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normal3"/>
        <w:tblW w:w="0" w:type="auto"/>
        <w:tblLook w:val="04A0" w:firstRow="1" w:lastRow="0" w:firstColumn="1" w:lastColumn="0" w:noHBand="0" w:noVBand="1"/>
      </w:tblPr>
      <w:tblGrid>
        <w:gridCol w:w="2239"/>
        <w:gridCol w:w="4424"/>
        <w:gridCol w:w="1841"/>
      </w:tblGrid>
      <w:tr w:rsidR="00626F93" w14:paraId="5C05322E" w14:textId="77777777" w:rsidTr="00DD0E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9" w:type="dxa"/>
            <w:tcBorders>
              <w:top w:val="single" w:sz="4" w:space="0" w:color="auto"/>
              <w:bottom w:val="single" w:sz="18" w:space="0" w:color="auto"/>
            </w:tcBorders>
          </w:tcPr>
          <w:p w14:paraId="34AB7E8F" w14:textId="2E7D9E27" w:rsidR="00626F93" w:rsidRDefault="00895721" w:rsidP="00626F93">
            <w:pPr>
              <w:jc w:val="both"/>
              <w:rPr>
                <w:rFonts w:ascii="Garamond" w:hAnsi="Garamond" w:cs="Helvetica"/>
                <w:b w:val="0"/>
                <w:bCs w:val="0"/>
                <w:i/>
                <w:iCs/>
                <w:shd w:val="clear" w:color="auto" w:fill="FFFFFF"/>
                <w:lang w:val="en-GB"/>
              </w:rPr>
            </w:pPr>
            <w:r>
              <w:rPr>
                <w:rFonts w:ascii="Garamond" w:hAnsi="Garamond" w:cs="Helvetica"/>
                <w:i/>
                <w:iCs/>
                <w:noProof/>
                <w:shd w:val="clear" w:color="auto" w:fill="FFFFFF"/>
                <w:lang w:val="en-GB"/>
              </w:rPr>
              <w:drawing>
                <wp:anchor distT="0" distB="0" distL="114300" distR="114300" simplePos="0" relativeHeight="251663360" behindDoc="0" locked="0" layoutInCell="1" allowOverlap="1" wp14:anchorId="24291636" wp14:editId="061BD11E">
                  <wp:simplePos x="0" y="0"/>
                  <wp:positionH relativeFrom="column">
                    <wp:posOffset>-39116</wp:posOffset>
                  </wp:positionH>
                  <wp:positionV relativeFrom="paragraph">
                    <wp:posOffset>361569</wp:posOffset>
                  </wp:positionV>
                  <wp:extent cx="1284770" cy="463296"/>
                  <wp:effectExtent l="0" t="0" r="0" b="0"/>
                  <wp:wrapSquare wrapText="bothSides"/>
                  <wp:docPr id="3717626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62603" name="Imagen 3717626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4770" cy="463296"/>
                          </a:xfrm>
                          <a:prstGeom prst="rect">
                            <a:avLst/>
                          </a:prstGeom>
                        </pic:spPr>
                      </pic:pic>
                    </a:graphicData>
                  </a:graphic>
                  <wp14:sizeRelH relativeFrom="page">
                    <wp14:pctWidth>0</wp14:pctWidth>
                  </wp14:sizeRelH>
                  <wp14:sizeRelV relativeFrom="page">
                    <wp14:pctHeight>0</wp14:pctHeight>
                  </wp14:sizeRelV>
                </wp:anchor>
              </w:drawing>
            </w:r>
          </w:p>
        </w:tc>
        <w:tc>
          <w:tcPr>
            <w:tcW w:w="4424" w:type="dxa"/>
            <w:tcBorders>
              <w:top w:val="single" w:sz="4" w:space="0" w:color="auto"/>
              <w:bottom w:val="single" w:sz="18" w:space="0" w:color="auto"/>
            </w:tcBorders>
            <w:shd w:val="clear" w:color="auto" w:fill="F2F2F2" w:themeFill="background1" w:themeFillShade="F2"/>
            <w:vAlign w:val="center"/>
          </w:tcPr>
          <w:p w14:paraId="32230F5D" w14:textId="0A868554" w:rsidR="00626F93" w:rsidRPr="00895721" w:rsidRDefault="00895721" w:rsidP="000B4D94">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hd w:val="clear" w:color="auto" w:fill="FFFFFF"/>
                <w:lang w:val="en-GB"/>
              </w:rPr>
            </w:pPr>
            <w:r>
              <w:rPr>
                <w:noProof/>
              </w:rPr>
              <w:drawing>
                <wp:anchor distT="0" distB="0" distL="114300" distR="114300" simplePos="0" relativeHeight="251662336" behindDoc="0" locked="0" layoutInCell="1" allowOverlap="1" wp14:anchorId="30FDF833" wp14:editId="73E8F69F">
                  <wp:simplePos x="0" y="0"/>
                  <wp:positionH relativeFrom="column">
                    <wp:posOffset>504825</wp:posOffset>
                  </wp:positionH>
                  <wp:positionV relativeFrom="paragraph">
                    <wp:posOffset>-1905</wp:posOffset>
                  </wp:positionV>
                  <wp:extent cx="1693545" cy="456565"/>
                  <wp:effectExtent l="0" t="0" r="0" b="635"/>
                  <wp:wrapNone/>
                  <wp:docPr id="16425746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0654" name="Imagen 2000160654"/>
                          <pic:cNvPicPr/>
                        </pic:nvPicPr>
                        <pic:blipFill rotWithShape="1">
                          <a:blip r:embed="rId9" cstate="print">
                            <a:extLst>
                              <a:ext uri="{28A0092B-C50C-407E-A947-70E740481C1C}">
                                <a14:useLocalDpi xmlns:a14="http://schemas.microsoft.com/office/drawing/2010/main" val="0"/>
                              </a:ext>
                            </a:extLst>
                          </a:blip>
                          <a:srcRect t="36571" b="45438"/>
                          <a:stretch>
                            <a:fillRect/>
                          </a:stretch>
                        </pic:blipFill>
                        <pic:spPr bwMode="auto">
                          <a:xfrm>
                            <a:off x="0" y="0"/>
                            <a:ext cx="1693545"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41" w:type="dxa"/>
            <w:tcBorders>
              <w:top w:val="single" w:sz="4" w:space="0" w:color="auto"/>
              <w:bottom w:val="single" w:sz="18" w:space="0" w:color="auto"/>
            </w:tcBorders>
          </w:tcPr>
          <w:p w14:paraId="06112D58" w14:textId="40C3A5F6" w:rsidR="00626F93" w:rsidRDefault="00E01216" w:rsidP="00DD0ED1">
            <w:pPr>
              <w:jc w:val="center"/>
              <w:cnfStyle w:val="100000000000" w:firstRow="1" w:lastRow="0" w:firstColumn="0" w:lastColumn="0" w:oddVBand="0" w:evenVBand="0" w:oddHBand="0" w:evenHBand="0" w:firstRowFirstColumn="0" w:firstRowLastColumn="0" w:lastRowFirstColumn="0" w:lastRowLastColumn="0"/>
              <w:rPr>
                <w:rFonts w:ascii="Garamond" w:hAnsi="Garamond" w:cs="Helvetica"/>
                <w:b w:val="0"/>
                <w:bCs w:val="0"/>
                <w:i/>
                <w:iCs/>
                <w:shd w:val="clear" w:color="auto" w:fill="FFFFFF"/>
                <w:lang w:val="en-GB"/>
              </w:rPr>
            </w:pPr>
            <w:r>
              <w:rPr>
                <w:rFonts w:ascii="Garamond" w:hAnsi="Garamond" w:cs="Helvetica"/>
                <w:i/>
                <w:iCs/>
                <w:noProof/>
                <w:shd w:val="clear" w:color="auto" w:fill="FFFFFF"/>
                <w:lang w:val="en-GB"/>
              </w:rPr>
              <w:drawing>
                <wp:inline distT="0" distB="0" distL="0" distR="0" wp14:anchorId="2CC29494" wp14:editId="0BC3FEE1">
                  <wp:extent cx="868680" cy="1229676"/>
                  <wp:effectExtent l="0" t="0" r="7620" b="8890"/>
                  <wp:docPr id="205845108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51080" name="Imagen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672" cy="1242404"/>
                          </a:xfrm>
                          <a:prstGeom prst="rect">
                            <a:avLst/>
                          </a:prstGeom>
                        </pic:spPr>
                      </pic:pic>
                    </a:graphicData>
                  </a:graphic>
                </wp:inline>
              </w:drawing>
            </w:r>
          </w:p>
        </w:tc>
      </w:tr>
    </w:tbl>
    <w:p w14:paraId="6FCC58A1" w14:textId="77777777" w:rsidR="00626F93" w:rsidRPr="00D37B28" w:rsidRDefault="00626F93" w:rsidP="00626F93">
      <w:pPr>
        <w:jc w:val="both"/>
        <w:rPr>
          <w:rFonts w:ascii="Garamond" w:hAnsi="Garamond" w:cs="Helvetica"/>
          <w:b/>
          <w:bCs/>
          <w:i/>
          <w:iCs/>
          <w:shd w:val="clear" w:color="auto" w:fill="FFFFFF"/>
          <w:lang w:val="en-GB"/>
        </w:rPr>
      </w:pPr>
    </w:p>
    <w:p w14:paraId="0D71140C" w14:textId="14EAB09F" w:rsidR="00626F93" w:rsidRPr="00E26412" w:rsidRDefault="00895721" w:rsidP="00626F93">
      <w:pPr>
        <w:rPr>
          <w:rFonts w:ascii="Times New Roman" w:hAnsi="Times New Roman"/>
          <w:b/>
          <w:bCs/>
          <w:i/>
          <w:iCs/>
          <w:smallCaps/>
          <w:sz w:val="20"/>
          <w:szCs w:val="20"/>
          <w:shd w:val="clear" w:color="auto" w:fill="FFFFFF"/>
        </w:rPr>
      </w:pPr>
      <w:r w:rsidRPr="00E26412">
        <w:rPr>
          <w:rFonts w:ascii="Times New Roman" w:hAnsi="Times New Roman"/>
          <w:b/>
          <w:bCs/>
          <w:i/>
          <w:iCs/>
          <w:smallCaps/>
          <w:sz w:val="20"/>
          <w:szCs w:val="20"/>
          <w:shd w:val="clear" w:color="auto" w:fill="FFFFFF"/>
        </w:rPr>
        <w:t>Artículo</w:t>
      </w:r>
      <w:r w:rsidR="000B4D94" w:rsidRPr="00E26412">
        <w:rPr>
          <w:rFonts w:ascii="Times New Roman" w:hAnsi="Times New Roman"/>
          <w:b/>
          <w:bCs/>
          <w:i/>
          <w:iCs/>
          <w:smallCaps/>
          <w:sz w:val="20"/>
          <w:szCs w:val="20"/>
          <w:shd w:val="clear" w:color="auto" w:fill="FFFFFF"/>
        </w:rPr>
        <w:t xml:space="preserve"> </w:t>
      </w:r>
    </w:p>
    <w:p w14:paraId="09727ED0" w14:textId="66668678" w:rsidR="00895721" w:rsidRPr="000B4D94" w:rsidRDefault="00895721" w:rsidP="00626F93">
      <w:pPr>
        <w:rPr>
          <w:rFonts w:ascii="Times New Roman" w:hAnsi="Times New Roman"/>
          <w:sz w:val="36"/>
          <w:szCs w:val="36"/>
          <w:shd w:val="clear" w:color="auto" w:fill="FFFFFF"/>
        </w:rPr>
      </w:pPr>
      <w:r w:rsidRPr="000B4D94">
        <w:rPr>
          <w:rFonts w:ascii="Times New Roman" w:hAnsi="Times New Roman"/>
          <w:sz w:val="36"/>
          <w:szCs w:val="36"/>
          <w:shd w:val="clear" w:color="auto" w:fill="FFFFFF"/>
        </w:rPr>
        <w:t>Título</w:t>
      </w:r>
      <w:r w:rsidR="000B4D94">
        <w:rPr>
          <w:rFonts w:ascii="Times New Roman" w:hAnsi="Times New Roman"/>
          <w:sz w:val="36"/>
          <w:szCs w:val="36"/>
          <w:shd w:val="clear" w:color="auto" w:fill="FFFFFF"/>
        </w:rPr>
        <w:t xml:space="preserve"> </w:t>
      </w:r>
      <w:r w:rsidR="000B4D94" w:rsidRPr="000B4D94">
        <w:rPr>
          <w:rFonts w:ascii="Times New Roman" w:hAnsi="Times New Roman"/>
          <w:color w:val="EE0000"/>
          <w:sz w:val="36"/>
          <w:szCs w:val="36"/>
          <w:shd w:val="clear" w:color="auto" w:fill="FFFFFF"/>
        </w:rPr>
        <w:t>(máximo 15 palabras)</w:t>
      </w:r>
    </w:p>
    <w:p w14:paraId="13BFD717" w14:textId="5232F79E" w:rsidR="00895721" w:rsidRPr="000B4D94" w:rsidRDefault="00895721" w:rsidP="00626F93">
      <w:pPr>
        <w:rPr>
          <w:rFonts w:ascii="Times New Roman" w:hAnsi="Times New Roman"/>
          <w:i/>
          <w:iCs/>
          <w:sz w:val="22"/>
          <w:szCs w:val="22"/>
          <w:shd w:val="clear" w:color="auto" w:fill="FFFFFF"/>
          <w:lang w:val="en-GB"/>
        </w:rPr>
      </w:pPr>
      <w:r w:rsidRPr="000B4D94">
        <w:rPr>
          <w:rFonts w:ascii="Times New Roman" w:hAnsi="Times New Roman"/>
          <w:i/>
          <w:iCs/>
          <w:sz w:val="22"/>
          <w:szCs w:val="22"/>
          <w:shd w:val="clear" w:color="auto" w:fill="FFFFFF"/>
          <w:lang w:val="en-GB"/>
        </w:rPr>
        <w:t>Title</w:t>
      </w:r>
      <w:r w:rsidR="000B4D94">
        <w:rPr>
          <w:rFonts w:ascii="Times New Roman" w:hAnsi="Times New Roman"/>
          <w:i/>
          <w:iCs/>
          <w:sz w:val="22"/>
          <w:szCs w:val="22"/>
          <w:shd w:val="clear" w:color="auto" w:fill="FFFFFF"/>
          <w:lang w:val="en-GB"/>
        </w:rPr>
        <w:t xml:space="preserve"> </w:t>
      </w:r>
      <w:r w:rsidR="000B4D94" w:rsidRPr="000B4D94">
        <w:rPr>
          <w:rFonts w:ascii="Times New Roman" w:hAnsi="Times New Roman"/>
          <w:i/>
          <w:iCs/>
          <w:color w:val="EE0000"/>
          <w:sz w:val="22"/>
          <w:szCs w:val="22"/>
          <w:shd w:val="clear" w:color="auto" w:fill="FFFFFF"/>
          <w:lang w:val="en-GB"/>
        </w:rPr>
        <w:t>(15 words max.)</w:t>
      </w:r>
    </w:p>
    <w:p w14:paraId="0F642B86" w14:textId="77777777" w:rsidR="000B4D94" w:rsidRDefault="000B4D94" w:rsidP="000B4D94">
      <w:pPr>
        <w:rPr>
          <w:rFonts w:ascii="Times New Roman" w:hAnsi="Times New Roman"/>
          <w:smallCaps/>
          <w:sz w:val="16"/>
          <w:szCs w:val="16"/>
        </w:rPr>
      </w:pPr>
    </w:p>
    <w:p w14:paraId="70780D91" w14:textId="77777777" w:rsidR="000B4D94" w:rsidRDefault="000B4D94" w:rsidP="000B4D94">
      <w:pPr>
        <w:rPr>
          <w:rFonts w:ascii="Times New Roman" w:hAnsi="Times New Roman"/>
          <w:smallCaps/>
          <w:sz w:val="16"/>
          <w:szCs w:val="16"/>
        </w:rPr>
      </w:pPr>
    </w:p>
    <w:p w14:paraId="461AD811" w14:textId="10E65C85" w:rsidR="00626F93" w:rsidRPr="000B4D94" w:rsidRDefault="00626F93" w:rsidP="000B4D94">
      <w:pPr>
        <w:rPr>
          <w:rFonts w:ascii="Times New Roman" w:hAnsi="Times New Roman"/>
          <w:smallCaps/>
          <w:sz w:val="16"/>
          <w:szCs w:val="16"/>
        </w:rPr>
      </w:pPr>
      <w:r w:rsidRPr="000B4D94">
        <w:rPr>
          <w:rFonts w:ascii="Times New Roman" w:hAnsi="Times New Roman"/>
          <w:smallCaps/>
          <w:sz w:val="16"/>
          <w:szCs w:val="16"/>
        </w:rPr>
        <w:t>Nombre y apellidos autor/a</w:t>
      </w:r>
    </w:p>
    <w:p w14:paraId="0EDFD780" w14:textId="77777777" w:rsidR="00626F93" w:rsidRPr="000B4D94" w:rsidRDefault="00626F93" w:rsidP="000B4D94">
      <w:pPr>
        <w:rPr>
          <w:rFonts w:ascii="Times New Roman" w:hAnsi="Times New Roman"/>
          <w:sz w:val="16"/>
          <w:szCs w:val="16"/>
        </w:rPr>
      </w:pPr>
      <w:r w:rsidRPr="000B4D94">
        <w:rPr>
          <w:rFonts w:ascii="Times New Roman" w:hAnsi="Times New Roman"/>
          <w:sz w:val="16"/>
          <w:szCs w:val="16"/>
        </w:rPr>
        <w:t>https://orcid.org/</w:t>
      </w:r>
    </w:p>
    <w:p w14:paraId="3C5AFC60" w14:textId="77777777" w:rsidR="00626F93" w:rsidRPr="000B4D94" w:rsidRDefault="00626F93" w:rsidP="000B4D94">
      <w:pPr>
        <w:rPr>
          <w:rFonts w:ascii="Times New Roman" w:hAnsi="Times New Roman"/>
          <w:i/>
          <w:iCs/>
          <w:sz w:val="16"/>
          <w:szCs w:val="16"/>
        </w:rPr>
      </w:pPr>
      <w:r w:rsidRPr="000B4D94">
        <w:rPr>
          <w:rFonts w:ascii="Times New Roman" w:hAnsi="Times New Roman"/>
          <w:sz w:val="16"/>
          <w:szCs w:val="16"/>
        </w:rPr>
        <w:t>correo electrónico</w:t>
      </w:r>
    </w:p>
    <w:p w14:paraId="0990D588" w14:textId="77777777" w:rsidR="00626F93" w:rsidRPr="000B4D94" w:rsidRDefault="00626F93" w:rsidP="000B4D94">
      <w:pPr>
        <w:rPr>
          <w:rFonts w:ascii="Times New Roman" w:hAnsi="Times New Roman"/>
          <w:sz w:val="16"/>
          <w:szCs w:val="16"/>
        </w:rPr>
      </w:pPr>
      <w:r w:rsidRPr="000B4D94">
        <w:rPr>
          <w:rFonts w:ascii="Times New Roman" w:hAnsi="Times New Roman"/>
          <w:i/>
          <w:iCs/>
          <w:sz w:val="16"/>
          <w:szCs w:val="16"/>
        </w:rPr>
        <w:t>Afiliación</w:t>
      </w:r>
    </w:p>
    <w:p w14:paraId="145C700A" w14:textId="77777777" w:rsidR="00626F93" w:rsidRDefault="00626F93" w:rsidP="00626F93">
      <w:pPr>
        <w:rPr>
          <w:rFonts w:eastAsia="Garamond" w:cs="Garamond"/>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942"/>
      </w:tblGrid>
      <w:tr w:rsidR="000B4D94" w:rsidRPr="000B4D94" w14:paraId="53B58F3F" w14:textId="77777777" w:rsidTr="000B4D94">
        <w:tc>
          <w:tcPr>
            <w:tcW w:w="2552" w:type="dxa"/>
            <w:tcBorders>
              <w:top w:val="single" w:sz="4" w:space="0" w:color="auto"/>
              <w:bottom w:val="single" w:sz="4" w:space="0" w:color="auto"/>
            </w:tcBorders>
          </w:tcPr>
          <w:p w14:paraId="068428B1" w14:textId="71CF94D7" w:rsidR="000B4D94" w:rsidRPr="00762E0F" w:rsidRDefault="000B4D94" w:rsidP="00626F93">
            <w:pPr>
              <w:rPr>
                <w:rFonts w:ascii="Times New Roman" w:eastAsia="Garamond" w:hAnsi="Times New Roman"/>
                <w:b/>
                <w:bCs/>
                <w:smallCaps/>
                <w:color w:val="000000"/>
                <w:sz w:val="16"/>
                <w:szCs w:val="16"/>
              </w:rPr>
            </w:pPr>
            <w:r w:rsidRPr="00762E0F">
              <w:rPr>
                <w:rFonts w:ascii="Times New Roman" w:eastAsia="Garamond" w:hAnsi="Times New Roman"/>
                <w:b/>
                <w:bCs/>
                <w:smallCaps/>
                <w:color w:val="000000"/>
                <w:sz w:val="16"/>
                <w:szCs w:val="16"/>
              </w:rPr>
              <w:t>Información sobre el artículo</w:t>
            </w:r>
          </w:p>
        </w:tc>
        <w:tc>
          <w:tcPr>
            <w:tcW w:w="5942" w:type="dxa"/>
            <w:tcBorders>
              <w:top w:val="single" w:sz="4" w:space="0" w:color="auto"/>
              <w:bottom w:val="single" w:sz="4" w:space="0" w:color="auto"/>
            </w:tcBorders>
          </w:tcPr>
          <w:p w14:paraId="1719CC0B" w14:textId="15FDA49E" w:rsidR="000B4D94" w:rsidRPr="00762E0F" w:rsidRDefault="000B4D94" w:rsidP="00626F93">
            <w:pPr>
              <w:rPr>
                <w:rFonts w:ascii="Times New Roman" w:eastAsia="Garamond" w:hAnsi="Times New Roman"/>
                <w:b/>
                <w:bCs/>
                <w:smallCaps/>
                <w:color w:val="000000"/>
                <w:sz w:val="16"/>
                <w:szCs w:val="16"/>
              </w:rPr>
            </w:pPr>
            <w:r w:rsidRPr="00762E0F">
              <w:rPr>
                <w:rFonts w:ascii="Times New Roman" w:eastAsia="Garamond" w:hAnsi="Times New Roman"/>
                <w:b/>
                <w:bCs/>
                <w:smallCaps/>
                <w:color w:val="000000"/>
                <w:sz w:val="16"/>
                <w:szCs w:val="16"/>
              </w:rPr>
              <w:t>Resumen</w:t>
            </w:r>
          </w:p>
        </w:tc>
      </w:tr>
      <w:tr w:rsidR="000B4D94" w:rsidRPr="000B4D94" w14:paraId="29C5D4CB" w14:textId="77777777" w:rsidTr="000B4D94">
        <w:tc>
          <w:tcPr>
            <w:tcW w:w="2552" w:type="dxa"/>
            <w:tcBorders>
              <w:top w:val="single" w:sz="4" w:space="0" w:color="auto"/>
              <w:bottom w:val="single" w:sz="4" w:space="0" w:color="auto"/>
            </w:tcBorders>
          </w:tcPr>
          <w:p w14:paraId="4F125557" w14:textId="6A36EC89" w:rsidR="000B4D94" w:rsidRPr="00762E0F" w:rsidRDefault="000B4D94" w:rsidP="00626F93">
            <w:pPr>
              <w:rPr>
                <w:rFonts w:ascii="Times New Roman" w:eastAsia="Garamond" w:hAnsi="Times New Roman"/>
                <w:i/>
                <w:iCs/>
                <w:color w:val="000000"/>
                <w:sz w:val="16"/>
                <w:szCs w:val="16"/>
                <w:lang w:val="en-GB"/>
              </w:rPr>
            </w:pPr>
            <w:r w:rsidRPr="00762E0F">
              <w:rPr>
                <w:rFonts w:ascii="Times New Roman" w:eastAsia="Garamond" w:hAnsi="Times New Roman"/>
                <w:i/>
                <w:iCs/>
                <w:color w:val="000000"/>
                <w:sz w:val="16"/>
                <w:szCs w:val="16"/>
                <w:lang w:val="en-GB"/>
              </w:rPr>
              <w:t>Keywords:</w:t>
            </w:r>
          </w:p>
          <w:p w14:paraId="42B51426" w14:textId="77777777"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Kw1</w:t>
            </w:r>
          </w:p>
          <w:p w14:paraId="7F716471" w14:textId="77777777"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Kw2</w:t>
            </w:r>
          </w:p>
          <w:p w14:paraId="45F5A1FF" w14:textId="77777777"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Kw3</w:t>
            </w:r>
          </w:p>
          <w:p w14:paraId="339E4AE3" w14:textId="77777777"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Kw4</w:t>
            </w:r>
          </w:p>
          <w:p w14:paraId="77454823" w14:textId="63880280"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Kw5</w:t>
            </w:r>
          </w:p>
        </w:tc>
        <w:tc>
          <w:tcPr>
            <w:tcW w:w="5942" w:type="dxa"/>
            <w:tcBorders>
              <w:top w:val="single" w:sz="4" w:space="0" w:color="auto"/>
              <w:bottom w:val="single" w:sz="4" w:space="0" w:color="auto"/>
            </w:tcBorders>
          </w:tcPr>
          <w:p w14:paraId="67005351" w14:textId="77777777" w:rsidR="000B4D94" w:rsidRPr="00762E0F" w:rsidRDefault="000B4D94" w:rsidP="000B4D94">
            <w:pPr>
              <w:rPr>
                <w:sz w:val="16"/>
                <w:szCs w:val="16"/>
                <w:lang w:val="en-GB"/>
              </w:rPr>
            </w:pPr>
            <w:r w:rsidRPr="00762E0F">
              <w:rPr>
                <w:rFonts w:ascii="Times New Roman" w:hAnsi="Times New Roman"/>
                <w:sz w:val="16"/>
                <w:szCs w:val="16"/>
                <w:lang w:val="en-GB"/>
              </w:rPr>
              <w:t>This is a sample abstract. Replace this text with your article summary. The abstract should briefly describe objectives, methodology, results, and conclusions.</w:t>
            </w:r>
          </w:p>
          <w:p w14:paraId="454FC858" w14:textId="2AFE43EE"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 xml:space="preserve">(Notes: a) 150 – 200 words, b) </w:t>
            </w:r>
            <w:proofErr w:type="spellStart"/>
            <w:r w:rsidRPr="00762E0F">
              <w:rPr>
                <w:rFonts w:ascii="Times New Roman" w:eastAsia="Garamond" w:hAnsi="Times New Roman"/>
                <w:color w:val="000000"/>
                <w:sz w:val="16"/>
                <w:szCs w:val="16"/>
                <w:lang w:val="en-GB"/>
              </w:rPr>
              <w:t>IMRaD</w:t>
            </w:r>
            <w:proofErr w:type="spellEnd"/>
            <w:r w:rsidRPr="00762E0F">
              <w:rPr>
                <w:rFonts w:ascii="Times New Roman" w:eastAsia="Garamond" w:hAnsi="Times New Roman"/>
                <w:color w:val="000000"/>
                <w:sz w:val="16"/>
                <w:szCs w:val="16"/>
                <w:lang w:val="en-GB"/>
              </w:rPr>
              <w:t xml:space="preserve"> structure, c) Keywords should appear in the text of the abstract, and d) no citations in the abstract are allowed)</w:t>
            </w:r>
          </w:p>
          <w:p w14:paraId="5CB31351" w14:textId="77777777" w:rsidR="000B4D94" w:rsidRPr="00762E0F" w:rsidRDefault="000B4D94" w:rsidP="00626F93">
            <w:pPr>
              <w:rPr>
                <w:rFonts w:ascii="Times New Roman" w:eastAsia="Garamond" w:hAnsi="Times New Roman"/>
                <w:color w:val="000000"/>
                <w:sz w:val="16"/>
                <w:szCs w:val="16"/>
                <w:lang w:val="en-GB"/>
              </w:rPr>
            </w:pPr>
          </w:p>
          <w:p w14:paraId="54B88699" w14:textId="77777777" w:rsidR="000B4D94" w:rsidRPr="00762E0F" w:rsidRDefault="000B4D94" w:rsidP="00626F93">
            <w:pPr>
              <w:rPr>
                <w:rFonts w:ascii="Times New Roman" w:eastAsia="Garamond" w:hAnsi="Times New Roman"/>
                <w:color w:val="000000"/>
                <w:sz w:val="16"/>
                <w:szCs w:val="16"/>
                <w:lang w:val="en-GB"/>
              </w:rPr>
            </w:pPr>
          </w:p>
          <w:p w14:paraId="7FC909AA" w14:textId="77777777" w:rsidR="000B4D94" w:rsidRPr="00762E0F" w:rsidRDefault="000B4D94" w:rsidP="00626F93">
            <w:pPr>
              <w:rPr>
                <w:rFonts w:ascii="Times New Roman" w:eastAsia="Garamond" w:hAnsi="Times New Roman"/>
                <w:color w:val="000000"/>
                <w:sz w:val="16"/>
                <w:szCs w:val="16"/>
                <w:lang w:val="en-GB"/>
              </w:rPr>
            </w:pPr>
          </w:p>
          <w:p w14:paraId="225D1A9F" w14:textId="77777777" w:rsidR="000B4D94" w:rsidRPr="00762E0F" w:rsidRDefault="000B4D94" w:rsidP="00626F93">
            <w:pPr>
              <w:rPr>
                <w:rFonts w:ascii="Times New Roman" w:eastAsia="Garamond" w:hAnsi="Times New Roman"/>
                <w:color w:val="000000"/>
                <w:sz w:val="16"/>
                <w:szCs w:val="16"/>
                <w:lang w:val="en-GB"/>
              </w:rPr>
            </w:pPr>
          </w:p>
          <w:p w14:paraId="37ED6844" w14:textId="77777777" w:rsidR="000B4D94" w:rsidRPr="00762E0F" w:rsidRDefault="000B4D94" w:rsidP="00626F93">
            <w:pPr>
              <w:rPr>
                <w:rFonts w:ascii="Times New Roman" w:eastAsia="Garamond" w:hAnsi="Times New Roman"/>
                <w:color w:val="000000"/>
                <w:sz w:val="16"/>
                <w:szCs w:val="16"/>
                <w:lang w:val="en-GB"/>
              </w:rPr>
            </w:pPr>
          </w:p>
        </w:tc>
      </w:tr>
      <w:tr w:rsidR="000B4D94" w:rsidRPr="000B4D94" w14:paraId="05472EDC" w14:textId="77777777" w:rsidTr="000B4D94">
        <w:tc>
          <w:tcPr>
            <w:tcW w:w="2552" w:type="dxa"/>
            <w:tcBorders>
              <w:top w:val="single" w:sz="4" w:space="0" w:color="auto"/>
              <w:bottom w:val="single" w:sz="4" w:space="0" w:color="auto"/>
            </w:tcBorders>
          </w:tcPr>
          <w:p w14:paraId="7F71C495" w14:textId="581D38E2" w:rsidR="000B4D94" w:rsidRPr="000B4D94" w:rsidRDefault="000B4D94" w:rsidP="00626F93">
            <w:pPr>
              <w:rPr>
                <w:rFonts w:ascii="Times New Roman" w:eastAsia="Garamond" w:hAnsi="Times New Roman"/>
                <w:i/>
                <w:iCs/>
                <w:color w:val="000000"/>
                <w:sz w:val="16"/>
                <w:szCs w:val="16"/>
              </w:rPr>
            </w:pPr>
            <w:r w:rsidRPr="000B4D94">
              <w:rPr>
                <w:rFonts w:ascii="Times New Roman" w:eastAsia="Garamond" w:hAnsi="Times New Roman"/>
                <w:i/>
                <w:iCs/>
                <w:color w:val="000000"/>
                <w:sz w:val="16"/>
                <w:szCs w:val="16"/>
              </w:rPr>
              <w:t>Palabras clave:</w:t>
            </w:r>
          </w:p>
          <w:p w14:paraId="78BAD891" w14:textId="33DA6DC1"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1</w:t>
            </w:r>
          </w:p>
          <w:p w14:paraId="14D9C239" w14:textId="778382FB"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2</w:t>
            </w:r>
          </w:p>
          <w:p w14:paraId="277DD51A" w14:textId="6B6C5E42"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3</w:t>
            </w:r>
          </w:p>
          <w:p w14:paraId="2AD43641" w14:textId="515F9390"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4</w:t>
            </w:r>
          </w:p>
          <w:p w14:paraId="1B1F2335" w14:textId="3257B7E7"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5</w:t>
            </w:r>
          </w:p>
          <w:p w14:paraId="6BFB708B" w14:textId="77777777" w:rsidR="000B4D94" w:rsidRPr="000B4D94" w:rsidRDefault="000B4D94" w:rsidP="00626F93">
            <w:pPr>
              <w:rPr>
                <w:rFonts w:ascii="Times New Roman" w:eastAsia="Garamond" w:hAnsi="Times New Roman"/>
                <w:color w:val="000000"/>
                <w:sz w:val="16"/>
                <w:szCs w:val="16"/>
              </w:rPr>
            </w:pPr>
          </w:p>
          <w:p w14:paraId="1446712B" w14:textId="2A321F5A" w:rsidR="000B4D94" w:rsidRPr="000B4D94" w:rsidRDefault="000B4D94" w:rsidP="00626F93">
            <w:pPr>
              <w:rPr>
                <w:rFonts w:ascii="Times New Roman" w:eastAsia="Garamond" w:hAnsi="Times New Roman"/>
                <w:color w:val="000000"/>
                <w:sz w:val="16"/>
                <w:szCs w:val="16"/>
              </w:rPr>
            </w:pPr>
          </w:p>
        </w:tc>
        <w:tc>
          <w:tcPr>
            <w:tcW w:w="5942" w:type="dxa"/>
            <w:tcBorders>
              <w:top w:val="single" w:sz="4" w:space="0" w:color="auto"/>
              <w:bottom w:val="single" w:sz="4" w:space="0" w:color="auto"/>
            </w:tcBorders>
          </w:tcPr>
          <w:p w14:paraId="0CE7D5AB" w14:textId="10F36728" w:rsidR="000B4D94" w:rsidRPr="000B4D94" w:rsidRDefault="000B4D94" w:rsidP="000B4D94">
            <w:pPr>
              <w:rPr>
                <w:rFonts w:ascii="Times New Roman" w:hAnsi="Times New Roman"/>
                <w:sz w:val="16"/>
                <w:szCs w:val="16"/>
              </w:rPr>
            </w:pPr>
            <w:r w:rsidRPr="000B4D94">
              <w:rPr>
                <w:rFonts w:ascii="Times New Roman" w:hAnsi="Times New Roman"/>
                <w:sz w:val="16"/>
                <w:szCs w:val="16"/>
              </w:rPr>
              <w:t>Este es un resumen de muestra. Sustituya este texto por el resumen de su artículo. El resumen debe describir brevemente los objetivos, la metodología, los resultados y las conclusiones.</w:t>
            </w:r>
            <w:r w:rsidRPr="000B4D94">
              <w:rPr>
                <w:rFonts w:ascii="Times New Roman" w:hAnsi="Times New Roman"/>
                <w:sz w:val="16"/>
                <w:szCs w:val="16"/>
              </w:rPr>
              <w:br/>
            </w:r>
            <w:r w:rsidRPr="000B4D94">
              <w:rPr>
                <w:rFonts w:ascii="Times New Roman" w:hAnsi="Times New Roman"/>
                <w:i/>
                <w:iCs/>
                <w:sz w:val="16"/>
                <w:szCs w:val="16"/>
              </w:rPr>
              <w:t xml:space="preserve">(Notas: a) 150–200 palabras, b) estructura </w:t>
            </w:r>
            <w:proofErr w:type="spellStart"/>
            <w:r w:rsidR="00762E0F">
              <w:rPr>
                <w:rFonts w:ascii="Times New Roman" w:hAnsi="Times New Roman"/>
                <w:i/>
                <w:iCs/>
                <w:sz w:val="16"/>
                <w:szCs w:val="16"/>
              </w:rPr>
              <w:t>IMRyD</w:t>
            </w:r>
            <w:proofErr w:type="spellEnd"/>
            <w:r w:rsidRPr="000B4D94">
              <w:rPr>
                <w:rFonts w:ascii="Times New Roman" w:hAnsi="Times New Roman"/>
                <w:i/>
                <w:iCs/>
                <w:sz w:val="16"/>
                <w:szCs w:val="16"/>
              </w:rPr>
              <w:t>, c) las palabras clave deben aparecer en el texto del resumen y d) no se permiten citas en el resumen).</w:t>
            </w:r>
          </w:p>
          <w:p w14:paraId="6D7038FD" w14:textId="77777777" w:rsidR="000B4D94" w:rsidRPr="000B4D94" w:rsidRDefault="000B4D94" w:rsidP="000B4D94">
            <w:pPr>
              <w:rPr>
                <w:rFonts w:ascii="Times New Roman" w:hAnsi="Times New Roman"/>
                <w:sz w:val="16"/>
                <w:szCs w:val="16"/>
              </w:rPr>
            </w:pPr>
          </w:p>
        </w:tc>
      </w:tr>
    </w:tbl>
    <w:p w14:paraId="3942FADD" w14:textId="77777777" w:rsidR="00626F93" w:rsidRDefault="00626F93" w:rsidP="00626F93">
      <w:pPr>
        <w:rPr>
          <w:rFonts w:ascii="Times New Roman" w:eastAsia="Garamond" w:hAnsi="Times New Roman"/>
          <w:color w:val="000000"/>
          <w:sz w:val="22"/>
          <w:szCs w:val="22"/>
        </w:rPr>
      </w:pPr>
    </w:p>
    <w:p w14:paraId="5915C9CA" w14:textId="77777777" w:rsidR="007A3A60" w:rsidRDefault="007A3A60" w:rsidP="00626F93">
      <w:pPr>
        <w:rPr>
          <w:rFonts w:ascii="Times New Roman" w:eastAsia="Garamond" w:hAnsi="Times New Roman"/>
          <w:color w:val="000000"/>
          <w:sz w:val="22"/>
          <w:szCs w:val="22"/>
        </w:rPr>
      </w:pPr>
    </w:p>
    <w:p w14:paraId="1FB8F9B8" w14:textId="73609599" w:rsidR="007A3A60" w:rsidRPr="007A3A60" w:rsidRDefault="007A3A60" w:rsidP="007A3A60">
      <w:pPr>
        <w:jc w:val="both"/>
        <w:rPr>
          <w:rFonts w:ascii="Times New Roman" w:eastAsia="Garamond" w:hAnsi="Times New Roman"/>
          <w:color w:val="EE0000"/>
          <w:sz w:val="18"/>
          <w:szCs w:val="18"/>
        </w:rPr>
      </w:pPr>
      <w:r w:rsidRPr="007A3A60">
        <w:rPr>
          <w:rFonts w:ascii="Times New Roman" w:eastAsia="Garamond" w:hAnsi="Times New Roman"/>
          <w:b/>
          <w:bCs/>
          <w:color w:val="EE0000"/>
          <w:sz w:val="18"/>
          <w:szCs w:val="18"/>
        </w:rPr>
        <w:t>Nota aclaratoria.</w:t>
      </w:r>
      <w:r>
        <w:rPr>
          <w:rFonts w:ascii="Times New Roman" w:eastAsia="Garamond" w:hAnsi="Times New Roman"/>
          <w:color w:val="EE0000"/>
          <w:sz w:val="18"/>
          <w:szCs w:val="18"/>
        </w:rPr>
        <w:t xml:space="preserve"> </w:t>
      </w:r>
      <w:r w:rsidRPr="007A3A60">
        <w:rPr>
          <w:rFonts w:ascii="Times New Roman" w:eastAsia="Garamond" w:hAnsi="Times New Roman"/>
          <w:color w:val="EE0000"/>
          <w:sz w:val="18"/>
          <w:szCs w:val="18"/>
        </w:rPr>
        <w:t xml:space="preserve">Esta plantilla responde a una estructura de tipo </w:t>
      </w:r>
      <w:proofErr w:type="spellStart"/>
      <w:r>
        <w:rPr>
          <w:rFonts w:ascii="Times New Roman" w:eastAsia="Garamond" w:hAnsi="Times New Roman"/>
          <w:color w:val="EE0000"/>
          <w:sz w:val="18"/>
          <w:szCs w:val="18"/>
        </w:rPr>
        <w:t>IMRyD</w:t>
      </w:r>
      <w:proofErr w:type="spellEnd"/>
      <w:r w:rsidRPr="007A3A60">
        <w:rPr>
          <w:rFonts w:ascii="Times New Roman" w:eastAsia="Garamond" w:hAnsi="Times New Roman"/>
          <w:color w:val="EE0000"/>
          <w:sz w:val="18"/>
          <w:szCs w:val="18"/>
        </w:rPr>
        <w:t xml:space="preserve"> adaptada a investigaciones filológicas lingüísticas y empíricas. Los trabajos de análisis literario</w:t>
      </w:r>
      <w:r>
        <w:rPr>
          <w:rFonts w:ascii="Times New Roman" w:eastAsia="Garamond" w:hAnsi="Times New Roman"/>
          <w:color w:val="EE0000"/>
          <w:sz w:val="18"/>
          <w:szCs w:val="18"/>
        </w:rPr>
        <w:t xml:space="preserve"> y de estudios culturales</w:t>
      </w:r>
      <w:r w:rsidRPr="007A3A60">
        <w:rPr>
          <w:rFonts w:ascii="Times New Roman" w:eastAsia="Garamond" w:hAnsi="Times New Roman"/>
          <w:color w:val="EE0000"/>
          <w:sz w:val="18"/>
          <w:szCs w:val="18"/>
        </w:rPr>
        <w:t xml:space="preserve"> quedan excluidos de esta obligatoriedad estructural y deberán organizarse conforme a modelos propios de la crítica y la teoría literarias, priorizando la argumentación interpretativa sobre la segmentación metodológica.</w:t>
      </w:r>
    </w:p>
    <w:p w14:paraId="5E3597C0" w14:textId="77777777" w:rsidR="007A3A60" w:rsidRPr="008124D3" w:rsidRDefault="007A3A60" w:rsidP="00626F93">
      <w:pPr>
        <w:rPr>
          <w:rFonts w:ascii="Times New Roman" w:eastAsia="Garamond" w:hAnsi="Times New Roman"/>
          <w:color w:val="000000"/>
          <w:sz w:val="22"/>
          <w:szCs w:val="22"/>
        </w:rPr>
      </w:pPr>
    </w:p>
    <w:p w14:paraId="332CF4C6" w14:textId="63EF53A0" w:rsidR="00603247" w:rsidRPr="007A3A60" w:rsidRDefault="008124D3" w:rsidP="007A3A60">
      <w:pPr>
        <w:pStyle w:val="Prrafodelista"/>
        <w:numPr>
          <w:ilvl w:val="0"/>
          <w:numId w:val="1"/>
        </w:numPr>
        <w:spacing w:line="276" w:lineRule="auto"/>
        <w:jc w:val="both"/>
        <w:outlineLvl w:val="0"/>
        <w:rPr>
          <w:rFonts w:ascii="Times New Roman" w:eastAsia="Calibri" w:hAnsi="Times New Roman"/>
          <w:b/>
          <w:bCs/>
          <w:noProof/>
          <w:sz w:val="22"/>
          <w:szCs w:val="22"/>
        </w:rPr>
      </w:pPr>
      <w:r w:rsidRPr="008124D3">
        <w:rPr>
          <w:rFonts w:ascii="Times New Roman" w:eastAsia="Calibri" w:hAnsi="Times New Roman"/>
          <w:b/>
          <w:bCs/>
          <w:noProof/>
          <w:sz w:val="22"/>
          <w:szCs w:val="22"/>
        </w:rPr>
        <w:t>Introducción</w:t>
      </w:r>
    </w:p>
    <w:p w14:paraId="3A1D4351" w14:textId="069EE459" w:rsidR="007A3A60" w:rsidRPr="008124D3" w:rsidRDefault="007A3A60" w:rsidP="007A3A60">
      <w:pPr>
        <w:ind w:firstLine="284"/>
        <w:jc w:val="both"/>
        <w:rPr>
          <w:rFonts w:ascii="Times New Roman" w:eastAsia="Calibri" w:hAnsi="Times New Roman"/>
          <w:noProof/>
          <w:sz w:val="22"/>
          <w:szCs w:val="22"/>
        </w:rPr>
      </w:pPr>
      <w:r w:rsidRPr="007A3A60">
        <w:rPr>
          <w:rFonts w:ascii="Times New Roman" w:eastAsia="Calibri" w:hAnsi="Times New Roman"/>
          <w:noProof/>
          <w:sz w:val="22"/>
          <w:szCs w:val="22"/>
        </w:rPr>
        <w:t>La introducción tiene como finalidad contextualizar el estudio y justificar su relevancia dentro del ámbito de los estudios filológicos. En esta sección se presenta el tema de investigación y se explica su importancia en relación con áreas como la literatura, la lingüística histórica, el análisis del discurso, la traducción, la didáctica de la lengua y la literatura o la educación bilingüe, entre otras. Asimismo, se incluye un estado de la cuestión que ofrece una revisión crítica y sintética de los trabajos previos más relevantes, con el fin de situar el estudio en el marco de la investigación existente. A partir de esta revisión, se delimita el vacío de investigación o el problema específico que se pretende abordar. Finalmente, la introducción formula de manera clara los objetivos y/o preguntas de investigación y, cuando procede, expone una hipótesis o línea interpretativa inicial que orienta el desarrollo posterior del trabajo.</w:t>
      </w:r>
    </w:p>
    <w:p w14:paraId="749AA92A" w14:textId="77777777" w:rsidR="00603247" w:rsidRDefault="00603247" w:rsidP="00603247">
      <w:pPr>
        <w:rPr>
          <w:rFonts w:ascii="Times New Roman" w:eastAsia="Calibri" w:hAnsi="Times New Roman"/>
          <w:noProof/>
          <w:sz w:val="22"/>
          <w:szCs w:val="22"/>
        </w:rPr>
      </w:pPr>
    </w:p>
    <w:p w14:paraId="3EA1DCDB" w14:textId="7149C985" w:rsidR="00603247" w:rsidRPr="007A3A60" w:rsidRDefault="00603247" w:rsidP="007A3A60">
      <w:pPr>
        <w:pStyle w:val="Prrafodelista"/>
        <w:numPr>
          <w:ilvl w:val="0"/>
          <w:numId w:val="1"/>
        </w:numPr>
        <w:spacing w:line="276" w:lineRule="auto"/>
        <w:jc w:val="both"/>
        <w:outlineLvl w:val="0"/>
        <w:rPr>
          <w:rFonts w:ascii="Times New Roman" w:eastAsia="Calibri" w:hAnsi="Times New Roman"/>
          <w:b/>
          <w:bCs/>
          <w:noProof/>
          <w:sz w:val="22"/>
          <w:szCs w:val="22"/>
        </w:rPr>
      </w:pPr>
      <w:r>
        <w:rPr>
          <w:rFonts w:ascii="Times New Roman" w:eastAsia="Calibri" w:hAnsi="Times New Roman"/>
          <w:b/>
          <w:bCs/>
          <w:noProof/>
          <w:sz w:val="22"/>
          <w:szCs w:val="22"/>
        </w:rPr>
        <w:t>Marco teórico</w:t>
      </w:r>
    </w:p>
    <w:p w14:paraId="62A29D8A" w14:textId="48015628" w:rsidR="00603247" w:rsidRPr="008124D3" w:rsidRDefault="00603247" w:rsidP="00603247">
      <w:pPr>
        <w:ind w:firstLine="284"/>
        <w:jc w:val="both"/>
        <w:rPr>
          <w:rFonts w:ascii="Times New Roman" w:eastAsia="Calibri" w:hAnsi="Times New Roman"/>
          <w:noProof/>
          <w:sz w:val="22"/>
          <w:szCs w:val="22"/>
        </w:rPr>
      </w:pPr>
      <w:r w:rsidRPr="00603247">
        <w:rPr>
          <w:rFonts w:ascii="Times New Roman" w:eastAsia="Calibri" w:hAnsi="Times New Roman"/>
          <w:noProof/>
          <w:sz w:val="22"/>
          <w:szCs w:val="22"/>
        </w:rPr>
        <w:t xml:space="preserve">El marco teórico es la sección del trabajo en la que se exponen y delimitan las teorías, enfoques y conceptos fundamentales que sustentan el análisis y orientan la interpretación del objeto de estudio. En él se sitúa la investigación dentro de una tradición filológica específica, se definen los </w:t>
      </w:r>
      <w:r w:rsidRPr="00603247">
        <w:rPr>
          <w:rFonts w:ascii="Times New Roman" w:eastAsia="Calibri" w:hAnsi="Times New Roman"/>
          <w:noProof/>
          <w:sz w:val="22"/>
          <w:szCs w:val="22"/>
        </w:rPr>
        <w:lastRenderedPageBreak/>
        <w:t>términos clave tal como se emplearán en el estudio y se dialoga de forma crítica con aportaciones previas relevantes, no con carácter exhaustivo, sino selectivo y justificado. Su función principal es proporcionar una base conceptual coherente que legitime las decisiones metodológicas y permita comprender desde qué perspectiva teórica se analizan los textos</w:t>
      </w:r>
      <w:r>
        <w:rPr>
          <w:rFonts w:ascii="Times New Roman" w:eastAsia="Calibri" w:hAnsi="Times New Roman"/>
          <w:noProof/>
          <w:sz w:val="22"/>
          <w:szCs w:val="22"/>
        </w:rPr>
        <w:t xml:space="preserve"> o los datos</w:t>
      </w:r>
      <w:r w:rsidRPr="00603247">
        <w:rPr>
          <w:rFonts w:ascii="Times New Roman" w:eastAsia="Calibri" w:hAnsi="Times New Roman"/>
          <w:noProof/>
          <w:sz w:val="22"/>
          <w:szCs w:val="22"/>
        </w:rPr>
        <w:t>, estableciendo así un puente entre los objetivos del trabajo y el análisis posterior.</w:t>
      </w:r>
    </w:p>
    <w:p w14:paraId="7BC80D80" w14:textId="77777777" w:rsidR="00603247" w:rsidRPr="00603247" w:rsidRDefault="00603247" w:rsidP="00603247"/>
    <w:p w14:paraId="6E4018A7" w14:textId="48C981F2" w:rsidR="00603247" w:rsidRPr="007A3A60" w:rsidRDefault="008124D3" w:rsidP="007A3A60">
      <w:pPr>
        <w:pStyle w:val="Prrafodelista"/>
        <w:numPr>
          <w:ilvl w:val="0"/>
          <w:numId w:val="1"/>
        </w:numPr>
        <w:spacing w:line="276" w:lineRule="auto"/>
        <w:jc w:val="both"/>
        <w:outlineLvl w:val="0"/>
        <w:rPr>
          <w:rFonts w:ascii="Times New Roman" w:eastAsia="Calibri" w:hAnsi="Times New Roman"/>
          <w:b/>
          <w:bCs/>
          <w:noProof/>
          <w:sz w:val="22"/>
          <w:szCs w:val="22"/>
        </w:rPr>
      </w:pPr>
      <w:r>
        <w:rPr>
          <w:rFonts w:ascii="Times New Roman" w:eastAsia="Calibri" w:hAnsi="Times New Roman"/>
          <w:b/>
          <w:bCs/>
          <w:noProof/>
          <w:sz w:val="22"/>
          <w:szCs w:val="22"/>
        </w:rPr>
        <w:t>Método</w:t>
      </w:r>
    </w:p>
    <w:p w14:paraId="4657D960" w14:textId="5AEFB7E1" w:rsidR="00603247" w:rsidRPr="008124D3" w:rsidRDefault="00603247" w:rsidP="00603247">
      <w:pPr>
        <w:ind w:firstLine="284"/>
        <w:jc w:val="both"/>
        <w:rPr>
          <w:rFonts w:ascii="Times New Roman" w:eastAsia="Calibri" w:hAnsi="Times New Roman"/>
          <w:noProof/>
          <w:sz w:val="22"/>
          <w:szCs w:val="22"/>
        </w:rPr>
      </w:pPr>
      <w:r w:rsidRPr="00603247">
        <w:rPr>
          <w:rFonts w:ascii="Times New Roman" w:eastAsia="Calibri" w:hAnsi="Times New Roman"/>
          <w:noProof/>
          <w:sz w:val="22"/>
          <w:szCs w:val="22"/>
        </w:rPr>
        <w:t>El método describe de manera clara y sistemática cómo se ha llevado a cabo el estudio, detallando las decisiones que permiten garantizar el rigor y la validez del análisis. En investigaciones filológicas, esta sección puede incluir la descripción del corpus (textos escritos, orales, históricos o contemporáneos), los criterios de selección y delimitación del material, y los procedimientos de análisis aplicados. En estudios lingüísticos empíricos —como los relacionados con la enseñanza de lenguas o la adquisición— el método debe especificar el diseño del estudio (experimental, cuasiexperimental u observacional), las características de los participantes, los instrumentos de recogida de datos (pruebas, cuestionarios, tareas, grabaciones), así como las técnicas de análisis cualitativo y/o cuantitativo empleadas. Su finalidad es permitir que el lector comprenda y evalúe la adecuación del procedimiento seguido en relación con los objetivos planteados.</w:t>
      </w:r>
    </w:p>
    <w:p w14:paraId="06E60721" w14:textId="77777777" w:rsidR="00603247" w:rsidRPr="00603247" w:rsidRDefault="00603247" w:rsidP="00603247"/>
    <w:p w14:paraId="254BA2B8" w14:textId="4E920B54" w:rsidR="00603247" w:rsidRPr="00603247" w:rsidRDefault="00603247" w:rsidP="007A3A60">
      <w:pPr>
        <w:pStyle w:val="Prrafodelista"/>
        <w:numPr>
          <w:ilvl w:val="0"/>
          <w:numId w:val="1"/>
        </w:numPr>
        <w:spacing w:line="276" w:lineRule="auto"/>
        <w:jc w:val="both"/>
        <w:outlineLvl w:val="0"/>
        <w:rPr>
          <w:rFonts w:ascii="Times New Roman" w:eastAsia="Calibri" w:hAnsi="Times New Roman"/>
          <w:b/>
          <w:bCs/>
          <w:noProof/>
          <w:sz w:val="22"/>
          <w:szCs w:val="22"/>
        </w:rPr>
      </w:pPr>
      <w:r>
        <w:rPr>
          <w:rFonts w:ascii="Times New Roman" w:eastAsia="Calibri" w:hAnsi="Times New Roman"/>
          <w:b/>
          <w:bCs/>
          <w:noProof/>
          <w:sz w:val="22"/>
          <w:szCs w:val="22"/>
        </w:rPr>
        <w:t>Resultados</w:t>
      </w:r>
    </w:p>
    <w:p w14:paraId="61AE422F" w14:textId="67541DA3" w:rsidR="00603247" w:rsidRPr="008124D3" w:rsidRDefault="00603247" w:rsidP="00603247">
      <w:pPr>
        <w:ind w:firstLine="284"/>
        <w:jc w:val="both"/>
        <w:rPr>
          <w:rFonts w:ascii="Times New Roman" w:eastAsia="Calibri" w:hAnsi="Times New Roman"/>
          <w:noProof/>
          <w:sz w:val="22"/>
          <w:szCs w:val="22"/>
        </w:rPr>
      </w:pPr>
      <w:r w:rsidRPr="00603247">
        <w:rPr>
          <w:rFonts w:ascii="Times New Roman" w:eastAsia="Calibri" w:hAnsi="Times New Roman"/>
          <w:noProof/>
          <w:sz w:val="22"/>
          <w:szCs w:val="22"/>
        </w:rPr>
        <w:t>La sección de resultados presenta de forma ordenada y objetiva los hallazgos derivados de la aplicación del método, sin desarrollarlos aún desde una interpretación amplia. En estudios filológicos cualitativos, los resultados suelen consistir en la identificación y descripción de patrones textuales, rasgos lingüísticos, estrategias discursivas o fenómenos interpretativos, ilustrados mediante ejemplos representativos del corpus. En investigaciones basadas en corpus o de carácter empírico‑experimental —como las vinculadas a la enseñanza de lenguas o a la adquisición— esta sección puede incluir datos cuantitativos, estadísticos descriptivos, comparaciones entre grupos o condiciones experimentales, así como tablas o figuras que sinteticen la información obtenida. El objetivo principal es exponer con claridad qué se ha encontrado, vinculando los resultados con los objetivos planteados, pero reservando su valoración teórica y contextualización académica para la discusión posterior.</w:t>
      </w:r>
    </w:p>
    <w:p w14:paraId="0A5CEF12" w14:textId="77777777" w:rsidR="00603247" w:rsidRPr="00603247" w:rsidRDefault="00603247" w:rsidP="00603247"/>
    <w:p w14:paraId="107DE642" w14:textId="688A4397" w:rsidR="00603247" w:rsidRPr="008124D3" w:rsidRDefault="00603247" w:rsidP="008124D3">
      <w:pPr>
        <w:pStyle w:val="Prrafodelista"/>
        <w:numPr>
          <w:ilvl w:val="0"/>
          <w:numId w:val="1"/>
        </w:numPr>
        <w:jc w:val="both"/>
        <w:outlineLvl w:val="0"/>
        <w:rPr>
          <w:rFonts w:ascii="Times New Roman" w:eastAsia="Calibri" w:hAnsi="Times New Roman"/>
          <w:b/>
          <w:bCs/>
          <w:noProof/>
          <w:sz w:val="22"/>
          <w:szCs w:val="22"/>
        </w:rPr>
      </w:pPr>
      <w:r>
        <w:rPr>
          <w:rFonts w:ascii="Times New Roman" w:eastAsia="Calibri" w:hAnsi="Times New Roman"/>
          <w:b/>
          <w:bCs/>
          <w:noProof/>
          <w:sz w:val="22"/>
          <w:szCs w:val="22"/>
        </w:rPr>
        <w:t xml:space="preserve">Discusión y conclusiones </w:t>
      </w:r>
    </w:p>
    <w:p w14:paraId="1154B339" w14:textId="404FB061" w:rsidR="008124D3" w:rsidRPr="008124D3" w:rsidRDefault="007A3A60" w:rsidP="008124D3">
      <w:pPr>
        <w:ind w:firstLine="284"/>
        <w:jc w:val="both"/>
        <w:rPr>
          <w:rFonts w:ascii="Times New Roman" w:eastAsia="Calibri" w:hAnsi="Times New Roman"/>
          <w:noProof/>
          <w:sz w:val="22"/>
          <w:szCs w:val="22"/>
        </w:rPr>
      </w:pPr>
      <w:r w:rsidRPr="007A3A60">
        <w:rPr>
          <w:rFonts w:ascii="Times New Roman" w:eastAsia="Calibri" w:hAnsi="Times New Roman"/>
          <w:noProof/>
          <w:sz w:val="22"/>
          <w:szCs w:val="22"/>
        </w:rPr>
        <w:t>La sección de discusión y conclusiones tiene como finalidad interpretar críticamente los resultados a la luz del marco teórico y de los objetivos planteados al inicio del trabajo. En la discusión, los hallazgos se contextualizan dentro de la investigación filológica previa, estableciendo relaciones, coincidencias o discrepancias con otros estudios y destacando su relevancia teórica, descriptiva o aplicada. En trabajos empíricos —como los de enseñanza de lenguas o adquisición— esta sección permite valorar el alcance de los resultados, explicar tendencias observadas y considerar posibles limitaciones metodológicas. Las conclusiones sintetizan las aportaciones principales del estudio, responden explícitamente a las preguntas de investigación y señalan implicaciones y líneas futuras de investigación, cerrando el artículo de forma coherente y argumentativamente sólida.</w:t>
      </w:r>
    </w:p>
    <w:p w14:paraId="4AFE4C0F" w14:textId="77777777" w:rsidR="008124D3" w:rsidRDefault="008124D3" w:rsidP="008124D3">
      <w:pPr>
        <w:ind w:firstLine="284"/>
        <w:jc w:val="both"/>
        <w:rPr>
          <w:rFonts w:ascii="Times New Roman" w:eastAsia="Calibri" w:hAnsi="Times New Roman"/>
          <w:noProof/>
          <w:sz w:val="22"/>
          <w:szCs w:val="22"/>
        </w:rPr>
      </w:pPr>
    </w:p>
    <w:p w14:paraId="52F59600" w14:textId="056A77F5" w:rsidR="005C46D3" w:rsidRPr="00900282" w:rsidRDefault="005C46D3" w:rsidP="00900282">
      <w:pPr>
        <w:rPr>
          <w:rFonts w:ascii="Times New Roman" w:eastAsia="Calibri" w:hAnsi="Times New Roman"/>
          <w:b/>
          <w:bCs/>
          <w:noProof/>
          <w:sz w:val="20"/>
          <w:szCs w:val="20"/>
        </w:rPr>
      </w:pPr>
      <w:r w:rsidRPr="00900282">
        <w:rPr>
          <w:rFonts w:ascii="Times New Roman" w:eastAsia="Calibri" w:hAnsi="Times New Roman"/>
          <w:b/>
          <w:bCs/>
          <w:noProof/>
          <w:sz w:val="20"/>
          <w:szCs w:val="20"/>
        </w:rPr>
        <w:t>Contribuciones de autoría</w:t>
      </w:r>
    </w:p>
    <w:p w14:paraId="3722308F" w14:textId="40261A81" w:rsidR="005C46D3" w:rsidRPr="00900282" w:rsidRDefault="005C46D3" w:rsidP="00900282">
      <w:pPr>
        <w:jc w:val="both"/>
        <w:rPr>
          <w:rFonts w:ascii="Times New Roman" w:eastAsia="Calibri" w:hAnsi="Times New Roman"/>
          <w:noProof/>
          <w:sz w:val="20"/>
          <w:szCs w:val="20"/>
        </w:rPr>
      </w:pPr>
      <w:r w:rsidRPr="00900282">
        <w:rPr>
          <w:rFonts w:ascii="Times New Roman" w:eastAsia="Calibri" w:hAnsi="Times New Roman"/>
          <w:noProof/>
          <w:sz w:val="20"/>
          <w:szCs w:val="20"/>
        </w:rPr>
        <w:t xml:space="preserve">Con el fin de garantizar la máxima transparencia, todos los manuscritos enviados deben incluir una declaración de contribuciones de autoría en la que se especifique de manera clara el trabajo realizado por cada autor o autora. En el caso de los artículos de investigación con varios firmantes, deberá incorporarse un breve párrafo que detalle sus contribuciones individuales. Se recomienda utilizar la siguiente fórmula estandarizada: </w:t>
      </w:r>
      <w:r w:rsidRPr="00900282">
        <w:rPr>
          <w:rFonts w:ascii="Times New Roman" w:eastAsia="Calibri" w:hAnsi="Times New Roman"/>
          <w:i/>
          <w:iCs/>
          <w:noProof/>
          <w:sz w:val="20"/>
          <w:szCs w:val="20"/>
        </w:rPr>
        <w:t>Conceptualización, X.X. y Y.Y.; metodología, X.X.; software, X.X.; validación, X.X., Y.Y. y Z.Z.; análisis formal, X.X.; investigación, X.X.; recursos, X.X.; curación de datos, X.X.; redacción del borrador original, X.X.; redacción, revisión y edición, X.X.; visualización, X.X.; supervisión, X.X.; administración del proyecto, X.X.; obtención de financiación, Y.Y.</w:t>
      </w:r>
      <w:r w:rsidRPr="00900282">
        <w:rPr>
          <w:rFonts w:ascii="Times New Roman" w:eastAsia="Calibri" w:hAnsi="Times New Roman"/>
          <w:noProof/>
          <w:sz w:val="20"/>
          <w:szCs w:val="20"/>
        </w:rPr>
        <w:t xml:space="preserve"> Todas las personas autoras han leído y aprobado la versión publicada del manuscrito. Para la definición de estos términos, debe consultarse la </w:t>
      </w:r>
      <w:r w:rsidRPr="00900282">
        <w:rPr>
          <w:rFonts w:ascii="Times New Roman" w:eastAsia="Calibri" w:hAnsi="Times New Roman"/>
          <w:noProof/>
          <w:sz w:val="20"/>
          <w:szCs w:val="20"/>
        </w:rPr>
        <w:lastRenderedPageBreak/>
        <w:t>taxonomía CRediT. La autoría deberá limitarse exclusivamente a quienes hayan contribuido de manera sustancial al trabajo presentado.</w:t>
      </w:r>
    </w:p>
    <w:p w14:paraId="3A0F263D" w14:textId="77777777" w:rsidR="005C46D3" w:rsidRPr="00900282" w:rsidRDefault="005C46D3" w:rsidP="00900282">
      <w:pPr>
        <w:rPr>
          <w:rFonts w:ascii="Times New Roman" w:eastAsia="Calibri" w:hAnsi="Times New Roman"/>
          <w:noProof/>
          <w:sz w:val="20"/>
          <w:szCs w:val="20"/>
        </w:rPr>
      </w:pPr>
    </w:p>
    <w:p w14:paraId="3F00F2A7" w14:textId="77777777" w:rsidR="005C46D3" w:rsidRPr="00900282" w:rsidRDefault="005C46D3" w:rsidP="00900282">
      <w:pPr>
        <w:rPr>
          <w:rFonts w:ascii="Times New Roman" w:eastAsia="Calibri" w:hAnsi="Times New Roman"/>
          <w:b/>
          <w:bCs/>
          <w:noProof/>
          <w:sz w:val="20"/>
          <w:szCs w:val="20"/>
        </w:rPr>
      </w:pPr>
      <w:r w:rsidRPr="00900282">
        <w:rPr>
          <w:rFonts w:ascii="Times New Roman" w:eastAsia="Calibri" w:hAnsi="Times New Roman"/>
          <w:b/>
          <w:bCs/>
          <w:noProof/>
          <w:sz w:val="20"/>
          <w:szCs w:val="20"/>
        </w:rPr>
        <w:t>Uso de herramientas de inteligencia artificial generativa</w:t>
      </w:r>
    </w:p>
    <w:p w14:paraId="36DD5F67" w14:textId="671D24A7" w:rsidR="005C46D3" w:rsidRPr="00900282" w:rsidRDefault="005C46D3" w:rsidP="00900282">
      <w:pPr>
        <w:rPr>
          <w:rFonts w:ascii="Times New Roman" w:eastAsia="Calibri" w:hAnsi="Times New Roman"/>
          <w:noProof/>
          <w:sz w:val="20"/>
          <w:szCs w:val="20"/>
        </w:rPr>
      </w:pPr>
      <w:r w:rsidRPr="00900282">
        <w:rPr>
          <w:rFonts w:ascii="Times New Roman" w:eastAsia="Calibri" w:hAnsi="Times New Roman"/>
          <w:noProof/>
          <w:sz w:val="20"/>
          <w:szCs w:val="20"/>
        </w:rPr>
        <w:t>Las políticas editoriales están alineadas con COPE (</w:t>
      </w:r>
      <w:r w:rsidRPr="00762E0F">
        <w:rPr>
          <w:rFonts w:ascii="Times New Roman" w:eastAsia="Calibri" w:hAnsi="Times New Roman"/>
          <w:i/>
          <w:iCs/>
          <w:noProof/>
          <w:sz w:val="20"/>
          <w:szCs w:val="20"/>
        </w:rPr>
        <w:t>Committee on Publication Ethics</w:t>
      </w:r>
      <w:r w:rsidRPr="00900282">
        <w:rPr>
          <w:rFonts w:ascii="Times New Roman" w:eastAsia="Calibri" w:hAnsi="Times New Roman"/>
          <w:noProof/>
          <w:sz w:val="20"/>
          <w:szCs w:val="20"/>
        </w:rPr>
        <w:t xml:space="preserve">), que deben consultarse. Por lo tanto, solo se admiten usos éticos de la IAGen en esta revista que deberán quedar reflejados con </w:t>
      </w:r>
      <w:r w:rsidR="00900282" w:rsidRPr="00900282">
        <w:rPr>
          <w:rFonts w:ascii="Times New Roman" w:eastAsia="Calibri" w:hAnsi="Times New Roman"/>
          <w:noProof/>
          <w:sz w:val="20"/>
          <w:szCs w:val="20"/>
        </w:rPr>
        <w:t>una declaración de uso de IAGen:</w:t>
      </w:r>
    </w:p>
    <w:p w14:paraId="585D0B2B" w14:textId="77777777" w:rsidR="00900282" w:rsidRPr="00900282" w:rsidRDefault="00900282" w:rsidP="00762E0F">
      <w:pPr>
        <w:ind w:left="708"/>
        <w:rPr>
          <w:rFonts w:ascii="Times New Roman" w:eastAsia="Calibri" w:hAnsi="Times New Roman"/>
          <w:noProof/>
          <w:sz w:val="20"/>
          <w:szCs w:val="20"/>
        </w:rPr>
      </w:pPr>
      <w:r w:rsidRPr="00900282">
        <w:rPr>
          <w:rFonts w:ascii="Times New Roman" w:eastAsia="Calibri" w:hAnsi="Times New Roman"/>
          <w:noProof/>
          <w:sz w:val="20"/>
          <w:szCs w:val="20"/>
        </w:rPr>
        <w:t xml:space="preserve">Durante la preparación de este manuscrito/estudio, las personas autoras utilizaron </w:t>
      </w:r>
      <w:r w:rsidRPr="00900282">
        <w:rPr>
          <w:rFonts w:ascii="Times New Roman" w:eastAsia="Calibri" w:hAnsi="Times New Roman"/>
          <w:noProof/>
          <w:color w:val="EE0000"/>
          <w:sz w:val="20"/>
          <w:szCs w:val="20"/>
        </w:rPr>
        <w:t xml:space="preserve">[nombre de la herramienta, información sobre la versión] </w:t>
      </w:r>
      <w:r w:rsidRPr="00900282">
        <w:rPr>
          <w:rFonts w:ascii="Times New Roman" w:eastAsia="Calibri" w:hAnsi="Times New Roman"/>
          <w:noProof/>
          <w:sz w:val="20"/>
          <w:szCs w:val="20"/>
        </w:rPr>
        <w:t xml:space="preserve">con el propósito de </w:t>
      </w:r>
      <w:r w:rsidRPr="00900282">
        <w:rPr>
          <w:rFonts w:ascii="Times New Roman" w:eastAsia="Calibri" w:hAnsi="Times New Roman"/>
          <w:noProof/>
          <w:color w:val="EE0000"/>
          <w:sz w:val="20"/>
          <w:szCs w:val="20"/>
        </w:rPr>
        <w:t>[descripción del uso]</w:t>
      </w:r>
      <w:r w:rsidRPr="00900282">
        <w:rPr>
          <w:rFonts w:ascii="Times New Roman" w:eastAsia="Calibri" w:hAnsi="Times New Roman"/>
          <w:noProof/>
          <w:color w:val="000000" w:themeColor="text1"/>
          <w:sz w:val="20"/>
          <w:szCs w:val="20"/>
        </w:rPr>
        <w:t>.</w:t>
      </w:r>
      <w:r w:rsidRPr="00900282">
        <w:rPr>
          <w:rFonts w:ascii="Times New Roman" w:eastAsia="Calibri" w:hAnsi="Times New Roman"/>
          <w:noProof/>
          <w:color w:val="EE0000"/>
          <w:sz w:val="20"/>
          <w:szCs w:val="20"/>
        </w:rPr>
        <w:t xml:space="preserve"> </w:t>
      </w:r>
      <w:r w:rsidRPr="00900282">
        <w:rPr>
          <w:rFonts w:ascii="Times New Roman" w:eastAsia="Calibri" w:hAnsi="Times New Roman"/>
          <w:noProof/>
          <w:sz w:val="20"/>
          <w:szCs w:val="20"/>
        </w:rPr>
        <w:t>Las personas autoras han revisado y editado el contenido generado y asumen plena responsabilidad sobre el contenido de esta publicación.</w:t>
      </w:r>
    </w:p>
    <w:p w14:paraId="6DE841C4" w14:textId="77777777" w:rsidR="00900282" w:rsidRPr="00900282" w:rsidRDefault="00900282" w:rsidP="00900282">
      <w:pPr>
        <w:rPr>
          <w:rFonts w:ascii="Times New Roman" w:eastAsia="Calibri" w:hAnsi="Times New Roman"/>
          <w:noProof/>
          <w:sz w:val="20"/>
          <w:szCs w:val="20"/>
        </w:rPr>
      </w:pPr>
    </w:p>
    <w:p w14:paraId="52DB4700" w14:textId="6088B4FD" w:rsidR="00900282" w:rsidRPr="00900282" w:rsidRDefault="00900282" w:rsidP="00900282">
      <w:pPr>
        <w:rPr>
          <w:rFonts w:ascii="Times New Roman" w:eastAsia="Calibri" w:hAnsi="Times New Roman"/>
          <w:b/>
          <w:bCs/>
          <w:noProof/>
          <w:sz w:val="20"/>
          <w:szCs w:val="20"/>
        </w:rPr>
      </w:pPr>
      <w:r w:rsidRPr="00900282">
        <w:rPr>
          <w:rFonts w:ascii="Times New Roman" w:eastAsia="Calibri" w:hAnsi="Times New Roman"/>
          <w:b/>
          <w:bCs/>
          <w:noProof/>
          <w:sz w:val="20"/>
          <w:szCs w:val="20"/>
        </w:rPr>
        <w:t>Declaración de ciencia abierta</w:t>
      </w:r>
    </w:p>
    <w:p w14:paraId="7444148B" w14:textId="0A88E0D6" w:rsidR="00900282" w:rsidRPr="00900282" w:rsidRDefault="00900282" w:rsidP="00900282">
      <w:pPr>
        <w:rPr>
          <w:rFonts w:ascii="Times New Roman" w:eastAsia="Calibri" w:hAnsi="Times New Roman"/>
          <w:noProof/>
          <w:sz w:val="20"/>
          <w:szCs w:val="20"/>
        </w:rPr>
      </w:pPr>
      <w:r w:rsidRPr="00900282">
        <w:rPr>
          <w:rFonts w:ascii="Times New Roman" w:eastAsia="Calibri" w:hAnsi="Times New Roman"/>
          <w:noProof/>
          <w:sz w:val="20"/>
          <w:szCs w:val="20"/>
        </w:rPr>
        <w:t xml:space="preserve">Con el fin de promover la transparencia, la reproducibilidad y el acceso abierto al conocimiento, los datos, materiales y recursos generados en el marco de este estudio se encuentran depositados en el repositorio institucional en acceso abierto </w:t>
      </w:r>
      <w:r w:rsidRPr="00900282">
        <w:rPr>
          <w:rFonts w:ascii="Times New Roman" w:eastAsia="Calibri" w:hAnsi="Times New Roman"/>
          <w:noProof/>
          <w:color w:val="EE0000"/>
          <w:sz w:val="20"/>
          <w:szCs w:val="20"/>
        </w:rPr>
        <w:t xml:space="preserve">[nombre del repositorio], </w:t>
      </w:r>
      <w:r w:rsidRPr="00900282">
        <w:rPr>
          <w:rFonts w:ascii="Times New Roman" w:eastAsia="Calibri" w:hAnsi="Times New Roman"/>
          <w:noProof/>
          <w:sz w:val="20"/>
          <w:szCs w:val="20"/>
        </w:rPr>
        <w:t xml:space="preserve">y están disponibles en la siguiente dirección URL: </w:t>
      </w:r>
      <w:r w:rsidRPr="00900282">
        <w:rPr>
          <w:rFonts w:ascii="Times New Roman" w:eastAsia="Calibri" w:hAnsi="Times New Roman"/>
          <w:noProof/>
          <w:color w:val="EE0000"/>
          <w:sz w:val="20"/>
          <w:szCs w:val="20"/>
        </w:rPr>
        <w:t>https://[URL-del-repositorio]</w:t>
      </w:r>
      <w:r w:rsidRPr="00900282">
        <w:rPr>
          <w:rFonts w:ascii="Times New Roman" w:eastAsia="Calibri" w:hAnsi="Times New Roman"/>
          <w:noProof/>
          <w:sz w:val="20"/>
          <w:szCs w:val="20"/>
        </w:rPr>
        <w:t>. El acceso a dichos materiales se rige por las condiciones de uso establecidas por el repositorio y respeta los principios éticos y legales aplicables.</w:t>
      </w:r>
    </w:p>
    <w:p w14:paraId="0123C8A7" w14:textId="77777777" w:rsidR="008124D3" w:rsidRPr="00900282" w:rsidRDefault="008124D3" w:rsidP="00900282">
      <w:pPr>
        <w:rPr>
          <w:rFonts w:ascii="Times New Roman" w:eastAsia="Calibri" w:hAnsi="Times New Roman"/>
          <w:noProof/>
          <w:sz w:val="20"/>
          <w:szCs w:val="20"/>
        </w:rPr>
      </w:pPr>
    </w:p>
    <w:p w14:paraId="15C391F0" w14:textId="77777777" w:rsidR="00603247" w:rsidRPr="00900282" w:rsidRDefault="00603247" w:rsidP="00900282">
      <w:pPr>
        <w:rPr>
          <w:rFonts w:ascii="Times New Roman" w:eastAsia="Garamond" w:hAnsi="Times New Roman"/>
          <w:color w:val="000000"/>
          <w:sz w:val="20"/>
          <w:szCs w:val="20"/>
        </w:rPr>
      </w:pPr>
    </w:p>
    <w:p w14:paraId="29079682" w14:textId="77943695" w:rsidR="00900282" w:rsidRPr="00900282" w:rsidRDefault="00900282" w:rsidP="00900282">
      <w:pPr>
        <w:rPr>
          <w:rFonts w:ascii="Times New Roman" w:eastAsia="Garamond" w:hAnsi="Times New Roman"/>
          <w:color w:val="000000"/>
          <w:sz w:val="20"/>
          <w:szCs w:val="20"/>
        </w:rPr>
      </w:pPr>
      <w:r w:rsidRPr="00900282">
        <w:rPr>
          <w:rFonts w:ascii="Times New Roman" w:eastAsia="Garamond" w:hAnsi="Times New Roman"/>
          <w:b/>
          <w:bCs/>
          <w:color w:val="000000"/>
          <w:sz w:val="20"/>
          <w:szCs w:val="20"/>
        </w:rPr>
        <w:t>Declaración de ética</w:t>
      </w:r>
      <w:r w:rsidRPr="00900282">
        <w:rPr>
          <w:rFonts w:ascii="Times New Roman" w:eastAsia="Garamond" w:hAnsi="Times New Roman"/>
          <w:color w:val="000000"/>
          <w:sz w:val="20"/>
          <w:szCs w:val="20"/>
        </w:rPr>
        <w:br/>
        <w:t xml:space="preserve">Este estudio contó con la aprobación del </w:t>
      </w:r>
      <w:r w:rsidRPr="00900282">
        <w:rPr>
          <w:rFonts w:ascii="Times New Roman" w:eastAsia="Garamond" w:hAnsi="Times New Roman"/>
          <w:color w:val="EE0000"/>
          <w:sz w:val="20"/>
          <w:szCs w:val="20"/>
        </w:rPr>
        <w:t xml:space="preserve">Comité de Ética de la Investigación de [nombre de la institución], </w:t>
      </w:r>
      <w:r w:rsidRPr="00900282">
        <w:rPr>
          <w:rFonts w:ascii="Times New Roman" w:eastAsia="Garamond" w:hAnsi="Times New Roman"/>
          <w:color w:val="000000"/>
          <w:sz w:val="20"/>
          <w:szCs w:val="20"/>
        </w:rPr>
        <w:t>conforme a los principios éticos y las normativas vigentes para la investigación con seres humanos (</w:t>
      </w:r>
      <w:r w:rsidRPr="00900282">
        <w:rPr>
          <w:rFonts w:ascii="Times New Roman" w:eastAsia="Garamond" w:hAnsi="Times New Roman"/>
          <w:color w:val="EE0000"/>
          <w:sz w:val="20"/>
          <w:szCs w:val="20"/>
        </w:rPr>
        <w:t xml:space="preserve">código de aprobación: [código/número de referencia]). </w:t>
      </w:r>
      <w:r w:rsidRPr="00900282">
        <w:rPr>
          <w:rFonts w:ascii="Times New Roman" w:eastAsia="Garamond" w:hAnsi="Times New Roman"/>
          <w:color w:val="000000"/>
          <w:sz w:val="20"/>
          <w:szCs w:val="20"/>
        </w:rPr>
        <w:t xml:space="preserve">Todas las personas participantes fueron informadas de los objetivos del estudio y otorgaron su </w:t>
      </w:r>
      <w:r w:rsidRPr="00900282">
        <w:rPr>
          <w:rFonts w:ascii="Times New Roman" w:eastAsia="Garamond" w:hAnsi="Times New Roman"/>
          <w:color w:val="EE0000"/>
          <w:sz w:val="20"/>
          <w:szCs w:val="20"/>
        </w:rPr>
        <w:t xml:space="preserve">consentimiento informado </w:t>
      </w:r>
      <w:r w:rsidRPr="00900282">
        <w:rPr>
          <w:rFonts w:ascii="Times New Roman" w:eastAsia="Garamond" w:hAnsi="Times New Roman"/>
          <w:color w:val="000000"/>
          <w:sz w:val="20"/>
          <w:szCs w:val="20"/>
        </w:rPr>
        <w:t xml:space="preserve">de manera voluntaria antes de su participación. El estudio se llevó a cabo de acuerdo con los principios de la </w:t>
      </w:r>
      <w:r w:rsidRPr="00900282">
        <w:rPr>
          <w:rFonts w:ascii="Times New Roman" w:eastAsia="Garamond" w:hAnsi="Times New Roman"/>
          <w:color w:val="EE0000"/>
          <w:sz w:val="20"/>
          <w:szCs w:val="20"/>
        </w:rPr>
        <w:t xml:space="preserve">Declaración de Helsinki </w:t>
      </w:r>
      <w:r w:rsidRPr="00900282">
        <w:rPr>
          <w:rFonts w:ascii="Times New Roman" w:eastAsia="Garamond" w:hAnsi="Times New Roman"/>
          <w:color w:val="000000"/>
          <w:sz w:val="20"/>
          <w:szCs w:val="20"/>
        </w:rPr>
        <w:t>y la legislación aplicable en materia de protección de datos y ética en la investigación.</w:t>
      </w:r>
    </w:p>
    <w:p w14:paraId="359C0754" w14:textId="77777777" w:rsidR="00900282" w:rsidRPr="00900282" w:rsidRDefault="00900282" w:rsidP="00900282">
      <w:pPr>
        <w:rPr>
          <w:rFonts w:ascii="Times New Roman" w:eastAsia="Garamond" w:hAnsi="Times New Roman"/>
          <w:b/>
          <w:bCs/>
          <w:color w:val="EE0000"/>
          <w:sz w:val="20"/>
          <w:szCs w:val="20"/>
        </w:rPr>
      </w:pPr>
      <w:r w:rsidRPr="00900282">
        <w:rPr>
          <w:rFonts w:ascii="Times New Roman" w:eastAsia="Garamond" w:hAnsi="Times New Roman"/>
          <w:b/>
          <w:bCs/>
          <w:color w:val="EE0000"/>
          <w:sz w:val="20"/>
          <w:szCs w:val="20"/>
        </w:rPr>
        <w:t>En el caso de investigaciones que involucren a personas participantes, las personas autoras deberán indicar la aprobación por un comité de ética competente y adjuntar el certificado correspondiente durante el proceso de envío o cuando sea requerido por el equipo editorial. La ausencia de dicha documentación podrá dar lugar al rechazo del manuscrito.</w:t>
      </w:r>
    </w:p>
    <w:p w14:paraId="234D79DE" w14:textId="77777777" w:rsidR="00603247" w:rsidRDefault="00603247" w:rsidP="00626F93">
      <w:pPr>
        <w:rPr>
          <w:rFonts w:ascii="Times New Roman" w:eastAsia="Garamond" w:hAnsi="Times New Roman"/>
          <w:color w:val="000000"/>
          <w:sz w:val="22"/>
          <w:szCs w:val="22"/>
        </w:rPr>
      </w:pPr>
    </w:p>
    <w:p w14:paraId="01E571F6" w14:textId="54E93A88" w:rsidR="00603247" w:rsidRPr="00DD0ED1" w:rsidRDefault="00900282" w:rsidP="00626F93">
      <w:pPr>
        <w:rPr>
          <w:rFonts w:ascii="Times New Roman" w:eastAsia="Garamond" w:hAnsi="Times New Roman"/>
          <w:b/>
          <w:bCs/>
          <w:color w:val="000000"/>
          <w:sz w:val="22"/>
          <w:szCs w:val="22"/>
        </w:rPr>
      </w:pPr>
      <w:r w:rsidRPr="00DD0ED1">
        <w:rPr>
          <w:rFonts w:ascii="Times New Roman" w:eastAsia="Garamond" w:hAnsi="Times New Roman"/>
          <w:b/>
          <w:bCs/>
          <w:color w:val="000000"/>
          <w:sz w:val="22"/>
          <w:szCs w:val="22"/>
        </w:rPr>
        <w:t>Referencias</w:t>
      </w:r>
    </w:p>
    <w:p w14:paraId="511DDBF5" w14:textId="26C2C0A6" w:rsidR="00DD0ED1" w:rsidRDefault="00DD0ED1" w:rsidP="00DD0ED1">
      <w:pPr>
        <w:autoSpaceDE w:val="0"/>
        <w:autoSpaceDN w:val="0"/>
        <w:ind w:hanging="480"/>
        <w:rPr>
          <w:rFonts w:ascii="Times New Roman" w:eastAsia="Times New Roman" w:hAnsi="Times New Roman"/>
          <w:i/>
          <w:iCs/>
          <w:color w:val="000000"/>
          <w:sz w:val="22"/>
          <w:szCs w:val="22"/>
        </w:rPr>
      </w:pPr>
      <w:r>
        <w:rPr>
          <w:rFonts w:ascii="Times New Roman" w:eastAsia="Times New Roman" w:hAnsi="Times New Roman"/>
          <w:i/>
          <w:iCs/>
          <w:color w:val="000000"/>
          <w:sz w:val="22"/>
          <w:szCs w:val="22"/>
        </w:rPr>
        <w:t xml:space="preserve">Ejemplo de cómo debe incluir sus referencias. En aras de la recuperabilidad, debe incluir el DOI siempre que esté disponible. </w:t>
      </w:r>
    </w:p>
    <w:p w14:paraId="04B315A8" w14:textId="77777777" w:rsidR="00DD0ED1" w:rsidRPr="00DD0ED1" w:rsidRDefault="00DD0ED1" w:rsidP="00DD0ED1">
      <w:pPr>
        <w:autoSpaceDE w:val="0"/>
        <w:autoSpaceDN w:val="0"/>
        <w:ind w:hanging="480"/>
        <w:rPr>
          <w:rFonts w:ascii="Times New Roman" w:eastAsia="Times New Roman" w:hAnsi="Times New Roman"/>
          <w:i/>
          <w:iCs/>
          <w:color w:val="000000"/>
          <w:sz w:val="22"/>
          <w:szCs w:val="22"/>
        </w:rPr>
      </w:pPr>
    </w:p>
    <w:p w14:paraId="4E13FBC6" w14:textId="57E6ECF8" w:rsid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Castillo-Bernal, P., &amp; Rodríguez-Muñoz, I. M. (2022). The </w:t>
      </w:r>
      <w:proofErr w:type="spellStart"/>
      <w:r>
        <w:rPr>
          <w:rFonts w:ascii="Times New Roman" w:eastAsia="Times New Roman" w:hAnsi="Times New Roman"/>
          <w:color w:val="000000"/>
          <w:sz w:val="22"/>
          <w:szCs w:val="22"/>
        </w:rPr>
        <w:t>t</w:t>
      </w:r>
      <w:r w:rsidRPr="00DD0ED1">
        <w:rPr>
          <w:rFonts w:ascii="Times New Roman" w:eastAsia="Times New Roman" w:hAnsi="Times New Roman"/>
          <w:color w:val="000000"/>
          <w:sz w:val="22"/>
          <w:szCs w:val="22"/>
        </w:rPr>
        <w:t>ranslation</w:t>
      </w:r>
      <w:proofErr w:type="spellEnd"/>
      <w:r w:rsidRPr="00DD0ED1">
        <w:rPr>
          <w:rFonts w:ascii="Times New Roman" w:eastAsia="Times New Roman" w:hAnsi="Times New Roman"/>
          <w:color w:val="000000"/>
          <w:sz w:val="22"/>
          <w:szCs w:val="22"/>
        </w:rPr>
        <w:t xml:space="preserve"> </w:t>
      </w:r>
      <w:proofErr w:type="spellStart"/>
      <w:r w:rsidRPr="00DD0ED1">
        <w:rPr>
          <w:rFonts w:ascii="Times New Roman" w:eastAsia="Times New Roman" w:hAnsi="Times New Roman"/>
          <w:color w:val="000000"/>
          <w:sz w:val="22"/>
          <w:szCs w:val="22"/>
        </w:rPr>
        <w:t>of</w:t>
      </w:r>
      <w:proofErr w:type="spellEnd"/>
      <w:r w:rsidRPr="00DD0ED1">
        <w:rPr>
          <w:rFonts w:ascii="Times New Roman" w:eastAsia="Times New Roman" w:hAnsi="Times New Roman"/>
          <w:color w:val="000000"/>
          <w:sz w:val="22"/>
          <w:szCs w:val="22"/>
        </w:rPr>
        <w:t xml:space="preserve"> </w:t>
      </w:r>
      <w:r>
        <w:rPr>
          <w:rFonts w:ascii="Times New Roman" w:eastAsia="Times New Roman" w:hAnsi="Times New Roman"/>
          <w:color w:val="000000"/>
          <w:sz w:val="22"/>
          <w:szCs w:val="22"/>
        </w:rPr>
        <w:t>s</w:t>
      </w:r>
      <w:r w:rsidRPr="00DD0ED1">
        <w:rPr>
          <w:rFonts w:ascii="Times New Roman" w:eastAsia="Times New Roman" w:hAnsi="Times New Roman"/>
          <w:color w:val="000000"/>
          <w:sz w:val="22"/>
          <w:szCs w:val="22"/>
        </w:rPr>
        <w:t xml:space="preserve">exual </w:t>
      </w:r>
      <w:proofErr w:type="spellStart"/>
      <w:r>
        <w:rPr>
          <w:rFonts w:ascii="Times New Roman" w:eastAsia="Times New Roman" w:hAnsi="Times New Roman"/>
          <w:color w:val="000000"/>
          <w:sz w:val="22"/>
          <w:szCs w:val="22"/>
        </w:rPr>
        <w:t>o</w:t>
      </w:r>
      <w:r w:rsidRPr="00DD0ED1">
        <w:rPr>
          <w:rFonts w:ascii="Times New Roman" w:eastAsia="Times New Roman" w:hAnsi="Times New Roman"/>
          <w:color w:val="000000"/>
          <w:sz w:val="22"/>
          <w:szCs w:val="22"/>
        </w:rPr>
        <w:t>ffences</w:t>
      </w:r>
      <w:proofErr w:type="spellEnd"/>
      <w:r w:rsidRPr="00DD0ED1">
        <w:rPr>
          <w:rFonts w:ascii="Times New Roman" w:eastAsia="Times New Roman" w:hAnsi="Times New Roman"/>
          <w:color w:val="000000"/>
          <w:sz w:val="22"/>
          <w:szCs w:val="22"/>
        </w:rPr>
        <w:t xml:space="preserve"> in </w:t>
      </w:r>
      <w:proofErr w:type="spellStart"/>
      <w:r w:rsidRPr="00DD0ED1">
        <w:rPr>
          <w:rFonts w:ascii="Times New Roman" w:eastAsia="Times New Roman" w:hAnsi="Times New Roman"/>
          <w:color w:val="000000"/>
          <w:sz w:val="22"/>
          <w:szCs w:val="22"/>
        </w:rPr>
        <w:t>the</w:t>
      </w:r>
      <w:proofErr w:type="spellEnd"/>
      <w:r w:rsidRPr="00DD0ED1">
        <w:rPr>
          <w:rFonts w:ascii="Times New Roman" w:eastAsia="Times New Roman" w:hAnsi="Times New Roman"/>
          <w:color w:val="000000"/>
          <w:sz w:val="22"/>
          <w:szCs w:val="22"/>
        </w:rPr>
        <w:t xml:space="preserve"> EU: A </w:t>
      </w:r>
      <w:proofErr w:type="spellStart"/>
      <w:r>
        <w:rPr>
          <w:rFonts w:ascii="Times New Roman" w:eastAsia="Times New Roman" w:hAnsi="Times New Roman"/>
          <w:color w:val="000000"/>
          <w:sz w:val="22"/>
          <w:szCs w:val="22"/>
        </w:rPr>
        <w:t>c</w:t>
      </w:r>
      <w:r w:rsidRPr="00DD0ED1">
        <w:rPr>
          <w:rFonts w:ascii="Times New Roman" w:eastAsia="Times New Roman" w:hAnsi="Times New Roman"/>
          <w:color w:val="000000"/>
          <w:sz w:val="22"/>
          <w:szCs w:val="22"/>
        </w:rPr>
        <w:t>omparison</w:t>
      </w:r>
      <w:proofErr w:type="spellEnd"/>
      <w:r w:rsidRPr="00DD0ED1">
        <w:rPr>
          <w:rFonts w:ascii="Times New Roman" w:eastAsia="Times New Roman" w:hAnsi="Times New Roman"/>
          <w:color w:val="000000"/>
          <w:sz w:val="22"/>
          <w:szCs w:val="22"/>
        </w:rPr>
        <w:t xml:space="preserve"> </w:t>
      </w:r>
      <w:proofErr w:type="spellStart"/>
      <w:r w:rsidRPr="00DD0ED1">
        <w:rPr>
          <w:rFonts w:ascii="Times New Roman" w:eastAsia="Times New Roman" w:hAnsi="Times New Roman"/>
          <w:color w:val="000000"/>
          <w:sz w:val="22"/>
          <w:szCs w:val="22"/>
        </w:rPr>
        <w:t>of</w:t>
      </w:r>
      <w:proofErr w:type="spellEnd"/>
      <w:r w:rsidRPr="00DD0ED1">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c</w:t>
      </w:r>
      <w:r w:rsidRPr="00DD0ED1">
        <w:rPr>
          <w:rFonts w:ascii="Times New Roman" w:eastAsia="Times New Roman" w:hAnsi="Times New Roman"/>
          <w:color w:val="000000"/>
          <w:sz w:val="22"/>
          <w:szCs w:val="22"/>
        </w:rPr>
        <w:t>ourt</w:t>
      </w:r>
      <w:proofErr w:type="spellEnd"/>
      <w:r w:rsidRPr="00DD0ED1">
        <w:rPr>
          <w:rFonts w:ascii="Times New Roman" w:eastAsia="Times New Roman" w:hAnsi="Times New Roman"/>
          <w:color w:val="000000"/>
          <w:sz w:val="22"/>
          <w:szCs w:val="22"/>
        </w:rPr>
        <w:t xml:space="preserve"> </w:t>
      </w:r>
      <w:proofErr w:type="spellStart"/>
      <w:r>
        <w:rPr>
          <w:rFonts w:ascii="Times New Roman" w:eastAsia="Times New Roman" w:hAnsi="Times New Roman"/>
          <w:color w:val="000000"/>
          <w:sz w:val="22"/>
          <w:szCs w:val="22"/>
        </w:rPr>
        <w:t>r</w:t>
      </w:r>
      <w:r w:rsidRPr="00DD0ED1">
        <w:rPr>
          <w:rFonts w:ascii="Times New Roman" w:eastAsia="Times New Roman" w:hAnsi="Times New Roman"/>
          <w:color w:val="000000"/>
          <w:sz w:val="22"/>
          <w:szCs w:val="22"/>
        </w:rPr>
        <w:t>ulings</w:t>
      </w:r>
      <w:proofErr w:type="spellEnd"/>
      <w:r w:rsidRPr="00DD0ED1">
        <w:rPr>
          <w:rFonts w:ascii="Times New Roman" w:eastAsia="Times New Roman" w:hAnsi="Times New Roman"/>
          <w:color w:val="000000"/>
          <w:sz w:val="22"/>
          <w:szCs w:val="22"/>
        </w:rPr>
        <w:t xml:space="preserve"> in Spain, Germany and Ireland. </w:t>
      </w:r>
      <w:proofErr w:type="spellStart"/>
      <w:r w:rsidRPr="00DD0ED1">
        <w:rPr>
          <w:rFonts w:ascii="Times New Roman" w:eastAsia="Times New Roman" w:hAnsi="Times New Roman"/>
          <w:i/>
          <w:iCs/>
          <w:color w:val="000000"/>
          <w:sz w:val="22"/>
          <w:szCs w:val="22"/>
        </w:rPr>
        <w:t>Asparkia</w:t>
      </w:r>
      <w:proofErr w:type="spellEnd"/>
      <w:r w:rsidRPr="00DD0ED1">
        <w:rPr>
          <w:rFonts w:ascii="Times New Roman" w:eastAsia="Times New Roman" w:hAnsi="Times New Roman"/>
          <w:color w:val="000000"/>
          <w:sz w:val="22"/>
          <w:szCs w:val="22"/>
        </w:rPr>
        <w:t xml:space="preserve">, (41), 87–113. </w:t>
      </w:r>
      <w:hyperlink r:id="rId11" w:history="1">
        <w:r w:rsidRPr="009D0850">
          <w:rPr>
            <w:rStyle w:val="Hipervnculo"/>
            <w:rFonts w:ascii="Times New Roman" w:eastAsia="Times New Roman" w:hAnsi="Times New Roman"/>
            <w:sz w:val="22"/>
            <w:szCs w:val="22"/>
          </w:rPr>
          <w:t>https://doi.org/10.6035/asparkia.6223</w:t>
        </w:r>
      </w:hyperlink>
      <w:r>
        <w:rPr>
          <w:rFonts w:ascii="Times New Roman" w:eastAsia="Times New Roman" w:hAnsi="Times New Roman"/>
          <w:color w:val="000000"/>
          <w:sz w:val="22"/>
          <w:szCs w:val="22"/>
        </w:rPr>
        <w:t xml:space="preserve"> </w:t>
      </w:r>
    </w:p>
    <w:p w14:paraId="75E5B80B" w14:textId="0ADC2356" w:rsidR="00DD0ED1" w:rsidRPr="00DD0ED1" w:rsidRDefault="00DD0ED1" w:rsidP="00DD0ED1">
      <w:pPr>
        <w:autoSpaceDE w:val="0"/>
        <w:autoSpaceDN w:val="0"/>
        <w:ind w:hanging="480"/>
        <w:rPr>
          <w:rFonts w:ascii="Times New Roman" w:eastAsia="Times New Roman" w:hAnsi="Times New Roman"/>
          <w:color w:val="000000"/>
          <w:sz w:val="22"/>
          <w:szCs w:val="22"/>
        </w:rPr>
      </w:pPr>
      <w:r>
        <w:rPr>
          <w:rFonts w:ascii="Times New Roman" w:eastAsia="Times New Roman" w:hAnsi="Times New Roman"/>
          <w:color w:val="000000"/>
          <w:sz w:val="22"/>
          <w:szCs w:val="22"/>
        </w:rPr>
        <w:t>Díaz-A</w:t>
      </w:r>
      <w:r w:rsidRPr="00DD0ED1">
        <w:rPr>
          <w:rFonts w:ascii="Times New Roman" w:eastAsia="Times New Roman" w:hAnsi="Times New Roman"/>
          <w:color w:val="000000"/>
          <w:sz w:val="22"/>
          <w:szCs w:val="22"/>
        </w:rPr>
        <w:t xml:space="preserve">larcón, S.  (2024). </w:t>
      </w:r>
      <w:proofErr w:type="spellStart"/>
      <w:r w:rsidRPr="00DD0ED1">
        <w:rPr>
          <w:rFonts w:ascii="Times New Roman" w:eastAsia="Times New Roman" w:hAnsi="Times New Roman"/>
          <w:color w:val="000000"/>
          <w:sz w:val="22"/>
          <w:szCs w:val="22"/>
        </w:rPr>
        <w:t>Literary</w:t>
      </w:r>
      <w:proofErr w:type="spellEnd"/>
      <w:r w:rsidRPr="00DD0ED1">
        <w:rPr>
          <w:rFonts w:ascii="Times New Roman" w:eastAsia="Times New Roman" w:hAnsi="Times New Roman"/>
          <w:color w:val="000000"/>
          <w:sz w:val="22"/>
          <w:szCs w:val="22"/>
        </w:rPr>
        <w:t xml:space="preserve"> </w:t>
      </w:r>
      <w:proofErr w:type="spellStart"/>
      <w:r w:rsidRPr="00DD0ED1">
        <w:rPr>
          <w:rFonts w:ascii="Times New Roman" w:eastAsia="Times New Roman" w:hAnsi="Times New Roman"/>
          <w:color w:val="000000"/>
          <w:sz w:val="22"/>
          <w:szCs w:val="22"/>
        </w:rPr>
        <w:t>translator</w:t>
      </w:r>
      <w:proofErr w:type="spellEnd"/>
      <w:r w:rsidRPr="00DD0ED1">
        <w:rPr>
          <w:rFonts w:ascii="Times New Roman" w:eastAsia="Times New Roman" w:hAnsi="Times New Roman"/>
          <w:color w:val="000000"/>
          <w:sz w:val="22"/>
          <w:szCs w:val="22"/>
        </w:rPr>
        <w:t xml:space="preserve"> training </w:t>
      </w:r>
      <w:proofErr w:type="spellStart"/>
      <w:r w:rsidRPr="00DD0ED1">
        <w:rPr>
          <w:rFonts w:ascii="Times New Roman" w:eastAsia="Times New Roman" w:hAnsi="Times New Roman"/>
          <w:color w:val="000000"/>
          <w:sz w:val="22"/>
          <w:szCs w:val="22"/>
        </w:rPr>
        <w:t>through</w:t>
      </w:r>
      <w:proofErr w:type="spellEnd"/>
      <w:r w:rsidRPr="00DD0ED1">
        <w:rPr>
          <w:rFonts w:ascii="Times New Roman" w:eastAsia="Times New Roman" w:hAnsi="Times New Roman"/>
          <w:color w:val="000000"/>
          <w:sz w:val="22"/>
          <w:szCs w:val="22"/>
        </w:rPr>
        <w:t xml:space="preserve"> audiovisual </w:t>
      </w:r>
      <w:proofErr w:type="spellStart"/>
      <w:r w:rsidRPr="00DD0ED1">
        <w:rPr>
          <w:rFonts w:ascii="Times New Roman" w:eastAsia="Times New Roman" w:hAnsi="Times New Roman"/>
          <w:color w:val="000000"/>
          <w:sz w:val="22"/>
          <w:szCs w:val="22"/>
        </w:rPr>
        <w:t>adaptation</w:t>
      </w:r>
      <w:proofErr w:type="spellEnd"/>
      <w:r w:rsidRPr="00DD0ED1">
        <w:rPr>
          <w:rFonts w:ascii="Times New Roman" w:eastAsia="Times New Roman" w:hAnsi="Times New Roman"/>
          <w:color w:val="000000"/>
          <w:sz w:val="22"/>
          <w:szCs w:val="22"/>
        </w:rPr>
        <w:t xml:space="preserve"> </w:t>
      </w:r>
      <w:proofErr w:type="spellStart"/>
      <w:r w:rsidRPr="00DD0ED1">
        <w:rPr>
          <w:rFonts w:ascii="Times New Roman" w:eastAsia="Times New Roman" w:hAnsi="Times New Roman"/>
          <w:color w:val="000000"/>
          <w:sz w:val="22"/>
          <w:szCs w:val="22"/>
        </w:rPr>
        <w:t>of</w:t>
      </w:r>
      <w:proofErr w:type="spellEnd"/>
      <w:r w:rsidRPr="00DD0ED1">
        <w:rPr>
          <w:rFonts w:ascii="Times New Roman" w:eastAsia="Times New Roman" w:hAnsi="Times New Roman"/>
          <w:color w:val="000000"/>
          <w:sz w:val="22"/>
          <w:szCs w:val="22"/>
        </w:rPr>
        <w:t xml:space="preserve"> </w:t>
      </w:r>
      <w:proofErr w:type="spellStart"/>
      <w:r w:rsidRPr="00DD0ED1">
        <w:rPr>
          <w:rFonts w:ascii="Times New Roman" w:eastAsia="Times New Roman" w:hAnsi="Times New Roman"/>
          <w:color w:val="000000"/>
          <w:sz w:val="22"/>
          <w:szCs w:val="22"/>
        </w:rPr>
        <w:t>children’s</w:t>
      </w:r>
      <w:proofErr w:type="spellEnd"/>
      <w:r w:rsidRPr="00DD0ED1">
        <w:rPr>
          <w:rFonts w:ascii="Times New Roman" w:eastAsia="Times New Roman" w:hAnsi="Times New Roman"/>
          <w:color w:val="000000"/>
          <w:sz w:val="22"/>
          <w:szCs w:val="22"/>
        </w:rPr>
        <w:t xml:space="preserve"> </w:t>
      </w:r>
      <w:proofErr w:type="spellStart"/>
      <w:r w:rsidRPr="00DD0ED1">
        <w:rPr>
          <w:rFonts w:ascii="Times New Roman" w:eastAsia="Times New Roman" w:hAnsi="Times New Roman"/>
          <w:color w:val="000000"/>
          <w:sz w:val="22"/>
          <w:szCs w:val="22"/>
        </w:rPr>
        <w:t>albums</w:t>
      </w:r>
      <w:proofErr w:type="spellEnd"/>
      <w:r w:rsidRPr="00DD0ED1">
        <w:rPr>
          <w:rFonts w:ascii="Times New Roman" w:eastAsia="Times New Roman" w:hAnsi="Times New Roman"/>
          <w:color w:val="000000"/>
          <w:sz w:val="22"/>
          <w:szCs w:val="22"/>
        </w:rPr>
        <w:t xml:space="preserve">. </w:t>
      </w:r>
      <w:proofErr w:type="spellStart"/>
      <w:r w:rsidRPr="00DD0ED1">
        <w:rPr>
          <w:rFonts w:ascii="Times New Roman" w:eastAsia="Times New Roman" w:hAnsi="Times New Roman"/>
          <w:i/>
          <w:iCs/>
          <w:color w:val="000000"/>
          <w:sz w:val="22"/>
          <w:szCs w:val="22"/>
        </w:rPr>
        <w:t>Parallèles</w:t>
      </w:r>
      <w:proofErr w:type="spellEnd"/>
      <w:r w:rsidRPr="00DD0ED1">
        <w:rPr>
          <w:rFonts w:ascii="Times New Roman" w:eastAsia="Times New Roman" w:hAnsi="Times New Roman"/>
          <w:color w:val="000000"/>
          <w:sz w:val="22"/>
          <w:szCs w:val="22"/>
        </w:rPr>
        <w:t xml:space="preserve">, </w:t>
      </w:r>
      <w:r w:rsidRPr="00DD0ED1">
        <w:rPr>
          <w:rFonts w:ascii="Times New Roman" w:eastAsia="Times New Roman" w:hAnsi="Times New Roman"/>
          <w:i/>
          <w:iCs/>
          <w:color w:val="000000"/>
          <w:sz w:val="22"/>
          <w:szCs w:val="22"/>
        </w:rPr>
        <w:t>36</w:t>
      </w:r>
      <w:r w:rsidRPr="00DD0ED1">
        <w:rPr>
          <w:rFonts w:ascii="Times New Roman" w:eastAsia="Times New Roman" w:hAnsi="Times New Roman"/>
          <w:color w:val="000000"/>
          <w:sz w:val="22"/>
          <w:szCs w:val="22"/>
        </w:rPr>
        <w:t xml:space="preserve">(1), 164–181. </w:t>
      </w:r>
      <w:hyperlink r:id="rId12" w:history="1">
        <w:r w:rsidRPr="009D0850">
          <w:rPr>
            <w:rStyle w:val="Hipervnculo"/>
            <w:rFonts w:ascii="Times New Roman" w:eastAsia="Times New Roman" w:hAnsi="Times New Roman"/>
            <w:sz w:val="22"/>
            <w:szCs w:val="22"/>
          </w:rPr>
          <w:t>http://doi.org/10.17462/para.2024.01.10</w:t>
        </w:r>
      </w:hyperlink>
      <w:r>
        <w:rPr>
          <w:rFonts w:ascii="Times New Roman" w:eastAsia="Times New Roman" w:hAnsi="Times New Roman"/>
          <w:color w:val="000000"/>
          <w:sz w:val="22"/>
          <w:szCs w:val="22"/>
        </w:rPr>
        <w:t xml:space="preserve">  </w:t>
      </w:r>
    </w:p>
    <w:p w14:paraId="6FAEAF26" w14:textId="77777777" w:rsidR="00DD0ED1" w:rsidRP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Fernández-Costales, A., Talaván, N., &amp; Tinedo-Rodríguez, A. J. (2023). Traducción audiovisual didáctica en enseñanza de lenguas: resultados del proyecto TRADILEX. </w:t>
      </w:r>
      <w:r w:rsidRPr="00DD0ED1">
        <w:rPr>
          <w:rFonts w:ascii="Times New Roman" w:eastAsia="Times New Roman" w:hAnsi="Times New Roman"/>
          <w:i/>
          <w:iCs/>
          <w:color w:val="000000"/>
          <w:sz w:val="22"/>
          <w:szCs w:val="22"/>
        </w:rPr>
        <w:t>Comunicar</w:t>
      </w:r>
      <w:r w:rsidRPr="00DD0ED1">
        <w:rPr>
          <w:rFonts w:ascii="Times New Roman" w:eastAsia="Times New Roman" w:hAnsi="Times New Roman"/>
          <w:color w:val="000000"/>
          <w:sz w:val="22"/>
          <w:szCs w:val="22"/>
        </w:rPr>
        <w:t xml:space="preserve">, </w:t>
      </w:r>
      <w:r w:rsidRPr="00DD0ED1">
        <w:rPr>
          <w:rFonts w:ascii="Times New Roman" w:eastAsia="Times New Roman" w:hAnsi="Times New Roman"/>
          <w:i/>
          <w:iCs/>
          <w:color w:val="000000"/>
          <w:sz w:val="22"/>
          <w:szCs w:val="22"/>
        </w:rPr>
        <w:t xml:space="preserve">In </w:t>
      </w:r>
      <w:proofErr w:type="spellStart"/>
      <w:r w:rsidRPr="00DD0ED1">
        <w:rPr>
          <w:rFonts w:ascii="Times New Roman" w:eastAsia="Times New Roman" w:hAnsi="Times New Roman"/>
          <w:i/>
          <w:iCs/>
          <w:color w:val="000000"/>
          <w:sz w:val="22"/>
          <w:szCs w:val="22"/>
        </w:rPr>
        <w:t>press</w:t>
      </w:r>
      <w:proofErr w:type="spellEnd"/>
      <w:r w:rsidRPr="00DD0ED1">
        <w:rPr>
          <w:rFonts w:ascii="Times New Roman" w:eastAsia="Times New Roman" w:hAnsi="Times New Roman"/>
          <w:color w:val="000000"/>
          <w:sz w:val="22"/>
          <w:szCs w:val="22"/>
        </w:rPr>
        <w:t>.</w:t>
      </w:r>
    </w:p>
    <w:p w14:paraId="1B8224F1" w14:textId="505BE07E" w:rsidR="00DD0ED1" w:rsidRP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Gómez Parra, M. E. (2021). </w:t>
      </w:r>
      <w:r w:rsidRPr="00DD0ED1">
        <w:rPr>
          <w:rFonts w:ascii="Times New Roman" w:eastAsia="Times New Roman" w:hAnsi="Times New Roman"/>
          <w:i/>
          <w:iCs/>
          <w:color w:val="000000"/>
          <w:sz w:val="22"/>
          <w:szCs w:val="22"/>
        </w:rPr>
        <w:t>Educación bilingüe en la infancia. El enfoque PETaL.</w:t>
      </w:r>
      <w:r w:rsidRPr="00DD0ED1">
        <w:rPr>
          <w:rFonts w:ascii="Times New Roman" w:eastAsia="Times New Roman" w:hAnsi="Times New Roman"/>
          <w:color w:val="000000"/>
          <w:sz w:val="22"/>
          <w:szCs w:val="22"/>
        </w:rPr>
        <w:t xml:space="preserve"> Peter Lang. </w:t>
      </w:r>
    </w:p>
    <w:p w14:paraId="6ACFE6D3" w14:textId="696F65DC" w:rsidR="00DD0ED1" w:rsidRP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Ogea-Pozo, M. del M., &amp; Botella-Tejera, C. (2023). Sexo, amor y palabras: La traducción para doblaje de las series de adolescentes. </w:t>
      </w:r>
      <w:r w:rsidRPr="00DD0ED1">
        <w:rPr>
          <w:rFonts w:ascii="Times New Roman" w:eastAsia="Times New Roman" w:hAnsi="Times New Roman"/>
          <w:i/>
          <w:iCs/>
          <w:color w:val="000000"/>
          <w:sz w:val="22"/>
          <w:szCs w:val="22"/>
        </w:rPr>
        <w:t>Hikma</w:t>
      </w:r>
      <w:r w:rsidRPr="00DD0ED1">
        <w:rPr>
          <w:rFonts w:ascii="Times New Roman" w:eastAsia="Times New Roman" w:hAnsi="Times New Roman"/>
          <w:color w:val="000000"/>
          <w:sz w:val="22"/>
          <w:szCs w:val="22"/>
        </w:rPr>
        <w:t xml:space="preserve">, </w:t>
      </w:r>
      <w:r w:rsidRPr="00DD0ED1">
        <w:rPr>
          <w:rFonts w:ascii="Times New Roman" w:eastAsia="Times New Roman" w:hAnsi="Times New Roman"/>
          <w:i/>
          <w:iCs/>
          <w:color w:val="000000"/>
          <w:sz w:val="22"/>
          <w:szCs w:val="22"/>
        </w:rPr>
        <w:t>22</w:t>
      </w:r>
      <w:r w:rsidRPr="00DD0ED1">
        <w:rPr>
          <w:rFonts w:ascii="Times New Roman" w:eastAsia="Times New Roman" w:hAnsi="Times New Roman"/>
          <w:color w:val="000000"/>
          <w:sz w:val="22"/>
          <w:szCs w:val="22"/>
        </w:rPr>
        <w:t>(1)</w:t>
      </w:r>
      <w:r>
        <w:rPr>
          <w:rFonts w:ascii="Times New Roman" w:eastAsia="Times New Roman" w:hAnsi="Times New Roman"/>
          <w:color w:val="000000"/>
          <w:sz w:val="22"/>
          <w:szCs w:val="22"/>
        </w:rPr>
        <w:t xml:space="preserve">, </w:t>
      </w:r>
      <w:r w:rsidRPr="00DD0ED1">
        <w:rPr>
          <w:rFonts w:ascii="Times New Roman" w:eastAsia="Times New Roman" w:hAnsi="Times New Roman"/>
          <w:color w:val="000000"/>
          <w:sz w:val="22"/>
          <w:szCs w:val="22"/>
        </w:rPr>
        <w:t>249 - 275.</w:t>
      </w:r>
      <w:r>
        <w:rPr>
          <w:rFonts w:ascii="Times New Roman" w:eastAsia="Times New Roman" w:hAnsi="Times New Roman"/>
          <w:color w:val="000000"/>
          <w:sz w:val="22"/>
          <w:szCs w:val="22"/>
        </w:rPr>
        <w:t xml:space="preserve"> </w:t>
      </w:r>
      <w:hyperlink r:id="rId13" w:history="1">
        <w:r w:rsidRPr="009D0850">
          <w:rPr>
            <w:rStyle w:val="Hipervnculo"/>
            <w:rFonts w:ascii="Times New Roman" w:eastAsia="Times New Roman" w:hAnsi="Times New Roman"/>
            <w:sz w:val="22"/>
            <w:szCs w:val="22"/>
          </w:rPr>
          <w:t>https://doi.org/10.21071/hikma.v22i1.15165</w:t>
        </w:r>
      </w:hyperlink>
      <w:r>
        <w:rPr>
          <w:rFonts w:ascii="Times New Roman" w:eastAsia="Times New Roman" w:hAnsi="Times New Roman"/>
          <w:color w:val="000000"/>
          <w:sz w:val="22"/>
          <w:szCs w:val="22"/>
        </w:rPr>
        <w:t xml:space="preserve"> </w:t>
      </w:r>
    </w:p>
    <w:p w14:paraId="44D70C1C" w14:textId="595A24C6" w:rsidR="00DD0ED1" w:rsidRP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Amor Almedina, M. I., &amp; Dios Sánchez, I. (2017). La tutoría universitaria: un espacio para la orientación personal, académica y profesional en la formación inicial del profesorado. </w:t>
      </w:r>
      <w:r w:rsidRPr="00DD0ED1">
        <w:rPr>
          <w:rFonts w:ascii="Times New Roman" w:eastAsia="Times New Roman" w:hAnsi="Times New Roman"/>
          <w:i/>
          <w:iCs/>
          <w:color w:val="000000"/>
          <w:sz w:val="22"/>
          <w:szCs w:val="22"/>
        </w:rPr>
        <w:t>REOP - Revista Española de Orientación y Psicopedagogía</w:t>
      </w:r>
      <w:r w:rsidRPr="00DD0ED1">
        <w:rPr>
          <w:rFonts w:ascii="Times New Roman" w:eastAsia="Times New Roman" w:hAnsi="Times New Roman"/>
          <w:color w:val="000000"/>
          <w:sz w:val="22"/>
          <w:szCs w:val="22"/>
        </w:rPr>
        <w:t xml:space="preserve">, 28(1), 119–130. </w:t>
      </w:r>
      <w:hyperlink r:id="rId14" w:history="1">
        <w:r w:rsidRPr="009D0850">
          <w:rPr>
            <w:rStyle w:val="Hipervnculo"/>
            <w:rFonts w:ascii="Times New Roman" w:eastAsia="Times New Roman" w:hAnsi="Times New Roman"/>
            <w:sz w:val="22"/>
            <w:szCs w:val="22"/>
          </w:rPr>
          <w:t>https://doi.org/10.5944/reop.vol.28.num.1.2017.19362</w:t>
        </w:r>
      </w:hyperlink>
      <w:r>
        <w:rPr>
          <w:rFonts w:ascii="Times New Roman" w:eastAsia="Times New Roman" w:hAnsi="Times New Roman"/>
          <w:color w:val="000000"/>
          <w:sz w:val="22"/>
          <w:szCs w:val="22"/>
        </w:rPr>
        <w:t xml:space="preserve"> </w:t>
      </w:r>
    </w:p>
    <w:p w14:paraId="0701C614" w14:textId="77777777" w:rsidR="00603247" w:rsidRDefault="00603247" w:rsidP="00626F93">
      <w:pPr>
        <w:rPr>
          <w:rFonts w:ascii="Times New Roman" w:eastAsia="Garamond" w:hAnsi="Times New Roman"/>
          <w:color w:val="000000"/>
          <w:sz w:val="22"/>
          <w:szCs w:val="22"/>
        </w:rPr>
      </w:pPr>
    </w:p>
    <w:p w14:paraId="4FC134D7" w14:textId="77777777" w:rsidR="00603247" w:rsidRDefault="00603247" w:rsidP="00626F93">
      <w:pPr>
        <w:rPr>
          <w:rFonts w:ascii="Times New Roman" w:eastAsia="Garamond" w:hAnsi="Times New Roman"/>
          <w:color w:val="000000"/>
          <w:sz w:val="22"/>
          <w:szCs w:val="22"/>
        </w:rPr>
      </w:pPr>
    </w:p>
    <w:p w14:paraId="3837C194" w14:textId="77777777" w:rsidR="00603247" w:rsidRDefault="00603247" w:rsidP="00626F93">
      <w:pPr>
        <w:rPr>
          <w:rFonts w:ascii="Times New Roman" w:eastAsia="Garamond" w:hAnsi="Times New Roman"/>
          <w:color w:val="000000"/>
          <w:sz w:val="22"/>
          <w:szCs w:val="22"/>
        </w:rPr>
      </w:pPr>
    </w:p>
    <w:p w14:paraId="76DA7817" w14:textId="77777777" w:rsidR="00603247" w:rsidRDefault="00603247" w:rsidP="00626F93">
      <w:pPr>
        <w:rPr>
          <w:rFonts w:ascii="Times New Roman" w:eastAsia="Garamond" w:hAnsi="Times New Roman"/>
          <w:color w:val="000000"/>
          <w:sz w:val="22"/>
          <w:szCs w:val="22"/>
        </w:rPr>
      </w:pPr>
    </w:p>
    <w:p w14:paraId="42AA02C7" w14:textId="77777777" w:rsidR="00900282" w:rsidRDefault="00900282" w:rsidP="00626F93">
      <w:pPr>
        <w:rPr>
          <w:rFonts w:ascii="Times New Roman" w:eastAsia="Garamond" w:hAnsi="Times New Roman"/>
          <w:color w:val="000000"/>
          <w:sz w:val="22"/>
          <w:szCs w:val="22"/>
        </w:rPr>
      </w:pPr>
    </w:p>
    <w:p w14:paraId="27102389" w14:textId="77777777" w:rsidR="00900282" w:rsidRDefault="00900282" w:rsidP="00626F93">
      <w:pPr>
        <w:rPr>
          <w:rFonts w:ascii="Times New Roman" w:eastAsia="Garamond" w:hAnsi="Times New Roman"/>
          <w:color w:val="000000"/>
          <w:sz w:val="22"/>
          <w:szCs w:val="22"/>
        </w:rPr>
      </w:pPr>
    </w:p>
    <w:p w14:paraId="01E92726" w14:textId="77777777" w:rsidR="00603247" w:rsidRDefault="00603247" w:rsidP="00626F93">
      <w:pPr>
        <w:rPr>
          <w:rFonts w:ascii="Times New Roman" w:eastAsia="Garamond" w:hAnsi="Times New Roman"/>
          <w:color w:val="000000"/>
          <w:sz w:val="22"/>
          <w:szCs w:val="22"/>
        </w:rPr>
      </w:pPr>
    </w:p>
    <w:p w14:paraId="68E67193" w14:textId="3E64433A" w:rsidR="00603247" w:rsidRPr="00900282" w:rsidRDefault="007A3A60" w:rsidP="007A3A60">
      <w:pPr>
        <w:pStyle w:val="Ttulo1"/>
        <w:rPr>
          <w:rFonts w:ascii="Times New Roman" w:eastAsia="Garamond" w:hAnsi="Times New Roman" w:cs="Times New Roman"/>
          <w:sz w:val="22"/>
          <w:szCs w:val="22"/>
        </w:rPr>
      </w:pPr>
      <w:r w:rsidRPr="00900282">
        <w:rPr>
          <w:rFonts w:ascii="Times New Roman" w:eastAsia="Garamond" w:hAnsi="Times New Roman" w:cs="Times New Roman"/>
          <w:sz w:val="22"/>
          <w:szCs w:val="22"/>
        </w:rPr>
        <w:lastRenderedPageBreak/>
        <w:t>Algunas aclaraciones</w:t>
      </w:r>
    </w:p>
    <w:p w14:paraId="76015E76" w14:textId="115708CA" w:rsidR="00603247" w:rsidRPr="00900282" w:rsidRDefault="007A3A60" w:rsidP="00626F93">
      <w:pPr>
        <w:rPr>
          <w:rFonts w:ascii="Times New Roman" w:eastAsia="Garamond" w:hAnsi="Times New Roman"/>
          <w:color w:val="000000"/>
          <w:sz w:val="22"/>
          <w:szCs w:val="22"/>
        </w:rPr>
      </w:pPr>
      <w:r w:rsidRPr="00900282">
        <w:rPr>
          <w:rFonts w:ascii="Times New Roman" w:eastAsia="Garamond" w:hAnsi="Times New Roman"/>
          <w:color w:val="000000"/>
          <w:sz w:val="22"/>
          <w:szCs w:val="22"/>
        </w:rPr>
        <w:t xml:space="preserve">Las citas y las referencias se harán en formato APA7: </w:t>
      </w:r>
      <w:hyperlink r:id="rId15" w:history="1">
        <w:r w:rsidRPr="00900282">
          <w:rPr>
            <w:rStyle w:val="Hipervnculo"/>
            <w:rFonts w:ascii="Times New Roman" w:eastAsia="Garamond" w:hAnsi="Times New Roman"/>
            <w:sz w:val="22"/>
            <w:szCs w:val="22"/>
          </w:rPr>
          <w:t>https://biblioguias.ucm.es/estilo-apa-septima/introduccion</w:t>
        </w:r>
      </w:hyperlink>
      <w:r w:rsidRPr="00900282">
        <w:rPr>
          <w:rFonts w:ascii="Times New Roman" w:eastAsia="Garamond" w:hAnsi="Times New Roman"/>
          <w:color w:val="000000"/>
          <w:sz w:val="22"/>
          <w:szCs w:val="22"/>
        </w:rPr>
        <w:t xml:space="preserve"> </w:t>
      </w:r>
    </w:p>
    <w:p w14:paraId="1F535DC1" w14:textId="68D97DBA" w:rsidR="00603247" w:rsidRPr="00900282" w:rsidRDefault="007A3A60" w:rsidP="007A3A60">
      <w:pPr>
        <w:jc w:val="both"/>
        <w:rPr>
          <w:rFonts w:ascii="Times New Roman" w:eastAsia="Calibri" w:hAnsi="Times New Roman"/>
          <w:noProof/>
          <w:sz w:val="22"/>
          <w:szCs w:val="22"/>
        </w:rPr>
      </w:pPr>
      <w:r w:rsidRPr="00900282">
        <w:rPr>
          <w:rFonts w:ascii="Times New Roman" w:eastAsia="Garamond" w:hAnsi="Times New Roman"/>
          <w:color w:val="000000"/>
          <w:sz w:val="22"/>
          <w:szCs w:val="22"/>
        </w:rPr>
        <w:t xml:space="preserve">A modo de ejemplo, para citas de </w:t>
      </w:r>
      <w:r w:rsidR="00603247" w:rsidRPr="00900282">
        <w:rPr>
          <w:rFonts w:ascii="Times New Roman" w:eastAsia="Calibri" w:hAnsi="Times New Roman"/>
          <w:noProof/>
          <w:sz w:val="22"/>
          <w:szCs w:val="22"/>
        </w:rPr>
        <w:t>más de 40 palabras</w:t>
      </w:r>
      <w:r w:rsidRPr="00900282">
        <w:rPr>
          <w:rFonts w:ascii="Times New Roman" w:eastAsia="Calibri" w:hAnsi="Times New Roman"/>
          <w:noProof/>
          <w:sz w:val="22"/>
          <w:szCs w:val="22"/>
        </w:rPr>
        <w:t xml:space="preserve"> debe usar el modelo que se ofrece a continuación</w:t>
      </w:r>
      <w:r w:rsidR="00603247" w:rsidRPr="00900282">
        <w:rPr>
          <w:rFonts w:ascii="Times New Roman" w:eastAsia="Calibri" w:hAnsi="Times New Roman"/>
          <w:noProof/>
          <w:sz w:val="22"/>
          <w:szCs w:val="22"/>
        </w:rPr>
        <w:t>. Atendiendo a Autor (AÑO)</w:t>
      </w:r>
    </w:p>
    <w:p w14:paraId="5C40752D" w14:textId="77777777" w:rsidR="00603247" w:rsidRPr="00900282" w:rsidRDefault="00603247" w:rsidP="00603247">
      <w:pPr>
        <w:ind w:firstLine="284"/>
        <w:jc w:val="both"/>
        <w:rPr>
          <w:rFonts w:ascii="Times New Roman" w:eastAsia="Calibri" w:hAnsi="Times New Roman"/>
          <w:noProof/>
          <w:sz w:val="22"/>
          <w:szCs w:val="22"/>
        </w:rPr>
      </w:pPr>
    </w:p>
    <w:p w14:paraId="2FDC24CD" w14:textId="77777777" w:rsidR="00603247" w:rsidRPr="00900282" w:rsidRDefault="00603247" w:rsidP="00603247">
      <w:pPr>
        <w:ind w:left="1134" w:right="-1"/>
        <w:jc w:val="both"/>
        <w:rPr>
          <w:rFonts w:ascii="Times New Roman" w:eastAsia="Calibri" w:hAnsi="Times New Roman"/>
          <w:noProof/>
          <w:sz w:val="22"/>
          <w:szCs w:val="22"/>
        </w:rPr>
      </w:pPr>
      <w:r w:rsidRPr="00900282">
        <w:rPr>
          <w:rFonts w:ascii="Times New Roman" w:eastAsia="Calibri" w:hAnsi="Times New Roman"/>
          <w:noProof/>
          <w:sz w:val="22"/>
          <w:szCs w:val="22"/>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(p. YY).</w:t>
      </w:r>
    </w:p>
    <w:p w14:paraId="2B7CA411" w14:textId="77777777" w:rsidR="00603247" w:rsidRPr="00900282" w:rsidRDefault="00603247" w:rsidP="00603247">
      <w:pPr>
        <w:ind w:right="-1"/>
        <w:jc w:val="both"/>
        <w:rPr>
          <w:rFonts w:ascii="Times New Roman" w:eastAsia="Calibri" w:hAnsi="Times New Roman"/>
          <w:noProof/>
          <w:sz w:val="22"/>
          <w:szCs w:val="22"/>
        </w:rPr>
      </w:pPr>
    </w:p>
    <w:p w14:paraId="67AEE09D" w14:textId="77777777" w:rsidR="00603247" w:rsidRPr="00900282" w:rsidRDefault="00603247" w:rsidP="00603247">
      <w:pPr>
        <w:ind w:firstLine="284"/>
        <w:jc w:val="both"/>
        <w:rPr>
          <w:rFonts w:ascii="Times New Roman" w:eastAsia="Calibri" w:hAnsi="Times New Roman"/>
          <w:noProof/>
          <w:sz w:val="22"/>
          <w:szCs w:val="22"/>
        </w:rPr>
      </w:pPr>
      <w:r w:rsidRPr="00900282">
        <w:rPr>
          <w:rFonts w:ascii="Times New Roman" w:eastAsia="Calibri" w:hAnsi="Times New Roman"/>
          <w:noProof/>
          <w:sz w:val="22"/>
          <w:szCs w:val="22"/>
        </w:rPr>
        <w:t>Después puede proseguir con su texto. Para introducir una tabla debe usar el formato APA7 y hacer referencia a la misma en el texto.</w:t>
      </w:r>
    </w:p>
    <w:p w14:paraId="3AEBC8F8" w14:textId="77777777" w:rsidR="00603247" w:rsidRPr="00900282" w:rsidRDefault="00603247" w:rsidP="00603247">
      <w:pPr>
        <w:jc w:val="both"/>
        <w:rPr>
          <w:rFonts w:ascii="Times New Roman" w:eastAsia="Calibri" w:hAnsi="Times New Roman"/>
          <w:noProof/>
          <w:sz w:val="22"/>
          <w:szCs w:val="22"/>
        </w:rPr>
      </w:pPr>
    </w:p>
    <w:p w14:paraId="02899515" w14:textId="77777777" w:rsidR="00603247" w:rsidRPr="00900282" w:rsidRDefault="00603247" w:rsidP="00603247">
      <w:pPr>
        <w:pStyle w:val="Descripcin"/>
        <w:keepNext/>
        <w:rPr>
          <w:rFonts w:ascii="Times New Roman" w:hAnsi="Times New Roman"/>
          <w:sz w:val="22"/>
          <w:szCs w:val="22"/>
        </w:rPr>
      </w:pPr>
      <w:r w:rsidRPr="00900282">
        <w:rPr>
          <w:rFonts w:ascii="Times New Roman" w:hAnsi="Times New Roman"/>
          <w:sz w:val="22"/>
          <w:szCs w:val="22"/>
        </w:rPr>
        <w:t xml:space="preserve">Tabla </w:t>
      </w:r>
      <w:r w:rsidRPr="00900282">
        <w:rPr>
          <w:rFonts w:ascii="Times New Roman" w:hAnsi="Times New Roman"/>
          <w:sz w:val="22"/>
          <w:szCs w:val="22"/>
        </w:rPr>
        <w:fldChar w:fldCharType="begin"/>
      </w:r>
      <w:r w:rsidRPr="00900282">
        <w:rPr>
          <w:rFonts w:ascii="Times New Roman" w:hAnsi="Times New Roman"/>
          <w:sz w:val="22"/>
          <w:szCs w:val="22"/>
        </w:rPr>
        <w:instrText xml:space="preserve"> SEQ Tabla \* ARABIC </w:instrText>
      </w:r>
      <w:r w:rsidRPr="00900282">
        <w:rPr>
          <w:rFonts w:ascii="Times New Roman" w:hAnsi="Times New Roman"/>
          <w:sz w:val="22"/>
          <w:szCs w:val="22"/>
        </w:rPr>
        <w:fldChar w:fldCharType="separate"/>
      </w:r>
      <w:r w:rsidRPr="00900282">
        <w:rPr>
          <w:rFonts w:ascii="Times New Roman" w:hAnsi="Times New Roman"/>
          <w:noProof/>
          <w:sz w:val="22"/>
          <w:szCs w:val="22"/>
        </w:rPr>
        <w:t>1</w:t>
      </w:r>
      <w:r w:rsidRPr="00900282">
        <w:rPr>
          <w:rFonts w:ascii="Times New Roman" w:hAnsi="Times New Roman"/>
          <w:sz w:val="22"/>
          <w:szCs w:val="22"/>
        </w:rPr>
        <w:fldChar w:fldCharType="end"/>
      </w:r>
      <w:r w:rsidRPr="00900282">
        <w:rPr>
          <w:rFonts w:ascii="Times New Roman" w:hAnsi="Times New Roman"/>
          <w:sz w:val="22"/>
          <w:szCs w:val="22"/>
        </w:rPr>
        <w:t>. Escriba un título conciso para describir el contenido de la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76"/>
        <w:gridCol w:w="591"/>
        <w:gridCol w:w="1443"/>
        <w:gridCol w:w="3694"/>
      </w:tblGrid>
      <w:tr w:rsidR="00603247" w:rsidRPr="00900282" w14:paraId="47675547" w14:textId="77777777" w:rsidTr="00900282">
        <w:trPr>
          <w:tblCellSpacing w:w="15" w:type="dxa"/>
        </w:trPr>
        <w:tc>
          <w:tcPr>
            <w:tcW w:w="1571" w:type="pct"/>
            <w:tcBorders>
              <w:top w:val="single" w:sz="4" w:space="0" w:color="auto"/>
              <w:bottom w:val="single" w:sz="4" w:space="0" w:color="auto"/>
            </w:tcBorders>
            <w:shd w:val="clear" w:color="auto" w:fill="FFFFFF" w:themeFill="background1"/>
            <w:vAlign w:val="center"/>
            <w:hideMark/>
          </w:tcPr>
          <w:p w14:paraId="732908F0" w14:textId="77777777" w:rsidR="00603247" w:rsidRPr="00900282" w:rsidRDefault="00603247" w:rsidP="00AC4742">
            <w:pPr>
              <w:jc w:val="both"/>
              <w:rPr>
                <w:rFonts w:ascii="Times New Roman" w:eastAsia="Calibri" w:hAnsi="Times New Roman"/>
                <w:b/>
                <w:bCs/>
                <w:noProof/>
                <w:sz w:val="22"/>
                <w:szCs w:val="22"/>
              </w:rPr>
            </w:pPr>
            <w:r w:rsidRPr="00900282">
              <w:rPr>
                <w:rFonts w:ascii="Times New Roman" w:eastAsia="Calibri" w:hAnsi="Times New Roman"/>
                <w:b/>
                <w:bCs/>
                <w:noProof/>
                <w:sz w:val="22"/>
                <w:szCs w:val="22"/>
              </w:rPr>
              <w:t>Grupo</w:t>
            </w:r>
          </w:p>
        </w:tc>
        <w:tc>
          <w:tcPr>
            <w:tcW w:w="323" w:type="pct"/>
            <w:tcBorders>
              <w:top w:val="single" w:sz="4" w:space="0" w:color="auto"/>
              <w:bottom w:val="single" w:sz="4" w:space="0" w:color="auto"/>
            </w:tcBorders>
            <w:shd w:val="clear" w:color="auto" w:fill="FFFFFF" w:themeFill="background1"/>
            <w:vAlign w:val="center"/>
            <w:hideMark/>
          </w:tcPr>
          <w:p w14:paraId="0848D5E1" w14:textId="77777777" w:rsidR="00603247" w:rsidRPr="00900282" w:rsidRDefault="00603247" w:rsidP="00AC4742">
            <w:pPr>
              <w:jc w:val="both"/>
              <w:rPr>
                <w:rFonts w:ascii="Times New Roman" w:eastAsia="Calibri" w:hAnsi="Times New Roman"/>
                <w:b/>
                <w:bCs/>
                <w:noProof/>
                <w:sz w:val="22"/>
                <w:szCs w:val="22"/>
              </w:rPr>
            </w:pPr>
            <w:r w:rsidRPr="00900282">
              <w:rPr>
                <w:rFonts w:ascii="Times New Roman" w:eastAsia="Calibri" w:hAnsi="Times New Roman"/>
                <w:b/>
                <w:bCs/>
                <w:noProof/>
                <w:sz w:val="22"/>
                <w:szCs w:val="22"/>
              </w:rPr>
              <w:t>N</w:t>
            </w:r>
          </w:p>
        </w:tc>
        <w:tc>
          <w:tcPr>
            <w:tcW w:w="813" w:type="pct"/>
            <w:tcBorders>
              <w:top w:val="single" w:sz="4" w:space="0" w:color="auto"/>
              <w:bottom w:val="single" w:sz="4" w:space="0" w:color="auto"/>
            </w:tcBorders>
            <w:shd w:val="clear" w:color="auto" w:fill="FFFFFF" w:themeFill="background1"/>
            <w:vAlign w:val="center"/>
            <w:hideMark/>
          </w:tcPr>
          <w:p w14:paraId="6D41D880" w14:textId="77777777" w:rsidR="00603247" w:rsidRPr="00900282" w:rsidRDefault="00603247" w:rsidP="00AC4742">
            <w:pPr>
              <w:jc w:val="both"/>
              <w:rPr>
                <w:rFonts w:ascii="Times New Roman" w:eastAsia="Calibri" w:hAnsi="Times New Roman"/>
                <w:b/>
                <w:bCs/>
                <w:noProof/>
                <w:sz w:val="22"/>
                <w:szCs w:val="22"/>
              </w:rPr>
            </w:pPr>
            <w:r w:rsidRPr="00900282">
              <w:rPr>
                <w:rFonts w:ascii="Times New Roman" w:eastAsia="Calibri" w:hAnsi="Times New Roman"/>
                <w:b/>
                <w:bCs/>
                <w:noProof/>
                <w:sz w:val="22"/>
                <w:szCs w:val="22"/>
              </w:rPr>
              <w:t>Media</w:t>
            </w:r>
          </w:p>
        </w:tc>
        <w:tc>
          <w:tcPr>
            <w:tcW w:w="2099" w:type="pct"/>
            <w:tcBorders>
              <w:top w:val="single" w:sz="4" w:space="0" w:color="auto"/>
              <w:bottom w:val="single" w:sz="4" w:space="0" w:color="auto"/>
            </w:tcBorders>
            <w:shd w:val="clear" w:color="auto" w:fill="FFFFFF" w:themeFill="background1"/>
            <w:vAlign w:val="center"/>
            <w:hideMark/>
          </w:tcPr>
          <w:p w14:paraId="121B9672" w14:textId="77777777" w:rsidR="00603247" w:rsidRPr="00900282" w:rsidRDefault="00603247" w:rsidP="00AC4742">
            <w:pPr>
              <w:jc w:val="both"/>
              <w:rPr>
                <w:rFonts w:ascii="Times New Roman" w:eastAsia="Calibri" w:hAnsi="Times New Roman"/>
                <w:b/>
                <w:bCs/>
                <w:noProof/>
                <w:sz w:val="22"/>
                <w:szCs w:val="22"/>
              </w:rPr>
            </w:pPr>
            <w:r w:rsidRPr="00900282">
              <w:rPr>
                <w:rFonts w:ascii="Times New Roman" w:eastAsia="Calibri" w:hAnsi="Times New Roman"/>
                <w:b/>
                <w:bCs/>
                <w:noProof/>
                <w:sz w:val="22"/>
                <w:szCs w:val="22"/>
              </w:rPr>
              <w:t>Desviación típica</w:t>
            </w:r>
          </w:p>
        </w:tc>
      </w:tr>
      <w:tr w:rsidR="00603247" w:rsidRPr="00900282" w14:paraId="2FB2341F" w14:textId="77777777" w:rsidTr="00900282">
        <w:trPr>
          <w:tblCellSpacing w:w="15" w:type="dxa"/>
        </w:trPr>
        <w:tc>
          <w:tcPr>
            <w:tcW w:w="1571" w:type="pct"/>
            <w:shd w:val="clear" w:color="auto" w:fill="FFFFFF" w:themeFill="background1"/>
            <w:vAlign w:val="center"/>
            <w:hideMark/>
          </w:tcPr>
          <w:p w14:paraId="623F51AB"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Control</w:t>
            </w:r>
          </w:p>
        </w:tc>
        <w:tc>
          <w:tcPr>
            <w:tcW w:w="323" w:type="pct"/>
            <w:shd w:val="clear" w:color="auto" w:fill="FFFFFF" w:themeFill="background1"/>
            <w:vAlign w:val="center"/>
            <w:hideMark/>
          </w:tcPr>
          <w:p w14:paraId="322CF4E6"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XX</w:t>
            </w:r>
          </w:p>
        </w:tc>
        <w:tc>
          <w:tcPr>
            <w:tcW w:w="813" w:type="pct"/>
            <w:shd w:val="clear" w:color="auto" w:fill="FFFFFF" w:themeFill="background1"/>
            <w:vAlign w:val="center"/>
            <w:hideMark/>
          </w:tcPr>
          <w:p w14:paraId="01BBE4FD"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YY,ZZ</w:t>
            </w:r>
          </w:p>
        </w:tc>
        <w:tc>
          <w:tcPr>
            <w:tcW w:w="2099" w:type="pct"/>
            <w:shd w:val="clear" w:color="auto" w:fill="FFFFFF" w:themeFill="background1"/>
            <w:vAlign w:val="center"/>
            <w:hideMark/>
          </w:tcPr>
          <w:p w14:paraId="204C71B0"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S.DD</w:t>
            </w:r>
          </w:p>
        </w:tc>
      </w:tr>
      <w:tr w:rsidR="00603247" w:rsidRPr="00900282" w14:paraId="1B0ED1D1" w14:textId="77777777" w:rsidTr="00900282">
        <w:trPr>
          <w:tblCellSpacing w:w="15" w:type="dxa"/>
        </w:trPr>
        <w:tc>
          <w:tcPr>
            <w:tcW w:w="1571" w:type="pct"/>
            <w:tcBorders>
              <w:bottom w:val="single" w:sz="4" w:space="0" w:color="auto"/>
            </w:tcBorders>
            <w:shd w:val="clear" w:color="auto" w:fill="FFFFFF" w:themeFill="background1"/>
            <w:vAlign w:val="center"/>
            <w:hideMark/>
          </w:tcPr>
          <w:p w14:paraId="6286692B"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Experimental</w:t>
            </w:r>
          </w:p>
        </w:tc>
        <w:tc>
          <w:tcPr>
            <w:tcW w:w="323" w:type="pct"/>
            <w:tcBorders>
              <w:bottom w:val="single" w:sz="4" w:space="0" w:color="auto"/>
            </w:tcBorders>
            <w:shd w:val="clear" w:color="auto" w:fill="FFFFFF" w:themeFill="background1"/>
            <w:vAlign w:val="center"/>
            <w:hideMark/>
          </w:tcPr>
          <w:p w14:paraId="597D83A4"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XX</w:t>
            </w:r>
          </w:p>
        </w:tc>
        <w:tc>
          <w:tcPr>
            <w:tcW w:w="813" w:type="pct"/>
            <w:tcBorders>
              <w:bottom w:val="single" w:sz="4" w:space="0" w:color="auto"/>
            </w:tcBorders>
            <w:shd w:val="clear" w:color="auto" w:fill="FFFFFF" w:themeFill="background1"/>
            <w:vAlign w:val="center"/>
            <w:hideMark/>
          </w:tcPr>
          <w:p w14:paraId="3F300F6F"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YY,ZZ</w:t>
            </w:r>
          </w:p>
        </w:tc>
        <w:tc>
          <w:tcPr>
            <w:tcW w:w="2099" w:type="pct"/>
            <w:tcBorders>
              <w:bottom w:val="single" w:sz="4" w:space="0" w:color="auto"/>
            </w:tcBorders>
            <w:shd w:val="clear" w:color="auto" w:fill="FFFFFF" w:themeFill="background1"/>
            <w:vAlign w:val="center"/>
            <w:hideMark/>
          </w:tcPr>
          <w:p w14:paraId="31CCDB89"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S.DD</w:t>
            </w:r>
          </w:p>
        </w:tc>
      </w:tr>
    </w:tbl>
    <w:p w14:paraId="2293F780" w14:textId="77777777" w:rsidR="00603247" w:rsidRPr="00900282" w:rsidRDefault="00603247" w:rsidP="00603247">
      <w:pPr>
        <w:jc w:val="both"/>
        <w:rPr>
          <w:rFonts w:ascii="Times New Roman" w:eastAsia="Calibri" w:hAnsi="Times New Roman"/>
          <w:noProof/>
          <w:sz w:val="22"/>
          <w:szCs w:val="22"/>
        </w:rPr>
      </w:pPr>
    </w:p>
    <w:p w14:paraId="03574D10" w14:textId="2A53A87D" w:rsidR="005C46D3" w:rsidRPr="00900282" w:rsidRDefault="005C46D3" w:rsidP="005C46D3">
      <w:pPr>
        <w:jc w:val="both"/>
        <w:rPr>
          <w:rFonts w:ascii="Times New Roman" w:eastAsia="Calibri" w:hAnsi="Times New Roman"/>
          <w:noProof/>
          <w:sz w:val="22"/>
          <w:szCs w:val="22"/>
        </w:rPr>
      </w:pPr>
      <w:r w:rsidRPr="00900282">
        <w:rPr>
          <w:rFonts w:ascii="Times New Roman" w:eastAsia="Calibri" w:hAnsi="Times New Roman"/>
          <w:noProof/>
          <w:sz w:val="22"/>
          <w:szCs w:val="22"/>
        </w:rPr>
        <w:t>Asimismo, el trabajo puede incluir imágenes, ilustraciones o gráficos, siempre que hayan sido elaborados íntegramente por las personas autoras. Cada elemento visual deberá identificarse correctamente (por ejemplo, Ilustración 1) e indicar su procedencia o fuente. No se admitirán imágenes generadas mediante inteligencia artificial ni aquellas que no sean de autoría propia.</w:t>
      </w:r>
    </w:p>
    <w:p w14:paraId="794DF57C" w14:textId="77777777" w:rsidR="005C46D3" w:rsidRPr="00900282" w:rsidRDefault="005C46D3" w:rsidP="005C46D3">
      <w:pPr>
        <w:jc w:val="both"/>
        <w:rPr>
          <w:rFonts w:ascii="Times New Roman" w:eastAsia="Calibri" w:hAnsi="Times New Roman"/>
          <w:noProof/>
          <w:sz w:val="22"/>
          <w:szCs w:val="22"/>
        </w:rPr>
      </w:pPr>
    </w:p>
    <w:p w14:paraId="51C341FE" w14:textId="77777777" w:rsidR="007A3A60" w:rsidRPr="00900282" w:rsidRDefault="007A3A60" w:rsidP="007A3A60">
      <w:pPr>
        <w:ind w:hanging="142"/>
        <w:jc w:val="center"/>
        <w:rPr>
          <w:rFonts w:ascii="Times New Roman" w:eastAsia="Calibri" w:hAnsi="Times New Roman"/>
          <w:noProof/>
          <w:sz w:val="22"/>
          <w:szCs w:val="22"/>
        </w:rPr>
      </w:pPr>
      <w:r w:rsidRPr="00900282">
        <w:rPr>
          <w:rFonts w:ascii="Times New Roman" w:hAnsi="Times New Roman"/>
          <w:noProof/>
          <w:sz w:val="22"/>
          <w:szCs w:val="22"/>
        </w:rPr>
        <w:drawing>
          <wp:inline distT="0" distB="0" distL="0" distR="0" wp14:anchorId="63215A82" wp14:editId="119A1621">
            <wp:extent cx="1453487" cy="1917070"/>
            <wp:effectExtent l="0" t="0" r="0" b="6985"/>
            <wp:docPr id="1" name="Imagen 1" descr="Alfinge: Revista de filología - Dia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inge: Revista de filología - Dialn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4891" cy="1932111"/>
                    </a:xfrm>
                    <a:prstGeom prst="rect">
                      <a:avLst/>
                    </a:prstGeom>
                    <a:noFill/>
                    <a:ln>
                      <a:noFill/>
                    </a:ln>
                  </pic:spPr>
                </pic:pic>
              </a:graphicData>
            </a:graphic>
          </wp:inline>
        </w:drawing>
      </w:r>
    </w:p>
    <w:p w14:paraId="4AC7840A" w14:textId="77777777" w:rsidR="007A3A60" w:rsidRPr="00900282" w:rsidRDefault="007A3A60" w:rsidP="007A3A60">
      <w:pPr>
        <w:spacing w:before="120"/>
        <w:jc w:val="center"/>
        <w:rPr>
          <w:rFonts w:ascii="Times New Roman" w:eastAsia="Calibri" w:hAnsi="Times New Roman"/>
          <w:noProof/>
          <w:sz w:val="22"/>
          <w:szCs w:val="22"/>
        </w:rPr>
      </w:pPr>
      <w:r w:rsidRPr="00900282">
        <w:rPr>
          <w:rFonts w:ascii="Times New Roman" w:eastAsia="Calibri" w:hAnsi="Times New Roman"/>
          <w:noProof/>
          <w:sz w:val="22"/>
          <w:szCs w:val="22"/>
        </w:rPr>
        <w:t>Ilustración 1: fuente</w:t>
      </w:r>
    </w:p>
    <w:p w14:paraId="5AE657CD" w14:textId="43676D0E" w:rsidR="007A3A60" w:rsidRPr="008124D3" w:rsidRDefault="007A3A60" w:rsidP="00626F93">
      <w:pPr>
        <w:rPr>
          <w:rFonts w:ascii="Times New Roman" w:eastAsia="Garamond" w:hAnsi="Times New Roman"/>
          <w:color w:val="000000"/>
          <w:sz w:val="22"/>
          <w:szCs w:val="22"/>
        </w:rPr>
      </w:pPr>
    </w:p>
    <w:sectPr w:rsidR="007A3A60" w:rsidRPr="008124D3" w:rsidSect="000B4D94">
      <w:headerReference w:type="default" r:id="rId17"/>
      <w:footerReference w:type="default" r:id="rId18"/>
      <w:footerReference w:type="first" r:id="rId1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2225" w14:textId="77777777" w:rsidR="006E3A2A" w:rsidRDefault="006E3A2A" w:rsidP="00626F93">
      <w:r>
        <w:separator/>
      </w:r>
    </w:p>
  </w:endnote>
  <w:endnote w:type="continuationSeparator" w:id="0">
    <w:p w14:paraId="35250518" w14:textId="77777777" w:rsidR="006E3A2A" w:rsidRDefault="006E3A2A" w:rsidP="0062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036928"/>
      <w:docPartObj>
        <w:docPartGallery w:val="Page Numbers (Bottom of Page)"/>
        <w:docPartUnique/>
      </w:docPartObj>
    </w:sdtPr>
    <w:sdtEndPr>
      <w:rPr>
        <w:rFonts w:ascii="Times New Roman" w:hAnsi="Times New Roman"/>
        <w:sz w:val="20"/>
        <w:szCs w:val="20"/>
      </w:rPr>
    </w:sdtEndPr>
    <w:sdtContent>
      <w:p w14:paraId="4C71AA5B" w14:textId="1FE71496" w:rsidR="000D14AB" w:rsidRPr="000D14AB" w:rsidRDefault="000D14AB">
        <w:pPr>
          <w:pStyle w:val="Piedepgina"/>
          <w:jc w:val="right"/>
          <w:rPr>
            <w:rFonts w:ascii="Times New Roman" w:hAnsi="Times New Roman"/>
            <w:sz w:val="20"/>
            <w:szCs w:val="20"/>
          </w:rPr>
        </w:pPr>
        <w:r w:rsidRPr="000D14AB">
          <w:rPr>
            <w:rFonts w:ascii="Times New Roman" w:hAnsi="Times New Roman"/>
            <w:sz w:val="20"/>
            <w:szCs w:val="20"/>
          </w:rPr>
          <w:fldChar w:fldCharType="begin"/>
        </w:r>
        <w:r w:rsidRPr="000D14AB">
          <w:rPr>
            <w:rFonts w:ascii="Times New Roman" w:hAnsi="Times New Roman"/>
            <w:sz w:val="20"/>
            <w:szCs w:val="20"/>
          </w:rPr>
          <w:instrText>PAGE   \* MERGEFORMAT</w:instrText>
        </w:r>
        <w:r w:rsidRPr="000D14AB">
          <w:rPr>
            <w:rFonts w:ascii="Times New Roman" w:hAnsi="Times New Roman"/>
            <w:sz w:val="20"/>
            <w:szCs w:val="20"/>
          </w:rPr>
          <w:fldChar w:fldCharType="separate"/>
        </w:r>
        <w:r w:rsidRPr="000D14AB">
          <w:rPr>
            <w:rFonts w:ascii="Times New Roman" w:hAnsi="Times New Roman"/>
            <w:sz w:val="20"/>
            <w:szCs w:val="20"/>
          </w:rPr>
          <w:t>2</w:t>
        </w:r>
        <w:r w:rsidRPr="000D14AB">
          <w:rPr>
            <w:rFonts w:ascii="Times New Roman" w:hAnsi="Times New Roman"/>
            <w:sz w:val="20"/>
            <w:szCs w:val="20"/>
          </w:rPr>
          <w:fldChar w:fldCharType="end"/>
        </w:r>
      </w:p>
    </w:sdtContent>
  </w:sdt>
  <w:p w14:paraId="7CF298CC" w14:textId="77777777" w:rsidR="000D14AB" w:rsidRDefault="000D14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E688" w14:textId="11C02899" w:rsidR="000B4D94" w:rsidRPr="000B4D94" w:rsidRDefault="000B4D94">
    <w:pPr>
      <w:pStyle w:val="Piedepgina"/>
      <w:rPr>
        <w:rFonts w:ascii="Times New Roman" w:hAnsi="Times New Roman"/>
        <w:sz w:val="14"/>
        <w:szCs w:val="14"/>
      </w:rPr>
    </w:pPr>
    <w:r w:rsidRPr="000B4D94">
      <w:rPr>
        <w:rFonts w:ascii="Times New Roman" w:hAnsi="Times New Roman"/>
        <w:sz w:val="14"/>
        <w:szCs w:val="14"/>
      </w:rPr>
      <w:t>Recibido: DD/MM/</w:t>
    </w:r>
    <w:proofErr w:type="gramStart"/>
    <w:r w:rsidRPr="000B4D94">
      <w:rPr>
        <w:rFonts w:ascii="Times New Roman" w:hAnsi="Times New Roman"/>
        <w:sz w:val="14"/>
        <w:szCs w:val="14"/>
      </w:rPr>
      <w:t>AAAA  ;</w:t>
    </w:r>
    <w:proofErr w:type="gramEnd"/>
    <w:r w:rsidRPr="000B4D94">
      <w:rPr>
        <w:rFonts w:ascii="Times New Roman" w:hAnsi="Times New Roman"/>
        <w:sz w:val="14"/>
        <w:szCs w:val="14"/>
      </w:rPr>
      <w:t xml:space="preserve"> Aceptado: DD/MM/AAAA  </w:t>
    </w:r>
  </w:p>
  <w:p w14:paraId="6708CDB6" w14:textId="08BE5776" w:rsidR="000B4D94" w:rsidRDefault="000B4D94">
    <w:pPr>
      <w:pStyle w:val="Piedepgina"/>
      <w:rPr>
        <w:rFonts w:ascii="Times New Roman" w:hAnsi="Times New Roman"/>
        <w:sz w:val="14"/>
        <w:szCs w:val="14"/>
      </w:rPr>
    </w:pPr>
    <w:r w:rsidRPr="000B4D94">
      <w:rPr>
        <w:rFonts w:ascii="Times New Roman" w:hAnsi="Times New Roman"/>
        <w:sz w:val="14"/>
        <w:szCs w:val="14"/>
      </w:rPr>
      <w:t xml:space="preserve">DOI: </w:t>
    </w:r>
  </w:p>
  <w:p w14:paraId="5A335629" w14:textId="4577E363" w:rsidR="00DD0ED1" w:rsidRPr="00DD0ED1" w:rsidRDefault="00DD0ED1" w:rsidP="00DD0ED1">
    <w:pPr>
      <w:pStyle w:val="Piedepgina"/>
      <w:rPr>
        <w:rFonts w:ascii="Times New Roman" w:hAnsi="Times New Roman"/>
        <w:sz w:val="14"/>
        <w:szCs w:val="14"/>
      </w:rPr>
    </w:pPr>
    <w:r w:rsidRPr="00DD0ED1">
      <w:rPr>
        <w:rFonts w:ascii="Times New Roman" w:hAnsi="Times New Roman"/>
        <w:sz w:val="14"/>
        <w:szCs w:val="14"/>
      </w:rPr>
      <w:t>ISSN: 2386-9658</w:t>
    </w:r>
  </w:p>
  <w:p w14:paraId="2A8D699E" w14:textId="4E75CC38" w:rsidR="00DD0ED1" w:rsidRPr="000B4D94" w:rsidRDefault="00DD0ED1" w:rsidP="00DD0ED1">
    <w:pPr>
      <w:pStyle w:val="Piedepgina"/>
      <w:rPr>
        <w:rFonts w:ascii="Times New Roman" w:hAnsi="Times New Roman"/>
        <w:sz w:val="14"/>
        <w:szCs w:val="14"/>
      </w:rPr>
    </w:pPr>
    <w:r w:rsidRPr="00DD0ED1">
      <w:rPr>
        <w:rFonts w:ascii="Times New Roman" w:hAnsi="Times New Roman"/>
        <w:sz w:val="14"/>
        <w:szCs w:val="14"/>
      </w:rPr>
      <w:t xml:space="preserve">Código ROR Universidad de Córdoba: </w:t>
    </w:r>
    <w:hyperlink r:id="rId1" w:history="1">
      <w:r w:rsidRPr="009D0850">
        <w:rPr>
          <w:rStyle w:val="Hipervnculo"/>
          <w:rFonts w:ascii="Times New Roman" w:hAnsi="Times New Roman"/>
          <w:sz w:val="14"/>
          <w:szCs w:val="14"/>
        </w:rPr>
        <w:t>https://ror.org/05yc77b46</w:t>
      </w:r>
    </w:hyperlink>
    <w:r>
      <w:rPr>
        <w:rFonts w:ascii="Times New Roman" w:hAnsi="Times New Roman"/>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E6D5" w14:textId="77777777" w:rsidR="006E3A2A" w:rsidRDefault="006E3A2A" w:rsidP="00626F93">
      <w:r>
        <w:separator/>
      </w:r>
    </w:p>
  </w:footnote>
  <w:footnote w:type="continuationSeparator" w:id="0">
    <w:p w14:paraId="7BA6D62D" w14:textId="77777777" w:rsidR="006E3A2A" w:rsidRDefault="006E3A2A" w:rsidP="0062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F7FF" w14:textId="55475AFC" w:rsidR="00900282" w:rsidRDefault="00900282">
    <w:pPr>
      <w:pStyle w:val="Encabezado"/>
    </w:pPr>
    <w:r>
      <w:rPr>
        <w:noProof/>
      </w:rPr>
      <w:drawing>
        <wp:anchor distT="0" distB="0" distL="114300" distR="114300" simplePos="0" relativeHeight="251659264" behindDoc="0" locked="0" layoutInCell="1" allowOverlap="1" wp14:anchorId="2D7A5468" wp14:editId="5C5675CF">
          <wp:simplePos x="0" y="0"/>
          <wp:positionH relativeFrom="column">
            <wp:posOffset>-755904</wp:posOffset>
          </wp:positionH>
          <wp:positionV relativeFrom="paragraph">
            <wp:posOffset>-213995</wp:posOffset>
          </wp:positionV>
          <wp:extent cx="1693545" cy="456565"/>
          <wp:effectExtent l="0" t="0" r="0" b="635"/>
          <wp:wrapNone/>
          <wp:docPr id="1576047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0654" name="Imagen 2000160654"/>
                  <pic:cNvPicPr/>
                </pic:nvPicPr>
                <pic:blipFill rotWithShape="1">
                  <a:blip r:embed="rId1" cstate="print">
                    <a:extLst>
                      <a:ext uri="{28A0092B-C50C-407E-A947-70E740481C1C}">
                        <a14:useLocalDpi xmlns:a14="http://schemas.microsoft.com/office/drawing/2010/main" val="0"/>
                      </a:ext>
                    </a:extLst>
                  </a:blip>
                  <a:srcRect t="36571" b="45438"/>
                  <a:stretch>
                    <a:fillRect/>
                  </a:stretch>
                </pic:blipFill>
                <pic:spPr bwMode="auto">
                  <a:xfrm>
                    <a:off x="0" y="0"/>
                    <a:ext cx="1693545"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B01B8"/>
    <w:multiLevelType w:val="hybridMultilevel"/>
    <w:tmpl w:val="43EAC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DC0C7F"/>
    <w:multiLevelType w:val="multilevel"/>
    <w:tmpl w:val="39A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0219E"/>
    <w:multiLevelType w:val="hybridMultilevel"/>
    <w:tmpl w:val="3E3CFB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6112924">
    <w:abstractNumId w:val="2"/>
  </w:num>
  <w:num w:numId="2" w16cid:durableId="2064939978">
    <w:abstractNumId w:val="1"/>
  </w:num>
  <w:num w:numId="3" w16cid:durableId="154332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93"/>
    <w:rsid w:val="000B4D94"/>
    <w:rsid w:val="000D14AB"/>
    <w:rsid w:val="001068DE"/>
    <w:rsid w:val="00160581"/>
    <w:rsid w:val="001E6D97"/>
    <w:rsid w:val="003E34C0"/>
    <w:rsid w:val="00475870"/>
    <w:rsid w:val="004964AC"/>
    <w:rsid w:val="004B1D6B"/>
    <w:rsid w:val="004C3DB6"/>
    <w:rsid w:val="0058762E"/>
    <w:rsid w:val="005C46D3"/>
    <w:rsid w:val="00603247"/>
    <w:rsid w:val="006064DF"/>
    <w:rsid w:val="00626F93"/>
    <w:rsid w:val="00653D24"/>
    <w:rsid w:val="006C51BB"/>
    <w:rsid w:val="006E3A2A"/>
    <w:rsid w:val="00762E0F"/>
    <w:rsid w:val="00787A3E"/>
    <w:rsid w:val="007A3A60"/>
    <w:rsid w:val="008124D3"/>
    <w:rsid w:val="008911F2"/>
    <w:rsid w:val="00895721"/>
    <w:rsid w:val="008C02DB"/>
    <w:rsid w:val="00900282"/>
    <w:rsid w:val="009147D4"/>
    <w:rsid w:val="00917FAC"/>
    <w:rsid w:val="00925FCB"/>
    <w:rsid w:val="00A1008F"/>
    <w:rsid w:val="00A54E95"/>
    <w:rsid w:val="00AA7531"/>
    <w:rsid w:val="00B0386F"/>
    <w:rsid w:val="00B157E9"/>
    <w:rsid w:val="00B45482"/>
    <w:rsid w:val="00C1300C"/>
    <w:rsid w:val="00DD0ED1"/>
    <w:rsid w:val="00DD186B"/>
    <w:rsid w:val="00DE7231"/>
    <w:rsid w:val="00E01216"/>
    <w:rsid w:val="00E26412"/>
    <w:rsid w:val="00E85D6C"/>
    <w:rsid w:val="00F8503A"/>
    <w:rsid w:val="00F91A8C"/>
    <w:rsid w:val="00FF31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8F7E8"/>
  <w15:chartTrackingRefBased/>
  <w15:docId w15:val="{91438F1A-7484-4A27-BAB6-137B6D75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93"/>
    <w:rPr>
      <w:sz w:val="24"/>
      <w:szCs w:val="24"/>
    </w:rPr>
  </w:style>
  <w:style w:type="paragraph" w:styleId="Ttulo1">
    <w:name w:val="heading 1"/>
    <w:basedOn w:val="Normal"/>
    <w:next w:val="Normal"/>
    <w:link w:val="Ttulo1Car"/>
    <w:uiPriority w:val="9"/>
    <w:qFormat/>
    <w:rsid w:val="00626F93"/>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626F93"/>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626F93"/>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626F93"/>
    <w:pPr>
      <w:keepNext/>
      <w:spacing w:before="240" w:after="60"/>
      <w:outlineLvl w:val="3"/>
    </w:pPr>
    <w:rPr>
      <w:rFonts w:cstheme="majorBidi"/>
      <w:b/>
      <w:bCs/>
      <w:sz w:val="28"/>
      <w:szCs w:val="28"/>
    </w:rPr>
  </w:style>
  <w:style w:type="paragraph" w:styleId="Ttulo5">
    <w:name w:val="heading 5"/>
    <w:basedOn w:val="Normal"/>
    <w:next w:val="Normal"/>
    <w:link w:val="Ttulo5Car"/>
    <w:uiPriority w:val="9"/>
    <w:semiHidden/>
    <w:unhideWhenUsed/>
    <w:qFormat/>
    <w:rsid w:val="00626F93"/>
    <w:pPr>
      <w:spacing w:before="240" w:after="60"/>
      <w:outlineLvl w:val="4"/>
    </w:pPr>
    <w:rPr>
      <w:rFonts w:cstheme="majorBidi"/>
      <w:b/>
      <w:bCs/>
      <w:i/>
      <w:iCs/>
      <w:sz w:val="26"/>
      <w:szCs w:val="26"/>
    </w:rPr>
  </w:style>
  <w:style w:type="paragraph" w:styleId="Ttulo6">
    <w:name w:val="heading 6"/>
    <w:basedOn w:val="Normal"/>
    <w:next w:val="Normal"/>
    <w:link w:val="Ttulo6Car"/>
    <w:uiPriority w:val="9"/>
    <w:semiHidden/>
    <w:unhideWhenUsed/>
    <w:qFormat/>
    <w:rsid w:val="00626F93"/>
    <w:pPr>
      <w:spacing w:before="240" w:after="60"/>
      <w:outlineLvl w:val="5"/>
    </w:pPr>
    <w:rPr>
      <w:rFonts w:cstheme="majorBidi"/>
      <w:b/>
      <w:bCs/>
      <w:sz w:val="22"/>
      <w:szCs w:val="22"/>
    </w:rPr>
  </w:style>
  <w:style w:type="paragraph" w:styleId="Ttulo7">
    <w:name w:val="heading 7"/>
    <w:basedOn w:val="Normal"/>
    <w:next w:val="Normal"/>
    <w:link w:val="Ttulo7Car"/>
    <w:uiPriority w:val="9"/>
    <w:semiHidden/>
    <w:unhideWhenUsed/>
    <w:qFormat/>
    <w:rsid w:val="00626F93"/>
    <w:pPr>
      <w:spacing w:before="240" w:after="60"/>
      <w:outlineLvl w:val="6"/>
    </w:pPr>
    <w:rPr>
      <w:rFonts w:cstheme="majorBidi"/>
    </w:rPr>
  </w:style>
  <w:style w:type="paragraph" w:styleId="Ttulo8">
    <w:name w:val="heading 8"/>
    <w:basedOn w:val="Normal"/>
    <w:next w:val="Normal"/>
    <w:link w:val="Ttulo8Car"/>
    <w:uiPriority w:val="9"/>
    <w:semiHidden/>
    <w:unhideWhenUsed/>
    <w:qFormat/>
    <w:rsid w:val="00626F93"/>
    <w:pPr>
      <w:spacing w:before="240" w:after="60"/>
      <w:outlineLvl w:val="7"/>
    </w:pPr>
    <w:rPr>
      <w:rFonts w:cstheme="majorBidi"/>
      <w:i/>
      <w:iCs/>
    </w:rPr>
  </w:style>
  <w:style w:type="paragraph" w:styleId="Ttulo9">
    <w:name w:val="heading 9"/>
    <w:basedOn w:val="Normal"/>
    <w:next w:val="Normal"/>
    <w:link w:val="Ttulo9Car"/>
    <w:uiPriority w:val="9"/>
    <w:semiHidden/>
    <w:unhideWhenUsed/>
    <w:qFormat/>
    <w:rsid w:val="00626F93"/>
    <w:p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6F93"/>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626F9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626F93"/>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626F93"/>
    <w:rPr>
      <w:rFonts w:cstheme="majorBidi"/>
      <w:b/>
      <w:bCs/>
      <w:sz w:val="28"/>
      <w:szCs w:val="28"/>
    </w:rPr>
  </w:style>
  <w:style w:type="character" w:customStyle="1" w:styleId="Ttulo5Car">
    <w:name w:val="Título 5 Car"/>
    <w:basedOn w:val="Fuentedeprrafopredeter"/>
    <w:link w:val="Ttulo5"/>
    <w:uiPriority w:val="9"/>
    <w:semiHidden/>
    <w:rsid w:val="00626F93"/>
    <w:rPr>
      <w:rFonts w:cstheme="majorBidi"/>
      <w:b/>
      <w:bCs/>
      <w:i/>
      <w:iCs/>
      <w:sz w:val="26"/>
      <w:szCs w:val="26"/>
    </w:rPr>
  </w:style>
  <w:style w:type="character" w:customStyle="1" w:styleId="Ttulo6Car">
    <w:name w:val="Título 6 Car"/>
    <w:basedOn w:val="Fuentedeprrafopredeter"/>
    <w:link w:val="Ttulo6"/>
    <w:uiPriority w:val="9"/>
    <w:semiHidden/>
    <w:rsid w:val="00626F93"/>
    <w:rPr>
      <w:rFonts w:cstheme="majorBidi"/>
      <w:b/>
      <w:bCs/>
    </w:rPr>
  </w:style>
  <w:style w:type="character" w:customStyle="1" w:styleId="Ttulo7Car">
    <w:name w:val="Título 7 Car"/>
    <w:basedOn w:val="Fuentedeprrafopredeter"/>
    <w:link w:val="Ttulo7"/>
    <w:uiPriority w:val="9"/>
    <w:semiHidden/>
    <w:rsid w:val="00626F93"/>
    <w:rPr>
      <w:rFonts w:cstheme="majorBidi"/>
      <w:sz w:val="24"/>
      <w:szCs w:val="24"/>
    </w:rPr>
  </w:style>
  <w:style w:type="character" w:customStyle="1" w:styleId="Ttulo8Car">
    <w:name w:val="Título 8 Car"/>
    <w:basedOn w:val="Fuentedeprrafopredeter"/>
    <w:link w:val="Ttulo8"/>
    <w:uiPriority w:val="9"/>
    <w:semiHidden/>
    <w:rsid w:val="00626F93"/>
    <w:rPr>
      <w:rFonts w:cstheme="majorBidi"/>
      <w:i/>
      <w:iCs/>
      <w:sz w:val="24"/>
      <w:szCs w:val="24"/>
    </w:rPr>
  </w:style>
  <w:style w:type="character" w:customStyle="1" w:styleId="Ttulo9Car">
    <w:name w:val="Título 9 Car"/>
    <w:basedOn w:val="Fuentedeprrafopredeter"/>
    <w:link w:val="Ttulo9"/>
    <w:uiPriority w:val="9"/>
    <w:semiHidden/>
    <w:rsid w:val="00626F93"/>
    <w:rPr>
      <w:rFonts w:asciiTheme="majorHAnsi" w:eastAsiaTheme="majorEastAsia" w:hAnsiTheme="majorHAnsi" w:cstheme="majorBidi"/>
    </w:rPr>
  </w:style>
  <w:style w:type="paragraph" w:styleId="Ttulo">
    <w:name w:val="Title"/>
    <w:basedOn w:val="Normal"/>
    <w:next w:val="Normal"/>
    <w:link w:val="TtuloCar"/>
    <w:uiPriority w:val="10"/>
    <w:qFormat/>
    <w:rsid w:val="00626F93"/>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626F93"/>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626F93"/>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626F93"/>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626F93"/>
    <w:rPr>
      <w:i/>
    </w:rPr>
  </w:style>
  <w:style w:type="character" w:customStyle="1" w:styleId="CitaCar">
    <w:name w:val="Cita Car"/>
    <w:basedOn w:val="Fuentedeprrafopredeter"/>
    <w:link w:val="Cita"/>
    <w:uiPriority w:val="29"/>
    <w:rsid w:val="00626F93"/>
    <w:rPr>
      <w:i/>
      <w:sz w:val="24"/>
      <w:szCs w:val="24"/>
    </w:rPr>
  </w:style>
  <w:style w:type="paragraph" w:styleId="Prrafodelista">
    <w:name w:val="List Paragraph"/>
    <w:basedOn w:val="Normal"/>
    <w:uiPriority w:val="34"/>
    <w:qFormat/>
    <w:rsid w:val="00626F93"/>
    <w:pPr>
      <w:ind w:left="720"/>
      <w:contextualSpacing/>
    </w:pPr>
  </w:style>
  <w:style w:type="character" w:styleId="nfasisintenso">
    <w:name w:val="Intense Emphasis"/>
    <w:basedOn w:val="Fuentedeprrafopredeter"/>
    <w:uiPriority w:val="21"/>
    <w:qFormat/>
    <w:rsid w:val="00626F93"/>
    <w:rPr>
      <w:b/>
      <w:i/>
      <w:sz w:val="24"/>
      <w:szCs w:val="24"/>
      <w:u w:val="single"/>
    </w:rPr>
  </w:style>
  <w:style w:type="paragraph" w:styleId="Citadestacada">
    <w:name w:val="Intense Quote"/>
    <w:basedOn w:val="Normal"/>
    <w:next w:val="Normal"/>
    <w:link w:val="CitadestacadaCar"/>
    <w:uiPriority w:val="30"/>
    <w:qFormat/>
    <w:rsid w:val="00626F93"/>
    <w:pPr>
      <w:ind w:left="720" w:right="720"/>
    </w:pPr>
    <w:rPr>
      <w:b/>
      <w:i/>
      <w:szCs w:val="22"/>
    </w:rPr>
  </w:style>
  <w:style w:type="character" w:customStyle="1" w:styleId="CitadestacadaCar">
    <w:name w:val="Cita destacada Car"/>
    <w:basedOn w:val="Fuentedeprrafopredeter"/>
    <w:link w:val="Citadestacada"/>
    <w:uiPriority w:val="30"/>
    <w:rsid w:val="00626F93"/>
    <w:rPr>
      <w:b/>
      <w:i/>
      <w:sz w:val="24"/>
    </w:rPr>
  </w:style>
  <w:style w:type="character" w:styleId="Referenciaintensa">
    <w:name w:val="Intense Reference"/>
    <w:basedOn w:val="Fuentedeprrafopredeter"/>
    <w:uiPriority w:val="32"/>
    <w:qFormat/>
    <w:rsid w:val="00626F93"/>
    <w:rPr>
      <w:b/>
      <w:sz w:val="24"/>
      <w:u w:val="single"/>
    </w:rPr>
  </w:style>
  <w:style w:type="paragraph" w:styleId="Encabezado">
    <w:name w:val="header"/>
    <w:basedOn w:val="Normal"/>
    <w:link w:val="EncabezadoCar"/>
    <w:uiPriority w:val="99"/>
    <w:unhideWhenUsed/>
    <w:rsid w:val="00626F93"/>
    <w:pPr>
      <w:tabs>
        <w:tab w:val="center" w:pos="4252"/>
        <w:tab w:val="right" w:pos="8504"/>
      </w:tabs>
    </w:pPr>
  </w:style>
  <w:style w:type="character" w:customStyle="1" w:styleId="EncabezadoCar">
    <w:name w:val="Encabezado Car"/>
    <w:basedOn w:val="Fuentedeprrafopredeter"/>
    <w:link w:val="Encabezado"/>
    <w:uiPriority w:val="99"/>
    <w:rsid w:val="00626F93"/>
    <w:rPr>
      <w:lang w:val="en-GB"/>
    </w:rPr>
  </w:style>
  <w:style w:type="paragraph" w:styleId="Piedepgina">
    <w:name w:val="footer"/>
    <w:basedOn w:val="Normal"/>
    <w:link w:val="PiedepginaCar"/>
    <w:uiPriority w:val="99"/>
    <w:unhideWhenUsed/>
    <w:rsid w:val="00626F93"/>
    <w:pPr>
      <w:tabs>
        <w:tab w:val="center" w:pos="4252"/>
        <w:tab w:val="right" w:pos="8504"/>
      </w:tabs>
    </w:pPr>
  </w:style>
  <w:style w:type="character" w:customStyle="1" w:styleId="PiedepginaCar">
    <w:name w:val="Pie de página Car"/>
    <w:basedOn w:val="Fuentedeprrafopredeter"/>
    <w:link w:val="Piedepgina"/>
    <w:uiPriority w:val="99"/>
    <w:rsid w:val="00626F93"/>
    <w:rPr>
      <w:lang w:val="en-GB"/>
    </w:rPr>
  </w:style>
  <w:style w:type="paragraph" w:customStyle="1" w:styleId="Normal1">
    <w:name w:val="Normal1"/>
    <w:rsid w:val="00626F93"/>
    <w:pPr>
      <w:spacing w:line="276" w:lineRule="auto"/>
    </w:pPr>
    <w:rPr>
      <w:rFonts w:ascii="Calibri" w:eastAsia="Calibri" w:hAnsi="Calibri" w:cs="Calibri"/>
      <w:lang w:eastAsia="it-IT"/>
    </w:rPr>
  </w:style>
  <w:style w:type="character" w:styleId="Fuerte">
    <w:name w:val="Strong"/>
    <w:basedOn w:val="Fuentedeprrafopredeter"/>
    <w:uiPriority w:val="22"/>
    <w:qFormat/>
    <w:rsid w:val="00626F93"/>
    <w:rPr>
      <w:b/>
      <w:bCs/>
    </w:rPr>
  </w:style>
  <w:style w:type="character" w:styleId="nfasis">
    <w:name w:val="Emphasis"/>
    <w:basedOn w:val="Fuentedeprrafopredeter"/>
    <w:uiPriority w:val="20"/>
    <w:qFormat/>
    <w:rsid w:val="00626F93"/>
    <w:rPr>
      <w:rFonts w:asciiTheme="minorHAnsi" w:hAnsiTheme="minorHAnsi"/>
      <w:b/>
      <w:i/>
      <w:iCs/>
    </w:rPr>
  </w:style>
  <w:style w:type="paragraph" w:styleId="Sinespaciado">
    <w:name w:val="No Spacing"/>
    <w:basedOn w:val="Normal"/>
    <w:uiPriority w:val="1"/>
    <w:qFormat/>
    <w:rsid w:val="00626F93"/>
    <w:rPr>
      <w:szCs w:val="32"/>
    </w:rPr>
  </w:style>
  <w:style w:type="character" w:styleId="nfasissutil">
    <w:name w:val="Subtle Emphasis"/>
    <w:uiPriority w:val="19"/>
    <w:qFormat/>
    <w:rsid w:val="00626F93"/>
    <w:rPr>
      <w:i/>
      <w:color w:val="5A5A5A" w:themeColor="text1" w:themeTint="A5"/>
    </w:rPr>
  </w:style>
  <w:style w:type="character" w:styleId="Referenciasutil">
    <w:name w:val="Subtle Reference"/>
    <w:basedOn w:val="Fuentedeprrafopredeter"/>
    <w:uiPriority w:val="31"/>
    <w:qFormat/>
    <w:rsid w:val="00626F93"/>
    <w:rPr>
      <w:sz w:val="24"/>
      <w:szCs w:val="24"/>
      <w:u w:val="single"/>
    </w:rPr>
  </w:style>
  <w:style w:type="character" w:styleId="Ttulodellibro">
    <w:name w:val="Book Title"/>
    <w:basedOn w:val="Fuentedeprrafopredeter"/>
    <w:uiPriority w:val="33"/>
    <w:qFormat/>
    <w:rsid w:val="00626F93"/>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626F93"/>
    <w:pPr>
      <w:outlineLvl w:val="9"/>
    </w:pPr>
    <w:rPr>
      <w:rFonts w:cs="Times New Roman"/>
    </w:rPr>
  </w:style>
  <w:style w:type="table" w:styleId="Tablaconcuadrcula">
    <w:name w:val="Table Grid"/>
    <w:basedOn w:val="Tablanormal"/>
    <w:uiPriority w:val="39"/>
    <w:rsid w:val="0062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626F9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pie">
    <w:name w:val="footnote text"/>
    <w:basedOn w:val="Normal"/>
    <w:link w:val="TextonotapieCar"/>
    <w:uiPriority w:val="99"/>
    <w:semiHidden/>
    <w:unhideWhenUsed/>
    <w:rsid w:val="008124D3"/>
    <w:rPr>
      <w:rFonts w:eastAsiaTheme="minorHAnsi" w:cstheme="minorBidi"/>
      <w:sz w:val="20"/>
      <w:szCs w:val="20"/>
    </w:rPr>
  </w:style>
  <w:style w:type="character" w:customStyle="1" w:styleId="TextonotapieCar">
    <w:name w:val="Texto nota pie Car"/>
    <w:basedOn w:val="Fuentedeprrafopredeter"/>
    <w:link w:val="Textonotapie"/>
    <w:uiPriority w:val="99"/>
    <w:semiHidden/>
    <w:rsid w:val="008124D3"/>
    <w:rPr>
      <w:rFonts w:eastAsiaTheme="minorHAnsi" w:cstheme="minorBidi"/>
      <w:sz w:val="20"/>
      <w:szCs w:val="20"/>
    </w:rPr>
  </w:style>
  <w:style w:type="character" w:styleId="Refdenotaalpie">
    <w:name w:val="footnote reference"/>
    <w:basedOn w:val="Fuentedeprrafopredeter"/>
    <w:uiPriority w:val="99"/>
    <w:semiHidden/>
    <w:unhideWhenUsed/>
    <w:rsid w:val="008124D3"/>
    <w:rPr>
      <w:vertAlign w:val="superscript"/>
    </w:rPr>
  </w:style>
  <w:style w:type="paragraph" w:styleId="Descripcin">
    <w:name w:val="caption"/>
    <w:basedOn w:val="Normal"/>
    <w:next w:val="Normal"/>
    <w:uiPriority w:val="35"/>
    <w:unhideWhenUsed/>
    <w:rsid w:val="008124D3"/>
    <w:pPr>
      <w:spacing w:after="200"/>
    </w:pPr>
    <w:rPr>
      <w:i/>
      <w:iCs/>
      <w:color w:val="0E2841" w:themeColor="text2"/>
      <w:sz w:val="18"/>
      <w:szCs w:val="18"/>
    </w:rPr>
  </w:style>
  <w:style w:type="character" w:styleId="Hipervnculo">
    <w:name w:val="Hyperlink"/>
    <w:basedOn w:val="Fuentedeprrafopredeter"/>
    <w:uiPriority w:val="99"/>
    <w:unhideWhenUsed/>
    <w:rsid w:val="007A3A60"/>
    <w:rPr>
      <w:color w:val="467886" w:themeColor="hyperlink"/>
      <w:u w:val="single"/>
    </w:rPr>
  </w:style>
  <w:style w:type="character" w:styleId="Mencinsinresolver">
    <w:name w:val="Unresolved Mention"/>
    <w:basedOn w:val="Fuentedeprrafopredeter"/>
    <w:uiPriority w:val="99"/>
    <w:semiHidden/>
    <w:unhideWhenUsed/>
    <w:rsid w:val="007A3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doi.org/10.21071/hikma.v22i1.1516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i.org/10.17462/para.2024.01.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35/asparkia.6223" TargetMode="External"/><Relationship Id="rId5" Type="http://schemas.openxmlformats.org/officeDocument/2006/relationships/webSettings" Target="webSettings.xml"/><Relationship Id="rId15" Type="http://schemas.openxmlformats.org/officeDocument/2006/relationships/hyperlink" Target="https://biblioguias.ucm.es/estilo-apa-septima/introduccion"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944/reop.vol.28.num.1.2017.1936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or.org/05yc77b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FBC5-70DB-41DD-996F-1832A3B6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1872</Words>
  <Characters>10296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2026-05-17T09:12:00Z</dcterms:created>
  <dcterms:modified xsi:type="dcterms:W3CDTF">2026-05-17T09:12:00Z</dcterms:modified>
</cp:coreProperties>
</file>