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3"/>
        <w:tblW w:w="0" w:type="auto"/>
        <w:tblLook w:val="04A0" w:firstRow="1" w:lastRow="0" w:firstColumn="1" w:lastColumn="0" w:noHBand="0" w:noVBand="1"/>
      </w:tblPr>
      <w:tblGrid>
        <w:gridCol w:w="2239"/>
        <w:gridCol w:w="4424"/>
        <w:gridCol w:w="1841"/>
      </w:tblGrid>
      <w:tr w:rsidR="00626F93" w14:paraId="5C05322E" w14:textId="77777777" w:rsidTr="00DD0E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9" w:type="dxa"/>
            <w:tcBorders>
              <w:top w:val="single" w:sz="4" w:space="0" w:color="auto"/>
              <w:bottom w:val="single" w:sz="18" w:space="0" w:color="auto"/>
            </w:tcBorders>
          </w:tcPr>
          <w:p w14:paraId="34AB7E8F" w14:textId="2E7D9E27" w:rsidR="00626F93" w:rsidRDefault="00895721" w:rsidP="00626F93">
            <w:pPr>
              <w:jc w:val="both"/>
              <w:rPr>
                <w:rFonts w:ascii="Garamond" w:hAnsi="Garamond" w:cs="Helvetica"/>
                <w:b w:val="0"/>
                <w:bCs w:val="0"/>
                <w:i/>
                <w:iCs/>
                <w:shd w:val="clear" w:color="auto" w:fill="FFFFFF"/>
                <w:lang w:val="en-GB"/>
              </w:rPr>
            </w:pPr>
            <w:r>
              <w:rPr>
                <w:rFonts w:ascii="Garamond" w:hAnsi="Garamond" w:cs="Helvetica"/>
                <w:b w:val="0"/>
                <w:bCs w:val="0"/>
                <w:i/>
                <w:iCs/>
                <w:noProof/>
                <w:shd w:val="clear" w:color="auto" w:fill="FFFFFF"/>
                <w:lang w:val="en-GB"/>
              </w:rPr>
              <w:drawing>
                <wp:anchor distT="0" distB="0" distL="114300" distR="114300" simplePos="0" relativeHeight="251663360" behindDoc="0" locked="0" layoutInCell="1" allowOverlap="1" wp14:anchorId="24291636" wp14:editId="4B4A1B1C">
                  <wp:simplePos x="0" y="0"/>
                  <wp:positionH relativeFrom="column">
                    <wp:posOffset>-39116</wp:posOffset>
                  </wp:positionH>
                  <wp:positionV relativeFrom="paragraph">
                    <wp:posOffset>361569</wp:posOffset>
                  </wp:positionV>
                  <wp:extent cx="1284770" cy="463296"/>
                  <wp:effectExtent l="0" t="0" r="0" b="0"/>
                  <wp:wrapSquare wrapText="bothSides"/>
                  <wp:docPr id="37176260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762603" name="Imagen 37176260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770" cy="463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230F5D" w14:textId="0A868554" w:rsidR="00626F93" w:rsidRPr="00895721" w:rsidRDefault="00895721" w:rsidP="000B4D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/>
                <w:iCs/>
                <w:shd w:val="clear" w:color="auto" w:fill="FFFFFF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0FDF833" wp14:editId="73E8F69F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-1905</wp:posOffset>
                  </wp:positionV>
                  <wp:extent cx="1693545" cy="456565"/>
                  <wp:effectExtent l="0" t="0" r="0" b="635"/>
                  <wp:wrapNone/>
                  <wp:docPr id="164257465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160654" name="Imagen 2000160654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571" b="45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456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1" w:type="dxa"/>
            <w:tcBorders>
              <w:top w:val="single" w:sz="4" w:space="0" w:color="auto"/>
              <w:bottom w:val="single" w:sz="18" w:space="0" w:color="auto"/>
            </w:tcBorders>
          </w:tcPr>
          <w:p w14:paraId="06112D58" w14:textId="40C3A5F6" w:rsidR="00626F93" w:rsidRDefault="00E01216" w:rsidP="00DD0E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Helvetica"/>
                <w:b w:val="0"/>
                <w:bCs w:val="0"/>
                <w:i/>
                <w:iCs/>
                <w:shd w:val="clear" w:color="auto" w:fill="FFFFFF"/>
                <w:lang w:val="en-GB"/>
              </w:rPr>
            </w:pPr>
            <w:r>
              <w:rPr>
                <w:rFonts w:ascii="Garamond" w:hAnsi="Garamond" w:cs="Helvetica"/>
                <w:b w:val="0"/>
                <w:bCs w:val="0"/>
                <w:i/>
                <w:iCs/>
                <w:noProof/>
                <w:shd w:val="clear" w:color="auto" w:fill="FFFFFF"/>
                <w:lang w:val="en-GB"/>
              </w:rPr>
              <w:drawing>
                <wp:inline distT="0" distB="0" distL="0" distR="0" wp14:anchorId="2CC29494" wp14:editId="0BC3FEE1">
                  <wp:extent cx="868680" cy="1229676"/>
                  <wp:effectExtent l="0" t="0" r="7620" b="8890"/>
                  <wp:docPr id="2058451080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451080" name="Imagen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672" cy="124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CC58A1" w14:textId="77777777" w:rsidR="00626F93" w:rsidRPr="00D37B28" w:rsidRDefault="00626F93" w:rsidP="00626F93">
      <w:pPr>
        <w:jc w:val="both"/>
        <w:rPr>
          <w:rFonts w:ascii="Garamond" w:hAnsi="Garamond" w:cs="Helvetica"/>
          <w:b/>
          <w:bCs/>
          <w:i/>
          <w:iCs/>
          <w:shd w:val="clear" w:color="auto" w:fill="FFFFFF"/>
          <w:lang w:val="en-GB"/>
        </w:rPr>
      </w:pPr>
    </w:p>
    <w:p w14:paraId="0D71140C" w14:textId="2DA6BF11" w:rsidR="00626F93" w:rsidRPr="00E26412" w:rsidRDefault="00E26412" w:rsidP="00626F93">
      <w:pPr>
        <w:rPr>
          <w:rFonts w:ascii="Times New Roman" w:hAnsi="Times New Roman"/>
          <w:b/>
          <w:bCs/>
          <w:i/>
          <w:iCs/>
          <w:smallCap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mallCaps/>
          <w:sz w:val="20"/>
          <w:szCs w:val="20"/>
          <w:shd w:val="clear" w:color="auto" w:fill="FFFFFF"/>
        </w:rPr>
        <w:t>Reseña</w:t>
      </w:r>
    </w:p>
    <w:p w14:paraId="7F00213D" w14:textId="77777777" w:rsidR="00E26412" w:rsidRPr="00E26412" w:rsidRDefault="00E26412" w:rsidP="00E26412">
      <w:pPr>
        <w:rPr>
          <w:rFonts w:ascii="Garamond" w:eastAsia="Calibri" w:hAnsi="Garamond"/>
          <w:b/>
          <w:bCs/>
          <w:noProof/>
        </w:rPr>
      </w:pPr>
      <w:r w:rsidRPr="00E26412">
        <w:rPr>
          <w:rFonts w:ascii="Garamond" w:eastAsia="Calibri" w:hAnsi="Garamond"/>
          <w:b/>
          <w:bCs/>
          <w:noProof/>
        </w:rPr>
        <w:t xml:space="preserve">Apellidos, N., &amp; Apellidos, N. (Año). </w:t>
      </w:r>
      <w:r w:rsidRPr="00E26412">
        <w:rPr>
          <w:rFonts w:ascii="Garamond" w:eastAsia="Calibri" w:hAnsi="Garamond"/>
          <w:b/>
          <w:bCs/>
          <w:i/>
          <w:iCs/>
          <w:noProof/>
        </w:rPr>
        <w:t>Título del libro</w:t>
      </w:r>
      <w:r w:rsidRPr="00E26412">
        <w:rPr>
          <w:rFonts w:ascii="Garamond" w:eastAsia="Calibri" w:hAnsi="Garamond"/>
          <w:b/>
          <w:bCs/>
          <w:noProof/>
        </w:rPr>
        <w:t>. Editorial.</w:t>
      </w:r>
    </w:p>
    <w:p w14:paraId="0F642B86" w14:textId="77777777" w:rsidR="000B4D94" w:rsidRDefault="000B4D94" w:rsidP="000B4D94">
      <w:pPr>
        <w:rPr>
          <w:rFonts w:ascii="Times New Roman" w:hAnsi="Times New Roman"/>
          <w:smallCaps/>
          <w:sz w:val="16"/>
          <w:szCs w:val="16"/>
        </w:rPr>
      </w:pPr>
    </w:p>
    <w:p w14:paraId="70780D91" w14:textId="77777777" w:rsidR="000B4D94" w:rsidRDefault="000B4D94" w:rsidP="000B4D94">
      <w:pPr>
        <w:rPr>
          <w:rFonts w:ascii="Times New Roman" w:hAnsi="Times New Roman"/>
          <w:smallCaps/>
          <w:sz w:val="16"/>
          <w:szCs w:val="16"/>
        </w:rPr>
      </w:pPr>
    </w:p>
    <w:p w14:paraId="461AD811" w14:textId="10E65C85" w:rsidR="00626F93" w:rsidRPr="000B4D94" w:rsidRDefault="00626F93" w:rsidP="000B4D94">
      <w:pPr>
        <w:rPr>
          <w:rFonts w:ascii="Times New Roman" w:hAnsi="Times New Roman"/>
          <w:smallCaps/>
          <w:sz w:val="16"/>
          <w:szCs w:val="16"/>
        </w:rPr>
      </w:pPr>
      <w:r w:rsidRPr="000B4D94">
        <w:rPr>
          <w:rFonts w:ascii="Times New Roman" w:hAnsi="Times New Roman"/>
          <w:smallCaps/>
          <w:sz w:val="16"/>
          <w:szCs w:val="16"/>
        </w:rPr>
        <w:t>Nombre y apellidos autor/a</w:t>
      </w:r>
    </w:p>
    <w:p w14:paraId="0EDFD780" w14:textId="77777777" w:rsidR="00626F93" w:rsidRPr="000B4D94" w:rsidRDefault="00626F93" w:rsidP="000B4D94">
      <w:pPr>
        <w:rPr>
          <w:rFonts w:ascii="Times New Roman" w:hAnsi="Times New Roman"/>
          <w:sz w:val="16"/>
          <w:szCs w:val="16"/>
        </w:rPr>
      </w:pPr>
      <w:r w:rsidRPr="000B4D94">
        <w:rPr>
          <w:rFonts w:ascii="Times New Roman" w:hAnsi="Times New Roman"/>
          <w:sz w:val="16"/>
          <w:szCs w:val="16"/>
        </w:rPr>
        <w:t>https://orcid.org/</w:t>
      </w:r>
    </w:p>
    <w:p w14:paraId="3C5AFC60" w14:textId="77777777" w:rsidR="00626F93" w:rsidRPr="000B4D94" w:rsidRDefault="00626F93" w:rsidP="000B4D94">
      <w:pPr>
        <w:rPr>
          <w:rFonts w:ascii="Times New Roman" w:hAnsi="Times New Roman"/>
          <w:i/>
          <w:iCs/>
          <w:sz w:val="16"/>
          <w:szCs w:val="16"/>
        </w:rPr>
      </w:pPr>
      <w:r w:rsidRPr="000B4D94">
        <w:rPr>
          <w:rFonts w:ascii="Times New Roman" w:hAnsi="Times New Roman"/>
          <w:sz w:val="16"/>
          <w:szCs w:val="16"/>
        </w:rPr>
        <w:t>correo electrónico</w:t>
      </w:r>
    </w:p>
    <w:p w14:paraId="0990D588" w14:textId="77777777" w:rsidR="00626F93" w:rsidRPr="000B4D94" w:rsidRDefault="00626F93" w:rsidP="000B4D94">
      <w:pPr>
        <w:rPr>
          <w:rFonts w:ascii="Times New Roman" w:hAnsi="Times New Roman"/>
          <w:sz w:val="16"/>
          <w:szCs w:val="16"/>
        </w:rPr>
      </w:pPr>
      <w:r w:rsidRPr="000B4D94">
        <w:rPr>
          <w:rFonts w:ascii="Times New Roman" w:hAnsi="Times New Roman"/>
          <w:i/>
          <w:iCs/>
          <w:sz w:val="16"/>
          <w:szCs w:val="16"/>
        </w:rPr>
        <w:t>Afiliación</w:t>
      </w:r>
    </w:p>
    <w:p w14:paraId="145C700A" w14:textId="77777777" w:rsidR="00626F93" w:rsidRDefault="00626F93" w:rsidP="00626F93">
      <w:pPr>
        <w:rPr>
          <w:rFonts w:eastAsia="Garamond" w:cs="Garamond"/>
          <w:color w:val="000000"/>
        </w:rPr>
      </w:pPr>
    </w:p>
    <w:p w14:paraId="084E4C76" w14:textId="46B94F18" w:rsidR="00E26412" w:rsidRDefault="00E26412" w:rsidP="00E26412">
      <w:pPr>
        <w:rPr>
          <w:rFonts w:ascii="Times New Roman" w:eastAsia="Garamond" w:hAnsi="Times New Roman"/>
          <w:color w:val="000000"/>
          <w:sz w:val="20"/>
          <w:szCs w:val="20"/>
        </w:rPr>
      </w:pPr>
      <w:proofErr w:type="spellStart"/>
      <w:r w:rsidRPr="00E26412">
        <w:rPr>
          <w:rFonts w:ascii="Times New Roman" w:eastAsia="Garamond" w:hAnsi="Times New Roman"/>
          <w:i/>
          <w:iCs/>
          <w:color w:val="000000"/>
          <w:sz w:val="20"/>
          <w:szCs w:val="20"/>
        </w:rPr>
        <w:t>Alfinge</w:t>
      </w:r>
      <w:proofErr w:type="spellEnd"/>
      <w:r>
        <w:rPr>
          <w:rFonts w:ascii="Times New Roman" w:eastAsia="Garamond" w:hAnsi="Times New Roman"/>
          <w:color w:val="000000"/>
          <w:sz w:val="20"/>
          <w:szCs w:val="20"/>
        </w:rPr>
        <w:t xml:space="preserve"> admitirá reseñas de libros siempre y cuando estos se hayan publicado en editoriales de prestigio, sean monografías de investigación y la ventana temporal no exceda los 5 años. Las reseñas solo podrán publicarse en autoría única. </w:t>
      </w:r>
    </w:p>
    <w:p w14:paraId="7D87BBAF" w14:textId="77777777" w:rsidR="00E26412" w:rsidRDefault="00E26412" w:rsidP="00E26412">
      <w:pPr>
        <w:rPr>
          <w:rFonts w:ascii="Times New Roman" w:eastAsia="Garamond" w:hAnsi="Times New Roman"/>
          <w:color w:val="000000"/>
          <w:sz w:val="20"/>
          <w:szCs w:val="20"/>
        </w:rPr>
      </w:pPr>
    </w:p>
    <w:p w14:paraId="66E32EAF" w14:textId="3ED7F2BB" w:rsidR="00E26412" w:rsidRPr="00E26412" w:rsidRDefault="00E26412" w:rsidP="00E26412">
      <w:p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La reseña debe contener los siguientes elementos</w:t>
      </w:r>
      <w:r>
        <w:rPr>
          <w:rFonts w:ascii="Times New Roman" w:eastAsia="Garamond" w:hAnsi="Times New Roman"/>
          <w:color w:val="000000"/>
          <w:sz w:val="20"/>
          <w:szCs w:val="20"/>
        </w:rPr>
        <w:t>.</w:t>
      </w:r>
    </w:p>
    <w:p w14:paraId="37B677EE" w14:textId="5C6E2BE4" w:rsidR="00E26412" w:rsidRPr="00E26412" w:rsidRDefault="00E26412" w:rsidP="00E26412">
      <w:p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1</w:t>
      </w:r>
      <w:r w:rsidRPr="00E26412">
        <w:rPr>
          <w:rFonts w:ascii="Times New Roman" w:eastAsia="Garamond" w:hAnsi="Times New Roman"/>
          <w:color w:val="000000"/>
          <w:sz w:val="20"/>
          <w:szCs w:val="20"/>
        </w:rPr>
        <w:t>. Contextualización de la obra</w:t>
      </w:r>
    </w:p>
    <w:p w14:paraId="6E23B016" w14:textId="77777777" w:rsidR="00E26412" w:rsidRPr="00E26412" w:rsidRDefault="00E26412" w:rsidP="00E26412">
      <w:pPr>
        <w:numPr>
          <w:ilvl w:val="0"/>
          <w:numId w:val="5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Inserción del libro en el campo de la filología (lingüística, literatura, traducción, estudios culturales, etc.).</w:t>
      </w:r>
    </w:p>
    <w:p w14:paraId="6A2738E5" w14:textId="50254951" w:rsidR="00E26412" w:rsidRPr="00E26412" w:rsidRDefault="00E26412" w:rsidP="00E26412">
      <w:pPr>
        <w:numPr>
          <w:ilvl w:val="0"/>
          <w:numId w:val="5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Relación con la trayectoria investigadora del autor</w:t>
      </w:r>
      <w:r w:rsidRPr="00E26412">
        <w:rPr>
          <w:rFonts w:ascii="Times New Roman" w:eastAsia="Garamond" w:hAnsi="Times New Roman"/>
          <w:color w:val="000000"/>
          <w:sz w:val="20"/>
          <w:szCs w:val="20"/>
        </w:rPr>
        <w:t>/a/s</w:t>
      </w:r>
      <w:r w:rsidRPr="00E26412">
        <w:rPr>
          <w:rFonts w:ascii="Times New Roman" w:eastAsia="Garamond" w:hAnsi="Times New Roman"/>
          <w:color w:val="000000"/>
          <w:sz w:val="20"/>
          <w:szCs w:val="20"/>
        </w:rPr>
        <w:t>.</w:t>
      </w:r>
    </w:p>
    <w:p w14:paraId="7DBEA199" w14:textId="77777777" w:rsidR="00E26412" w:rsidRPr="00E26412" w:rsidRDefault="00E26412" w:rsidP="00E26412">
      <w:pPr>
        <w:numPr>
          <w:ilvl w:val="0"/>
          <w:numId w:val="5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Marco científico o tradición teórica en la que se sitúa.</w:t>
      </w:r>
    </w:p>
    <w:p w14:paraId="154A66D1" w14:textId="129F6AFE" w:rsidR="00E26412" w:rsidRPr="00E26412" w:rsidRDefault="00E26412" w:rsidP="00E26412">
      <w:p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2</w:t>
      </w:r>
      <w:r w:rsidRPr="00E26412">
        <w:rPr>
          <w:rFonts w:ascii="Times New Roman" w:eastAsia="Garamond" w:hAnsi="Times New Roman"/>
          <w:color w:val="000000"/>
          <w:sz w:val="20"/>
          <w:szCs w:val="20"/>
        </w:rPr>
        <w:t>. Objetivos y planteamiento</w:t>
      </w:r>
    </w:p>
    <w:p w14:paraId="625719B2" w14:textId="77777777" w:rsidR="00E26412" w:rsidRPr="00E26412" w:rsidRDefault="00E26412" w:rsidP="00E26412">
      <w:pPr>
        <w:numPr>
          <w:ilvl w:val="0"/>
          <w:numId w:val="6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Propósito principal de la obra.</w:t>
      </w:r>
    </w:p>
    <w:p w14:paraId="42819D3A" w14:textId="77777777" w:rsidR="00E26412" w:rsidRPr="00E26412" w:rsidRDefault="00E26412" w:rsidP="00E26412">
      <w:pPr>
        <w:numPr>
          <w:ilvl w:val="0"/>
          <w:numId w:val="6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Hipótesis, preguntas de investigación o enfoque general.</w:t>
      </w:r>
    </w:p>
    <w:p w14:paraId="01799291" w14:textId="77777777" w:rsidR="00E26412" w:rsidRPr="00E26412" w:rsidRDefault="00E26412" w:rsidP="00E26412">
      <w:pPr>
        <w:numPr>
          <w:ilvl w:val="0"/>
          <w:numId w:val="6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Alcance (teórico, descriptivo, histórico, comparativo, aplicado).</w:t>
      </w:r>
    </w:p>
    <w:p w14:paraId="2FF865A5" w14:textId="6CB38003" w:rsidR="00E26412" w:rsidRPr="00E26412" w:rsidRDefault="00E26412" w:rsidP="00E26412">
      <w:p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3</w:t>
      </w:r>
      <w:r w:rsidRPr="00E26412">
        <w:rPr>
          <w:rFonts w:ascii="Times New Roman" w:eastAsia="Garamond" w:hAnsi="Times New Roman"/>
          <w:color w:val="000000"/>
          <w:sz w:val="20"/>
          <w:szCs w:val="20"/>
        </w:rPr>
        <w:t>. Organización y contenidos</w:t>
      </w:r>
    </w:p>
    <w:p w14:paraId="676041C8" w14:textId="77777777" w:rsidR="00E26412" w:rsidRPr="00E26412" w:rsidRDefault="00E26412" w:rsidP="00E26412">
      <w:pPr>
        <w:numPr>
          <w:ilvl w:val="0"/>
          <w:numId w:val="7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Descripción sintética de la estructura del libro (partes y capítulos).</w:t>
      </w:r>
    </w:p>
    <w:p w14:paraId="72C88F00" w14:textId="77777777" w:rsidR="00E26412" w:rsidRPr="00E26412" w:rsidRDefault="00E26412" w:rsidP="00E26412">
      <w:pPr>
        <w:numPr>
          <w:ilvl w:val="0"/>
          <w:numId w:val="7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Atención a los núcleos argumentales más relevantes.</w:t>
      </w:r>
    </w:p>
    <w:p w14:paraId="1322E665" w14:textId="77777777" w:rsidR="00E26412" w:rsidRPr="00E26412" w:rsidRDefault="00E26412" w:rsidP="00E26412">
      <w:pPr>
        <w:numPr>
          <w:ilvl w:val="0"/>
          <w:numId w:val="7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Evitar el resumen excesivamente descriptivo capítulo a capítulo.</w:t>
      </w:r>
    </w:p>
    <w:p w14:paraId="3CED59AD" w14:textId="4C84F5AE" w:rsidR="00E26412" w:rsidRPr="00E26412" w:rsidRDefault="00E26412" w:rsidP="00E26412">
      <w:p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4</w:t>
      </w:r>
      <w:r w:rsidRPr="00E26412">
        <w:rPr>
          <w:rFonts w:ascii="Times New Roman" w:eastAsia="Garamond" w:hAnsi="Times New Roman"/>
          <w:color w:val="000000"/>
          <w:sz w:val="20"/>
          <w:szCs w:val="20"/>
        </w:rPr>
        <w:t>. Enfoque teórico y metodología (si procede)</w:t>
      </w:r>
    </w:p>
    <w:p w14:paraId="33BF08F2" w14:textId="77777777" w:rsidR="00E26412" w:rsidRPr="00E26412" w:rsidRDefault="00E26412" w:rsidP="00E26412">
      <w:pPr>
        <w:numPr>
          <w:ilvl w:val="0"/>
          <w:numId w:val="8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Marcos teóricos empleados.</w:t>
      </w:r>
    </w:p>
    <w:p w14:paraId="42C6EC21" w14:textId="77777777" w:rsidR="00E26412" w:rsidRPr="00E26412" w:rsidRDefault="00E26412" w:rsidP="00E26412">
      <w:pPr>
        <w:numPr>
          <w:ilvl w:val="0"/>
          <w:numId w:val="8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Metodología de análisis (corpus, edición de textos, análisis discursivo, enfoque comparado, etc.).</w:t>
      </w:r>
    </w:p>
    <w:p w14:paraId="645D7B03" w14:textId="77777777" w:rsidR="00E26412" w:rsidRPr="00E26412" w:rsidRDefault="00E26412" w:rsidP="00E26412">
      <w:pPr>
        <w:numPr>
          <w:ilvl w:val="0"/>
          <w:numId w:val="8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Pertinencia de las fuentes primarias y secundarias.</w:t>
      </w:r>
    </w:p>
    <w:p w14:paraId="714517CD" w14:textId="47D15874" w:rsidR="00E26412" w:rsidRPr="00E26412" w:rsidRDefault="00E26412" w:rsidP="00E26412">
      <w:p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5</w:t>
      </w:r>
      <w:r w:rsidRPr="00E26412">
        <w:rPr>
          <w:rFonts w:ascii="Times New Roman" w:eastAsia="Garamond" w:hAnsi="Times New Roman"/>
          <w:color w:val="000000"/>
          <w:sz w:val="20"/>
          <w:szCs w:val="20"/>
        </w:rPr>
        <w:t>. Aportaciones al campo filológico</w:t>
      </w:r>
    </w:p>
    <w:p w14:paraId="02AEFB07" w14:textId="77777777" w:rsidR="00E26412" w:rsidRPr="00E26412" w:rsidRDefault="00E26412" w:rsidP="00E26412">
      <w:pPr>
        <w:numPr>
          <w:ilvl w:val="0"/>
          <w:numId w:val="9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Contribuciones originales al conocimiento.</w:t>
      </w:r>
    </w:p>
    <w:p w14:paraId="0DE0F039" w14:textId="77777777" w:rsidR="00E26412" w:rsidRPr="00E26412" w:rsidRDefault="00E26412" w:rsidP="00E26412">
      <w:pPr>
        <w:numPr>
          <w:ilvl w:val="0"/>
          <w:numId w:val="9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Relevancia para la filología hispánica, la lingüística o la crítica literaria.</w:t>
      </w:r>
    </w:p>
    <w:p w14:paraId="096C626D" w14:textId="77777777" w:rsidR="00E26412" w:rsidRPr="00E26412" w:rsidRDefault="00E26412" w:rsidP="00E26412">
      <w:pPr>
        <w:numPr>
          <w:ilvl w:val="0"/>
          <w:numId w:val="9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Grado de novedad frente a la bibliografía previa.</w:t>
      </w:r>
    </w:p>
    <w:p w14:paraId="1E089E0E" w14:textId="095ACEA4" w:rsidR="00E26412" w:rsidRPr="00E26412" w:rsidRDefault="00E26412" w:rsidP="00E26412">
      <w:p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6</w:t>
      </w:r>
      <w:r w:rsidRPr="00E26412">
        <w:rPr>
          <w:rFonts w:ascii="Times New Roman" w:eastAsia="Garamond" w:hAnsi="Times New Roman"/>
          <w:color w:val="000000"/>
          <w:sz w:val="20"/>
          <w:szCs w:val="20"/>
        </w:rPr>
        <w:t>. Valoración crítica</w:t>
      </w:r>
    </w:p>
    <w:p w14:paraId="4BA44A3D" w14:textId="77777777" w:rsidR="00E26412" w:rsidRPr="00E26412" w:rsidRDefault="00E26412" w:rsidP="00E26412">
      <w:p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Elemento central de la reseña:</w:t>
      </w:r>
    </w:p>
    <w:p w14:paraId="78C0E71D" w14:textId="3CF6721D" w:rsidR="00E26412" w:rsidRPr="00E26412" w:rsidRDefault="00E26412" w:rsidP="00E26412">
      <w:pPr>
        <w:numPr>
          <w:ilvl w:val="0"/>
          <w:numId w:val="10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Rigor científico</w:t>
      </w:r>
      <w:r w:rsidRPr="00E26412">
        <w:rPr>
          <w:rFonts w:ascii="Times New Roman" w:eastAsia="Garamond" w:hAnsi="Times New Roman"/>
          <w:color w:val="000000"/>
          <w:sz w:val="20"/>
          <w:szCs w:val="20"/>
        </w:rPr>
        <w:t>, académico</w:t>
      </w:r>
      <w:r w:rsidRPr="00E26412">
        <w:rPr>
          <w:rFonts w:ascii="Times New Roman" w:eastAsia="Garamond" w:hAnsi="Times New Roman"/>
          <w:color w:val="000000"/>
          <w:sz w:val="20"/>
          <w:szCs w:val="20"/>
        </w:rPr>
        <w:t xml:space="preserve"> y coherencia del argumento.</w:t>
      </w:r>
    </w:p>
    <w:p w14:paraId="1B6F4563" w14:textId="77777777" w:rsidR="00E26412" w:rsidRPr="00E26412" w:rsidRDefault="00E26412" w:rsidP="00E26412">
      <w:pPr>
        <w:numPr>
          <w:ilvl w:val="0"/>
          <w:numId w:val="10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Fortalezas principales.</w:t>
      </w:r>
    </w:p>
    <w:p w14:paraId="16C5B891" w14:textId="77777777" w:rsidR="00E26412" w:rsidRPr="00E26412" w:rsidRDefault="00E26412" w:rsidP="00E26412">
      <w:pPr>
        <w:numPr>
          <w:ilvl w:val="0"/>
          <w:numId w:val="10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Límites, carencias o aspectos discutibles (siempre con fundamento académico).</w:t>
      </w:r>
    </w:p>
    <w:p w14:paraId="3A463EBC" w14:textId="77777777" w:rsidR="00E26412" w:rsidRPr="00E26412" w:rsidRDefault="00E26412" w:rsidP="00E26412">
      <w:pPr>
        <w:numPr>
          <w:ilvl w:val="0"/>
          <w:numId w:val="10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Claridad expositiva y organización del discurso.</w:t>
      </w:r>
    </w:p>
    <w:p w14:paraId="33E184A5" w14:textId="5A368EA4" w:rsidR="00E26412" w:rsidRPr="00E26412" w:rsidRDefault="00E26412" w:rsidP="00E26412">
      <w:p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7</w:t>
      </w:r>
      <w:r w:rsidRPr="00E26412">
        <w:rPr>
          <w:rFonts w:ascii="Times New Roman" w:eastAsia="Garamond" w:hAnsi="Times New Roman"/>
          <w:color w:val="000000"/>
          <w:sz w:val="20"/>
          <w:szCs w:val="20"/>
        </w:rPr>
        <w:t>. Comparación con estudios afines</w:t>
      </w:r>
    </w:p>
    <w:p w14:paraId="6DAA7951" w14:textId="77777777" w:rsidR="00E26412" w:rsidRPr="00E26412" w:rsidRDefault="00E26412" w:rsidP="00E26412">
      <w:pPr>
        <w:numPr>
          <w:ilvl w:val="0"/>
          <w:numId w:val="11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Relación con obras clave del área.</w:t>
      </w:r>
    </w:p>
    <w:p w14:paraId="3FFD0E4A" w14:textId="77777777" w:rsidR="00E26412" w:rsidRPr="00E26412" w:rsidRDefault="00E26412" w:rsidP="00E26412">
      <w:pPr>
        <w:numPr>
          <w:ilvl w:val="0"/>
          <w:numId w:val="11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Posición del libro dentro del debate científico actual.</w:t>
      </w:r>
    </w:p>
    <w:p w14:paraId="6A19FC14" w14:textId="0354BF80" w:rsidR="00E26412" w:rsidRPr="00E26412" w:rsidRDefault="00E26412" w:rsidP="00E26412">
      <w:p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8</w:t>
      </w:r>
      <w:r w:rsidRPr="00E26412">
        <w:rPr>
          <w:rFonts w:ascii="Times New Roman" w:eastAsia="Garamond" w:hAnsi="Times New Roman"/>
          <w:color w:val="000000"/>
          <w:sz w:val="20"/>
          <w:szCs w:val="20"/>
        </w:rPr>
        <w:t xml:space="preserve">. Conclusión </w:t>
      </w:r>
      <w:r w:rsidRPr="00E26412">
        <w:rPr>
          <w:rFonts w:ascii="Times New Roman" w:eastAsia="Garamond" w:hAnsi="Times New Roman"/>
          <w:color w:val="000000"/>
          <w:sz w:val="20"/>
          <w:szCs w:val="20"/>
        </w:rPr>
        <w:t>crítica</w:t>
      </w:r>
    </w:p>
    <w:p w14:paraId="01E88B3F" w14:textId="77777777" w:rsidR="00E26412" w:rsidRPr="00E26412" w:rsidRDefault="00E26412" w:rsidP="00E26412">
      <w:pPr>
        <w:numPr>
          <w:ilvl w:val="0"/>
          <w:numId w:val="12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Valoración global.</w:t>
      </w:r>
    </w:p>
    <w:p w14:paraId="5132ACA7" w14:textId="77777777" w:rsidR="00E26412" w:rsidRPr="00E26412" w:rsidRDefault="00E26412" w:rsidP="00E26412">
      <w:pPr>
        <w:numPr>
          <w:ilvl w:val="0"/>
          <w:numId w:val="12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Público al que resulta especialmente útil (investigadores, docentes, estudiantes avanzados).</w:t>
      </w:r>
    </w:p>
    <w:p w14:paraId="2016686D" w14:textId="77777777" w:rsidR="00E26412" w:rsidRPr="00E26412" w:rsidRDefault="00E26412" w:rsidP="00E26412">
      <w:pPr>
        <w:numPr>
          <w:ilvl w:val="0"/>
          <w:numId w:val="12"/>
        </w:numPr>
        <w:rPr>
          <w:rFonts w:ascii="Times New Roman" w:eastAsia="Garamond" w:hAnsi="Times New Roman"/>
          <w:color w:val="000000"/>
          <w:sz w:val="20"/>
          <w:szCs w:val="20"/>
        </w:rPr>
      </w:pPr>
      <w:r w:rsidRPr="00E26412">
        <w:rPr>
          <w:rFonts w:ascii="Times New Roman" w:eastAsia="Garamond" w:hAnsi="Times New Roman"/>
          <w:color w:val="000000"/>
          <w:sz w:val="20"/>
          <w:szCs w:val="20"/>
        </w:rPr>
        <w:t>Interés para futuras líneas de investigación.</w:t>
      </w:r>
    </w:p>
    <w:p w14:paraId="5AE657CD" w14:textId="768D442C" w:rsidR="007A3A60" w:rsidRPr="008124D3" w:rsidRDefault="007A3A60" w:rsidP="00626F93">
      <w:pPr>
        <w:rPr>
          <w:rFonts w:ascii="Times New Roman" w:eastAsia="Garamond" w:hAnsi="Times New Roman"/>
          <w:color w:val="000000"/>
          <w:sz w:val="22"/>
          <w:szCs w:val="22"/>
        </w:rPr>
      </w:pPr>
    </w:p>
    <w:sectPr w:rsidR="007A3A60" w:rsidRPr="008124D3" w:rsidSect="000B4D94">
      <w:headerReference w:type="defaul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9A62" w14:textId="77777777" w:rsidR="00717BC2" w:rsidRDefault="00717BC2" w:rsidP="00626F93">
      <w:r>
        <w:separator/>
      </w:r>
    </w:p>
  </w:endnote>
  <w:endnote w:type="continuationSeparator" w:id="0">
    <w:p w14:paraId="4006C4BB" w14:textId="77777777" w:rsidR="00717BC2" w:rsidRDefault="00717BC2" w:rsidP="0062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E688" w14:textId="11C02899" w:rsidR="000B4D94" w:rsidRPr="000B4D94" w:rsidRDefault="000B4D94">
    <w:pPr>
      <w:pStyle w:val="Piedepgina"/>
      <w:rPr>
        <w:rFonts w:ascii="Times New Roman" w:hAnsi="Times New Roman"/>
        <w:sz w:val="14"/>
        <w:szCs w:val="14"/>
      </w:rPr>
    </w:pPr>
    <w:r w:rsidRPr="000B4D94">
      <w:rPr>
        <w:rFonts w:ascii="Times New Roman" w:hAnsi="Times New Roman"/>
        <w:sz w:val="14"/>
        <w:szCs w:val="14"/>
      </w:rPr>
      <w:t>Recibido:</w:t>
    </w:r>
    <w:r w:rsidRPr="000B4D94">
      <w:rPr>
        <w:rFonts w:ascii="Times New Roman" w:hAnsi="Times New Roman"/>
        <w:sz w:val="14"/>
        <w:szCs w:val="14"/>
      </w:rPr>
      <w:t xml:space="preserve"> DD/MM/AAAA  </w:t>
    </w:r>
    <w:r w:rsidRPr="000B4D94">
      <w:rPr>
        <w:rFonts w:ascii="Times New Roman" w:hAnsi="Times New Roman"/>
        <w:sz w:val="14"/>
        <w:szCs w:val="14"/>
      </w:rPr>
      <w:t>; Aceptado:</w:t>
    </w:r>
    <w:r w:rsidRPr="000B4D94">
      <w:rPr>
        <w:rFonts w:ascii="Times New Roman" w:hAnsi="Times New Roman"/>
        <w:sz w:val="14"/>
        <w:szCs w:val="14"/>
      </w:rPr>
      <w:t xml:space="preserve"> </w:t>
    </w:r>
    <w:r w:rsidRPr="000B4D94">
      <w:rPr>
        <w:rFonts w:ascii="Times New Roman" w:hAnsi="Times New Roman"/>
        <w:sz w:val="14"/>
        <w:szCs w:val="14"/>
      </w:rPr>
      <w:t>DD/MM/AAAA</w:t>
    </w:r>
    <w:r w:rsidRPr="000B4D94">
      <w:rPr>
        <w:rFonts w:ascii="Times New Roman" w:hAnsi="Times New Roman"/>
        <w:sz w:val="14"/>
        <w:szCs w:val="14"/>
      </w:rPr>
      <w:t xml:space="preserve">  </w:t>
    </w:r>
  </w:p>
  <w:p w14:paraId="6708CDB6" w14:textId="08BE5776" w:rsidR="000B4D94" w:rsidRDefault="000B4D94">
    <w:pPr>
      <w:pStyle w:val="Piedepgina"/>
      <w:rPr>
        <w:rFonts w:ascii="Times New Roman" w:hAnsi="Times New Roman"/>
        <w:sz w:val="14"/>
        <w:szCs w:val="14"/>
      </w:rPr>
    </w:pPr>
    <w:r w:rsidRPr="000B4D94">
      <w:rPr>
        <w:rFonts w:ascii="Times New Roman" w:hAnsi="Times New Roman"/>
        <w:sz w:val="14"/>
        <w:szCs w:val="14"/>
      </w:rPr>
      <w:t xml:space="preserve">DOI: </w:t>
    </w:r>
  </w:p>
  <w:p w14:paraId="5A335629" w14:textId="4577E363" w:rsidR="00DD0ED1" w:rsidRPr="00DD0ED1" w:rsidRDefault="00DD0ED1" w:rsidP="00DD0ED1">
    <w:pPr>
      <w:pStyle w:val="Piedepgina"/>
      <w:rPr>
        <w:rFonts w:ascii="Times New Roman" w:hAnsi="Times New Roman"/>
        <w:sz w:val="14"/>
        <w:szCs w:val="14"/>
      </w:rPr>
    </w:pPr>
    <w:r w:rsidRPr="00DD0ED1">
      <w:rPr>
        <w:rFonts w:ascii="Times New Roman" w:hAnsi="Times New Roman"/>
        <w:sz w:val="14"/>
        <w:szCs w:val="14"/>
      </w:rPr>
      <w:t>ISSN: 2386-9658</w:t>
    </w:r>
  </w:p>
  <w:p w14:paraId="2A8D699E" w14:textId="4E75CC38" w:rsidR="00DD0ED1" w:rsidRPr="000B4D94" w:rsidRDefault="00DD0ED1" w:rsidP="00DD0ED1">
    <w:pPr>
      <w:pStyle w:val="Piedepgina"/>
      <w:rPr>
        <w:rFonts w:ascii="Times New Roman" w:hAnsi="Times New Roman"/>
        <w:sz w:val="14"/>
        <w:szCs w:val="14"/>
      </w:rPr>
    </w:pPr>
    <w:r w:rsidRPr="00DD0ED1">
      <w:rPr>
        <w:rFonts w:ascii="Times New Roman" w:hAnsi="Times New Roman"/>
        <w:sz w:val="14"/>
        <w:szCs w:val="14"/>
      </w:rPr>
      <w:t xml:space="preserve">Código ROR Universidad de Córdoba: </w:t>
    </w:r>
    <w:hyperlink r:id="rId1" w:history="1">
      <w:r w:rsidRPr="009D0850">
        <w:rPr>
          <w:rStyle w:val="Hipervnculo"/>
          <w:rFonts w:ascii="Times New Roman" w:hAnsi="Times New Roman"/>
          <w:sz w:val="14"/>
          <w:szCs w:val="14"/>
        </w:rPr>
        <w:t>https://ror.org/05yc77b46</w:t>
      </w:r>
    </w:hyperlink>
    <w:r>
      <w:rPr>
        <w:rFonts w:ascii="Times New Roman" w:hAnsi="Times New Roman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2BD0" w14:textId="77777777" w:rsidR="00717BC2" w:rsidRDefault="00717BC2" w:rsidP="00626F93">
      <w:r>
        <w:separator/>
      </w:r>
    </w:p>
  </w:footnote>
  <w:footnote w:type="continuationSeparator" w:id="0">
    <w:p w14:paraId="3F85EAB4" w14:textId="77777777" w:rsidR="00717BC2" w:rsidRDefault="00717BC2" w:rsidP="0062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F7FF" w14:textId="55475AFC" w:rsidR="00900282" w:rsidRDefault="0090028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7A5468" wp14:editId="5C5675CF">
          <wp:simplePos x="0" y="0"/>
          <wp:positionH relativeFrom="column">
            <wp:posOffset>-755904</wp:posOffset>
          </wp:positionH>
          <wp:positionV relativeFrom="paragraph">
            <wp:posOffset>-213995</wp:posOffset>
          </wp:positionV>
          <wp:extent cx="1693545" cy="456565"/>
          <wp:effectExtent l="0" t="0" r="0" b="635"/>
          <wp:wrapNone/>
          <wp:docPr id="15760470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160654" name="Imagen 200016065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571" b="45438"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456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5E6B"/>
    <w:multiLevelType w:val="multilevel"/>
    <w:tmpl w:val="FBDC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B01B8"/>
    <w:multiLevelType w:val="hybridMultilevel"/>
    <w:tmpl w:val="43EAC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64FDE"/>
    <w:multiLevelType w:val="multilevel"/>
    <w:tmpl w:val="6654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80476"/>
    <w:multiLevelType w:val="multilevel"/>
    <w:tmpl w:val="B1A8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C0C7F"/>
    <w:multiLevelType w:val="multilevel"/>
    <w:tmpl w:val="39AC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26093C"/>
    <w:multiLevelType w:val="multilevel"/>
    <w:tmpl w:val="DEDA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73F50"/>
    <w:multiLevelType w:val="multilevel"/>
    <w:tmpl w:val="39D4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0219E"/>
    <w:multiLevelType w:val="hybridMultilevel"/>
    <w:tmpl w:val="3E3CFB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36E15"/>
    <w:multiLevelType w:val="multilevel"/>
    <w:tmpl w:val="B204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B32D3"/>
    <w:multiLevelType w:val="multilevel"/>
    <w:tmpl w:val="0C14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C4ADA"/>
    <w:multiLevelType w:val="multilevel"/>
    <w:tmpl w:val="A506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732B63"/>
    <w:multiLevelType w:val="multilevel"/>
    <w:tmpl w:val="3B3A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112924">
    <w:abstractNumId w:val="7"/>
  </w:num>
  <w:num w:numId="2" w16cid:durableId="2064939978">
    <w:abstractNumId w:val="4"/>
  </w:num>
  <w:num w:numId="3" w16cid:durableId="1543322364">
    <w:abstractNumId w:val="1"/>
  </w:num>
  <w:num w:numId="4" w16cid:durableId="432478069">
    <w:abstractNumId w:val="11"/>
  </w:num>
  <w:num w:numId="5" w16cid:durableId="1344013507">
    <w:abstractNumId w:val="2"/>
  </w:num>
  <w:num w:numId="6" w16cid:durableId="1613052292">
    <w:abstractNumId w:val="10"/>
  </w:num>
  <w:num w:numId="7" w16cid:durableId="1749840668">
    <w:abstractNumId w:val="5"/>
  </w:num>
  <w:num w:numId="8" w16cid:durableId="1295872401">
    <w:abstractNumId w:val="9"/>
  </w:num>
  <w:num w:numId="9" w16cid:durableId="2040929179">
    <w:abstractNumId w:val="0"/>
  </w:num>
  <w:num w:numId="10" w16cid:durableId="869950431">
    <w:abstractNumId w:val="8"/>
  </w:num>
  <w:num w:numId="11" w16cid:durableId="706106141">
    <w:abstractNumId w:val="3"/>
  </w:num>
  <w:num w:numId="12" w16cid:durableId="1357848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93"/>
    <w:rsid w:val="000B4D94"/>
    <w:rsid w:val="001068DE"/>
    <w:rsid w:val="001073C1"/>
    <w:rsid w:val="00160581"/>
    <w:rsid w:val="001E6D97"/>
    <w:rsid w:val="003E34C0"/>
    <w:rsid w:val="00475870"/>
    <w:rsid w:val="004964AC"/>
    <w:rsid w:val="004B1D6B"/>
    <w:rsid w:val="004C3DB6"/>
    <w:rsid w:val="0058762E"/>
    <w:rsid w:val="005C46D3"/>
    <w:rsid w:val="00603247"/>
    <w:rsid w:val="006064DF"/>
    <w:rsid w:val="00626F93"/>
    <w:rsid w:val="00653D24"/>
    <w:rsid w:val="006C51BB"/>
    <w:rsid w:val="00717BC2"/>
    <w:rsid w:val="00762E0F"/>
    <w:rsid w:val="007A3A60"/>
    <w:rsid w:val="008124D3"/>
    <w:rsid w:val="008911F2"/>
    <w:rsid w:val="00895721"/>
    <w:rsid w:val="008C02DB"/>
    <w:rsid w:val="00900282"/>
    <w:rsid w:val="009147D4"/>
    <w:rsid w:val="00917FAC"/>
    <w:rsid w:val="00925FCB"/>
    <w:rsid w:val="00A1008F"/>
    <w:rsid w:val="00A54E95"/>
    <w:rsid w:val="00B0386F"/>
    <w:rsid w:val="00B157E9"/>
    <w:rsid w:val="00B45482"/>
    <w:rsid w:val="00C1300C"/>
    <w:rsid w:val="00C17A72"/>
    <w:rsid w:val="00DD0ED1"/>
    <w:rsid w:val="00DD186B"/>
    <w:rsid w:val="00DE7231"/>
    <w:rsid w:val="00E01216"/>
    <w:rsid w:val="00E26412"/>
    <w:rsid w:val="00E85D6C"/>
    <w:rsid w:val="00F8503A"/>
    <w:rsid w:val="00F91A8C"/>
    <w:rsid w:val="00FF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8F7E8"/>
  <w15:chartTrackingRefBased/>
  <w15:docId w15:val="{91438F1A-7484-4A27-BAB6-137B6D75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93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626F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6F9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F9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6F9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6F9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6F9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6F93"/>
    <w:pPr>
      <w:spacing w:before="240" w:after="60"/>
      <w:outlineLvl w:val="6"/>
    </w:pPr>
    <w:rPr>
      <w:rFonts w:cstheme="majorBidi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6F93"/>
    <w:pPr>
      <w:spacing w:before="240" w:after="60"/>
      <w:outlineLvl w:val="7"/>
    </w:pPr>
    <w:rPr>
      <w:rFonts w:cstheme="majorBidi"/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6F9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6F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6F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6F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6F93"/>
    <w:rPr>
      <w:rFonts w:cstheme="maj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6F93"/>
    <w:rPr>
      <w:rFonts w:cstheme="maj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6F93"/>
    <w:rPr>
      <w:rFonts w:cstheme="majorBidi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6F93"/>
    <w:rPr>
      <w:rFonts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6F93"/>
    <w:rPr>
      <w:rFonts w:cstheme="maj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6F93"/>
    <w:rPr>
      <w:rFonts w:asciiTheme="majorHAnsi" w:eastAsiaTheme="majorEastAsia" w:hAnsiTheme="majorHAnsi" w:cstheme="majorBidi"/>
    </w:rPr>
  </w:style>
  <w:style w:type="paragraph" w:styleId="Ttulo">
    <w:name w:val="Title"/>
    <w:basedOn w:val="Normal"/>
    <w:next w:val="Normal"/>
    <w:link w:val="TtuloCar"/>
    <w:uiPriority w:val="10"/>
    <w:qFormat/>
    <w:rsid w:val="00626F9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626F9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626F9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626F93"/>
    <w:rPr>
      <w:rFonts w:asciiTheme="majorHAnsi" w:eastAsiaTheme="majorEastAsia" w:hAnsiTheme="majorHAnsi" w:cstheme="majorBidi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626F93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626F93"/>
    <w:rPr>
      <w:i/>
      <w:sz w:val="24"/>
      <w:szCs w:val="24"/>
    </w:rPr>
  </w:style>
  <w:style w:type="paragraph" w:styleId="Prrafodelista">
    <w:name w:val="List Paragraph"/>
    <w:basedOn w:val="Normal"/>
    <w:uiPriority w:val="34"/>
    <w:qFormat/>
    <w:rsid w:val="00626F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6F93"/>
    <w:rPr>
      <w:b/>
      <w:i/>
      <w:sz w:val="24"/>
      <w:szCs w:val="24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6F93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6F93"/>
    <w:rPr>
      <w:b/>
      <w:i/>
      <w:sz w:val="24"/>
    </w:rPr>
  </w:style>
  <w:style w:type="character" w:styleId="Referenciaintensa">
    <w:name w:val="Intense Reference"/>
    <w:basedOn w:val="Fuentedeprrafopredeter"/>
    <w:uiPriority w:val="32"/>
    <w:qFormat/>
    <w:rsid w:val="00626F93"/>
    <w:rPr>
      <w:b/>
      <w:sz w:val="24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26F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6F93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626F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F93"/>
    <w:rPr>
      <w:lang w:val="en-GB"/>
    </w:rPr>
  </w:style>
  <w:style w:type="paragraph" w:customStyle="1" w:styleId="Normal1">
    <w:name w:val="Normal1"/>
    <w:rsid w:val="00626F93"/>
    <w:pPr>
      <w:spacing w:line="276" w:lineRule="auto"/>
    </w:pPr>
    <w:rPr>
      <w:rFonts w:ascii="Calibri" w:eastAsia="Calibri" w:hAnsi="Calibri" w:cs="Calibri"/>
      <w:lang w:eastAsia="it-IT"/>
    </w:rPr>
  </w:style>
  <w:style w:type="character" w:styleId="Fuerte">
    <w:name w:val="Strong"/>
    <w:basedOn w:val="Fuentedeprrafopredeter"/>
    <w:uiPriority w:val="22"/>
    <w:qFormat/>
    <w:rsid w:val="00626F93"/>
    <w:rPr>
      <w:b/>
      <w:bCs/>
    </w:rPr>
  </w:style>
  <w:style w:type="character" w:styleId="nfasis">
    <w:name w:val="Emphasis"/>
    <w:basedOn w:val="Fuentedeprrafopredeter"/>
    <w:uiPriority w:val="20"/>
    <w:qFormat/>
    <w:rsid w:val="00626F93"/>
    <w:rPr>
      <w:rFonts w:asciiTheme="minorHAnsi" w:hAnsiTheme="minorHAnsi"/>
      <w:b/>
      <w:i/>
      <w:iCs/>
    </w:rPr>
  </w:style>
  <w:style w:type="paragraph" w:styleId="Sinespaciado">
    <w:name w:val="No Spacing"/>
    <w:basedOn w:val="Normal"/>
    <w:uiPriority w:val="1"/>
    <w:qFormat/>
    <w:rsid w:val="00626F93"/>
    <w:rPr>
      <w:szCs w:val="32"/>
    </w:rPr>
  </w:style>
  <w:style w:type="character" w:styleId="nfasissutil">
    <w:name w:val="Subtle Emphasis"/>
    <w:uiPriority w:val="19"/>
    <w:qFormat/>
    <w:rsid w:val="00626F93"/>
    <w:rPr>
      <w:i/>
      <w:color w:val="5A5A5A" w:themeColor="text1" w:themeTint="A5"/>
    </w:rPr>
  </w:style>
  <w:style w:type="character" w:styleId="Referenciasutil">
    <w:name w:val="Subtle Reference"/>
    <w:basedOn w:val="Fuentedeprrafopredeter"/>
    <w:uiPriority w:val="31"/>
    <w:qFormat/>
    <w:rsid w:val="00626F93"/>
    <w:rPr>
      <w:sz w:val="24"/>
      <w:szCs w:val="24"/>
      <w:u w:val="single"/>
    </w:rPr>
  </w:style>
  <w:style w:type="character" w:styleId="Ttulodellibro">
    <w:name w:val="Book Title"/>
    <w:basedOn w:val="Fuentedeprrafopredeter"/>
    <w:uiPriority w:val="33"/>
    <w:qFormat/>
    <w:rsid w:val="00626F93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26F93"/>
    <w:pPr>
      <w:outlineLvl w:val="9"/>
    </w:pPr>
    <w:rPr>
      <w:rFonts w:cs="Times New Roman"/>
    </w:rPr>
  </w:style>
  <w:style w:type="table" w:styleId="Tablaconcuadrcula">
    <w:name w:val="Table Grid"/>
    <w:basedOn w:val="Tablanormal"/>
    <w:uiPriority w:val="39"/>
    <w:rsid w:val="00626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626F9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124D3"/>
    <w:rPr>
      <w:rFonts w:eastAsia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124D3"/>
    <w:rPr>
      <w:rFonts w:eastAsiaTheme="minorHAnsi" w:cstheme="minorBid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124D3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rsid w:val="008124D3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A3A6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3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or.org/05yc77b4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FFBC5-70DB-41DD-996F-1832A3B6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2026-05-08T14:46:00Z</dcterms:created>
  <dcterms:modified xsi:type="dcterms:W3CDTF">2026-05-08T14:47:00Z</dcterms:modified>
</cp:coreProperties>
</file>