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3A2" w:rsidRPr="005B26D4" w:rsidRDefault="001663A2" w:rsidP="001663A2">
      <w:pPr>
        <w:spacing w:after="0" w:line="360" w:lineRule="auto"/>
        <w:rPr>
          <w:rFonts w:ascii="Times New Roman" w:hAnsi="Times New Roman" w:cs="Times New Roman"/>
          <w:b/>
          <w:caps/>
          <w:sz w:val="24"/>
          <w:szCs w:val="24"/>
        </w:rPr>
      </w:pPr>
      <w:r w:rsidRPr="005B26D4">
        <w:rPr>
          <w:rFonts w:ascii="Times New Roman" w:hAnsi="Times New Roman" w:cs="Times New Roman"/>
          <w:b/>
          <w:caps/>
          <w:sz w:val="24"/>
          <w:szCs w:val="24"/>
          <w:lang w:val="es-ES"/>
        </w:rPr>
        <w:t xml:space="preserve">La presencia del ejército romano en </w:t>
      </w:r>
      <w:r w:rsidRPr="005B26D4">
        <w:rPr>
          <w:rFonts w:ascii="Times New Roman" w:hAnsi="Times New Roman" w:cs="Times New Roman"/>
          <w:b/>
          <w:caps/>
          <w:sz w:val="24"/>
          <w:szCs w:val="24"/>
        </w:rPr>
        <w:t>las montañas de El Bierzo (León): novedades arqueológicas</w:t>
      </w:r>
    </w:p>
    <w:p w:rsidR="001663A2" w:rsidRDefault="001663A2" w:rsidP="001663A2">
      <w:pPr>
        <w:spacing w:after="0" w:line="360" w:lineRule="auto"/>
        <w:jc w:val="both"/>
        <w:rPr>
          <w:rFonts w:ascii="Times New Roman" w:hAnsi="Times New Roman" w:cs="Times New Roman"/>
          <w:caps/>
          <w:sz w:val="24"/>
          <w:szCs w:val="24"/>
        </w:rPr>
      </w:pPr>
    </w:p>
    <w:p w:rsidR="001663A2" w:rsidRPr="00545604" w:rsidRDefault="001663A2" w:rsidP="001663A2">
      <w:pPr>
        <w:spacing w:after="0" w:line="240" w:lineRule="auto"/>
        <w:ind w:left="1416" w:hanging="1416"/>
        <w:jc w:val="both"/>
        <w:rPr>
          <w:rFonts w:ascii="Times New Roman" w:hAnsi="Times New Roman" w:cs="Times New Roman"/>
          <w:sz w:val="24"/>
          <w:szCs w:val="24"/>
          <w:lang w:val="es-ES"/>
        </w:rPr>
      </w:pPr>
      <w:r w:rsidRPr="008B32D8">
        <w:rPr>
          <w:rFonts w:ascii="Times New Roman" w:hAnsi="Times New Roman" w:cs="Times New Roman"/>
          <w:b/>
          <w:sz w:val="24"/>
          <w:szCs w:val="24"/>
          <w:lang w:val="pt-PT"/>
        </w:rPr>
        <w:t>Julio Manuel Vidal Encinas</w:t>
      </w:r>
      <w:r w:rsidRPr="00545604">
        <w:rPr>
          <w:rFonts w:ascii="Times New Roman" w:hAnsi="Times New Roman" w:cs="Times New Roman"/>
          <w:sz w:val="24"/>
          <w:szCs w:val="24"/>
          <w:lang w:val="es-ES"/>
        </w:rPr>
        <w:t xml:space="preserve"> </w:t>
      </w:r>
    </w:p>
    <w:p w:rsidR="001663A2" w:rsidRPr="00D46980" w:rsidRDefault="001663A2" w:rsidP="001663A2">
      <w:pPr>
        <w:spacing w:after="0" w:line="240" w:lineRule="auto"/>
        <w:jc w:val="both"/>
        <w:rPr>
          <w:rFonts w:ascii="Times New Roman" w:hAnsi="Times New Roman" w:cs="Times New Roman"/>
          <w:sz w:val="24"/>
          <w:szCs w:val="24"/>
          <w:lang w:val="es-ES"/>
        </w:rPr>
      </w:pPr>
      <w:r w:rsidRPr="00D46980">
        <w:rPr>
          <w:rFonts w:ascii="Times New Roman" w:hAnsi="Times New Roman" w:cs="Times New Roman"/>
          <w:sz w:val="24"/>
          <w:szCs w:val="24"/>
          <w:lang w:val="es-ES"/>
        </w:rPr>
        <w:t>ORCID ID:</w:t>
      </w:r>
      <w:r w:rsidRPr="00D46980">
        <w:rPr>
          <w:rFonts w:ascii="Arial" w:hAnsi="Arial" w:cs="Arial"/>
          <w:color w:val="494A4C"/>
          <w:sz w:val="18"/>
          <w:szCs w:val="18"/>
          <w:shd w:val="clear" w:color="auto" w:fill="FFFFFF"/>
          <w:lang w:val="es-ES"/>
        </w:rPr>
        <w:t xml:space="preserve"> </w:t>
      </w:r>
      <w:hyperlink r:id="rId7" w:history="1">
        <w:r w:rsidRPr="00D46980">
          <w:rPr>
            <w:rStyle w:val="Hipervnculo"/>
            <w:rFonts w:ascii="Times New Roman" w:hAnsi="Times New Roman" w:cs="Times New Roman"/>
            <w:sz w:val="24"/>
            <w:szCs w:val="24"/>
            <w:lang w:val="es-ES"/>
          </w:rPr>
          <w:t>https://orcid.org/0000-0002-5309-0586</w:t>
        </w:r>
      </w:hyperlink>
    </w:p>
    <w:p w:rsidR="001663A2" w:rsidRDefault="001663A2" w:rsidP="001663A2">
      <w:pPr>
        <w:spacing w:after="0" w:line="240" w:lineRule="auto"/>
        <w:jc w:val="both"/>
        <w:rPr>
          <w:rFonts w:ascii="Times New Roman" w:hAnsi="Times New Roman" w:cs="Times New Roman"/>
          <w:color w:val="FF0000"/>
          <w:sz w:val="24"/>
          <w:szCs w:val="24"/>
          <w:lang w:val="pt-PT"/>
        </w:rPr>
      </w:pPr>
    </w:p>
    <w:p w:rsidR="001663A2" w:rsidRPr="00A362F2" w:rsidRDefault="001663A2" w:rsidP="001663A2">
      <w:pPr>
        <w:spacing w:after="0" w:line="240" w:lineRule="auto"/>
        <w:jc w:val="both"/>
        <w:rPr>
          <w:rFonts w:ascii="Times New Roman" w:hAnsi="Times New Roman" w:cs="Times New Roman"/>
          <w:sz w:val="24"/>
          <w:szCs w:val="24"/>
        </w:rPr>
      </w:pPr>
      <w:r w:rsidRPr="005B70CA">
        <w:rPr>
          <w:rFonts w:ascii="Times New Roman" w:hAnsi="Times New Roman" w:cs="Times New Roman"/>
          <w:sz w:val="24"/>
          <w:szCs w:val="24"/>
          <w:lang w:val="pt-PT"/>
        </w:rPr>
        <w:t xml:space="preserve">Junta de </w:t>
      </w:r>
      <w:r w:rsidRPr="005B70CA">
        <w:rPr>
          <w:rFonts w:ascii="Times New Roman" w:hAnsi="Times New Roman" w:cs="Times New Roman"/>
          <w:sz w:val="24"/>
          <w:szCs w:val="24"/>
        </w:rPr>
        <w:t>Castilla y León</w:t>
      </w:r>
    </w:p>
    <w:p w:rsidR="001663A2" w:rsidRPr="005B70CA" w:rsidRDefault="001663A2" w:rsidP="001663A2">
      <w:pPr>
        <w:spacing w:after="0" w:line="240" w:lineRule="auto"/>
        <w:jc w:val="both"/>
        <w:rPr>
          <w:rFonts w:ascii="Times New Roman" w:hAnsi="Times New Roman" w:cs="Times New Roman"/>
          <w:sz w:val="24"/>
          <w:szCs w:val="24"/>
        </w:rPr>
      </w:pPr>
      <w:r w:rsidRPr="005B70CA">
        <w:rPr>
          <w:rFonts w:ascii="Times New Roman" w:hAnsi="Times New Roman" w:cs="Times New Roman"/>
          <w:sz w:val="24"/>
          <w:szCs w:val="24"/>
        </w:rPr>
        <w:t>Servicio Territorial de Cultura</w:t>
      </w:r>
    </w:p>
    <w:p w:rsidR="001663A2" w:rsidRPr="00FF27D5" w:rsidRDefault="001663A2" w:rsidP="001663A2">
      <w:pPr>
        <w:spacing w:after="0" w:line="240" w:lineRule="auto"/>
        <w:jc w:val="both"/>
        <w:rPr>
          <w:rFonts w:ascii="Times New Roman" w:hAnsi="Times New Roman" w:cs="Times New Roman"/>
          <w:b/>
          <w:sz w:val="24"/>
          <w:szCs w:val="24"/>
        </w:rPr>
      </w:pPr>
      <w:r w:rsidRPr="005B70CA">
        <w:rPr>
          <w:rFonts w:ascii="Times New Roman" w:hAnsi="Times New Roman" w:cs="Times New Roman"/>
          <w:sz w:val="24"/>
          <w:szCs w:val="24"/>
        </w:rPr>
        <w:t>Avda. Peregrinos s/n, 24071 León</w:t>
      </w:r>
    </w:p>
    <w:p w:rsidR="001663A2" w:rsidRDefault="005B42D8" w:rsidP="001663A2">
      <w:pPr>
        <w:spacing w:after="0" w:line="240" w:lineRule="auto"/>
        <w:jc w:val="both"/>
        <w:rPr>
          <w:rFonts w:ascii="Times New Roman" w:hAnsi="Times New Roman" w:cs="Times New Roman"/>
          <w:sz w:val="24"/>
          <w:szCs w:val="24"/>
        </w:rPr>
      </w:pPr>
      <w:hyperlink r:id="rId8" w:history="1">
        <w:r w:rsidR="001663A2" w:rsidRPr="000C7355">
          <w:rPr>
            <w:rStyle w:val="Hipervnculo"/>
            <w:rFonts w:ascii="Times New Roman" w:hAnsi="Times New Roman" w:cs="Times New Roman"/>
            <w:sz w:val="24"/>
            <w:szCs w:val="24"/>
          </w:rPr>
          <w:t>videncju@jcyl.es</w:t>
        </w:r>
      </w:hyperlink>
    </w:p>
    <w:p w:rsidR="001663A2" w:rsidRPr="003B2393" w:rsidRDefault="001663A2" w:rsidP="001663A2">
      <w:pPr>
        <w:spacing w:after="0" w:line="240" w:lineRule="auto"/>
        <w:jc w:val="both"/>
        <w:rPr>
          <w:rFonts w:ascii="Times New Roman" w:hAnsi="Times New Roman" w:cs="Times New Roman"/>
          <w:sz w:val="24"/>
          <w:szCs w:val="24"/>
          <w:lang w:val="pt-PT"/>
        </w:rPr>
      </w:pPr>
    </w:p>
    <w:p w:rsidR="001663A2" w:rsidRPr="008B32D8" w:rsidRDefault="001663A2" w:rsidP="001663A2">
      <w:pPr>
        <w:spacing w:after="0" w:line="240" w:lineRule="auto"/>
        <w:jc w:val="both"/>
        <w:rPr>
          <w:rFonts w:ascii="Times New Roman" w:hAnsi="Times New Roman" w:cs="Times New Roman"/>
          <w:b/>
          <w:sz w:val="24"/>
          <w:szCs w:val="24"/>
          <w:lang w:val="pt-PT"/>
        </w:rPr>
      </w:pPr>
      <w:r w:rsidRPr="008B32D8">
        <w:rPr>
          <w:rFonts w:ascii="Times New Roman" w:hAnsi="Times New Roman" w:cs="Times New Roman"/>
          <w:b/>
          <w:sz w:val="24"/>
          <w:szCs w:val="24"/>
          <w:lang w:val="pt-PT"/>
        </w:rPr>
        <w:t>José Manuel Costa-García</w:t>
      </w:r>
    </w:p>
    <w:p w:rsidR="001663A2" w:rsidRPr="00D46980" w:rsidRDefault="001663A2" w:rsidP="001663A2">
      <w:pPr>
        <w:spacing w:after="0" w:line="240" w:lineRule="auto"/>
        <w:jc w:val="both"/>
        <w:rPr>
          <w:rFonts w:ascii="Times New Roman" w:hAnsi="Times New Roman" w:cs="Times New Roman"/>
          <w:sz w:val="24"/>
          <w:szCs w:val="24"/>
          <w:lang w:val="en-GB"/>
        </w:rPr>
      </w:pPr>
      <w:bookmarkStart w:id="0" w:name="_Hlk500960707"/>
      <w:r w:rsidRPr="00D46980">
        <w:rPr>
          <w:rFonts w:ascii="Times New Roman" w:hAnsi="Times New Roman" w:cs="Times New Roman"/>
          <w:sz w:val="24"/>
          <w:szCs w:val="24"/>
          <w:lang w:val="en-GB"/>
        </w:rPr>
        <w:t>ORCID ID</w:t>
      </w:r>
      <w:bookmarkEnd w:id="0"/>
      <w:r w:rsidRPr="00D46980">
        <w:rPr>
          <w:rFonts w:ascii="Times New Roman" w:hAnsi="Times New Roman" w:cs="Times New Roman"/>
          <w:sz w:val="24"/>
          <w:szCs w:val="24"/>
          <w:lang w:val="en-GB"/>
        </w:rPr>
        <w:t xml:space="preserve">: </w:t>
      </w:r>
      <w:hyperlink r:id="rId9" w:history="1">
        <w:r w:rsidRPr="00D46980">
          <w:rPr>
            <w:rStyle w:val="Hipervnculo"/>
            <w:rFonts w:ascii="Times New Roman" w:hAnsi="Times New Roman" w:cs="Times New Roman"/>
            <w:sz w:val="24"/>
            <w:szCs w:val="24"/>
            <w:lang w:val="en-GB"/>
          </w:rPr>
          <w:t>http://orcid.org/0000-0002-0819-1361</w:t>
        </w:r>
      </w:hyperlink>
    </w:p>
    <w:p w:rsidR="001663A2" w:rsidRPr="00D46980" w:rsidRDefault="001663A2" w:rsidP="001663A2">
      <w:pPr>
        <w:spacing w:after="0" w:line="240" w:lineRule="auto"/>
        <w:jc w:val="both"/>
        <w:rPr>
          <w:rFonts w:ascii="Times New Roman" w:hAnsi="Times New Roman" w:cs="Times New Roman"/>
          <w:sz w:val="24"/>
          <w:szCs w:val="24"/>
          <w:lang w:val="en-GB"/>
        </w:rPr>
      </w:pPr>
    </w:p>
    <w:p w:rsidR="001663A2" w:rsidRPr="00BF0242" w:rsidRDefault="001663A2" w:rsidP="001663A2">
      <w:pPr>
        <w:spacing w:after="0" w:line="240" w:lineRule="auto"/>
        <w:jc w:val="both"/>
        <w:rPr>
          <w:rFonts w:ascii="Times New Roman" w:hAnsi="Times New Roman" w:cs="Times New Roman"/>
          <w:sz w:val="24"/>
          <w:szCs w:val="24"/>
          <w:lang w:val="pt-PT"/>
        </w:rPr>
      </w:pPr>
      <w:r w:rsidRPr="00BF0242">
        <w:rPr>
          <w:rFonts w:ascii="Times New Roman" w:hAnsi="Times New Roman" w:cs="Times New Roman"/>
          <w:sz w:val="24"/>
          <w:szCs w:val="24"/>
          <w:lang w:val="pt-PT"/>
        </w:rPr>
        <w:t>Departamento de Historia, Universidade de Santiago de Compostela</w:t>
      </w:r>
    </w:p>
    <w:p w:rsidR="001663A2" w:rsidRPr="00BF0242" w:rsidRDefault="001663A2" w:rsidP="001663A2">
      <w:pPr>
        <w:spacing w:after="0" w:line="240" w:lineRule="auto"/>
        <w:jc w:val="both"/>
        <w:rPr>
          <w:rFonts w:ascii="Times New Roman" w:hAnsi="Times New Roman" w:cs="Times New Roman"/>
          <w:sz w:val="24"/>
          <w:szCs w:val="24"/>
          <w:lang w:val="pt-BR"/>
        </w:rPr>
      </w:pPr>
      <w:proofErr w:type="spellStart"/>
      <w:r w:rsidRPr="00BF0242">
        <w:rPr>
          <w:rFonts w:ascii="Times New Roman" w:hAnsi="Times New Roman" w:cs="Times New Roman"/>
          <w:sz w:val="24"/>
          <w:szCs w:val="24"/>
          <w:lang w:val="pt-BR"/>
        </w:rPr>
        <w:t>Laboratorio</w:t>
      </w:r>
      <w:proofErr w:type="spellEnd"/>
      <w:r w:rsidRPr="00BF0242">
        <w:rPr>
          <w:rFonts w:ascii="Times New Roman" w:hAnsi="Times New Roman" w:cs="Times New Roman"/>
          <w:sz w:val="24"/>
          <w:szCs w:val="24"/>
          <w:lang w:val="pt-BR"/>
        </w:rPr>
        <w:t xml:space="preserve"> de </w:t>
      </w:r>
      <w:proofErr w:type="spellStart"/>
      <w:r w:rsidRPr="00BF0242">
        <w:rPr>
          <w:rFonts w:ascii="Times New Roman" w:hAnsi="Times New Roman" w:cs="Times New Roman"/>
          <w:sz w:val="24"/>
          <w:szCs w:val="24"/>
          <w:lang w:val="pt-BR"/>
        </w:rPr>
        <w:t>Patrimonio</w:t>
      </w:r>
      <w:proofErr w:type="spellEnd"/>
      <w:r w:rsidRPr="00BF0242">
        <w:rPr>
          <w:rFonts w:ascii="Times New Roman" w:hAnsi="Times New Roman" w:cs="Times New Roman"/>
          <w:sz w:val="24"/>
          <w:szCs w:val="24"/>
          <w:lang w:val="pt-BR"/>
        </w:rPr>
        <w:t xml:space="preserve">, </w:t>
      </w:r>
      <w:proofErr w:type="spellStart"/>
      <w:r w:rsidRPr="00BF0242">
        <w:rPr>
          <w:rFonts w:ascii="Times New Roman" w:hAnsi="Times New Roman" w:cs="Times New Roman"/>
          <w:sz w:val="24"/>
          <w:szCs w:val="24"/>
          <w:lang w:val="pt-BR"/>
        </w:rPr>
        <w:t>Paleoambiente</w:t>
      </w:r>
      <w:proofErr w:type="spellEnd"/>
      <w:r w:rsidRPr="00BF0242">
        <w:rPr>
          <w:rFonts w:ascii="Times New Roman" w:hAnsi="Times New Roman" w:cs="Times New Roman"/>
          <w:sz w:val="24"/>
          <w:szCs w:val="24"/>
          <w:lang w:val="pt-BR"/>
        </w:rPr>
        <w:t xml:space="preserve"> e </w:t>
      </w:r>
      <w:proofErr w:type="spellStart"/>
      <w:r w:rsidRPr="00BF0242">
        <w:rPr>
          <w:rFonts w:ascii="Times New Roman" w:hAnsi="Times New Roman" w:cs="Times New Roman"/>
          <w:sz w:val="24"/>
          <w:szCs w:val="24"/>
          <w:lang w:val="pt-BR"/>
        </w:rPr>
        <w:t>Paisaxe</w:t>
      </w:r>
      <w:proofErr w:type="spellEnd"/>
    </w:p>
    <w:p w:rsidR="001663A2" w:rsidRPr="00BF0242" w:rsidRDefault="001663A2" w:rsidP="001663A2">
      <w:pPr>
        <w:spacing w:after="0" w:line="240" w:lineRule="auto"/>
        <w:jc w:val="both"/>
        <w:rPr>
          <w:rFonts w:ascii="Times New Roman" w:hAnsi="Times New Roman" w:cs="Times New Roman"/>
          <w:sz w:val="24"/>
          <w:szCs w:val="24"/>
          <w:lang w:val="pt-BR"/>
        </w:rPr>
      </w:pPr>
      <w:r w:rsidRPr="00BF0242">
        <w:rPr>
          <w:rFonts w:ascii="Times New Roman" w:hAnsi="Times New Roman" w:cs="Times New Roman"/>
          <w:sz w:val="24"/>
          <w:szCs w:val="24"/>
          <w:lang w:val="pt-BR"/>
        </w:rPr>
        <w:t xml:space="preserve">Ed. Monte da </w:t>
      </w:r>
      <w:proofErr w:type="spellStart"/>
      <w:r w:rsidRPr="00BF0242">
        <w:rPr>
          <w:rFonts w:ascii="Times New Roman" w:hAnsi="Times New Roman" w:cs="Times New Roman"/>
          <w:sz w:val="24"/>
          <w:szCs w:val="24"/>
          <w:lang w:val="pt-BR"/>
        </w:rPr>
        <w:t>Condesa</w:t>
      </w:r>
      <w:proofErr w:type="spellEnd"/>
      <w:r w:rsidRPr="00BF0242">
        <w:rPr>
          <w:rFonts w:ascii="Times New Roman" w:hAnsi="Times New Roman" w:cs="Times New Roman"/>
          <w:sz w:val="24"/>
          <w:szCs w:val="24"/>
          <w:lang w:val="pt-BR"/>
        </w:rPr>
        <w:t xml:space="preserve"> s/n, 15782, Santiago de </w:t>
      </w:r>
      <w:proofErr w:type="spellStart"/>
      <w:r w:rsidRPr="00BF0242">
        <w:rPr>
          <w:rFonts w:ascii="Times New Roman" w:hAnsi="Times New Roman" w:cs="Times New Roman"/>
          <w:sz w:val="24"/>
          <w:szCs w:val="24"/>
          <w:lang w:val="pt-BR"/>
        </w:rPr>
        <w:t>Compostela</w:t>
      </w:r>
      <w:proofErr w:type="spellEnd"/>
    </w:p>
    <w:p w:rsidR="001663A2" w:rsidRPr="00BF0242" w:rsidRDefault="005B42D8" w:rsidP="001663A2">
      <w:pPr>
        <w:spacing w:after="0" w:line="240" w:lineRule="auto"/>
        <w:jc w:val="both"/>
        <w:rPr>
          <w:rFonts w:ascii="Times New Roman" w:hAnsi="Times New Roman" w:cs="Times New Roman"/>
          <w:sz w:val="24"/>
          <w:szCs w:val="24"/>
          <w:lang w:val="pt-BR"/>
        </w:rPr>
      </w:pPr>
      <w:hyperlink r:id="rId10" w:history="1">
        <w:r w:rsidR="001663A2" w:rsidRPr="00BF0242">
          <w:rPr>
            <w:rStyle w:val="Hipervnculo"/>
            <w:rFonts w:ascii="Times New Roman" w:hAnsi="Times New Roman" w:cs="Times New Roman"/>
            <w:sz w:val="24"/>
            <w:szCs w:val="24"/>
            <w:lang w:val="pt-BR"/>
          </w:rPr>
          <w:t>josemanuel.costa@usc.es</w:t>
        </w:r>
      </w:hyperlink>
    </w:p>
    <w:p w:rsidR="001663A2" w:rsidRPr="00BF0242" w:rsidRDefault="001663A2" w:rsidP="001663A2">
      <w:pPr>
        <w:spacing w:after="0" w:line="240" w:lineRule="auto"/>
        <w:jc w:val="both"/>
        <w:rPr>
          <w:rFonts w:ascii="Times New Roman" w:hAnsi="Times New Roman" w:cs="Times New Roman"/>
          <w:sz w:val="24"/>
          <w:szCs w:val="24"/>
          <w:lang w:val="en-GB"/>
        </w:rPr>
      </w:pPr>
      <w:proofErr w:type="spellStart"/>
      <w:r w:rsidRPr="00ED5FB0">
        <w:rPr>
          <w:rFonts w:ascii="Times New Roman" w:hAnsi="Times New Roman" w:cs="Times New Roman"/>
          <w:sz w:val="24"/>
          <w:szCs w:val="24"/>
          <w:lang w:val="pt-BR"/>
        </w:rPr>
        <w:t>Telf</w:t>
      </w:r>
      <w:proofErr w:type="spellEnd"/>
      <w:r w:rsidRPr="00ED5FB0">
        <w:rPr>
          <w:rFonts w:ascii="Times New Roman" w:hAnsi="Times New Roman" w:cs="Times New Roman"/>
          <w:sz w:val="24"/>
          <w:szCs w:val="24"/>
          <w:lang w:val="pt-BR"/>
        </w:rPr>
        <w:t xml:space="preserve">. </w:t>
      </w:r>
      <w:r w:rsidRPr="00BF0242">
        <w:rPr>
          <w:rFonts w:ascii="Times New Roman" w:hAnsi="Times New Roman" w:cs="Times New Roman"/>
          <w:sz w:val="24"/>
          <w:szCs w:val="24"/>
          <w:lang w:val="en-GB"/>
        </w:rPr>
        <w:t>+34 881 813 550</w:t>
      </w:r>
    </w:p>
    <w:p w:rsidR="001663A2" w:rsidRPr="00BF0242" w:rsidRDefault="001663A2" w:rsidP="001663A2">
      <w:pPr>
        <w:spacing w:after="0" w:line="240" w:lineRule="auto"/>
        <w:jc w:val="both"/>
        <w:rPr>
          <w:rFonts w:ascii="Times New Roman" w:hAnsi="Times New Roman" w:cs="Times New Roman"/>
          <w:sz w:val="24"/>
          <w:szCs w:val="24"/>
          <w:lang w:val="en-GB"/>
        </w:rPr>
      </w:pPr>
    </w:p>
    <w:p w:rsidR="001663A2" w:rsidRPr="00AB0C5C" w:rsidRDefault="001663A2" w:rsidP="001663A2">
      <w:pPr>
        <w:spacing w:after="0" w:line="240" w:lineRule="auto"/>
        <w:jc w:val="both"/>
        <w:rPr>
          <w:rFonts w:ascii="Times New Roman" w:hAnsi="Times New Roman" w:cs="Times New Roman"/>
          <w:sz w:val="24"/>
          <w:szCs w:val="24"/>
          <w:lang w:val="en-GB"/>
        </w:rPr>
      </w:pPr>
      <w:r w:rsidRPr="00AB0C5C">
        <w:rPr>
          <w:rFonts w:ascii="Times New Roman" w:hAnsi="Times New Roman" w:cs="Times New Roman"/>
          <w:sz w:val="24"/>
          <w:szCs w:val="24"/>
          <w:lang w:val="en-GB"/>
        </w:rPr>
        <w:t>School of Classics, History and Archaeology, Newcastle University</w:t>
      </w:r>
    </w:p>
    <w:p w:rsidR="001663A2" w:rsidRPr="00AB0C5C" w:rsidRDefault="001663A2" w:rsidP="001663A2">
      <w:pPr>
        <w:spacing w:after="0" w:line="240" w:lineRule="auto"/>
        <w:jc w:val="both"/>
        <w:rPr>
          <w:rFonts w:ascii="Times New Roman" w:hAnsi="Times New Roman" w:cs="Times New Roman"/>
          <w:sz w:val="24"/>
          <w:szCs w:val="24"/>
          <w:lang w:val="pt-BR"/>
        </w:rPr>
      </w:pPr>
      <w:r w:rsidRPr="00AB0C5C">
        <w:rPr>
          <w:rFonts w:ascii="Times New Roman" w:hAnsi="Times New Roman" w:cs="Times New Roman"/>
          <w:sz w:val="24"/>
          <w:szCs w:val="24"/>
          <w:lang w:val="pt-BR"/>
        </w:rPr>
        <w:t xml:space="preserve">Armstrong </w:t>
      </w:r>
      <w:proofErr w:type="spellStart"/>
      <w:r w:rsidRPr="00AB0C5C">
        <w:rPr>
          <w:rFonts w:ascii="Times New Roman" w:hAnsi="Times New Roman" w:cs="Times New Roman"/>
          <w:sz w:val="24"/>
          <w:szCs w:val="24"/>
          <w:lang w:val="pt-BR"/>
        </w:rPr>
        <w:t>Building</w:t>
      </w:r>
      <w:proofErr w:type="spellEnd"/>
      <w:r w:rsidRPr="00AB0C5C">
        <w:rPr>
          <w:rFonts w:ascii="Times New Roman" w:hAnsi="Times New Roman" w:cs="Times New Roman"/>
          <w:sz w:val="24"/>
          <w:szCs w:val="24"/>
          <w:lang w:val="pt-BR"/>
        </w:rPr>
        <w:t>, NE1 7RU (Reino Unido)</w:t>
      </w:r>
    </w:p>
    <w:p w:rsidR="001663A2" w:rsidRPr="00545604" w:rsidRDefault="005B42D8" w:rsidP="001663A2">
      <w:pPr>
        <w:spacing w:after="0" w:line="240" w:lineRule="auto"/>
        <w:jc w:val="both"/>
        <w:rPr>
          <w:rFonts w:ascii="Times New Roman" w:hAnsi="Times New Roman" w:cs="Times New Roman"/>
          <w:color w:val="FF0000"/>
          <w:sz w:val="24"/>
          <w:szCs w:val="24"/>
          <w:lang w:val="pt-BR"/>
        </w:rPr>
      </w:pPr>
      <w:hyperlink r:id="rId11" w:history="1">
        <w:r w:rsidR="001663A2" w:rsidRPr="00545604">
          <w:rPr>
            <w:rStyle w:val="Hipervnculo"/>
            <w:rFonts w:ascii="Times New Roman" w:hAnsi="Times New Roman" w:cs="Times New Roman"/>
            <w:sz w:val="24"/>
            <w:szCs w:val="24"/>
            <w:lang w:val="pt-BR"/>
          </w:rPr>
          <w:t>jose.costa-garcia@newcastle.ac.uk</w:t>
        </w:r>
      </w:hyperlink>
    </w:p>
    <w:p w:rsidR="001663A2" w:rsidRPr="00545604" w:rsidRDefault="001663A2" w:rsidP="001663A2">
      <w:pPr>
        <w:spacing w:after="0" w:line="240" w:lineRule="auto"/>
        <w:jc w:val="both"/>
        <w:rPr>
          <w:rFonts w:ascii="Times New Roman" w:hAnsi="Times New Roman" w:cs="Times New Roman"/>
          <w:sz w:val="24"/>
          <w:szCs w:val="24"/>
          <w:lang w:val="pt-BR"/>
        </w:rPr>
      </w:pPr>
    </w:p>
    <w:p w:rsidR="001663A2" w:rsidRPr="008B32D8" w:rsidRDefault="001663A2" w:rsidP="001663A2">
      <w:pPr>
        <w:spacing w:after="0" w:line="240" w:lineRule="auto"/>
        <w:jc w:val="both"/>
        <w:rPr>
          <w:rFonts w:ascii="Times New Roman" w:hAnsi="Times New Roman" w:cs="Times New Roman"/>
          <w:b/>
          <w:sz w:val="24"/>
          <w:szCs w:val="24"/>
          <w:lang w:val="es-ES"/>
        </w:rPr>
      </w:pPr>
      <w:r w:rsidRPr="008B32D8">
        <w:rPr>
          <w:rFonts w:ascii="Times New Roman" w:hAnsi="Times New Roman" w:cs="Times New Roman"/>
          <w:b/>
          <w:sz w:val="24"/>
          <w:szCs w:val="24"/>
          <w:lang w:val="es-ES"/>
        </w:rPr>
        <w:t>David González Álvarez</w:t>
      </w:r>
    </w:p>
    <w:p w:rsidR="001663A2" w:rsidRPr="00234896" w:rsidRDefault="001663A2" w:rsidP="001663A2">
      <w:pPr>
        <w:spacing w:after="0" w:line="240" w:lineRule="auto"/>
        <w:jc w:val="both"/>
        <w:rPr>
          <w:rFonts w:ascii="Times New Roman" w:hAnsi="Times New Roman" w:cs="Times New Roman"/>
          <w:sz w:val="24"/>
          <w:szCs w:val="24"/>
          <w:lang w:val="es-ES"/>
        </w:rPr>
      </w:pPr>
      <w:r w:rsidRPr="00234896">
        <w:rPr>
          <w:rFonts w:ascii="Times New Roman" w:hAnsi="Times New Roman" w:cs="Times New Roman"/>
          <w:sz w:val="24"/>
          <w:szCs w:val="24"/>
          <w:lang w:val="es-ES"/>
        </w:rPr>
        <w:t xml:space="preserve">ORCID ID: </w:t>
      </w:r>
      <w:hyperlink r:id="rId12" w:history="1">
        <w:r w:rsidRPr="00234896">
          <w:rPr>
            <w:rStyle w:val="Hipervnculo"/>
            <w:rFonts w:ascii="Times New Roman" w:hAnsi="Times New Roman" w:cs="Times New Roman"/>
            <w:sz w:val="24"/>
            <w:szCs w:val="24"/>
            <w:lang w:val="es-ES"/>
          </w:rPr>
          <w:t>http://orcid.org/0000-0001-7021-9321</w:t>
        </w:r>
      </w:hyperlink>
      <w:r w:rsidRPr="00234896">
        <w:rPr>
          <w:rFonts w:ascii="Times New Roman" w:hAnsi="Times New Roman" w:cs="Times New Roman"/>
          <w:sz w:val="24"/>
          <w:szCs w:val="24"/>
          <w:lang w:val="es-ES"/>
        </w:rPr>
        <w:t xml:space="preserve"> </w:t>
      </w:r>
    </w:p>
    <w:p w:rsidR="001663A2" w:rsidRPr="00234896" w:rsidRDefault="001663A2" w:rsidP="001663A2">
      <w:pPr>
        <w:spacing w:after="0" w:line="240" w:lineRule="auto"/>
        <w:jc w:val="both"/>
        <w:rPr>
          <w:rFonts w:ascii="Times New Roman" w:hAnsi="Times New Roman" w:cs="Times New Roman"/>
          <w:sz w:val="24"/>
          <w:szCs w:val="24"/>
          <w:lang w:val="es-ES"/>
        </w:rPr>
      </w:pPr>
    </w:p>
    <w:p w:rsidR="001663A2" w:rsidRDefault="001663A2" w:rsidP="001663A2">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Investigador postdoctoral Xunta de Galicia, Instituto de Ciencias del Patrimonio (</w:t>
      </w:r>
      <w:proofErr w:type="spellStart"/>
      <w:r>
        <w:rPr>
          <w:rFonts w:ascii="Times New Roman" w:hAnsi="Times New Roman" w:cs="Times New Roman"/>
          <w:sz w:val="24"/>
          <w:szCs w:val="24"/>
          <w:lang w:val="es-ES"/>
        </w:rPr>
        <w:t>Incipit</w:t>
      </w:r>
      <w:proofErr w:type="spellEnd"/>
      <w:r>
        <w:rPr>
          <w:rFonts w:ascii="Times New Roman" w:hAnsi="Times New Roman" w:cs="Times New Roman"/>
          <w:sz w:val="24"/>
          <w:szCs w:val="24"/>
          <w:lang w:val="es-ES"/>
        </w:rPr>
        <w:t>), CSIC</w:t>
      </w:r>
    </w:p>
    <w:p w:rsidR="001663A2" w:rsidRPr="00AB0C5C" w:rsidRDefault="001663A2" w:rsidP="001663A2">
      <w:pPr>
        <w:spacing w:after="0" w:line="240" w:lineRule="auto"/>
        <w:jc w:val="both"/>
        <w:rPr>
          <w:rFonts w:ascii="Times New Roman" w:hAnsi="Times New Roman" w:cs="Times New Roman"/>
          <w:sz w:val="24"/>
          <w:szCs w:val="24"/>
          <w:lang w:val="pt-BR"/>
        </w:rPr>
      </w:pPr>
      <w:r w:rsidRPr="00AB0C5C">
        <w:rPr>
          <w:rFonts w:ascii="Times New Roman" w:hAnsi="Times New Roman" w:cs="Times New Roman"/>
          <w:sz w:val="24"/>
          <w:szCs w:val="24"/>
          <w:lang w:val="pt-BR"/>
        </w:rPr>
        <w:t xml:space="preserve">Av. Vigo, s/n; 15705 Santiago de </w:t>
      </w:r>
      <w:proofErr w:type="spellStart"/>
      <w:r w:rsidRPr="00AB0C5C">
        <w:rPr>
          <w:rFonts w:ascii="Times New Roman" w:hAnsi="Times New Roman" w:cs="Times New Roman"/>
          <w:sz w:val="24"/>
          <w:szCs w:val="24"/>
          <w:lang w:val="pt-BR"/>
        </w:rPr>
        <w:t>Compostela</w:t>
      </w:r>
      <w:proofErr w:type="spellEnd"/>
    </w:p>
    <w:p w:rsidR="001663A2" w:rsidRPr="00AB0C5C" w:rsidRDefault="005B42D8" w:rsidP="001663A2">
      <w:pPr>
        <w:spacing w:after="0" w:line="240" w:lineRule="auto"/>
        <w:jc w:val="both"/>
        <w:rPr>
          <w:rFonts w:ascii="Times New Roman" w:hAnsi="Times New Roman" w:cs="Times New Roman"/>
          <w:sz w:val="24"/>
          <w:szCs w:val="24"/>
          <w:lang w:val="pt-BR"/>
        </w:rPr>
      </w:pPr>
      <w:hyperlink r:id="rId13" w:history="1">
        <w:r w:rsidR="001663A2" w:rsidRPr="00AB0C5C">
          <w:rPr>
            <w:rStyle w:val="Hipervnculo"/>
            <w:rFonts w:ascii="Times New Roman" w:hAnsi="Times New Roman" w:cs="Times New Roman"/>
            <w:sz w:val="24"/>
            <w:szCs w:val="24"/>
            <w:lang w:val="pt-BR"/>
          </w:rPr>
          <w:t>david.gonzalez-alvarez@incipit.csic.es</w:t>
        </w:r>
      </w:hyperlink>
    </w:p>
    <w:p w:rsidR="001663A2" w:rsidRPr="00AB0C5C" w:rsidRDefault="001663A2" w:rsidP="001663A2">
      <w:pPr>
        <w:spacing w:after="0" w:line="240" w:lineRule="auto"/>
        <w:jc w:val="both"/>
        <w:rPr>
          <w:rFonts w:ascii="Times New Roman" w:hAnsi="Times New Roman" w:cs="Times New Roman"/>
          <w:sz w:val="24"/>
          <w:szCs w:val="24"/>
          <w:lang w:val="pt-BR"/>
        </w:rPr>
      </w:pPr>
    </w:p>
    <w:p w:rsidR="001663A2" w:rsidRPr="00545604" w:rsidRDefault="001663A2" w:rsidP="001663A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Visiting Research Fellow, </w:t>
      </w:r>
      <w:r w:rsidRPr="00545604">
        <w:rPr>
          <w:rFonts w:ascii="Times New Roman" w:hAnsi="Times New Roman" w:cs="Times New Roman"/>
          <w:sz w:val="24"/>
          <w:szCs w:val="24"/>
          <w:lang w:val="en-US"/>
        </w:rPr>
        <w:t>Department of Archaeology, Durham University</w:t>
      </w:r>
    </w:p>
    <w:p w:rsidR="001663A2" w:rsidRPr="005025A4" w:rsidRDefault="001663A2" w:rsidP="001663A2">
      <w:pPr>
        <w:spacing w:after="0" w:line="240" w:lineRule="auto"/>
        <w:jc w:val="both"/>
        <w:rPr>
          <w:rFonts w:ascii="Times New Roman" w:hAnsi="Times New Roman" w:cs="Times New Roman"/>
          <w:sz w:val="24"/>
          <w:szCs w:val="24"/>
          <w:lang w:val="es-ES"/>
        </w:rPr>
      </w:pPr>
      <w:r w:rsidRPr="005025A4">
        <w:rPr>
          <w:rFonts w:ascii="Times New Roman" w:hAnsi="Times New Roman" w:cs="Times New Roman"/>
          <w:sz w:val="24"/>
          <w:szCs w:val="24"/>
          <w:lang w:val="es-ES"/>
        </w:rPr>
        <w:t>South Road, Durham, DH1 3LE (Reino Unido)</w:t>
      </w:r>
    </w:p>
    <w:p w:rsidR="001663A2" w:rsidRPr="005025A4" w:rsidRDefault="001663A2" w:rsidP="001663A2">
      <w:pPr>
        <w:spacing w:after="0" w:line="240" w:lineRule="auto"/>
        <w:jc w:val="both"/>
        <w:rPr>
          <w:rFonts w:ascii="Times New Roman" w:hAnsi="Times New Roman" w:cs="Times New Roman"/>
          <w:sz w:val="24"/>
          <w:szCs w:val="24"/>
          <w:lang w:val="es-ES"/>
        </w:rPr>
      </w:pPr>
    </w:p>
    <w:p w:rsidR="001663A2" w:rsidRPr="008B32D8" w:rsidRDefault="001663A2" w:rsidP="001663A2">
      <w:pPr>
        <w:spacing w:after="0" w:line="240" w:lineRule="auto"/>
        <w:jc w:val="both"/>
        <w:rPr>
          <w:rFonts w:ascii="Times New Roman" w:hAnsi="Times New Roman" w:cs="Times New Roman"/>
          <w:b/>
          <w:sz w:val="24"/>
          <w:szCs w:val="24"/>
          <w:lang w:val="es-ES"/>
        </w:rPr>
      </w:pPr>
      <w:r w:rsidRPr="008B32D8">
        <w:rPr>
          <w:rFonts w:ascii="Times New Roman" w:hAnsi="Times New Roman" w:cs="Times New Roman"/>
          <w:b/>
          <w:sz w:val="24"/>
          <w:szCs w:val="24"/>
          <w:lang w:val="es-ES"/>
        </w:rPr>
        <w:t>Andrés Menéndez Blanco</w:t>
      </w:r>
    </w:p>
    <w:p w:rsidR="001663A2" w:rsidRPr="005025A4" w:rsidRDefault="001663A2" w:rsidP="001663A2">
      <w:pPr>
        <w:spacing w:after="0" w:line="240" w:lineRule="auto"/>
        <w:jc w:val="both"/>
        <w:rPr>
          <w:rFonts w:ascii="Times New Roman" w:hAnsi="Times New Roman" w:cs="Times New Roman"/>
          <w:sz w:val="24"/>
          <w:szCs w:val="24"/>
          <w:lang w:val="en-US"/>
        </w:rPr>
      </w:pPr>
      <w:r w:rsidRPr="005025A4">
        <w:rPr>
          <w:rFonts w:ascii="Times New Roman" w:hAnsi="Times New Roman" w:cs="Times New Roman"/>
          <w:sz w:val="24"/>
          <w:szCs w:val="24"/>
          <w:lang w:val="en-US"/>
        </w:rPr>
        <w:t>ORCID ID: http://orcid.org/0000-0002-7190-5240</w:t>
      </w:r>
    </w:p>
    <w:p w:rsidR="001663A2" w:rsidRPr="005025A4" w:rsidRDefault="001663A2" w:rsidP="001663A2">
      <w:pPr>
        <w:spacing w:after="0" w:line="240" w:lineRule="auto"/>
        <w:jc w:val="both"/>
        <w:rPr>
          <w:rFonts w:ascii="Times New Roman" w:hAnsi="Times New Roman" w:cs="Times New Roman"/>
          <w:sz w:val="24"/>
          <w:szCs w:val="24"/>
          <w:lang w:val="en-US"/>
        </w:rPr>
      </w:pPr>
    </w:p>
    <w:p w:rsidR="001663A2" w:rsidRDefault="001663A2" w:rsidP="001663A2">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Área de Historia Medieval, Universidad de Oviedo</w:t>
      </w:r>
    </w:p>
    <w:p w:rsidR="001663A2" w:rsidRDefault="005B42D8" w:rsidP="001663A2">
      <w:pPr>
        <w:spacing w:after="0" w:line="360" w:lineRule="auto"/>
        <w:jc w:val="both"/>
        <w:rPr>
          <w:rStyle w:val="Hipervnculo"/>
          <w:rFonts w:ascii="Times New Roman" w:hAnsi="Times New Roman" w:cs="Times New Roman"/>
          <w:sz w:val="24"/>
          <w:szCs w:val="24"/>
          <w:lang w:val="es-ES"/>
        </w:rPr>
      </w:pPr>
      <w:hyperlink r:id="rId14" w:history="1">
        <w:r w:rsidR="001663A2" w:rsidRPr="00AF71C6">
          <w:rPr>
            <w:rStyle w:val="Hipervnculo"/>
            <w:rFonts w:ascii="Times New Roman" w:hAnsi="Times New Roman" w:cs="Times New Roman"/>
            <w:sz w:val="24"/>
            <w:szCs w:val="24"/>
            <w:lang w:val="es-ES"/>
          </w:rPr>
          <w:t>andresmenendezblanco@gmail.com</w:t>
        </w:r>
      </w:hyperlink>
    </w:p>
    <w:p w:rsidR="001663A2" w:rsidRPr="005B26D4" w:rsidRDefault="001663A2" w:rsidP="001663A2">
      <w:pPr>
        <w:spacing w:after="0" w:line="360" w:lineRule="auto"/>
        <w:jc w:val="both"/>
        <w:rPr>
          <w:rFonts w:ascii="Times New Roman" w:hAnsi="Times New Roman" w:cs="Times New Roman"/>
          <w:caps/>
          <w:sz w:val="24"/>
          <w:szCs w:val="24"/>
        </w:rPr>
      </w:pPr>
    </w:p>
    <w:p w:rsidR="001663A2" w:rsidRDefault="001663A2" w:rsidP="001663A2">
      <w:pPr>
        <w:spacing w:after="0" w:line="360" w:lineRule="auto"/>
        <w:jc w:val="both"/>
        <w:rPr>
          <w:rFonts w:ascii="Times New Roman" w:hAnsi="Times New Roman" w:cs="Times New Roman"/>
          <w:caps/>
          <w:sz w:val="24"/>
          <w:szCs w:val="24"/>
        </w:rPr>
      </w:pPr>
    </w:p>
    <w:p w:rsidR="001663A2" w:rsidRDefault="001663A2" w:rsidP="001663A2">
      <w:pPr>
        <w:spacing w:after="0" w:line="360" w:lineRule="auto"/>
        <w:jc w:val="both"/>
        <w:rPr>
          <w:rFonts w:ascii="Times New Roman" w:hAnsi="Times New Roman" w:cs="Times New Roman"/>
          <w:caps/>
          <w:sz w:val="24"/>
          <w:szCs w:val="24"/>
        </w:rPr>
      </w:pPr>
    </w:p>
    <w:p w:rsidR="001663A2" w:rsidRDefault="001663A2" w:rsidP="001663A2">
      <w:pPr>
        <w:spacing w:after="0" w:line="360" w:lineRule="auto"/>
        <w:jc w:val="both"/>
        <w:rPr>
          <w:rFonts w:ascii="Times New Roman" w:hAnsi="Times New Roman" w:cs="Times New Roman"/>
          <w:caps/>
          <w:sz w:val="24"/>
          <w:szCs w:val="24"/>
        </w:rPr>
      </w:pPr>
    </w:p>
    <w:p w:rsidR="001663A2" w:rsidRDefault="001663A2" w:rsidP="001663A2">
      <w:pPr>
        <w:spacing w:after="0" w:line="360" w:lineRule="auto"/>
        <w:jc w:val="both"/>
        <w:rPr>
          <w:rFonts w:ascii="Times New Roman" w:hAnsi="Times New Roman" w:cs="Times New Roman"/>
          <w:caps/>
          <w:sz w:val="24"/>
          <w:szCs w:val="24"/>
        </w:rPr>
      </w:pPr>
    </w:p>
    <w:p w:rsidR="001663A2" w:rsidRDefault="001663A2" w:rsidP="001663A2">
      <w:pPr>
        <w:spacing w:after="0" w:line="360" w:lineRule="auto"/>
        <w:jc w:val="both"/>
        <w:rPr>
          <w:rFonts w:ascii="Times New Roman" w:hAnsi="Times New Roman" w:cs="Times New Roman"/>
          <w:caps/>
          <w:sz w:val="24"/>
          <w:szCs w:val="24"/>
        </w:rPr>
      </w:pPr>
    </w:p>
    <w:p w:rsidR="001663A2" w:rsidRPr="005B26D4" w:rsidRDefault="001663A2" w:rsidP="001663A2">
      <w:pPr>
        <w:spacing w:after="0" w:line="360" w:lineRule="auto"/>
        <w:jc w:val="both"/>
        <w:rPr>
          <w:rFonts w:ascii="Times New Roman" w:hAnsi="Times New Roman" w:cs="Times New Roman"/>
          <w:caps/>
          <w:sz w:val="24"/>
          <w:szCs w:val="24"/>
        </w:rPr>
      </w:pPr>
      <w:r w:rsidRPr="005B26D4">
        <w:rPr>
          <w:rFonts w:ascii="Times New Roman" w:hAnsi="Times New Roman" w:cs="Times New Roman"/>
          <w:caps/>
          <w:sz w:val="24"/>
          <w:szCs w:val="24"/>
        </w:rPr>
        <w:lastRenderedPageBreak/>
        <w:t>Resumen</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En las últimas dos décadas, la Arqueología militar romana ha experimentado un notable avance en la península ibérica. El uso sistemático de nuevas técnicas de teledetección constituye el último estadio de un proceso de renovación metodológica que ha permitido documentar un numeroso conjunto de yacimientos arqueológicos inéditos, o bien relacionar otros ya conocidos con el ejército romano. A su vez, esta información inédita ha subrayado la necesidad de desarrollar nuevas narrativas arqueológicas sobre los procesos de conquista y ocupación del Noroeste peninsular en tiempos antiguos. Este trabajo analiza tres nuevos yacimientos de reciente descubrimiento que pueden ayudarnos a entender estos procesos en El Bierzo, una comarca estratégica en las comunicaciones entre el Noroeste ibérico y la cuenca del Duero.</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5B26D4" w:rsidRDefault="001663A2" w:rsidP="001663A2">
      <w:pPr>
        <w:spacing w:after="0" w:line="360" w:lineRule="auto"/>
        <w:jc w:val="both"/>
        <w:rPr>
          <w:rFonts w:ascii="Times New Roman" w:hAnsi="Times New Roman" w:cs="Times New Roman"/>
          <w:caps/>
          <w:sz w:val="24"/>
          <w:szCs w:val="24"/>
        </w:rPr>
      </w:pPr>
      <w:r w:rsidRPr="005B26D4">
        <w:rPr>
          <w:rFonts w:ascii="Times New Roman" w:hAnsi="Times New Roman" w:cs="Times New Roman"/>
          <w:caps/>
          <w:sz w:val="24"/>
          <w:szCs w:val="24"/>
        </w:rPr>
        <w:t>Palabras Clave</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Arqueología, campamentos romanos, fortificaciones, Noroeste peninsular, teledetección.</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5B26D4" w:rsidRDefault="001663A2" w:rsidP="001663A2">
      <w:pPr>
        <w:spacing w:after="0" w:line="360" w:lineRule="auto"/>
        <w:jc w:val="both"/>
        <w:rPr>
          <w:rFonts w:ascii="Times New Roman" w:hAnsi="Times New Roman" w:cs="Times New Roman"/>
          <w:caps/>
          <w:sz w:val="24"/>
          <w:szCs w:val="24"/>
          <w:lang w:val="en-GB"/>
        </w:rPr>
      </w:pPr>
      <w:r w:rsidRPr="005B26D4">
        <w:rPr>
          <w:rFonts w:ascii="Times New Roman" w:hAnsi="Times New Roman" w:cs="Times New Roman"/>
          <w:caps/>
          <w:sz w:val="24"/>
          <w:szCs w:val="24"/>
          <w:lang w:val="en-GB"/>
        </w:rPr>
        <w:t>The presence of the Roman army in the mountains of El Bierzo (León): new archaeological data</w:t>
      </w:r>
    </w:p>
    <w:p w:rsidR="001663A2" w:rsidRPr="005B26D4" w:rsidRDefault="001663A2" w:rsidP="001663A2">
      <w:pPr>
        <w:spacing w:after="0" w:line="360" w:lineRule="auto"/>
        <w:jc w:val="both"/>
        <w:rPr>
          <w:rFonts w:ascii="Times New Roman" w:hAnsi="Times New Roman" w:cs="Times New Roman"/>
          <w:sz w:val="24"/>
          <w:szCs w:val="24"/>
          <w:lang w:val="en-GB"/>
        </w:rPr>
      </w:pPr>
    </w:p>
    <w:p w:rsidR="001663A2" w:rsidRPr="005B26D4" w:rsidRDefault="001663A2" w:rsidP="001663A2">
      <w:pPr>
        <w:spacing w:after="0" w:line="360" w:lineRule="auto"/>
        <w:jc w:val="both"/>
        <w:rPr>
          <w:rFonts w:ascii="Times New Roman" w:hAnsi="Times New Roman" w:cs="Times New Roman"/>
          <w:caps/>
          <w:sz w:val="24"/>
          <w:szCs w:val="24"/>
          <w:lang w:val="en-GB"/>
        </w:rPr>
      </w:pPr>
      <w:r w:rsidRPr="005B26D4">
        <w:rPr>
          <w:rFonts w:ascii="Times New Roman" w:hAnsi="Times New Roman" w:cs="Times New Roman"/>
          <w:caps/>
          <w:sz w:val="24"/>
          <w:szCs w:val="24"/>
          <w:lang w:val="en-GB"/>
        </w:rPr>
        <w:t>Abstract</w:t>
      </w:r>
    </w:p>
    <w:p w:rsidR="001663A2" w:rsidRPr="005B26D4" w:rsidRDefault="001663A2" w:rsidP="001663A2">
      <w:pPr>
        <w:spacing w:after="0" w:line="360" w:lineRule="auto"/>
        <w:jc w:val="both"/>
        <w:rPr>
          <w:rFonts w:ascii="Times New Roman" w:hAnsi="Times New Roman" w:cs="Times New Roman"/>
          <w:sz w:val="24"/>
          <w:szCs w:val="24"/>
          <w:lang w:val="en-GB"/>
        </w:rPr>
      </w:pPr>
      <w:r w:rsidRPr="005B26D4">
        <w:rPr>
          <w:rFonts w:ascii="Times New Roman" w:hAnsi="Times New Roman" w:cs="Times New Roman"/>
          <w:sz w:val="24"/>
          <w:szCs w:val="24"/>
          <w:lang w:val="en-GB"/>
        </w:rPr>
        <w:t xml:space="preserve">Roman military archaeology has experienced a remarkable advance in the Iberian Peninsula during the last decades. The systematic use of remote sensing techniques is the latest stage in a process of methodological renovation that has helped to identify a significant number of new archaeological sites, or to link other already known sites with the Roman army. In addition, these new data have highlighted the need to develop renovated archaeological narratives on the conquest and occupation processes of NW Iberia in the Antiquity. In this paper, we analyse three recently discovered sites, which will help us to understand these phenomena in El </w:t>
      </w:r>
      <w:proofErr w:type="spellStart"/>
      <w:r w:rsidRPr="005B26D4">
        <w:rPr>
          <w:rFonts w:ascii="Times New Roman" w:hAnsi="Times New Roman" w:cs="Times New Roman"/>
          <w:sz w:val="24"/>
          <w:szCs w:val="24"/>
          <w:lang w:val="en-GB"/>
        </w:rPr>
        <w:t>Bierzo</w:t>
      </w:r>
      <w:proofErr w:type="spellEnd"/>
      <w:r w:rsidRPr="005B26D4">
        <w:rPr>
          <w:rFonts w:ascii="Times New Roman" w:hAnsi="Times New Roman" w:cs="Times New Roman"/>
          <w:sz w:val="24"/>
          <w:szCs w:val="24"/>
          <w:lang w:val="en-GB"/>
        </w:rPr>
        <w:t>, a strategic region connecting NW Iberia and the Duero valley.</w:t>
      </w:r>
    </w:p>
    <w:p w:rsidR="001663A2" w:rsidRPr="005B26D4" w:rsidRDefault="001663A2" w:rsidP="001663A2">
      <w:pPr>
        <w:spacing w:after="0" w:line="360" w:lineRule="auto"/>
        <w:jc w:val="both"/>
        <w:rPr>
          <w:rFonts w:ascii="Times New Roman" w:hAnsi="Times New Roman" w:cs="Times New Roman"/>
          <w:sz w:val="24"/>
          <w:szCs w:val="24"/>
          <w:lang w:val="en-GB"/>
        </w:rPr>
      </w:pPr>
    </w:p>
    <w:p w:rsidR="001663A2" w:rsidRPr="005B26D4" w:rsidRDefault="001663A2" w:rsidP="001663A2">
      <w:pPr>
        <w:spacing w:after="0" w:line="360" w:lineRule="auto"/>
        <w:jc w:val="both"/>
        <w:rPr>
          <w:rFonts w:ascii="Times New Roman" w:hAnsi="Times New Roman" w:cs="Times New Roman"/>
          <w:caps/>
          <w:sz w:val="24"/>
          <w:szCs w:val="24"/>
          <w:lang w:val="en-GB"/>
        </w:rPr>
      </w:pPr>
      <w:r w:rsidRPr="005B26D4">
        <w:rPr>
          <w:rFonts w:ascii="Times New Roman" w:hAnsi="Times New Roman" w:cs="Times New Roman"/>
          <w:caps/>
          <w:sz w:val="24"/>
          <w:szCs w:val="24"/>
          <w:lang w:val="en-GB"/>
        </w:rPr>
        <w:t>Keywords</w:t>
      </w:r>
    </w:p>
    <w:p w:rsidR="001663A2" w:rsidRPr="005B26D4" w:rsidRDefault="001663A2" w:rsidP="001663A2">
      <w:pPr>
        <w:spacing w:after="0" w:line="360" w:lineRule="auto"/>
        <w:jc w:val="both"/>
        <w:rPr>
          <w:rFonts w:ascii="Times New Roman" w:hAnsi="Times New Roman" w:cs="Times New Roman"/>
          <w:sz w:val="24"/>
          <w:szCs w:val="24"/>
          <w:lang w:val="en-GB"/>
        </w:rPr>
      </w:pPr>
      <w:r w:rsidRPr="005B26D4">
        <w:rPr>
          <w:rFonts w:ascii="Times New Roman" w:hAnsi="Times New Roman" w:cs="Times New Roman"/>
          <w:sz w:val="24"/>
          <w:szCs w:val="24"/>
          <w:lang w:val="en-GB"/>
        </w:rPr>
        <w:t>Archaeology, Roman military camps, fortifications, NW Iberia, remote sensing.</w:t>
      </w:r>
    </w:p>
    <w:p w:rsidR="001663A2" w:rsidRPr="005B26D4" w:rsidRDefault="001663A2" w:rsidP="001663A2">
      <w:pPr>
        <w:spacing w:after="0" w:line="360" w:lineRule="auto"/>
        <w:jc w:val="both"/>
        <w:rPr>
          <w:rFonts w:ascii="Times New Roman" w:hAnsi="Times New Roman" w:cs="Times New Roman"/>
          <w:sz w:val="24"/>
          <w:szCs w:val="24"/>
          <w:lang w:val="en-US"/>
        </w:rPr>
      </w:pPr>
    </w:p>
    <w:p w:rsidR="001663A2" w:rsidRDefault="001663A2" w:rsidP="001663A2">
      <w:pPr>
        <w:spacing w:after="0" w:line="360" w:lineRule="auto"/>
        <w:jc w:val="both"/>
        <w:rPr>
          <w:rFonts w:ascii="Times New Roman" w:hAnsi="Times New Roman" w:cs="Times New Roman"/>
          <w:sz w:val="24"/>
          <w:szCs w:val="24"/>
          <w:lang w:val="en-US"/>
        </w:rPr>
      </w:pPr>
    </w:p>
    <w:p w:rsidR="00E45DDA" w:rsidRDefault="00E45DDA" w:rsidP="001663A2">
      <w:pPr>
        <w:spacing w:after="0" w:line="360" w:lineRule="auto"/>
        <w:jc w:val="both"/>
        <w:rPr>
          <w:rFonts w:ascii="Times New Roman" w:hAnsi="Times New Roman" w:cs="Times New Roman"/>
          <w:sz w:val="24"/>
          <w:szCs w:val="24"/>
          <w:lang w:val="en-US"/>
        </w:rPr>
      </w:pPr>
    </w:p>
    <w:p w:rsidR="00E45DDA" w:rsidRDefault="00E45DDA" w:rsidP="001663A2">
      <w:pPr>
        <w:spacing w:after="0" w:line="360" w:lineRule="auto"/>
        <w:jc w:val="both"/>
        <w:rPr>
          <w:rFonts w:ascii="Times New Roman" w:hAnsi="Times New Roman" w:cs="Times New Roman"/>
          <w:sz w:val="24"/>
          <w:szCs w:val="24"/>
          <w:lang w:val="en-US"/>
        </w:rPr>
      </w:pPr>
    </w:p>
    <w:p w:rsidR="001663A2" w:rsidRDefault="001663A2" w:rsidP="001663A2">
      <w:pPr>
        <w:spacing w:after="0" w:line="360" w:lineRule="auto"/>
        <w:jc w:val="both"/>
        <w:rPr>
          <w:rFonts w:ascii="Times New Roman" w:hAnsi="Times New Roman" w:cs="Times New Roman"/>
          <w:sz w:val="24"/>
          <w:szCs w:val="24"/>
          <w:lang w:val="en-US"/>
        </w:rPr>
      </w:pPr>
    </w:p>
    <w:p w:rsidR="001663A2" w:rsidRPr="005B26D4"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Introducción</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En este artículo se presentan tres recintos fortificados recientemente identificados en las montañas que separan El Bierzo de las sierras del interior lucense</w:t>
      </w:r>
      <w:r>
        <w:rPr>
          <w:rFonts w:ascii="Times New Roman" w:hAnsi="Times New Roman" w:cs="Times New Roman"/>
          <w:sz w:val="24"/>
          <w:szCs w:val="24"/>
        </w:rPr>
        <w:t xml:space="preserve">: </w:t>
      </w:r>
      <w:r w:rsidRPr="005B26D4">
        <w:rPr>
          <w:rFonts w:ascii="Times New Roman" w:hAnsi="Times New Roman" w:cs="Times New Roman"/>
          <w:sz w:val="24"/>
          <w:szCs w:val="24"/>
        </w:rPr>
        <w:t xml:space="preserve">A </w:t>
      </w:r>
      <w:proofErr w:type="spellStart"/>
      <w:r w:rsidRPr="005B26D4">
        <w:rPr>
          <w:rFonts w:ascii="Times New Roman" w:hAnsi="Times New Roman" w:cs="Times New Roman"/>
          <w:sz w:val="24"/>
          <w:szCs w:val="24"/>
        </w:rPr>
        <w:t>Cortiña</w:t>
      </w:r>
      <w:proofErr w:type="spellEnd"/>
      <w:r w:rsidRPr="005B26D4">
        <w:rPr>
          <w:rFonts w:ascii="Times New Roman" w:hAnsi="Times New Roman" w:cs="Times New Roman"/>
          <w:sz w:val="24"/>
          <w:szCs w:val="24"/>
        </w:rPr>
        <w:t xml:space="preserve"> dos </w:t>
      </w:r>
      <w:proofErr w:type="spellStart"/>
      <w:r w:rsidRPr="005B26D4">
        <w:rPr>
          <w:rFonts w:ascii="Times New Roman" w:hAnsi="Times New Roman" w:cs="Times New Roman"/>
          <w:sz w:val="24"/>
          <w:szCs w:val="24"/>
        </w:rPr>
        <w:t>Mouros</w:t>
      </w:r>
      <w:proofErr w:type="spellEnd"/>
      <w:r w:rsidRPr="005B26D4">
        <w:rPr>
          <w:rFonts w:ascii="Times New Roman" w:hAnsi="Times New Roman" w:cs="Times New Roman"/>
          <w:sz w:val="24"/>
          <w:szCs w:val="24"/>
        </w:rPr>
        <w:t xml:space="preserve">/Campo do Circo (Cervantes, Lugo/Balboa, León), A Serra da </w:t>
      </w:r>
      <w:proofErr w:type="spellStart"/>
      <w:r w:rsidRPr="005B26D4">
        <w:rPr>
          <w:rFonts w:ascii="Times New Roman" w:hAnsi="Times New Roman" w:cs="Times New Roman"/>
          <w:sz w:val="24"/>
          <w:szCs w:val="24"/>
        </w:rPr>
        <w:t>Casiña</w:t>
      </w:r>
      <w:proofErr w:type="spellEnd"/>
      <w:r w:rsidRPr="005B26D4">
        <w:rPr>
          <w:rFonts w:ascii="Times New Roman" w:hAnsi="Times New Roman" w:cs="Times New Roman"/>
          <w:sz w:val="24"/>
          <w:szCs w:val="24"/>
        </w:rPr>
        <w:t xml:space="preserve"> (Balboa, León) y As Penas de </w:t>
      </w:r>
      <w:proofErr w:type="spellStart"/>
      <w:r w:rsidRPr="005B26D4">
        <w:rPr>
          <w:rFonts w:ascii="Times New Roman" w:hAnsi="Times New Roman" w:cs="Times New Roman"/>
          <w:sz w:val="24"/>
          <w:szCs w:val="24"/>
        </w:rPr>
        <w:t>Perturexe</w:t>
      </w:r>
      <w:proofErr w:type="spellEnd"/>
      <w:r w:rsidRPr="005B26D4">
        <w:rPr>
          <w:rFonts w:ascii="Times New Roman" w:hAnsi="Times New Roman" w:cs="Times New Roman"/>
          <w:sz w:val="24"/>
          <w:szCs w:val="24"/>
        </w:rPr>
        <w:t xml:space="preserve"> (Villafranca del Bierzo, León). Sus características formales y </w:t>
      </w:r>
      <w:bookmarkStart w:id="1" w:name="_Hlk500964146"/>
      <w:r w:rsidRPr="005B26D4">
        <w:rPr>
          <w:rFonts w:ascii="Times New Roman" w:hAnsi="Times New Roman" w:cs="Times New Roman"/>
          <w:sz w:val="24"/>
          <w:szCs w:val="24"/>
        </w:rPr>
        <w:t xml:space="preserve">parámetros </w:t>
      </w:r>
      <w:proofErr w:type="spellStart"/>
      <w:r w:rsidRPr="005B26D4">
        <w:rPr>
          <w:rFonts w:ascii="Times New Roman" w:hAnsi="Times New Roman" w:cs="Times New Roman"/>
          <w:sz w:val="24"/>
          <w:szCs w:val="24"/>
        </w:rPr>
        <w:t>loca</w:t>
      </w:r>
      <w:r>
        <w:rPr>
          <w:rFonts w:ascii="Times New Roman" w:hAnsi="Times New Roman" w:cs="Times New Roman"/>
          <w:sz w:val="24"/>
          <w:szCs w:val="24"/>
        </w:rPr>
        <w:t>cionales</w:t>
      </w:r>
      <w:proofErr w:type="spellEnd"/>
      <w:r w:rsidRPr="005B26D4">
        <w:rPr>
          <w:rFonts w:ascii="Times New Roman" w:hAnsi="Times New Roman" w:cs="Times New Roman"/>
          <w:sz w:val="24"/>
          <w:szCs w:val="24"/>
        </w:rPr>
        <w:t xml:space="preserve"> </w:t>
      </w:r>
      <w:bookmarkEnd w:id="1"/>
      <w:r>
        <w:rPr>
          <w:rFonts w:ascii="Times New Roman" w:hAnsi="Times New Roman" w:cs="Times New Roman"/>
          <w:sz w:val="24"/>
          <w:szCs w:val="24"/>
        </w:rPr>
        <w:t>difieren</w:t>
      </w:r>
      <w:r w:rsidRPr="005B26D4">
        <w:rPr>
          <w:rFonts w:ascii="Times New Roman" w:hAnsi="Times New Roman" w:cs="Times New Roman"/>
          <w:sz w:val="24"/>
          <w:szCs w:val="24"/>
        </w:rPr>
        <w:t xml:space="preserve"> respecto a otros enclaves previamente conocidos en el área. Afortunadamente, la identificación de recintos de similar naturaleza en el Noroeste ibérico </w:t>
      </w:r>
      <w:r>
        <w:rPr>
          <w:rFonts w:ascii="Times New Roman" w:hAnsi="Times New Roman" w:cs="Times New Roman"/>
          <w:sz w:val="24"/>
          <w:szCs w:val="24"/>
        </w:rPr>
        <w:t xml:space="preserve">sostiene </w:t>
      </w:r>
      <w:r w:rsidRPr="005B26D4">
        <w:rPr>
          <w:rFonts w:ascii="Times New Roman" w:hAnsi="Times New Roman" w:cs="Times New Roman"/>
          <w:sz w:val="24"/>
          <w:szCs w:val="24"/>
        </w:rPr>
        <w:t>la hipótesis de que se trate de establecimientos militares romanos. Dada la relevancia que tal consideración podría tener para el estudio de la Edad del Hierro y el periodo romano en la región, el presente trabajo analiza de forma exhaustiva las características morfológicas de estos enclaves, para así discutir la naturaleza de su construcción y ocupación, contextualizar</w:t>
      </w:r>
      <w:r>
        <w:rPr>
          <w:rFonts w:ascii="Times New Roman" w:hAnsi="Times New Roman" w:cs="Times New Roman"/>
          <w:sz w:val="24"/>
          <w:szCs w:val="24"/>
        </w:rPr>
        <w:t>los</w:t>
      </w:r>
      <w:r w:rsidRPr="005B26D4">
        <w:rPr>
          <w:rFonts w:ascii="Times New Roman" w:hAnsi="Times New Roman" w:cs="Times New Roman"/>
          <w:sz w:val="24"/>
          <w:szCs w:val="24"/>
        </w:rPr>
        <w:t xml:space="preserve"> geográfica e históricamente, debatir los problemas referentes a su conservación y protección, y avanzar en una propuesta interpretativa que futuras investigaciones deberán concretar. </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Como </w:t>
      </w:r>
      <w:r>
        <w:rPr>
          <w:rFonts w:ascii="Times New Roman" w:hAnsi="Times New Roman" w:cs="Times New Roman"/>
          <w:sz w:val="24"/>
          <w:szCs w:val="24"/>
        </w:rPr>
        <w:t xml:space="preserve">es </w:t>
      </w:r>
      <w:r w:rsidRPr="005B26D4">
        <w:rPr>
          <w:rFonts w:ascii="Times New Roman" w:hAnsi="Times New Roman" w:cs="Times New Roman"/>
          <w:sz w:val="24"/>
          <w:szCs w:val="24"/>
        </w:rPr>
        <w:t xml:space="preserve">habitual en los estudios recientes de la Arqueología militar romana, acudimos al empleo de diversas técnicas de teledetección, al estudio </w:t>
      </w:r>
      <w:proofErr w:type="spellStart"/>
      <w:r w:rsidRPr="005B26D4">
        <w:rPr>
          <w:rFonts w:ascii="Times New Roman" w:hAnsi="Times New Roman" w:cs="Times New Roman"/>
          <w:sz w:val="24"/>
          <w:szCs w:val="24"/>
        </w:rPr>
        <w:t>morfotipológico</w:t>
      </w:r>
      <w:proofErr w:type="spellEnd"/>
      <w:r w:rsidRPr="005B26D4">
        <w:rPr>
          <w:rFonts w:ascii="Times New Roman" w:hAnsi="Times New Roman" w:cs="Times New Roman"/>
          <w:sz w:val="24"/>
          <w:szCs w:val="24"/>
        </w:rPr>
        <w:t xml:space="preserve"> de las estructuras, </w:t>
      </w:r>
      <w:r>
        <w:rPr>
          <w:rFonts w:ascii="Times New Roman" w:hAnsi="Times New Roman" w:cs="Times New Roman"/>
          <w:sz w:val="24"/>
          <w:szCs w:val="24"/>
        </w:rPr>
        <w:t>su</w:t>
      </w:r>
      <w:r w:rsidRPr="005B26D4">
        <w:rPr>
          <w:rFonts w:ascii="Times New Roman" w:hAnsi="Times New Roman" w:cs="Times New Roman"/>
          <w:sz w:val="24"/>
          <w:szCs w:val="24"/>
        </w:rPr>
        <w:t xml:space="preserve"> comparación con el corpus de datos arqueológicos disponible a escala peninsular para este tipo de enclaves, </w:t>
      </w:r>
      <w:r>
        <w:rPr>
          <w:rFonts w:ascii="Times New Roman" w:hAnsi="Times New Roman" w:cs="Times New Roman"/>
          <w:sz w:val="24"/>
          <w:szCs w:val="24"/>
        </w:rPr>
        <w:t xml:space="preserve">y </w:t>
      </w:r>
      <w:r w:rsidRPr="005B26D4">
        <w:rPr>
          <w:rFonts w:ascii="Times New Roman" w:hAnsi="Times New Roman" w:cs="Times New Roman"/>
          <w:sz w:val="24"/>
          <w:szCs w:val="24"/>
        </w:rPr>
        <w:t xml:space="preserve">a las fuentes clásicas </w:t>
      </w:r>
      <w:r>
        <w:rPr>
          <w:rFonts w:ascii="Times New Roman" w:hAnsi="Times New Roman" w:cs="Times New Roman"/>
          <w:sz w:val="24"/>
          <w:szCs w:val="24"/>
        </w:rPr>
        <w:t>referidas al ejército romano en este ámbito</w:t>
      </w:r>
      <w:r w:rsidRPr="005B26D4">
        <w:rPr>
          <w:rFonts w:ascii="Times New Roman" w:hAnsi="Times New Roman" w:cs="Times New Roman"/>
          <w:sz w:val="24"/>
          <w:szCs w:val="24"/>
        </w:rPr>
        <w:t xml:space="preserve">. </w:t>
      </w:r>
      <w:r>
        <w:rPr>
          <w:rFonts w:ascii="Times New Roman" w:hAnsi="Times New Roman" w:cs="Times New Roman"/>
          <w:sz w:val="24"/>
          <w:szCs w:val="24"/>
        </w:rPr>
        <w:t>Así</w:t>
      </w:r>
      <w:r w:rsidRPr="005B26D4">
        <w:rPr>
          <w:rFonts w:ascii="Times New Roman" w:hAnsi="Times New Roman" w:cs="Times New Roman"/>
          <w:sz w:val="24"/>
          <w:szCs w:val="24"/>
        </w:rPr>
        <w:t xml:space="preserve">, este trabajo refuerza la relevancia que la Arqueología militar romana ha adquirido en las últimas dos décadas para estudiar la expansión del estado romano en el </w:t>
      </w:r>
      <w:r>
        <w:rPr>
          <w:rFonts w:ascii="Times New Roman" w:hAnsi="Times New Roman" w:cs="Times New Roman"/>
          <w:sz w:val="24"/>
          <w:szCs w:val="24"/>
        </w:rPr>
        <w:t>n</w:t>
      </w:r>
      <w:r w:rsidRPr="005B26D4">
        <w:rPr>
          <w:rFonts w:ascii="Times New Roman" w:hAnsi="Times New Roman" w:cs="Times New Roman"/>
          <w:sz w:val="24"/>
          <w:szCs w:val="24"/>
        </w:rPr>
        <w:t xml:space="preserve">oroeste ibérico. Asimismo, subraya el destacado papel </w:t>
      </w:r>
      <w:r>
        <w:rPr>
          <w:rFonts w:ascii="Times New Roman" w:hAnsi="Times New Roman" w:cs="Times New Roman"/>
          <w:sz w:val="24"/>
          <w:szCs w:val="24"/>
        </w:rPr>
        <w:t>de</w:t>
      </w:r>
      <w:r w:rsidRPr="005B26D4">
        <w:rPr>
          <w:rFonts w:ascii="Times New Roman" w:hAnsi="Times New Roman" w:cs="Times New Roman"/>
          <w:sz w:val="24"/>
          <w:szCs w:val="24"/>
        </w:rPr>
        <w:t xml:space="preserve"> determinados espacios de montaña de la antigua </w:t>
      </w:r>
      <w:proofErr w:type="spellStart"/>
      <w:r w:rsidRPr="005B26D4">
        <w:rPr>
          <w:rFonts w:ascii="Times New Roman" w:hAnsi="Times New Roman" w:cs="Times New Roman"/>
          <w:i/>
          <w:sz w:val="24"/>
          <w:szCs w:val="24"/>
        </w:rPr>
        <w:t>Gallaecia</w:t>
      </w:r>
      <w:proofErr w:type="spellEnd"/>
      <w:r w:rsidRPr="005B26D4">
        <w:rPr>
          <w:rFonts w:ascii="Times New Roman" w:hAnsi="Times New Roman" w:cs="Times New Roman"/>
          <w:sz w:val="24"/>
          <w:szCs w:val="24"/>
        </w:rPr>
        <w:t xml:space="preserve"> para completar las lecturas históricas y arqueológicas sobre la ocupación romana de este territorio.</w:t>
      </w:r>
    </w:p>
    <w:p w:rsidR="001663A2" w:rsidRPr="005B26D4" w:rsidRDefault="001663A2" w:rsidP="001663A2">
      <w:pPr>
        <w:spacing w:after="0" w:line="360" w:lineRule="auto"/>
        <w:jc w:val="both"/>
        <w:rPr>
          <w:rFonts w:ascii="Times New Roman" w:hAnsi="Times New Roman" w:cs="Times New Roman"/>
          <w:b/>
          <w:sz w:val="24"/>
          <w:szCs w:val="24"/>
        </w:rPr>
      </w:pPr>
    </w:p>
    <w:p w:rsidR="001663A2" w:rsidRPr="005B26D4"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Breve historia de las investigaciones</w:t>
      </w:r>
    </w:p>
    <w:p w:rsidR="001663A2" w:rsidRPr="005B26D4" w:rsidRDefault="001663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comienzos de la década de 1990 m</w:t>
      </w:r>
      <w:r w:rsidRPr="005B26D4">
        <w:rPr>
          <w:rFonts w:ascii="Times New Roman" w:hAnsi="Times New Roman" w:cs="Times New Roman"/>
          <w:sz w:val="24"/>
          <w:szCs w:val="24"/>
        </w:rPr>
        <w:t xml:space="preserve">uy pocos asentamientos militares romanos </w:t>
      </w:r>
      <w:r>
        <w:rPr>
          <w:rFonts w:ascii="Times New Roman" w:hAnsi="Times New Roman" w:cs="Times New Roman"/>
          <w:sz w:val="24"/>
          <w:szCs w:val="24"/>
        </w:rPr>
        <w:t xml:space="preserve">de carácter temporal </w:t>
      </w:r>
      <w:r w:rsidRPr="005B26D4">
        <w:rPr>
          <w:rFonts w:ascii="Times New Roman" w:hAnsi="Times New Roman" w:cs="Times New Roman"/>
          <w:sz w:val="24"/>
          <w:szCs w:val="24"/>
        </w:rPr>
        <w:t xml:space="preserve">eran conocidos en </w:t>
      </w:r>
      <w:r>
        <w:rPr>
          <w:rFonts w:ascii="Times New Roman" w:hAnsi="Times New Roman" w:cs="Times New Roman"/>
          <w:sz w:val="24"/>
          <w:szCs w:val="24"/>
        </w:rPr>
        <w:t xml:space="preserve">el noroeste peninsular </w:t>
      </w:r>
      <w:r>
        <w:rPr>
          <w:rFonts w:ascii="Times New Roman" w:hAnsi="Times New Roman" w:cs="Times New Roman"/>
          <w:noProof/>
          <w:sz w:val="24"/>
          <w:szCs w:val="24"/>
        </w:rPr>
        <w:t>(Carretero Vaquero, 1993; Morillo Cerdán, 1991)</w:t>
      </w:r>
      <w:r w:rsidRPr="005B26D4">
        <w:rPr>
          <w:rFonts w:ascii="Times New Roman" w:hAnsi="Times New Roman" w:cs="Times New Roman"/>
          <w:sz w:val="24"/>
          <w:szCs w:val="24"/>
        </w:rPr>
        <w:t xml:space="preserve">. </w:t>
      </w:r>
      <w:r>
        <w:rPr>
          <w:rFonts w:ascii="Times New Roman" w:hAnsi="Times New Roman" w:cs="Times New Roman"/>
          <w:sz w:val="24"/>
          <w:szCs w:val="24"/>
        </w:rPr>
        <w:t xml:space="preserve">Aunque campamentos como </w:t>
      </w:r>
      <w:proofErr w:type="spellStart"/>
      <w:r w:rsidRPr="005B26D4">
        <w:rPr>
          <w:rFonts w:ascii="Times New Roman" w:hAnsi="Times New Roman" w:cs="Times New Roman"/>
          <w:sz w:val="24"/>
          <w:szCs w:val="24"/>
        </w:rPr>
        <w:t>Castrocalbón</w:t>
      </w:r>
      <w:proofErr w:type="spellEnd"/>
      <w:r w:rsidRPr="005B26D4">
        <w:rPr>
          <w:rFonts w:ascii="Times New Roman" w:hAnsi="Times New Roman" w:cs="Times New Roman"/>
          <w:sz w:val="24"/>
          <w:szCs w:val="24"/>
        </w:rPr>
        <w:t xml:space="preserve"> </w:t>
      </w:r>
      <w:r>
        <w:rPr>
          <w:rFonts w:ascii="Times New Roman" w:hAnsi="Times New Roman" w:cs="Times New Roman"/>
          <w:noProof/>
          <w:sz w:val="24"/>
          <w:szCs w:val="24"/>
        </w:rPr>
        <w:t>(Loewinsohn, 1965)</w:t>
      </w:r>
      <w:r>
        <w:rPr>
          <w:rFonts w:ascii="Times New Roman" w:hAnsi="Times New Roman" w:cs="Times New Roman"/>
          <w:sz w:val="24"/>
          <w:szCs w:val="24"/>
        </w:rPr>
        <w:t xml:space="preserve"> y</w:t>
      </w:r>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Valdemeda</w:t>
      </w:r>
      <w:proofErr w:type="spellEnd"/>
      <w:r w:rsidRPr="005B26D4">
        <w:rPr>
          <w:rFonts w:ascii="Times New Roman" w:hAnsi="Times New Roman" w:cs="Times New Roman"/>
          <w:sz w:val="24"/>
          <w:szCs w:val="24"/>
        </w:rPr>
        <w:t xml:space="preserve"> </w:t>
      </w:r>
      <w:r>
        <w:rPr>
          <w:rFonts w:ascii="Times New Roman" w:hAnsi="Times New Roman" w:cs="Times New Roman"/>
          <w:noProof/>
          <w:sz w:val="24"/>
          <w:szCs w:val="24"/>
        </w:rPr>
        <w:t>(Sánchez-Palencia, 1986)</w:t>
      </w:r>
      <w:r w:rsidRPr="005B26D4">
        <w:rPr>
          <w:rFonts w:ascii="Times New Roman" w:hAnsi="Times New Roman" w:cs="Times New Roman"/>
          <w:sz w:val="24"/>
          <w:szCs w:val="24"/>
        </w:rPr>
        <w:t xml:space="preserve"> (León) </w:t>
      </w:r>
      <w:r>
        <w:rPr>
          <w:rFonts w:ascii="Times New Roman" w:hAnsi="Times New Roman" w:cs="Times New Roman"/>
          <w:sz w:val="24"/>
          <w:szCs w:val="24"/>
        </w:rPr>
        <w:t xml:space="preserve">habían sido identificados gracias a los </w:t>
      </w:r>
      <w:r w:rsidRPr="005B26D4">
        <w:rPr>
          <w:rFonts w:ascii="Times New Roman" w:hAnsi="Times New Roman" w:cs="Times New Roman"/>
          <w:sz w:val="24"/>
          <w:szCs w:val="24"/>
        </w:rPr>
        <w:t>fotogramas del Vuelo Americano de la Serie B</w:t>
      </w:r>
      <w:r w:rsidRPr="005B26D4">
        <w:rPr>
          <w:rStyle w:val="Refdenotaalpie"/>
          <w:rFonts w:ascii="Times New Roman" w:hAnsi="Times New Roman" w:cs="Times New Roman"/>
          <w:noProof/>
          <w:sz w:val="24"/>
          <w:szCs w:val="24"/>
        </w:rPr>
        <w:footnoteReference w:id="1"/>
      </w:r>
      <w:r>
        <w:rPr>
          <w:rFonts w:ascii="Times New Roman" w:hAnsi="Times New Roman" w:cs="Times New Roman"/>
          <w:sz w:val="24"/>
          <w:szCs w:val="24"/>
        </w:rPr>
        <w:t xml:space="preserve">, </w:t>
      </w:r>
      <w:r w:rsidRPr="005B26D4">
        <w:rPr>
          <w:rFonts w:ascii="Times New Roman" w:hAnsi="Times New Roman" w:cs="Times New Roman"/>
          <w:sz w:val="24"/>
          <w:szCs w:val="24"/>
        </w:rPr>
        <w:t xml:space="preserve">la investigación arqueológica se concentraba en el estudio de las fortificaciones </w:t>
      </w:r>
      <w:r w:rsidRPr="005B26D4">
        <w:rPr>
          <w:rFonts w:ascii="Times New Roman" w:hAnsi="Times New Roman" w:cs="Times New Roman"/>
          <w:sz w:val="24"/>
          <w:szCs w:val="24"/>
        </w:rPr>
        <w:lastRenderedPageBreak/>
        <w:t>estables, datadas en los primeros siglos de nuestra era</w:t>
      </w:r>
      <w:r w:rsidRPr="005B26D4">
        <w:rPr>
          <w:rFonts w:ascii="Times New Roman" w:hAnsi="Times New Roman" w:cs="Times New Roman"/>
          <w:noProof/>
          <w:sz w:val="24"/>
          <w:szCs w:val="24"/>
        </w:rPr>
        <w:t>.</w:t>
      </w:r>
      <w:r>
        <w:rPr>
          <w:rFonts w:ascii="Times New Roman" w:hAnsi="Times New Roman" w:cs="Times New Roman"/>
          <w:noProof/>
          <w:sz w:val="24"/>
          <w:szCs w:val="24"/>
        </w:rPr>
        <w:t xml:space="preserve"> Por su parte, los aportes de la Historia Social (Le Roux, 1982; Roldán Hervás, 1974)</w:t>
      </w:r>
      <w:r>
        <w:rPr>
          <w:rFonts w:ascii="Times New Roman" w:hAnsi="Times New Roman" w:cs="Times New Roman"/>
          <w:sz w:val="24"/>
          <w:szCs w:val="24"/>
        </w:rPr>
        <w:t xml:space="preserve"> habían contribuido a </w:t>
      </w:r>
      <w:r w:rsidRPr="005B26D4">
        <w:rPr>
          <w:rFonts w:ascii="Times New Roman" w:hAnsi="Times New Roman" w:cs="Times New Roman"/>
          <w:sz w:val="24"/>
          <w:szCs w:val="24"/>
        </w:rPr>
        <w:t xml:space="preserve">superar </w:t>
      </w:r>
      <w:r>
        <w:rPr>
          <w:rFonts w:ascii="Times New Roman" w:hAnsi="Times New Roman" w:cs="Times New Roman"/>
          <w:sz w:val="24"/>
          <w:szCs w:val="24"/>
        </w:rPr>
        <w:t xml:space="preserve">parcialmente </w:t>
      </w:r>
      <w:r w:rsidRPr="005B26D4">
        <w:rPr>
          <w:rFonts w:ascii="Times New Roman" w:hAnsi="Times New Roman" w:cs="Times New Roman"/>
          <w:sz w:val="24"/>
          <w:szCs w:val="24"/>
        </w:rPr>
        <w:t>l</w:t>
      </w:r>
      <w:r>
        <w:rPr>
          <w:rFonts w:ascii="Times New Roman" w:hAnsi="Times New Roman" w:cs="Times New Roman"/>
          <w:sz w:val="24"/>
          <w:szCs w:val="24"/>
        </w:rPr>
        <w:t xml:space="preserve">as narrativas </w:t>
      </w:r>
      <w:r w:rsidRPr="005B26D4">
        <w:rPr>
          <w:rFonts w:ascii="Times New Roman" w:hAnsi="Times New Roman" w:cs="Times New Roman"/>
          <w:sz w:val="24"/>
          <w:szCs w:val="24"/>
        </w:rPr>
        <w:t xml:space="preserve">de la denominada “arqueológica filológica” </w:t>
      </w:r>
      <w:r>
        <w:rPr>
          <w:rFonts w:ascii="Times New Roman" w:hAnsi="Times New Roman" w:cs="Times New Roman"/>
          <w:noProof/>
          <w:sz w:val="24"/>
          <w:szCs w:val="24"/>
        </w:rPr>
        <w:t>(según Morillo Cerdán y Martín Hernández, 2005)</w:t>
      </w:r>
      <w:r w:rsidRPr="005B26D4">
        <w:rPr>
          <w:rFonts w:ascii="Times New Roman" w:hAnsi="Times New Roman" w:cs="Times New Roman"/>
          <w:sz w:val="24"/>
          <w:szCs w:val="24"/>
        </w:rPr>
        <w:t xml:space="preserve">, de tradición clasicista y fuertemente ligada al estudio de las fuentes literarias y epigráficas grecolatinas </w:t>
      </w:r>
      <w:r>
        <w:rPr>
          <w:rFonts w:ascii="Times New Roman" w:hAnsi="Times New Roman" w:cs="Times New Roman"/>
          <w:noProof/>
          <w:sz w:val="24"/>
          <w:szCs w:val="24"/>
        </w:rPr>
        <w:t>(e.g. García y Bellido, 1976)</w:t>
      </w:r>
      <w:r>
        <w:rPr>
          <w:rFonts w:ascii="Times New Roman" w:hAnsi="Times New Roman" w:cs="Times New Roman"/>
          <w:sz w:val="24"/>
          <w:szCs w:val="24"/>
        </w:rPr>
        <w:t>. L</w:t>
      </w:r>
      <w:r w:rsidRPr="005B26D4">
        <w:rPr>
          <w:rFonts w:ascii="Times New Roman" w:hAnsi="Times New Roman" w:cs="Times New Roman"/>
          <w:sz w:val="24"/>
          <w:szCs w:val="24"/>
        </w:rPr>
        <w:t xml:space="preserve">a ausencia de un registro arqueológico más abundante y diverso </w:t>
      </w:r>
      <w:r>
        <w:rPr>
          <w:rFonts w:ascii="Times New Roman" w:hAnsi="Times New Roman" w:cs="Times New Roman"/>
          <w:sz w:val="24"/>
          <w:szCs w:val="24"/>
        </w:rPr>
        <w:t>impedía</w:t>
      </w:r>
      <w:r w:rsidRPr="005B26D4">
        <w:rPr>
          <w:rFonts w:ascii="Times New Roman" w:hAnsi="Times New Roman" w:cs="Times New Roman"/>
          <w:sz w:val="24"/>
          <w:szCs w:val="24"/>
        </w:rPr>
        <w:t xml:space="preserve"> el desarrollo de perspectivas </w:t>
      </w:r>
      <w:r>
        <w:rPr>
          <w:rFonts w:ascii="Times New Roman" w:hAnsi="Times New Roman" w:cs="Times New Roman"/>
          <w:sz w:val="24"/>
          <w:szCs w:val="24"/>
        </w:rPr>
        <w:t>innovadoras y dinámicas sobre la conquista y ocupación romanas de estos territorios</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El nacimiento de la Arqueología militar romana como disciplina autónoma en España se fija en </w:t>
      </w:r>
      <w:r>
        <w:rPr>
          <w:rFonts w:ascii="Times New Roman" w:hAnsi="Times New Roman" w:cs="Times New Roman"/>
          <w:sz w:val="24"/>
          <w:szCs w:val="24"/>
        </w:rPr>
        <w:t xml:space="preserve">estos años, </w:t>
      </w:r>
      <w:r w:rsidRPr="005B26D4">
        <w:rPr>
          <w:rFonts w:ascii="Times New Roman" w:hAnsi="Times New Roman" w:cs="Times New Roman"/>
          <w:sz w:val="24"/>
          <w:szCs w:val="24"/>
        </w:rPr>
        <w:t xml:space="preserve">gracias a </w:t>
      </w:r>
      <w:r>
        <w:rPr>
          <w:rFonts w:ascii="Times New Roman" w:hAnsi="Times New Roman" w:cs="Times New Roman"/>
          <w:sz w:val="24"/>
          <w:szCs w:val="24"/>
        </w:rPr>
        <w:t>l</w:t>
      </w:r>
      <w:r w:rsidRPr="005B26D4">
        <w:rPr>
          <w:rFonts w:ascii="Times New Roman" w:hAnsi="Times New Roman" w:cs="Times New Roman"/>
          <w:sz w:val="24"/>
          <w:szCs w:val="24"/>
        </w:rPr>
        <w:t xml:space="preserve">a confluencia de diversas iniciativas investigadoras. </w:t>
      </w:r>
      <w:r>
        <w:rPr>
          <w:rFonts w:ascii="Times New Roman" w:hAnsi="Times New Roman" w:cs="Times New Roman"/>
          <w:sz w:val="24"/>
          <w:szCs w:val="24"/>
        </w:rPr>
        <w:t>E</w:t>
      </w:r>
      <w:r w:rsidRPr="005B26D4">
        <w:rPr>
          <w:rFonts w:ascii="Times New Roman" w:hAnsi="Times New Roman" w:cs="Times New Roman"/>
          <w:sz w:val="24"/>
          <w:szCs w:val="24"/>
        </w:rPr>
        <w:t xml:space="preserve">l desarrollo de la Arqueología urbana condujo a la detección de nuevos asentamientos militares –Astorga (León) </w:t>
      </w:r>
      <w:r>
        <w:rPr>
          <w:rFonts w:ascii="Times New Roman" w:hAnsi="Times New Roman" w:cs="Times New Roman"/>
          <w:noProof/>
          <w:sz w:val="24"/>
          <w:szCs w:val="24"/>
        </w:rPr>
        <w:t>(González Fernández, 1997; González Fernández y Vidal Encinas, 2005</w:t>
      </w:r>
      <w:proofErr w:type="gramStart"/>
      <w:r>
        <w:rPr>
          <w:rFonts w:ascii="Times New Roman" w:hAnsi="Times New Roman" w:cs="Times New Roman"/>
          <w:noProof/>
          <w:sz w:val="24"/>
          <w:szCs w:val="24"/>
        </w:rPr>
        <w:t>)</w:t>
      </w:r>
      <w:r w:rsidRPr="005B26D4">
        <w:rPr>
          <w:rFonts w:ascii="Times New Roman" w:hAnsi="Times New Roman" w:cs="Times New Roman"/>
          <w:sz w:val="24"/>
          <w:szCs w:val="24"/>
        </w:rPr>
        <w:t>–</w:t>
      </w:r>
      <w:proofErr w:type="gramEnd"/>
      <w:r w:rsidRPr="005B26D4">
        <w:rPr>
          <w:rFonts w:ascii="Times New Roman" w:hAnsi="Times New Roman" w:cs="Times New Roman"/>
          <w:sz w:val="24"/>
          <w:szCs w:val="24"/>
        </w:rPr>
        <w:t xml:space="preserve"> o a la exploración de las fases de ocupación más antiguas en enclaves ya conocidos –León </w:t>
      </w:r>
      <w:r>
        <w:rPr>
          <w:rFonts w:ascii="Times New Roman" w:hAnsi="Times New Roman" w:cs="Times New Roman"/>
          <w:noProof/>
          <w:sz w:val="24"/>
          <w:szCs w:val="24"/>
        </w:rPr>
        <w:t>(Morillo Cerdán y García Marcos, 2009; Vidal Encinas y García Marcos, 1996)</w:t>
      </w:r>
      <w:r w:rsidRPr="005B26D4">
        <w:rPr>
          <w:rFonts w:ascii="Times New Roman" w:hAnsi="Times New Roman" w:cs="Times New Roman"/>
          <w:noProof/>
          <w:sz w:val="24"/>
          <w:szCs w:val="24"/>
        </w:rPr>
        <w:t>;</w:t>
      </w:r>
      <w:r w:rsidRPr="005B26D4">
        <w:rPr>
          <w:rFonts w:ascii="Times New Roman" w:hAnsi="Times New Roman" w:cs="Times New Roman"/>
          <w:sz w:val="24"/>
          <w:szCs w:val="24"/>
        </w:rPr>
        <w:t xml:space="preserve"> Herrera de Pisuerga (Palencia) </w:t>
      </w:r>
      <w:r>
        <w:rPr>
          <w:rFonts w:ascii="Times New Roman" w:hAnsi="Times New Roman" w:cs="Times New Roman"/>
          <w:noProof/>
          <w:sz w:val="24"/>
          <w:szCs w:val="24"/>
        </w:rPr>
        <w:t>(Pérez González, 1996)</w:t>
      </w:r>
      <w:r w:rsidRPr="005B26D4">
        <w:rPr>
          <w:rFonts w:ascii="Times New Roman" w:hAnsi="Times New Roman" w:cs="Times New Roman"/>
          <w:sz w:val="24"/>
          <w:szCs w:val="24"/>
        </w:rPr>
        <w:t>–.</w:t>
      </w:r>
      <w:r>
        <w:rPr>
          <w:rFonts w:ascii="Times New Roman" w:hAnsi="Times New Roman" w:cs="Times New Roman"/>
          <w:sz w:val="24"/>
          <w:szCs w:val="24"/>
        </w:rPr>
        <w:t xml:space="preserve"> </w:t>
      </w:r>
      <w:r w:rsidRPr="005B26D4">
        <w:rPr>
          <w:rFonts w:ascii="Times New Roman" w:hAnsi="Times New Roman" w:cs="Times New Roman"/>
          <w:sz w:val="24"/>
          <w:szCs w:val="24"/>
        </w:rPr>
        <w:t xml:space="preserve">Además, la prospección arqueológica de determinados sectores de la Cordillera Cantábrica propició el descubrimiento de </w:t>
      </w:r>
      <w:r>
        <w:rPr>
          <w:rFonts w:ascii="Times New Roman" w:hAnsi="Times New Roman" w:cs="Times New Roman"/>
          <w:sz w:val="24"/>
          <w:szCs w:val="24"/>
        </w:rPr>
        <w:t xml:space="preserve">recintos </w:t>
      </w:r>
      <w:r w:rsidRPr="005B26D4">
        <w:rPr>
          <w:rFonts w:ascii="Times New Roman" w:hAnsi="Times New Roman" w:cs="Times New Roman"/>
          <w:sz w:val="24"/>
          <w:szCs w:val="24"/>
        </w:rPr>
        <w:t xml:space="preserve">relacionados con las campañas militares de época </w:t>
      </w:r>
      <w:proofErr w:type="spellStart"/>
      <w:r w:rsidRPr="005B26D4">
        <w:rPr>
          <w:rFonts w:ascii="Times New Roman" w:hAnsi="Times New Roman" w:cs="Times New Roman"/>
          <w:sz w:val="24"/>
          <w:szCs w:val="24"/>
        </w:rPr>
        <w:t>augustea</w:t>
      </w:r>
      <w:proofErr w:type="spellEnd"/>
      <w:r w:rsidRPr="005B26D4">
        <w:rPr>
          <w:rFonts w:ascii="Times New Roman" w:hAnsi="Times New Roman" w:cs="Times New Roman"/>
          <w:sz w:val="24"/>
          <w:szCs w:val="24"/>
        </w:rPr>
        <w:t xml:space="preserve"> </w:t>
      </w:r>
      <w:r>
        <w:rPr>
          <w:rFonts w:ascii="Times New Roman" w:hAnsi="Times New Roman" w:cs="Times New Roman"/>
          <w:noProof/>
          <w:sz w:val="24"/>
          <w:szCs w:val="24"/>
        </w:rPr>
        <w:t>(Camino Mayor</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2001; Peralta Labrador, 1999a; 1999b)</w:t>
      </w:r>
      <w:r w:rsidRPr="005B26D4">
        <w:rPr>
          <w:rFonts w:ascii="Times New Roman" w:hAnsi="Times New Roman" w:cs="Times New Roman"/>
          <w:sz w:val="24"/>
          <w:szCs w:val="24"/>
        </w:rPr>
        <w:t xml:space="preserve">. </w:t>
      </w:r>
      <w:r>
        <w:rPr>
          <w:rFonts w:ascii="Times New Roman" w:hAnsi="Times New Roman" w:cs="Times New Roman"/>
          <w:sz w:val="24"/>
          <w:szCs w:val="24"/>
        </w:rPr>
        <w:t>Igualmente</w:t>
      </w:r>
      <w:r w:rsidRPr="005B26D4">
        <w:rPr>
          <w:rFonts w:ascii="Times New Roman" w:hAnsi="Times New Roman" w:cs="Times New Roman"/>
          <w:sz w:val="24"/>
          <w:szCs w:val="24"/>
        </w:rPr>
        <w:t xml:space="preserve">, la fotografía aérea permitió detectar nuevas estructuras militares romanas en el valle del Duero </w:t>
      </w:r>
      <w:r>
        <w:rPr>
          <w:rFonts w:ascii="Times New Roman" w:hAnsi="Times New Roman" w:cs="Times New Roman"/>
          <w:noProof/>
          <w:sz w:val="24"/>
          <w:szCs w:val="24"/>
        </w:rPr>
        <w:t>(Del Olmo Martín, 1995; García Merino, 1996)</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Desde algunos ámbitos académicos no se prestó especial atención a las huellas que la conquista romana hubiera podido dejar en estos territorios e incluso se llegó a negar su misma virtualidad arqueológica, </w:t>
      </w:r>
      <w:r>
        <w:rPr>
          <w:rFonts w:ascii="Times New Roman" w:hAnsi="Times New Roman" w:cs="Times New Roman"/>
          <w:sz w:val="24"/>
          <w:szCs w:val="24"/>
        </w:rPr>
        <w:t>pero indudablemente e</w:t>
      </w:r>
      <w:r w:rsidRPr="005B26D4">
        <w:rPr>
          <w:rFonts w:ascii="Times New Roman" w:hAnsi="Times New Roman" w:cs="Times New Roman"/>
          <w:sz w:val="24"/>
          <w:szCs w:val="24"/>
        </w:rPr>
        <w:t xml:space="preserve">stos descubrimientos contribuyeron a diversificar el registro arqueológico relacionado con el ejército romano en el Noroeste peninsular, generando nuevos debates y visiones de conjunto sobre este proceso histórico </w:t>
      </w:r>
      <w:r>
        <w:rPr>
          <w:rFonts w:ascii="Times New Roman" w:hAnsi="Times New Roman" w:cs="Times New Roman"/>
          <w:noProof/>
          <w:sz w:val="24"/>
          <w:szCs w:val="24"/>
        </w:rPr>
        <w:t>(Morillo Cerdán, 1996; 2002a; 2009; Peralta Labrador, 2002)</w:t>
      </w:r>
      <w:r w:rsidRPr="005B26D4">
        <w:rPr>
          <w:rFonts w:ascii="Times New Roman" w:hAnsi="Times New Roman" w:cs="Times New Roman"/>
          <w:sz w:val="24"/>
          <w:szCs w:val="24"/>
        </w:rPr>
        <w:t xml:space="preserve">. Las numerosas reuniones científicas celebradas en la primera década del siglo XXI </w:t>
      </w:r>
      <w:r>
        <w:rPr>
          <w:rFonts w:ascii="Times New Roman" w:hAnsi="Times New Roman" w:cs="Times New Roman"/>
          <w:noProof/>
          <w:sz w:val="24"/>
          <w:szCs w:val="24"/>
        </w:rPr>
        <w:t>(Morillo Cerdán, 2002b; 2006; Morillo Cerdán</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2009; Pérez-González y Illarregui, 2005)</w:t>
      </w:r>
      <w:r w:rsidRPr="005B26D4">
        <w:rPr>
          <w:rFonts w:ascii="Times New Roman" w:hAnsi="Times New Roman" w:cs="Times New Roman"/>
          <w:sz w:val="24"/>
          <w:szCs w:val="24"/>
        </w:rPr>
        <w:t xml:space="preserve"> reflejan un proceso de renovación interna </w:t>
      </w:r>
      <w:r>
        <w:rPr>
          <w:rFonts w:ascii="Times New Roman" w:hAnsi="Times New Roman" w:cs="Times New Roman"/>
          <w:sz w:val="24"/>
          <w:szCs w:val="24"/>
        </w:rPr>
        <w:t>e ilustran</w:t>
      </w:r>
      <w:r w:rsidRPr="005B26D4">
        <w:rPr>
          <w:rFonts w:ascii="Times New Roman" w:hAnsi="Times New Roman" w:cs="Times New Roman"/>
          <w:sz w:val="24"/>
          <w:szCs w:val="24"/>
        </w:rPr>
        <w:t xml:space="preserve"> la confluencia de la disciplina con tradiciones investigadoras más consolidadas dentro del ámbito europeo.</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Desde entonces, el paulatino acceso a nuevos recursos y tecnologías –con especial atención a las técnicas de teledetección y los Sistemas de Información Geográfica (SIG</w:t>
      </w:r>
      <w:proofErr w:type="gramStart"/>
      <w:r w:rsidRPr="005B26D4">
        <w:rPr>
          <w:rFonts w:ascii="Times New Roman" w:hAnsi="Times New Roman" w:cs="Times New Roman"/>
          <w:sz w:val="24"/>
          <w:szCs w:val="24"/>
        </w:rPr>
        <w:t>)–</w:t>
      </w:r>
      <w:proofErr w:type="gramEnd"/>
      <w:r w:rsidRPr="005B26D4">
        <w:rPr>
          <w:rFonts w:ascii="Times New Roman" w:hAnsi="Times New Roman" w:cs="Times New Roman"/>
          <w:sz w:val="24"/>
          <w:szCs w:val="24"/>
        </w:rPr>
        <w:t xml:space="preserve"> ha permitido articular nuevas metodologías específicas para la detección y estudio de los asentamientos militares romanos en la península ibérica </w:t>
      </w:r>
      <w:r>
        <w:rPr>
          <w:rFonts w:ascii="Times New Roman" w:hAnsi="Times New Roman" w:cs="Times New Roman"/>
          <w:noProof/>
          <w:sz w:val="24"/>
          <w:szCs w:val="24"/>
        </w:rPr>
        <w:t>(Bellón Ruiz</w:t>
      </w:r>
      <w:r w:rsidRPr="006F2B76">
        <w:rPr>
          <w:rFonts w:ascii="Times New Roman" w:hAnsi="Times New Roman" w:cs="Times New Roman"/>
          <w:i/>
          <w:noProof/>
          <w:sz w:val="24"/>
          <w:szCs w:val="24"/>
        </w:rPr>
        <w:t xml:space="preserve"> et alii</w:t>
      </w:r>
      <w:r>
        <w:rPr>
          <w:rFonts w:ascii="Times New Roman" w:hAnsi="Times New Roman" w:cs="Times New Roman"/>
          <w:noProof/>
          <w:sz w:val="24"/>
          <w:szCs w:val="24"/>
        </w:rPr>
        <w:t>, 2015; 2016; 2017; Ble</w:t>
      </w:r>
      <w:r w:rsidRPr="006F2B76">
        <w:rPr>
          <w:rFonts w:ascii="Times New Roman" w:hAnsi="Times New Roman" w:cs="Times New Roman"/>
          <w:i/>
          <w:noProof/>
          <w:sz w:val="24"/>
          <w:szCs w:val="24"/>
        </w:rPr>
        <w:t xml:space="preserve"> et alii</w:t>
      </w:r>
      <w:r>
        <w:rPr>
          <w:rFonts w:ascii="Times New Roman" w:hAnsi="Times New Roman" w:cs="Times New Roman"/>
          <w:noProof/>
          <w:sz w:val="24"/>
          <w:szCs w:val="24"/>
        </w:rPr>
        <w:t>, 2011; Didierjean</w:t>
      </w:r>
      <w:r w:rsidRPr="006F2B76">
        <w:rPr>
          <w:rFonts w:ascii="Times New Roman" w:hAnsi="Times New Roman" w:cs="Times New Roman"/>
          <w:i/>
          <w:noProof/>
          <w:sz w:val="24"/>
          <w:szCs w:val="24"/>
        </w:rPr>
        <w:t xml:space="preserve"> et alii</w:t>
      </w:r>
      <w:r>
        <w:rPr>
          <w:rFonts w:ascii="Times New Roman" w:hAnsi="Times New Roman" w:cs="Times New Roman"/>
          <w:noProof/>
          <w:sz w:val="24"/>
          <w:szCs w:val="24"/>
        </w:rPr>
        <w:t>, 2014; Menéndez Blanco</w:t>
      </w:r>
      <w:r w:rsidRPr="006F2B76">
        <w:rPr>
          <w:rFonts w:ascii="Times New Roman" w:hAnsi="Times New Roman" w:cs="Times New Roman"/>
          <w:i/>
          <w:noProof/>
          <w:sz w:val="24"/>
          <w:szCs w:val="24"/>
        </w:rPr>
        <w:t xml:space="preserve"> et alii</w:t>
      </w:r>
      <w:r>
        <w:rPr>
          <w:rFonts w:ascii="Times New Roman" w:hAnsi="Times New Roman" w:cs="Times New Roman"/>
          <w:noProof/>
          <w:sz w:val="24"/>
          <w:szCs w:val="24"/>
        </w:rPr>
        <w:t>, 2013b; 2017; Noguera</w:t>
      </w:r>
      <w:r w:rsidRPr="006F2B76">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En el caso particular del Noroeste, se atestigua un notable incremento en el número de </w:t>
      </w:r>
      <w:r w:rsidRPr="005B26D4">
        <w:rPr>
          <w:rFonts w:ascii="Times New Roman" w:hAnsi="Times New Roman" w:cs="Times New Roman"/>
          <w:sz w:val="24"/>
          <w:szCs w:val="24"/>
        </w:rPr>
        <w:lastRenderedPageBreak/>
        <w:t xml:space="preserve">yacimientos que evidencian la presencia del ejército, distribuyéndose además de modo más uniforme por el territorio </w:t>
      </w:r>
      <w:r>
        <w:rPr>
          <w:rFonts w:ascii="Times New Roman" w:hAnsi="Times New Roman" w:cs="Times New Roman"/>
          <w:noProof/>
          <w:sz w:val="24"/>
          <w:szCs w:val="24"/>
        </w:rPr>
        <w:t>(Camino Mayor</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w:t>
      </w:r>
      <w:r>
        <w:rPr>
          <w:rFonts w:ascii="Times New Roman" w:hAnsi="Times New Roman" w:cs="Times New Roman"/>
          <w:sz w:val="24"/>
          <w:szCs w:val="24"/>
        </w:rPr>
        <w:t>F</w:t>
      </w:r>
      <w:r w:rsidRPr="005B26D4">
        <w:rPr>
          <w:rFonts w:ascii="Times New Roman" w:hAnsi="Times New Roman" w:cs="Times New Roman"/>
          <w:sz w:val="24"/>
          <w:szCs w:val="24"/>
        </w:rPr>
        <w:t>ig. 1).</w:t>
      </w:r>
    </w:p>
    <w:p w:rsidR="001663A2" w:rsidRDefault="001663A2" w:rsidP="001663A2">
      <w:pPr>
        <w:spacing w:after="0" w:line="360" w:lineRule="auto"/>
        <w:jc w:val="both"/>
        <w:rPr>
          <w:rFonts w:ascii="Times New Roman" w:hAnsi="Times New Roman" w:cs="Times New Roman"/>
          <w:sz w:val="24"/>
          <w:szCs w:val="24"/>
        </w:rPr>
      </w:pPr>
    </w:p>
    <w:p w:rsidR="001663A2" w:rsidRDefault="005B42D8" w:rsidP="001663A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pt;height:272.35pt">
            <v:imagedata r:id="rId15" o:title="FIG_1"/>
          </v:shape>
        </w:pict>
      </w:r>
    </w:p>
    <w:p w:rsidR="001663A2" w:rsidRPr="00A83F89" w:rsidRDefault="001663A2" w:rsidP="001663A2">
      <w:pPr>
        <w:jc w:val="both"/>
        <w:rPr>
          <w:rFonts w:ascii="Times New Roman" w:hAnsi="Times New Roman" w:cs="Times New Roman"/>
          <w:sz w:val="20"/>
          <w:szCs w:val="20"/>
        </w:rPr>
      </w:pPr>
      <w:r w:rsidRPr="00A83F89">
        <w:rPr>
          <w:rFonts w:ascii="Times New Roman" w:hAnsi="Times New Roman" w:cs="Times New Roman"/>
          <w:sz w:val="20"/>
          <w:szCs w:val="20"/>
        </w:rPr>
        <w:t xml:space="preserve">Fig. 1. Presencia militar romana en el Noroeste Peninsular, con indicación de los yacimientos estudiados en este trabajo (en blanco). 1) </w:t>
      </w:r>
      <w:r w:rsidRPr="00A83F89">
        <w:rPr>
          <w:rFonts w:ascii="Times New Roman" w:hAnsi="Times New Roman" w:cs="Times New Roman"/>
          <w:b/>
          <w:sz w:val="20"/>
          <w:szCs w:val="20"/>
        </w:rPr>
        <w:t xml:space="preserve">A </w:t>
      </w:r>
      <w:proofErr w:type="spellStart"/>
      <w:r w:rsidRPr="00A83F89">
        <w:rPr>
          <w:rFonts w:ascii="Times New Roman" w:hAnsi="Times New Roman" w:cs="Times New Roman"/>
          <w:b/>
          <w:sz w:val="20"/>
          <w:szCs w:val="20"/>
        </w:rPr>
        <w:t>Cortiña</w:t>
      </w:r>
      <w:proofErr w:type="spellEnd"/>
      <w:r w:rsidRPr="00A83F89">
        <w:rPr>
          <w:rFonts w:ascii="Times New Roman" w:hAnsi="Times New Roman" w:cs="Times New Roman"/>
          <w:b/>
          <w:sz w:val="20"/>
          <w:szCs w:val="20"/>
        </w:rPr>
        <w:t xml:space="preserve"> dos </w:t>
      </w:r>
      <w:proofErr w:type="spellStart"/>
      <w:r w:rsidRPr="00A83F89">
        <w:rPr>
          <w:rFonts w:ascii="Times New Roman" w:hAnsi="Times New Roman" w:cs="Times New Roman"/>
          <w:b/>
          <w:sz w:val="20"/>
          <w:szCs w:val="20"/>
        </w:rPr>
        <w:t>Mouros</w:t>
      </w:r>
      <w:proofErr w:type="spellEnd"/>
      <w:r w:rsidRPr="00A83F89">
        <w:rPr>
          <w:rFonts w:ascii="Times New Roman" w:hAnsi="Times New Roman" w:cs="Times New Roman"/>
          <w:b/>
          <w:sz w:val="20"/>
          <w:szCs w:val="20"/>
        </w:rPr>
        <w:t>;</w:t>
      </w:r>
      <w:r w:rsidRPr="00A83F89">
        <w:rPr>
          <w:rFonts w:ascii="Times New Roman" w:hAnsi="Times New Roman" w:cs="Times New Roman"/>
          <w:sz w:val="20"/>
          <w:szCs w:val="20"/>
        </w:rPr>
        <w:t xml:space="preserve"> 2) A Granda das </w:t>
      </w:r>
      <w:proofErr w:type="spellStart"/>
      <w:r w:rsidRPr="00A83F89">
        <w:rPr>
          <w:rFonts w:ascii="Times New Roman" w:hAnsi="Times New Roman" w:cs="Times New Roman"/>
          <w:sz w:val="20"/>
          <w:szCs w:val="20"/>
        </w:rPr>
        <w:t>Xarras</w:t>
      </w:r>
      <w:proofErr w:type="spellEnd"/>
      <w:r w:rsidRPr="00A83F89">
        <w:rPr>
          <w:rFonts w:ascii="Times New Roman" w:hAnsi="Times New Roman" w:cs="Times New Roman"/>
          <w:sz w:val="20"/>
          <w:szCs w:val="20"/>
        </w:rPr>
        <w:t xml:space="preserve">; 3) A </w:t>
      </w:r>
      <w:proofErr w:type="spellStart"/>
      <w:r w:rsidRPr="00A83F89">
        <w:rPr>
          <w:rFonts w:ascii="Times New Roman" w:hAnsi="Times New Roman" w:cs="Times New Roman"/>
          <w:sz w:val="20"/>
          <w:szCs w:val="20"/>
        </w:rPr>
        <w:t>Pedra</w:t>
      </w:r>
      <w:proofErr w:type="spellEnd"/>
      <w:r w:rsidRPr="00A83F89">
        <w:rPr>
          <w:rFonts w:ascii="Times New Roman" w:hAnsi="Times New Roman" w:cs="Times New Roman"/>
          <w:sz w:val="20"/>
          <w:szCs w:val="20"/>
        </w:rPr>
        <w:t xml:space="preserve"> </w:t>
      </w:r>
      <w:proofErr w:type="spellStart"/>
      <w:r w:rsidRPr="00A83F89">
        <w:rPr>
          <w:rFonts w:ascii="Times New Roman" w:hAnsi="Times New Roman" w:cs="Times New Roman"/>
          <w:sz w:val="20"/>
          <w:szCs w:val="20"/>
        </w:rPr>
        <w:t>Dereta</w:t>
      </w:r>
      <w:proofErr w:type="spellEnd"/>
      <w:r w:rsidRPr="00A83F89">
        <w:rPr>
          <w:rFonts w:ascii="Times New Roman" w:hAnsi="Times New Roman" w:cs="Times New Roman"/>
          <w:sz w:val="20"/>
          <w:szCs w:val="20"/>
        </w:rPr>
        <w:t xml:space="preserve">; 4) A </w:t>
      </w:r>
      <w:proofErr w:type="spellStart"/>
      <w:r w:rsidRPr="00A83F89">
        <w:rPr>
          <w:rFonts w:ascii="Times New Roman" w:hAnsi="Times New Roman" w:cs="Times New Roman"/>
          <w:sz w:val="20"/>
          <w:szCs w:val="20"/>
        </w:rPr>
        <w:t>Penaparda</w:t>
      </w:r>
      <w:proofErr w:type="spellEnd"/>
      <w:r w:rsidRPr="00A83F89">
        <w:rPr>
          <w:rFonts w:ascii="Times New Roman" w:hAnsi="Times New Roman" w:cs="Times New Roman"/>
          <w:sz w:val="20"/>
          <w:szCs w:val="20"/>
        </w:rPr>
        <w:t xml:space="preserve">; 5) A </w:t>
      </w:r>
      <w:proofErr w:type="spellStart"/>
      <w:r w:rsidRPr="00A83F89">
        <w:rPr>
          <w:rFonts w:ascii="Times New Roman" w:hAnsi="Times New Roman" w:cs="Times New Roman"/>
          <w:sz w:val="20"/>
          <w:szCs w:val="20"/>
        </w:rPr>
        <w:t>Recacha</w:t>
      </w:r>
      <w:proofErr w:type="spellEnd"/>
      <w:r w:rsidRPr="00A83F89">
        <w:rPr>
          <w:rFonts w:ascii="Times New Roman" w:hAnsi="Times New Roman" w:cs="Times New Roman"/>
          <w:sz w:val="20"/>
          <w:szCs w:val="20"/>
        </w:rPr>
        <w:t xml:space="preserve">; 6) </w:t>
      </w:r>
      <w:r w:rsidRPr="00A83F89">
        <w:rPr>
          <w:rFonts w:ascii="Times New Roman" w:hAnsi="Times New Roman" w:cs="Times New Roman"/>
          <w:b/>
          <w:sz w:val="20"/>
          <w:szCs w:val="20"/>
        </w:rPr>
        <w:t xml:space="preserve">A Serra da </w:t>
      </w:r>
      <w:proofErr w:type="spellStart"/>
      <w:r w:rsidRPr="00A83F89">
        <w:rPr>
          <w:rFonts w:ascii="Times New Roman" w:hAnsi="Times New Roman" w:cs="Times New Roman"/>
          <w:b/>
          <w:sz w:val="20"/>
          <w:szCs w:val="20"/>
        </w:rPr>
        <w:t>Casiña</w:t>
      </w:r>
      <w:proofErr w:type="spellEnd"/>
      <w:r w:rsidRPr="00A83F89">
        <w:rPr>
          <w:rFonts w:ascii="Times New Roman" w:hAnsi="Times New Roman" w:cs="Times New Roman"/>
          <w:sz w:val="20"/>
          <w:szCs w:val="20"/>
        </w:rPr>
        <w:t xml:space="preserve">; 7) Alto da Cerca; 8) </w:t>
      </w:r>
      <w:r w:rsidRPr="00A83F89">
        <w:rPr>
          <w:rFonts w:ascii="Times New Roman" w:hAnsi="Times New Roman" w:cs="Times New Roman"/>
          <w:b/>
          <w:sz w:val="20"/>
          <w:szCs w:val="20"/>
        </w:rPr>
        <w:t xml:space="preserve">As Penas de </w:t>
      </w:r>
      <w:proofErr w:type="spellStart"/>
      <w:r w:rsidRPr="00A83F89">
        <w:rPr>
          <w:rFonts w:ascii="Times New Roman" w:hAnsi="Times New Roman" w:cs="Times New Roman"/>
          <w:b/>
          <w:sz w:val="20"/>
          <w:szCs w:val="20"/>
        </w:rPr>
        <w:t>Perturexe</w:t>
      </w:r>
      <w:proofErr w:type="spellEnd"/>
      <w:r w:rsidRPr="00A83F89">
        <w:rPr>
          <w:rFonts w:ascii="Times New Roman" w:hAnsi="Times New Roman" w:cs="Times New Roman"/>
          <w:sz w:val="20"/>
          <w:szCs w:val="20"/>
        </w:rPr>
        <w:t xml:space="preserve">; 9) Astorga; 10) </w:t>
      </w:r>
      <w:proofErr w:type="spellStart"/>
      <w:r w:rsidRPr="00A83F89">
        <w:rPr>
          <w:rFonts w:ascii="Times New Roman" w:hAnsi="Times New Roman" w:cs="Times New Roman"/>
          <w:sz w:val="20"/>
          <w:szCs w:val="20"/>
        </w:rPr>
        <w:t>Bande</w:t>
      </w:r>
      <w:proofErr w:type="spellEnd"/>
      <w:r w:rsidRPr="00A83F89">
        <w:rPr>
          <w:rFonts w:ascii="Times New Roman" w:hAnsi="Times New Roman" w:cs="Times New Roman"/>
          <w:sz w:val="20"/>
          <w:szCs w:val="20"/>
        </w:rPr>
        <w:t xml:space="preserve">; 11) Cabeza do Pau; 12) </w:t>
      </w:r>
      <w:proofErr w:type="spellStart"/>
      <w:r w:rsidRPr="00A83F89">
        <w:rPr>
          <w:rFonts w:ascii="Times New Roman" w:hAnsi="Times New Roman" w:cs="Times New Roman"/>
          <w:sz w:val="20"/>
          <w:szCs w:val="20"/>
        </w:rPr>
        <w:t>Cabianca</w:t>
      </w:r>
      <w:proofErr w:type="spellEnd"/>
      <w:r w:rsidRPr="00A83F89">
        <w:rPr>
          <w:rFonts w:ascii="Times New Roman" w:hAnsi="Times New Roman" w:cs="Times New Roman"/>
          <w:sz w:val="20"/>
          <w:szCs w:val="20"/>
        </w:rPr>
        <w:t xml:space="preserve">; 13) Campos; 14) </w:t>
      </w:r>
      <w:proofErr w:type="spellStart"/>
      <w:r w:rsidRPr="00A83F89">
        <w:rPr>
          <w:rFonts w:ascii="Times New Roman" w:hAnsi="Times New Roman" w:cs="Times New Roman"/>
          <w:sz w:val="20"/>
          <w:szCs w:val="20"/>
        </w:rPr>
        <w:t>Cidadela</w:t>
      </w:r>
      <w:proofErr w:type="spellEnd"/>
      <w:r w:rsidRPr="00A83F89">
        <w:rPr>
          <w:rFonts w:ascii="Times New Roman" w:hAnsi="Times New Roman" w:cs="Times New Roman"/>
          <w:sz w:val="20"/>
          <w:szCs w:val="20"/>
        </w:rPr>
        <w:t xml:space="preserve">; 15) Coto do </w:t>
      </w:r>
      <w:proofErr w:type="spellStart"/>
      <w:r w:rsidRPr="00A83F89">
        <w:rPr>
          <w:rFonts w:ascii="Times New Roman" w:hAnsi="Times New Roman" w:cs="Times New Roman"/>
          <w:sz w:val="20"/>
          <w:szCs w:val="20"/>
        </w:rPr>
        <w:t>Rañadoiro</w:t>
      </w:r>
      <w:proofErr w:type="spellEnd"/>
      <w:r w:rsidRPr="00A83F89">
        <w:rPr>
          <w:rFonts w:ascii="Times New Roman" w:hAnsi="Times New Roman" w:cs="Times New Roman"/>
          <w:sz w:val="20"/>
          <w:szCs w:val="20"/>
        </w:rPr>
        <w:t xml:space="preserve">; 16) </w:t>
      </w:r>
      <w:proofErr w:type="spellStart"/>
      <w:r w:rsidRPr="00A83F89">
        <w:rPr>
          <w:rFonts w:ascii="Times New Roman" w:hAnsi="Times New Roman" w:cs="Times New Roman"/>
          <w:sz w:val="20"/>
          <w:szCs w:val="20"/>
        </w:rPr>
        <w:t>Cova</w:t>
      </w:r>
      <w:proofErr w:type="spellEnd"/>
      <w:r w:rsidRPr="00A83F89">
        <w:rPr>
          <w:rFonts w:ascii="Times New Roman" w:hAnsi="Times New Roman" w:cs="Times New Roman"/>
          <w:sz w:val="20"/>
          <w:szCs w:val="20"/>
        </w:rPr>
        <w:t xml:space="preserve"> do </w:t>
      </w:r>
      <w:proofErr w:type="spellStart"/>
      <w:r w:rsidRPr="00A83F89">
        <w:rPr>
          <w:rFonts w:ascii="Times New Roman" w:hAnsi="Times New Roman" w:cs="Times New Roman"/>
          <w:sz w:val="20"/>
          <w:szCs w:val="20"/>
        </w:rPr>
        <w:t>Mexadoiro</w:t>
      </w:r>
      <w:proofErr w:type="spellEnd"/>
      <w:r w:rsidRPr="00A83F89">
        <w:rPr>
          <w:rFonts w:ascii="Times New Roman" w:hAnsi="Times New Roman" w:cs="Times New Roman"/>
          <w:sz w:val="20"/>
          <w:szCs w:val="20"/>
        </w:rPr>
        <w:t xml:space="preserve">; 17) </w:t>
      </w:r>
      <w:proofErr w:type="spellStart"/>
      <w:r w:rsidRPr="00A83F89">
        <w:rPr>
          <w:rFonts w:ascii="Times New Roman" w:hAnsi="Times New Roman" w:cs="Times New Roman"/>
          <w:sz w:val="20"/>
          <w:szCs w:val="20"/>
        </w:rPr>
        <w:t>Cueiru</w:t>
      </w:r>
      <w:proofErr w:type="spellEnd"/>
      <w:r w:rsidRPr="00A83F89">
        <w:rPr>
          <w:rFonts w:ascii="Times New Roman" w:hAnsi="Times New Roman" w:cs="Times New Roman"/>
          <w:sz w:val="20"/>
          <w:szCs w:val="20"/>
        </w:rPr>
        <w:t xml:space="preserve">; 18) El Chao; 19) El Chao de </w:t>
      </w:r>
      <w:proofErr w:type="spellStart"/>
      <w:r w:rsidRPr="00A83F89">
        <w:rPr>
          <w:rFonts w:ascii="Times New Roman" w:hAnsi="Times New Roman" w:cs="Times New Roman"/>
          <w:sz w:val="20"/>
          <w:szCs w:val="20"/>
        </w:rPr>
        <w:t>Carrubeiro</w:t>
      </w:r>
      <w:proofErr w:type="spellEnd"/>
      <w:r w:rsidRPr="00A83F89">
        <w:rPr>
          <w:rFonts w:ascii="Times New Roman" w:hAnsi="Times New Roman" w:cs="Times New Roman"/>
          <w:sz w:val="20"/>
          <w:szCs w:val="20"/>
        </w:rPr>
        <w:t xml:space="preserve">; 20) El </w:t>
      </w:r>
      <w:proofErr w:type="spellStart"/>
      <w:r w:rsidRPr="00A83F89">
        <w:rPr>
          <w:rFonts w:ascii="Times New Roman" w:hAnsi="Times New Roman" w:cs="Times New Roman"/>
          <w:sz w:val="20"/>
          <w:szCs w:val="20"/>
        </w:rPr>
        <w:t>Mouru</w:t>
      </w:r>
      <w:proofErr w:type="spellEnd"/>
      <w:r w:rsidRPr="00A83F89">
        <w:rPr>
          <w:rFonts w:ascii="Times New Roman" w:hAnsi="Times New Roman" w:cs="Times New Roman"/>
          <w:sz w:val="20"/>
          <w:szCs w:val="20"/>
        </w:rPr>
        <w:t xml:space="preserve">; 21) El Pico el </w:t>
      </w:r>
      <w:proofErr w:type="spellStart"/>
      <w:r w:rsidRPr="00A83F89">
        <w:rPr>
          <w:rFonts w:ascii="Times New Roman" w:hAnsi="Times New Roman" w:cs="Times New Roman"/>
          <w:sz w:val="20"/>
          <w:szCs w:val="20"/>
        </w:rPr>
        <w:t>Outeiro</w:t>
      </w:r>
      <w:proofErr w:type="spellEnd"/>
      <w:r w:rsidRPr="00A83F89">
        <w:rPr>
          <w:rFonts w:ascii="Times New Roman" w:hAnsi="Times New Roman" w:cs="Times New Roman"/>
          <w:sz w:val="20"/>
          <w:szCs w:val="20"/>
        </w:rPr>
        <w:t xml:space="preserve"> 1-2; 22) El </w:t>
      </w:r>
      <w:proofErr w:type="spellStart"/>
      <w:r w:rsidRPr="00A83F89">
        <w:rPr>
          <w:rFonts w:ascii="Times New Roman" w:hAnsi="Times New Roman" w:cs="Times New Roman"/>
          <w:sz w:val="20"/>
          <w:szCs w:val="20"/>
        </w:rPr>
        <w:t>Xuegu</w:t>
      </w:r>
      <w:proofErr w:type="spellEnd"/>
      <w:r w:rsidRPr="00A83F89">
        <w:rPr>
          <w:rFonts w:ascii="Times New Roman" w:hAnsi="Times New Roman" w:cs="Times New Roman"/>
          <w:sz w:val="20"/>
          <w:szCs w:val="20"/>
        </w:rPr>
        <w:t xml:space="preserve"> la Bola; 23) </w:t>
      </w:r>
      <w:proofErr w:type="spellStart"/>
      <w:r w:rsidRPr="00A83F89">
        <w:rPr>
          <w:rFonts w:ascii="Times New Roman" w:hAnsi="Times New Roman" w:cs="Times New Roman"/>
          <w:sz w:val="20"/>
          <w:szCs w:val="20"/>
        </w:rPr>
        <w:t>Huerga</w:t>
      </w:r>
      <w:proofErr w:type="spellEnd"/>
      <w:r w:rsidRPr="00A83F89">
        <w:rPr>
          <w:rFonts w:ascii="Times New Roman" w:hAnsi="Times New Roman" w:cs="Times New Roman"/>
          <w:sz w:val="20"/>
          <w:szCs w:val="20"/>
        </w:rPr>
        <w:t xml:space="preserve"> de Frailes; 24) La Chana 1-6; 25) La </w:t>
      </w:r>
      <w:proofErr w:type="spellStart"/>
      <w:r w:rsidRPr="00A83F89">
        <w:rPr>
          <w:rFonts w:ascii="Times New Roman" w:hAnsi="Times New Roman" w:cs="Times New Roman"/>
          <w:sz w:val="20"/>
          <w:szCs w:val="20"/>
        </w:rPr>
        <w:t>Resiel</w:t>
      </w:r>
      <w:proofErr w:type="spellEnd"/>
      <w:r w:rsidRPr="00A83F89">
        <w:rPr>
          <w:rFonts w:ascii="Times New Roman" w:hAnsi="Times New Roman" w:cs="Times New Roman"/>
          <w:sz w:val="20"/>
          <w:szCs w:val="20"/>
        </w:rPr>
        <w:t xml:space="preserve">-.la; 26) Las Cruces; 27) León; 28) </w:t>
      </w:r>
      <w:proofErr w:type="spellStart"/>
      <w:r w:rsidRPr="00A83F89">
        <w:rPr>
          <w:rFonts w:ascii="Times New Roman" w:hAnsi="Times New Roman" w:cs="Times New Roman"/>
          <w:sz w:val="20"/>
          <w:szCs w:val="20"/>
        </w:rPr>
        <w:t>L.laurienzo</w:t>
      </w:r>
      <w:proofErr w:type="spellEnd"/>
      <w:r w:rsidRPr="00A83F89">
        <w:rPr>
          <w:rFonts w:ascii="Times New Roman" w:hAnsi="Times New Roman" w:cs="Times New Roman"/>
          <w:sz w:val="20"/>
          <w:szCs w:val="20"/>
        </w:rPr>
        <w:t xml:space="preserve">; 29) Monte </w:t>
      </w:r>
      <w:proofErr w:type="spellStart"/>
      <w:r w:rsidRPr="00A83F89">
        <w:rPr>
          <w:rFonts w:ascii="Times New Roman" w:hAnsi="Times New Roman" w:cs="Times New Roman"/>
          <w:sz w:val="20"/>
          <w:szCs w:val="20"/>
        </w:rPr>
        <w:t>Curriel.los</w:t>
      </w:r>
      <w:proofErr w:type="spellEnd"/>
      <w:r w:rsidRPr="00A83F89">
        <w:rPr>
          <w:rFonts w:ascii="Times New Roman" w:hAnsi="Times New Roman" w:cs="Times New Roman"/>
          <w:sz w:val="20"/>
          <w:szCs w:val="20"/>
        </w:rPr>
        <w:t xml:space="preserve">; 30) Monte da </w:t>
      </w:r>
      <w:proofErr w:type="spellStart"/>
      <w:r w:rsidRPr="00A83F89">
        <w:rPr>
          <w:rFonts w:ascii="Times New Roman" w:hAnsi="Times New Roman" w:cs="Times New Roman"/>
          <w:sz w:val="20"/>
          <w:szCs w:val="20"/>
        </w:rPr>
        <w:t>Chá</w:t>
      </w:r>
      <w:proofErr w:type="spellEnd"/>
      <w:r w:rsidRPr="00A83F89">
        <w:rPr>
          <w:rFonts w:ascii="Times New Roman" w:hAnsi="Times New Roman" w:cs="Times New Roman"/>
          <w:sz w:val="20"/>
          <w:szCs w:val="20"/>
        </w:rPr>
        <w:t xml:space="preserve">; 31) Monte da Modorra; 32) O Monte de </w:t>
      </w:r>
      <w:proofErr w:type="spellStart"/>
      <w:r w:rsidRPr="00A83F89">
        <w:rPr>
          <w:rFonts w:ascii="Times New Roman" w:hAnsi="Times New Roman" w:cs="Times New Roman"/>
          <w:sz w:val="20"/>
          <w:szCs w:val="20"/>
        </w:rPr>
        <w:t>Ventín</w:t>
      </w:r>
      <w:proofErr w:type="spellEnd"/>
      <w:r w:rsidRPr="00A83F89">
        <w:rPr>
          <w:rFonts w:ascii="Times New Roman" w:hAnsi="Times New Roman" w:cs="Times New Roman"/>
          <w:sz w:val="20"/>
          <w:szCs w:val="20"/>
        </w:rPr>
        <w:t xml:space="preserve">; 33) O Monte dos </w:t>
      </w:r>
      <w:proofErr w:type="spellStart"/>
      <w:r w:rsidRPr="00A83F89">
        <w:rPr>
          <w:rFonts w:ascii="Times New Roman" w:hAnsi="Times New Roman" w:cs="Times New Roman"/>
          <w:sz w:val="20"/>
          <w:szCs w:val="20"/>
        </w:rPr>
        <w:t>Trollos</w:t>
      </w:r>
      <w:proofErr w:type="spellEnd"/>
      <w:r w:rsidRPr="00A83F89">
        <w:rPr>
          <w:rFonts w:ascii="Times New Roman" w:hAnsi="Times New Roman" w:cs="Times New Roman"/>
          <w:sz w:val="20"/>
          <w:szCs w:val="20"/>
        </w:rPr>
        <w:t xml:space="preserve">; 34) </w:t>
      </w:r>
      <w:proofErr w:type="spellStart"/>
      <w:r w:rsidRPr="00A83F89">
        <w:rPr>
          <w:rFonts w:ascii="Times New Roman" w:hAnsi="Times New Roman" w:cs="Times New Roman"/>
          <w:sz w:val="20"/>
          <w:szCs w:val="20"/>
        </w:rPr>
        <w:t>Moyapán</w:t>
      </w:r>
      <w:proofErr w:type="spellEnd"/>
      <w:r w:rsidRPr="00A83F89">
        <w:rPr>
          <w:rFonts w:ascii="Times New Roman" w:hAnsi="Times New Roman" w:cs="Times New Roman"/>
          <w:sz w:val="20"/>
          <w:szCs w:val="20"/>
        </w:rPr>
        <w:t xml:space="preserve">; 35) O Castrillón; 36) O Cornado; 37) O </w:t>
      </w:r>
      <w:proofErr w:type="spellStart"/>
      <w:r w:rsidRPr="00A83F89">
        <w:rPr>
          <w:rFonts w:ascii="Times New Roman" w:hAnsi="Times New Roman" w:cs="Times New Roman"/>
          <w:sz w:val="20"/>
          <w:szCs w:val="20"/>
        </w:rPr>
        <w:t>Penedo</w:t>
      </w:r>
      <w:proofErr w:type="spellEnd"/>
      <w:r w:rsidRPr="00A83F89">
        <w:rPr>
          <w:rFonts w:ascii="Times New Roman" w:hAnsi="Times New Roman" w:cs="Times New Roman"/>
          <w:sz w:val="20"/>
          <w:szCs w:val="20"/>
        </w:rPr>
        <w:t xml:space="preserve"> dos Lobos; 38) </w:t>
      </w:r>
      <w:proofErr w:type="spellStart"/>
      <w:r w:rsidRPr="00A83F89">
        <w:rPr>
          <w:rFonts w:ascii="Times New Roman" w:hAnsi="Times New Roman" w:cs="Times New Roman"/>
          <w:sz w:val="20"/>
          <w:szCs w:val="20"/>
        </w:rPr>
        <w:t>Outeiro</w:t>
      </w:r>
      <w:proofErr w:type="spellEnd"/>
      <w:r w:rsidRPr="00A83F89">
        <w:rPr>
          <w:rFonts w:ascii="Times New Roman" w:hAnsi="Times New Roman" w:cs="Times New Roman"/>
          <w:sz w:val="20"/>
          <w:szCs w:val="20"/>
        </w:rPr>
        <w:t xml:space="preserve"> de </w:t>
      </w:r>
      <w:proofErr w:type="spellStart"/>
      <w:r w:rsidRPr="00A83F89">
        <w:rPr>
          <w:rFonts w:ascii="Times New Roman" w:hAnsi="Times New Roman" w:cs="Times New Roman"/>
          <w:sz w:val="20"/>
          <w:szCs w:val="20"/>
        </w:rPr>
        <w:t>Arnás</w:t>
      </w:r>
      <w:proofErr w:type="spellEnd"/>
      <w:r w:rsidRPr="00A83F89">
        <w:rPr>
          <w:rFonts w:ascii="Times New Roman" w:hAnsi="Times New Roman" w:cs="Times New Roman"/>
          <w:sz w:val="20"/>
          <w:szCs w:val="20"/>
        </w:rPr>
        <w:t xml:space="preserve">; 39) Peña de </w:t>
      </w:r>
      <w:proofErr w:type="spellStart"/>
      <w:r w:rsidRPr="00A83F89">
        <w:rPr>
          <w:rFonts w:ascii="Times New Roman" w:hAnsi="Times New Roman" w:cs="Times New Roman"/>
          <w:sz w:val="20"/>
          <w:szCs w:val="20"/>
        </w:rPr>
        <w:t>Cáscaro</w:t>
      </w:r>
      <w:proofErr w:type="spellEnd"/>
      <w:r w:rsidRPr="00A83F89">
        <w:rPr>
          <w:rFonts w:ascii="Times New Roman" w:hAnsi="Times New Roman" w:cs="Times New Roman"/>
          <w:sz w:val="20"/>
          <w:szCs w:val="20"/>
        </w:rPr>
        <w:t xml:space="preserve">; 40) Pico </w:t>
      </w:r>
      <w:proofErr w:type="spellStart"/>
      <w:r w:rsidRPr="00A83F89">
        <w:rPr>
          <w:rFonts w:ascii="Times New Roman" w:hAnsi="Times New Roman" w:cs="Times New Roman"/>
          <w:sz w:val="20"/>
          <w:szCs w:val="20"/>
        </w:rPr>
        <w:t>L.lagüezos</w:t>
      </w:r>
      <w:proofErr w:type="spellEnd"/>
      <w:r w:rsidRPr="00A83F89">
        <w:rPr>
          <w:rFonts w:ascii="Times New Roman" w:hAnsi="Times New Roman" w:cs="Times New Roman"/>
          <w:sz w:val="20"/>
          <w:szCs w:val="20"/>
        </w:rPr>
        <w:t xml:space="preserve">; 41) </w:t>
      </w:r>
      <w:proofErr w:type="spellStart"/>
      <w:r w:rsidRPr="00A83F89">
        <w:rPr>
          <w:rFonts w:ascii="Times New Roman" w:hAnsi="Times New Roman" w:cs="Times New Roman"/>
          <w:sz w:val="20"/>
          <w:szCs w:val="20"/>
        </w:rPr>
        <w:t>Picu</w:t>
      </w:r>
      <w:proofErr w:type="spellEnd"/>
      <w:r w:rsidRPr="00A83F89">
        <w:rPr>
          <w:rFonts w:ascii="Times New Roman" w:hAnsi="Times New Roman" w:cs="Times New Roman"/>
          <w:sz w:val="20"/>
          <w:szCs w:val="20"/>
        </w:rPr>
        <w:t xml:space="preserve"> </w:t>
      </w:r>
      <w:proofErr w:type="spellStart"/>
      <w:r w:rsidRPr="00A83F89">
        <w:rPr>
          <w:rFonts w:ascii="Times New Roman" w:hAnsi="Times New Roman" w:cs="Times New Roman"/>
          <w:sz w:val="20"/>
          <w:szCs w:val="20"/>
        </w:rPr>
        <w:t>Viyao</w:t>
      </w:r>
      <w:proofErr w:type="spellEnd"/>
      <w:r w:rsidRPr="00A83F89">
        <w:rPr>
          <w:rFonts w:ascii="Times New Roman" w:hAnsi="Times New Roman" w:cs="Times New Roman"/>
          <w:sz w:val="20"/>
          <w:szCs w:val="20"/>
        </w:rPr>
        <w:t xml:space="preserve">; 42) </w:t>
      </w:r>
      <w:proofErr w:type="spellStart"/>
      <w:r w:rsidRPr="00A83F89">
        <w:rPr>
          <w:rFonts w:ascii="Times New Roman" w:hAnsi="Times New Roman" w:cs="Times New Roman"/>
          <w:sz w:val="20"/>
          <w:szCs w:val="20"/>
        </w:rPr>
        <w:t>Rosinos</w:t>
      </w:r>
      <w:proofErr w:type="spellEnd"/>
      <w:r w:rsidRPr="00A83F89">
        <w:rPr>
          <w:rFonts w:ascii="Times New Roman" w:hAnsi="Times New Roman" w:cs="Times New Roman"/>
          <w:sz w:val="20"/>
          <w:szCs w:val="20"/>
        </w:rPr>
        <w:t xml:space="preserve"> de </w:t>
      </w:r>
      <w:proofErr w:type="spellStart"/>
      <w:r w:rsidRPr="00A83F89">
        <w:rPr>
          <w:rFonts w:ascii="Times New Roman" w:hAnsi="Times New Roman" w:cs="Times New Roman"/>
          <w:sz w:val="20"/>
          <w:szCs w:val="20"/>
        </w:rPr>
        <w:t>Vidriales</w:t>
      </w:r>
      <w:proofErr w:type="spellEnd"/>
      <w:r w:rsidRPr="00A83F89">
        <w:rPr>
          <w:rFonts w:ascii="Times New Roman" w:hAnsi="Times New Roman" w:cs="Times New Roman"/>
          <w:sz w:val="20"/>
          <w:szCs w:val="20"/>
        </w:rPr>
        <w:t xml:space="preserve">; 43) San Isidro; 44) Santa </w:t>
      </w:r>
      <w:proofErr w:type="spellStart"/>
      <w:r w:rsidRPr="00A83F89">
        <w:rPr>
          <w:rFonts w:ascii="Times New Roman" w:hAnsi="Times New Roman" w:cs="Times New Roman"/>
          <w:sz w:val="20"/>
          <w:szCs w:val="20"/>
        </w:rPr>
        <w:t>Baia</w:t>
      </w:r>
      <w:proofErr w:type="spellEnd"/>
      <w:r w:rsidRPr="00A83F89">
        <w:rPr>
          <w:rFonts w:ascii="Times New Roman" w:hAnsi="Times New Roman" w:cs="Times New Roman"/>
          <w:sz w:val="20"/>
          <w:szCs w:val="20"/>
        </w:rPr>
        <w:t xml:space="preserve">; 45) </w:t>
      </w:r>
      <w:proofErr w:type="spellStart"/>
      <w:r w:rsidRPr="00A83F89">
        <w:rPr>
          <w:rFonts w:ascii="Times New Roman" w:hAnsi="Times New Roman" w:cs="Times New Roman"/>
          <w:sz w:val="20"/>
          <w:szCs w:val="20"/>
        </w:rPr>
        <w:t>Valbona</w:t>
      </w:r>
      <w:proofErr w:type="spellEnd"/>
      <w:r w:rsidRPr="00A83F89">
        <w:rPr>
          <w:rFonts w:ascii="Times New Roman" w:hAnsi="Times New Roman" w:cs="Times New Roman"/>
          <w:sz w:val="20"/>
          <w:szCs w:val="20"/>
        </w:rPr>
        <w:t xml:space="preserve">; 46) </w:t>
      </w:r>
      <w:proofErr w:type="spellStart"/>
      <w:r w:rsidRPr="00A83F89">
        <w:rPr>
          <w:rFonts w:ascii="Times New Roman" w:hAnsi="Times New Roman" w:cs="Times New Roman"/>
          <w:sz w:val="20"/>
          <w:szCs w:val="20"/>
        </w:rPr>
        <w:t>Valdemeda</w:t>
      </w:r>
      <w:proofErr w:type="spellEnd"/>
      <w:r w:rsidRPr="00A83F89">
        <w:rPr>
          <w:rFonts w:ascii="Times New Roman" w:hAnsi="Times New Roman" w:cs="Times New Roman"/>
          <w:sz w:val="20"/>
          <w:szCs w:val="20"/>
        </w:rPr>
        <w:t xml:space="preserve">; 47) </w:t>
      </w:r>
      <w:proofErr w:type="spellStart"/>
      <w:r w:rsidRPr="00A83F89">
        <w:rPr>
          <w:rFonts w:ascii="Times New Roman" w:hAnsi="Times New Roman" w:cs="Times New Roman"/>
          <w:sz w:val="20"/>
          <w:szCs w:val="20"/>
        </w:rPr>
        <w:t>Villamontán</w:t>
      </w:r>
      <w:proofErr w:type="spellEnd"/>
      <w:r w:rsidRPr="00A83F89">
        <w:rPr>
          <w:rFonts w:ascii="Times New Roman" w:hAnsi="Times New Roman" w:cs="Times New Roman"/>
          <w:sz w:val="20"/>
          <w:szCs w:val="20"/>
        </w:rPr>
        <w:t xml:space="preserve"> 1-2.</w:t>
      </w:r>
    </w:p>
    <w:p w:rsidR="001663A2" w:rsidRPr="005B26D4" w:rsidRDefault="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Este trabajo contribuye al proceso de acumulación de evidencias relacionables con la presencia del ejército romano en el Noroeste ibérico a través del estudio y caracterización de tres recintos identificados en los últimos años en las montañas más occidentales de El Bierzo, un área geográfica de complicada orografía, pero también un espacio tradicional de tránsito que comunica los actuales territorios de Castilla y León, Asturias y Galicia.</w:t>
      </w:r>
      <w:r>
        <w:rPr>
          <w:rFonts w:ascii="Times New Roman" w:hAnsi="Times New Roman" w:cs="Times New Roman"/>
          <w:sz w:val="24"/>
          <w:szCs w:val="24"/>
        </w:rPr>
        <w:t xml:space="preserve"> Debe señalarse que d</w:t>
      </w:r>
      <w:r w:rsidRPr="005B26D4">
        <w:rPr>
          <w:rFonts w:ascii="Times New Roman" w:hAnsi="Times New Roman" w:cs="Times New Roman"/>
          <w:sz w:val="24"/>
          <w:szCs w:val="24"/>
        </w:rPr>
        <w:t>urante la década de 2010</w:t>
      </w:r>
      <w:r>
        <w:rPr>
          <w:rFonts w:ascii="Times New Roman" w:hAnsi="Times New Roman" w:cs="Times New Roman"/>
          <w:sz w:val="24"/>
          <w:szCs w:val="24"/>
        </w:rPr>
        <w:t xml:space="preserve"> ya se habían </w:t>
      </w:r>
      <w:r w:rsidRPr="005B26D4">
        <w:rPr>
          <w:rFonts w:ascii="Times New Roman" w:hAnsi="Times New Roman" w:cs="Times New Roman"/>
          <w:sz w:val="24"/>
          <w:szCs w:val="24"/>
        </w:rPr>
        <w:t>documenta</w:t>
      </w:r>
      <w:r>
        <w:rPr>
          <w:rFonts w:ascii="Times New Roman" w:hAnsi="Times New Roman" w:cs="Times New Roman"/>
          <w:sz w:val="24"/>
          <w:szCs w:val="24"/>
        </w:rPr>
        <w:t>do</w:t>
      </w:r>
      <w:r w:rsidRPr="005B26D4">
        <w:rPr>
          <w:rFonts w:ascii="Times New Roman" w:hAnsi="Times New Roman" w:cs="Times New Roman"/>
          <w:sz w:val="24"/>
          <w:szCs w:val="24"/>
        </w:rPr>
        <w:t xml:space="preserve"> en A Granda das </w:t>
      </w:r>
      <w:proofErr w:type="spellStart"/>
      <w:r w:rsidRPr="005B26D4">
        <w:rPr>
          <w:rFonts w:ascii="Times New Roman" w:hAnsi="Times New Roman" w:cs="Times New Roman"/>
          <w:sz w:val="24"/>
          <w:szCs w:val="24"/>
        </w:rPr>
        <w:t>Xarras</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Ibias</w:t>
      </w:r>
      <w:proofErr w:type="spellEnd"/>
      <w:r w:rsidRPr="005B26D4">
        <w:rPr>
          <w:rFonts w:ascii="Times New Roman" w:hAnsi="Times New Roman" w:cs="Times New Roman"/>
          <w:sz w:val="24"/>
          <w:szCs w:val="24"/>
        </w:rPr>
        <w:t xml:space="preserve">, Asturias/Candín, León) y A </w:t>
      </w:r>
      <w:proofErr w:type="spellStart"/>
      <w:r w:rsidRPr="005B26D4">
        <w:rPr>
          <w:rFonts w:ascii="Times New Roman" w:hAnsi="Times New Roman" w:cs="Times New Roman"/>
          <w:sz w:val="24"/>
          <w:szCs w:val="24"/>
        </w:rPr>
        <w:t>Recacha</w:t>
      </w:r>
      <w:proofErr w:type="spellEnd"/>
      <w:r w:rsidRPr="005B26D4">
        <w:rPr>
          <w:rFonts w:ascii="Times New Roman" w:hAnsi="Times New Roman" w:cs="Times New Roman"/>
          <w:sz w:val="24"/>
          <w:szCs w:val="24"/>
        </w:rPr>
        <w:t xml:space="preserve"> (Navia de </w:t>
      </w:r>
      <w:proofErr w:type="spellStart"/>
      <w:r w:rsidRPr="005B26D4">
        <w:rPr>
          <w:rFonts w:ascii="Times New Roman" w:hAnsi="Times New Roman" w:cs="Times New Roman"/>
          <w:sz w:val="24"/>
          <w:szCs w:val="24"/>
        </w:rPr>
        <w:t>Suarna</w:t>
      </w:r>
      <w:proofErr w:type="spellEnd"/>
      <w:r w:rsidRPr="005B26D4">
        <w:rPr>
          <w:rFonts w:ascii="Times New Roman" w:hAnsi="Times New Roman" w:cs="Times New Roman"/>
          <w:sz w:val="24"/>
          <w:szCs w:val="24"/>
        </w:rPr>
        <w:t>, Lugo/</w:t>
      </w:r>
      <w:proofErr w:type="spellStart"/>
      <w:r w:rsidRPr="005B26D4">
        <w:rPr>
          <w:rFonts w:ascii="Times New Roman" w:hAnsi="Times New Roman" w:cs="Times New Roman"/>
          <w:sz w:val="24"/>
          <w:szCs w:val="24"/>
        </w:rPr>
        <w:t>Ibias</w:t>
      </w:r>
      <w:proofErr w:type="spellEnd"/>
      <w:r w:rsidRPr="005B26D4">
        <w:rPr>
          <w:rFonts w:ascii="Times New Roman" w:hAnsi="Times New Roman" w:cs="Times New Roman"/>
          <w:sz w:val="24"/>
          <w:szCs w:val="24"/>
        </w:rPr>
        <w:t xml:space="preserve">, Asturias) otras dos fortificaciones gracias al empleo conjunto de fotografía aérea y prospección superficial </w:t>
      </w:r>
      <w:r>
        <w:rPr>
          <w:rFonts w:ascii="Times New Roman" w:hAnsi="Times New Roman" w:cs="Times New Roman"/>
          <w:noProof/>
          <w:sz w:val="24"/>
          <w:szCs w:val="24"/>
        </w:rPr>
        <w:t>(Menéndez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2011; Ron Tejedo, 2011)</w:t>
      </w:r>
      <w:r w:rsidRPr="005B26D4">
        <w:rPr>
          <w:rFonts w:ascii="Times New Roman" w:hAnsi="Times New Roman" w:cs="Times New Roman"/>
          <w:sz w:val="24"/>
          <w:szCs w:val="24"/>
        </w:rPr>
        <w:t xml:space="preserve">. Estos recintos, controlando los pasos de montaña entre los valles de los ríos </w:t>
      </w:r>
      <w:proofErr w:type="spellStart"/>
      <w:r w:rsidRPr="005B26D4">
        <w:rPr>
          <w:rFonts w:ascii="Times New Roman" w:hAnsi="Times New Roman" w:cs="Times New Roman"/>
          <w:sz w:val="24"/>
          <w:szCs w:val="24"/>
        </w:rPr>
        <w:t>Ibias</w:t>
      </w:r>
      <w:proofErr w:type="spellEnd"/>
      <w:r w:rsidRPr="005B26D4">
        <w:rPr>
          <w:rFonts w:ascii="Times New Roman" w:hAnsi="Times New Roman" w:cs="Times New Roman"/>
          <w:sz w:val="24"/>
          <w:szCs w:val="24"/>
        </w:rPr>
        <w:t xml:space="preserve"> y </w:t>
      </w:r>
      <w:proofErr w:type="spellStart"/>
      <w:r w:rsidRPr="005B26D4">
        <w:rPr>
          <w:rFonts w:ascii="Times New Roman" w:hAnsi="Times New Roman" w:cs="Times New Roman"/>
          <w:sz w:val="24"/>
          <w:szCs w:val="24"/>
        </w:rPr>
        <w:t>Valouta</w:t>
      </w:r>
      <w:proofErr w:type="spellEnd"/>
      <w:r w:rsidRPr="005B26D4">
        <w:rPr>
          <w:rFonts w:ascii="Times New Roman" w:hAnsi="Times New Roman" w:cs="Times New Roman"/>
          <w:sz w:val="24"/>
          <w:szCs w:val="24"/>
        </w:rPr>
        <w:t xml:space="preserve">, han sido recientemente excavados y, aunque </w:t>
      </w:r>
      <w:r w:rsidRPr="005B26D4">
        <w:rPr>
          <w:rFonts w:ascii="Times New Roman" w:hAnsi="Times New Roman" w:cs="Times New Roman"/>
          <w:sz w:val="24"/>
          <w:szCs w:val="24"/>
        </w:rPr>
        <w:lastRenderedPageBreak/>
        <w:t xml:space="preserve">los resultados de dichas intervenciones no han sido publicados de forma pormenorizada, se ha anunciado la recuperación de materiales de filiación militar romana </w:t>
      </w:r>
      <w:r>
        <w:rPr>
          <w:rFonts w:ascii="Times New Roman" w:hAnsi="Times New Roman" w:cs="Times New Roman"/>
          <w:noProof/>
          <w:sz w:val="24"/>
          <w:szCs w:val="24"/>
        </w:rPr>
        <w:t>(Orejas</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5B26D4"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 Metodología</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rPr>
        <w:t xml:space="preserve">Para el estudio de los yacimientos recogidos en este trabajo se ha recurrido en primera instancia al uso de una serie de técnicas de teledetección </w:t>
      </w:r>
      <w:r w:rsidRPr="00FB75EA">
        <w:rPr>
          <w:rFonts w:ascii="Times New Roman" w:hAnsi="Times New Roman" w:cs="Times New Roman"/>
          <w:noProof/>
          <w:sz w:val="24"/>
          <w:szCs w:val="24"/>
        </w:rPr>
        <w:t>(Ceraudo, 2013; Mle</w:t>
      </w:r>
      <w:r w:rsidR="00E03ED5">
        <w:rPr>
          <w:rFonts w:ascii="Times New Roman" w:hAnsi="Times New Roman" w:cs="Times New Roman"/>
          <w:noProof/>
          <w:sz w:val="24"/>
          <w:szCs w:val="24"/>
        </w:rPr>
        <w:t>kuž, 2013; Opitz y Cowley, 2013</w:t>
      </w:r>
      <w:r w:rsidRPr="00FB75EA">
        <w:rPr>
          <w:rFonts w:ascii="Times New Roman" w:hAnsi="Times New Roman" w:cs="Times New Roman"/>
          <w:noProof/>
          <w:sz w:val="24"/>
          <w:szCs w:val="24"/>
        </w:rPr>
        <w:t>)</w:t>
      </w:r>
      <w:r w:rsidRPr="00FB75EA">
        <w:rPr>
          <w:rFonts w:ascii="Times New Roman" w:hAnsi="Times New Roman" w:cs="Times New Roman"/>
          <w:sz w:val="24"/>
          <w:szCs w:val="24"/>
        </w:rPr>
        <w:t>. S</w:t>
      </w:r>
      <w:proofErr w:type="spellStart"/>
      <w:r w:rsidRPr="00FB75EA">
        <w:rPr>
          <w:rFonts w:ascii="Times New Roman" w:hAnsi="Times New Roman" w:cs="Times New Roman"/>
          <w:sz w:val="24"/>
          <w:szCs w:val="24"/>
          <w:lang w:val="es-ES"/>
        </w:rPr>
        <w:t>e</w:t>
      </w:r>
      <w:proofErr w:type="spellEnd"/>
      <w:r w:rsidRPr="00FB75EA">
        <w:rPr>
          <w:rFonts w:ascii="Times New Roman" w:hAnsi="Times New Roman" w:cs="Times New Roman"/>
          <w:sz w:val="24"/>
          <w:szCs w:val="24"/>
          <w:lang w:val="es-ES"/>
        </w:rPr>
        <w:t xml:space="preserve"> han revisado los vuelos fotogramétricos históricos disponibles tanto</w:t>
      </w:r>
      <w:r w:rsidRPr="005B26D4">
        <w:rPr>
          <w:rFonts w:ascii="Times New Roman" w:hAnsi="Times New Roman" w:cs="Times New Roman"/>
          <w:sz w:val="24"/>
          <w:szCs w:val="24"/>
          <w:lang w:val="es-ES"/>
        </w:rPr>
        <w:t xml:space="preserve"> en la Fototeca Digital del Centro Nacional de Información Geográfica (CNIG) como en los repositorios de la Junta de Castilla y León</w:t>
      </w:r>
      <w:r w:rsidRPr="005B26D4">
        <w:rPr>
          <w:rStyle w:val="Refdenotaalpie"/>
          <w:rFonts w:ascii="Times New Roman" w:hAnsi="Times New Roman" w:cs="Times New Roman"/>
          <w:sz w:val="24"/>
          <w:szCs w:val="24"/>
        </w:rPr>
        <w:footnoteReference w:id="2"/>
      </w:r>
      <w:r w:rsidRPr="005B26D4">
        <w:rPr>
          <w:rFonts w:ascii="Times New Roman" w:hAnsi="Times New Roman" w:cs="Times New Roman"/>
          <w:sz w:val="24"/>
          <w:szCs w:val="24"/>
          <w:lang w:val="es-ES"/>
        </w:rPr>
        <w:t>: series A (1945-1946) y B (1956-1957) del Vuelo Americano, vuelos Interministerial/IRYDA (1977-1983), Nacional (1980-1986) y Quinquenal (1997-2002)</w:t>
      </w:r>
      <w:r>
        <w:rPr>
          <w:rFonts w:ascii="Times New Roman" w:hAnsi="Times New Roman" w:cs="Times New Roman"/>
          <w:sz w:val="24"/>
          <w:szCs w:val="24"/>
          <w:lang w:val="es-ES"/>
        </w:rPr>
        <w:t xml:space="preserve"> </w:t>
      </w:r>
      <w:r w:rsidRPr="000B108E">
        <w:rPr>
          <w:rFonts w:ascii="Times New Roman" w:hAnsi="Times New Roman" w:cs="Times New Roman"/>
          <w:noProof/>
          <w:sz w:val="24"/>
          <w:szCs w:val="24"/>
        </w:rPr>
        <w:t>(Fernández García y Quirós Linares, 1997; Pavo López</w:t>
      </w:r>
      <w:r w:rsidRPr="000B108E">
        <w:rPr>
          <w:rFonts w:ascii="Times New Roman" w:hAnsi="Times New Roman" w:cs="Times New Roman"/>
          <w:i/>
          <w:noProof/>
          <w:sz w:val="24"/>
          <w:szCs w:val="24"/>
        </w:rPr>
        <w:t xml:space="preserve"> et alii</w:t>
      </w:r>
      <w:r w:rsidRPr="000B108E">
        <w:rPr>
          <w:rFonts w:ascii="Times New Roman" w:hAnsi="Times New Roman" w:cs="Times New Roman"/>
          <w:noProof/>
          <w:sz w:val="24"/>
          <w:szCs w:val="24"/>
        </w:rPr>
        <w:t>, 2014; Pérez Álvarez</w:t>
      </w:r>
      <w:r w:rsidRPr="000B108E">
        <w:rPr>
          <w:rFonts w:ascii="Times New Roman" w:hAnsi="Times New Roman" w:cs="Times New Roman"/>
          <w:i/>
          <w:noProof/>
          <w:sz w:val="24"/>
          <w:szCs w:val="24"/>
        </w:rPr>
        <w:t xml:space="preserve"> et alii</w:t>
      </w:r>
      <w:r w:rsidRPr="000B108E">
        <w:rPr>
          <w:rFonts w:ascii="Times New Roman" w:hAnsi="Times New Roman" w:cs="Times New Roman"/>
          <w:noProof/>
          <w:sz w:val="24"/>
          <w:szCs w:val="24"/>
        </w:rPr>
        <w:t>, 2013; Vales</w:t>
      </w:r>
      <w:r w:rsidRPr="000B108E">
        <w:rPr>
          <w:rFonts w:ascii="Times New Roman" w:hAnsi="Times New Roman" w:cs="Times New Roman"/>
          <w:i/>
          <w:noProof/>
          <w:sz w:val="24"/>
          <w:szCs w:val="24"/>
        </w:rPr>
        <w:t xml:space="preserve"> et alii</w:t>
      </w:r>
      <w:r w:rsidRPr="000B108E">
        <w:rPr>
          <w:rFonts w:ascii="Times New Roman" w:hAnsi="Times New Roman" w:cs="Times New Roman"/>
          <w:noProof/>
          <w:sz w:val="24"/>
          <w:szCs w:val="24"/>
        </w:rPr>
        <w:t>, 2010)</w:t>
      </w:r>
      <w:r w:rsidRPr="005B26D4">
        <w:rPr>
          <w:rFonts w:ascii="Times New Roman" w:hAnsi="Times New Roman" w:cs="Times New Roman"/>
          <w:sz w:val="24"/>
          <w:szCs w:val="24"/>
          <w:lang w:val="es-ES"/>
        </w:rPr>
        <w:t xml:space="preserve">. Además, se ha examinado la </w:t>
      </w:r>
      <w:proofErr w:type="spellStart"/>
      <w:r w:rsidRPr="005B26D4">
        <w:rPr>
          <w:rFonts w:ascii="Times New Roman" w:hAnsi="Times New Roman" w:cs="Times New Roman"/>
          <w:sz w:val="24"/>
          <w:szCs w:val="24"/>
          <w:lang w:val="es-ES"/>
        </w:rPr>
        <w:t>ortofotografía</w:t>
      </w:r>
      <w:proofErr w:type="spellEnd"/>
      <w:r w:rsidRPr="005B26D4">
        <w:rPr>
          <w:rFonts w:ascii="Times New Roman" w:hAnsi="Times New Roman" w:cs="Times New Roman"/>
          <w:sz w:val="24"/>
          <w:szCs w:val="24"/>
          <w:lang w:val="es-ES"/>
        </w:rPr>
        <w:t xml:space="preserve"> del Plan Nacional de </w:t>
      </w:r>
      <w:proofErr w:type="spellStart"/>
      <w:r w:rsidRPr="005B26D4">
        <w:rPr>
          <w:rFonts w:ascii="Times New Roman" w:hAnsi="Times New Roman" w:cs="Times New Roman"/>
          <w:sz w:val="24"/>
          <w:szCs w:val="24"/>
          <w:lang w:val="es-ES"/>
        </w:rPr>
        <w:t>Ortofotografía</w:t>
      </w:r>
      <w:proofErr w:type="spellEnd"/>
      <w:r w:rsidRPr="005B26D4">
        <w:rPr>
          <w:rFonts w:ascii="Times New Roman" w:hAnsi="Times New Roman" w:cs="Times New Roman"/>
          <w:sz w:val="24"/>
          <w:szCs w:val="24"/>
          <w:lang w:val="es-ES"/>
        </w:rPr>
        <w:t xml:space="preserve"> Aérea (PNOA) (2004-2014 e infrarrojos), junto con las fotografías aéreas y por satélite facilitadas por las compañías Google Inc. (2005-2010) y Bing Inc. (2011-2012)</w:t>
      </w:r>
      <w:r w:rsidRPr="005B26D4">
        <w:rPr>
          <w:rStyle w:val="Refdenotaalpie"/>
          <w:rFonts w:ascii="Times New Roman" w:hAnsi="Times New Roman" w:cs="Times New Roman"/>
          <w:sz w:val="24"/>
          <w:szCs w:val="24"/>
        </w:rPr>
        <w:footnoteReference w:id="3"/>
      </w:r>
      <w:r w:rsidRPr="005B26D4">
        <w:rPr>
          <w:rFonts w:ascii="Times New Roman" w:hAnsi="Times New Roman" w:cs="Times New Roman"/>
          <w:sz w:val="24"/>
          <w:szCs w:val="24"/>
          <w:lang w:val="es-ES"/>
        </w:rPr>
        <w:t xml:space="preserve">. Por último, se ha recurrido a la tecnología </w:t>
      </w:r>
      <w:proofErr w:type="spellStart"/>
      <w:r>
        <w:rPr>
          <w:rFonts w:ascii="Times New Roman" w:hAnsi="Times New Roman" w:cs="Times New Roman"/>
          <w:sz w:val="24"/>
          <w:szCs w:val="24"/>
          <w:lang w:val="es-ES"/>
        </w:rPr>
        <w:t>LiDAR</w:t>
      </w:r>
      <w:proofErr w:type="spellEnd"/>
      <w:r>
        <w:rPr>
          <w:rFonts w:ascii="Times New Roman" w:hAnsi="Times New Roman" w:cs="Times New Roman"/>
          <w:sz w:val="24"/>
          <w:szCs w:val="24"/>
          <w:lang w:val="es-ES"/>
        </w:rPr>
        <w:t xml:space="preserve"> (</w:t>
      </w:r>
      <w:r w:rsidRPr="005B26D4">
        <w:rPr>
          <w:rFonts w:ascii="Times New Roman" w:hAnsi="Times New Roman" w:cs="Times New Roman"/>
          <w:i/>
          <w:sz w:val="24"/>
          <w:szCs w:val="24"/>
          <w:lang w:val="es-ES"/>
        </w:rPr>
        <w:t xml:space="preserve">Light </w:t>
      </w:r>
      <w:proofErr w:type="spellStart"/>
      <w:r w:rsidRPr="005B26D4">
        <w:rPr>
          <w:rFonts w:ascii="Times New Roman" w:hAnsi="Times New Roman" w:cs="Times New Roman"/>
          <w:i/>
          <w:sz w:val="24"/>
          <w:szCs w:val="24"/>
          <w:lang w:val="es-ES"/>
        </w:rPr>
        <w:t>Detection</w:t>
      </w:r>
      <w:proofErr w:type="spellEnd"/>
      <w:r w:rsidRPr="005B26D4">
        <w:rPr>
          <w:rFonts w:ascii="Times New Roman" w:hAnsi="Times New Roman" w:cs="Times New Roman"/>
          <w:i/>
          <w:sz w:val="24"/>
          <w:szCs w:val="24"/>
          <w:lang w:val="es-ES"/>
        </w:rPr>
        <w:t xml:space="preserve"> and </w:t>
      </w:r>
      <w:proofErr w:type="spellStart"/>
      <w:r w:rsidRPr="005B26D4">
        <w:rPr>
          <w:rFonts w:ascii="Times New Roman" w:hAnsi="Times New Roman" w:cs="Times New Roman"/>
          <w:i/>
          <w:sz w:val="24"/>
          <w:szCs w:val="24"/>
          <w:lang w:val="es-ES"/>
        </w:rPr>
        <w:t>Ranging</w:t>
      </w:r>
      <w:proofErr w:type="spellEnd"/>
      <w:r w:rsidRPr="005B26D4">
        <w:rPr>
          <w:rFonts w:ascii="Times New Roman" w:hAnsi="Times New Roman" w:cs="Times New Roman"/>
          <w:sz w:val="24"/>
          <w:szCs w:val="24"/>
          <w:lang w:val="es-ES"/>
        </w:rPr>
        <w:t xml:space="preserve">) aérea, que ha mostrado su efectividad en el estudio de estructuras arqueológicas localizadas en áreas boscosas o de tupida vegetación </w:t>
      </w:r>
      <w:r>
        <w:rPr>
          <w:rFonts w:ascii="Times New Roman" w:hAnsi="Times New Roman" w:cs="Times New Roman"/>
          <w:noProof/>
          <w:sz w:val="24"/>
          <w:szCs w:val="24"/>
          <w:lang w:val="es-ES"/>
        </w:rPr>
        <w:t>(Bernardini</w:t>
      </w:r>
      <w:r w:rsidRPr="00DF62C1">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2013; Bödecker, 2012; Opreanu</w:t>
      </w:r>
      <w:r w:rsidRPr="00DF62C1">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2014)</w:t>
      </w:r>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L</w:t>
      </w:r>
      <w:r w:rsidRPr="005B26D4">
        <w:rPr>
          <w:rFonts w:ascii="Times New Roman" w:hAnsi="Times New Roman" w:cs="Times New Roman"/>
          <w:sz w:val="24"/>
          <w:szCs w:val="24"/>
          <w:lang w:val="es-ES"/>
        </w:rPr>
        <w:t xml:space="preserve">as nubes de puntos </w:t>
      </w:r>
      <w:proofErr w:type="spellStart"/>
      <w:r w:rsidRPr="005B26D4">
        <w:rPr>
          <w:rFonts w:ascii="Times New Roman" w:hAnsi="Times New Roman" w:cs="Times New Roman"/>
          <w:sz w:val="24"/>
          <w:szCs w:val="24"/>
          <w:lang w:val="es-ES"/>
        </w:rPr>
        <w:t>LiDAR</w:t>
      </w:r>
      <w:proofErr w:type="spellEnd"/>
      <w:r>
        <w:rPr>
          <w:rFonts w:ascii="Times New Roman" w:hAnsi="Times New Roman" w:cs="Times New Roman"/>
          <w:sz w:val="24"/>
          <w:szCs w:val="24"/>
          <w:lang w:val="es-ES"/>
        </w:rPr>
        <w:t xml:space="preserve"> disponibles en el </w:t>
      </w:r>
      <w:r w:rsidRPr="005B26D4">
        <w:rPr>
          <w:rFonts w:ascii="Times New Roman" w:hAnsi="Times New Roman" w:cs="Times New Roman"/>
          <w:sz w:val="24"/>
          <w:szCs w:val="24"/>
          <w:lang w:val="es-ES"/>
        </w:rPr>
        <w:t>Centro de Descargas del CNIG</w:t>
      </w:r>
      <w:r w:rsidRPr="005B26D4">
        <w:rPr>
          <w:rStyle w:val="Refdenotaalpie"/>
          <w:rFonts w:ascii="Times New Roman" w:hAnsi="Times New Roman" w:cs="Times New Roman"/>
          <w:sz w:val="24"/>
          <w:szCs w:val="24"/>
          <w:lang w:val="es-ES"/>
        </w:rPr>
        <w:footnoteReference w:id="4"/>
      </w:r>
      <w:r>
        <w:rPr>
          <w:rFonts w:ascii="Times New Roman" w:hAnsi="Times New Roman" w:cs="Times New Roman"/>
          <w:sz w:val="24"/>
          <w:szCs w:val="24"/>
          <w:lang w:val="es-ES"/>
        </w:rPr>
        <w:t>,</w:t>
      </w:r>
      <w:r w:rsidRPr="005B26D4">
        <w:rPr>
          <w:rFonts w:ascii="Times New Roman" w:hAnsi="Times New Roman" w:cs="Times New Roman"/>
          <w:sz w:val="24"/>
          <w:szCs w:val="24"/>
          <w:lang w:val="es-ES"/>
        </w:rPr>
        <w:t xml:space="preserve"> con una densidad media de 0,5 puntos por m</w:t>
      </w:r>
      <w:r w:rsidRPr="005B26D4">
        <w:rPr>
          <w:rFonts w:ascii="Times New Roman" w:hAnsi="Times New Roman" w:cs="Times New Roman"/>
          <w:sz w:val="24"/>
          <w:szCs w:val="24"/>
          <w:vertAlign w:val="superscript"/>
          <w:lang w:val="es-ES"/>
        </w:rPr>
        <w:t>2</w:t>
      </w:r>
      <w:r>
        <w:rPr>
          <w:rFonts w:ascii="Times New Roman" w:hAnsi="Times New Roman" w:cs="Times New Roman"/>
          <w:sz w:val="24"/>
          <w:szCs w:val="24"/>
          <w:lang w:val="es-ES"/>
        </w:rPr>
        <w:t xml:space="preserve">, </w:t>
      </w:r>
      <w:r w:rsidRPr="005B26D4">
        <w:rPr>
          <w:rFonts w:ascii="Times New Roman" w:hAnsi="Times New Roman" w:cs="Times New Roman"/>
          <w:sz w:val="24"/>
          <w:szCs w:val="24"/>
          <w:lang w:val="es-ES"/>
        </w:rPr>
        <w:t xml:space="preserve">se procesaron informáticamente con el fin de obtener un modelo digital del terreno (MDT) con 1 m de resolución sobre el que se aplicaron diversos modelos de visualización </w:t>
      </w:r>
      <w:r>
        <w:rPr>
          <w:rFonts w:ascii="Times New Roman" w:hAnsi="Times New Roman" w:cs="Times New Roman"/>
          <w:noProof/>
          <w:sz w:val="24"/>
          <w:szCs w:val="24"/>
          <w:lang w:val="es-ES"/>
        </w:rPr>
        <w:t>(Conrad</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2015; Kokalj</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2011; Zakšek</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2011)</w:t>
      </w:r>
      <w:r w:rsidRPr="005B26D4">
        <w:rPr>
          <w:rStyle w:val="Refdenotaalpie"/>
          <w:rFonts w:ascii="Times New Roman" w:hAnsi="Times New Roman" w:cs="Times New Roman"/>
          <w:sz w:val="24"/>
          <w:szCs w:val="24"/>
        </w:rPr>
        <w:footnoteReference w:id="5"/>
      </w:r>
      <w:r w:rsidRPr="005B26D4">
        <w:rPr>
          <w:rFonts w:ascii="Times New Roman" w:hAnsi="Times New Roman" w:cs="Times New Roman"/>
          <w:sz w:val="24"/>
          <w:szCs w:val="24"/>
          <w:lang w:val="es-ES"/>
        </w:rPr>
        <w:t>.</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rPr>
        <w:t>Todas las evidencias arqueológicas recopiladas en este trabajo fueron comprobadas sobre el terreno con la visita a los yacimientos. Se trató</w:t>
      </w:r>
      <w:r>
        <w:rPr>
          <w:rFonts w:ascii="Times New Roman" w:hAnsi="Times New Roman" w:cs="Times New Roman"/>
          <w:sz w:val="24"/>
          <w:szCs w:val="24"/>
        </w:rPr>
        <w:t xml:space="preserve"> </w:t>
      </w:r>
      <w:r w:rsidRPr="005B26D4">
        <w:rPr>
          <w:rFonts w:ascii="Times New Roman" w:hAnsi="Times New Roman" w:cs="Times New Roman"/>
          <w:sz w:val="24"/>
          <w:szCs w:val="24"/>
        </w:rPr>
        <w:t>de una aproximación mediante técnicas no invasivas y respetándose el marco legal vigente en materia de patrimonio cultural, con el objeto de solicitar a las autoridades competentes su inclusión en las cartas arqueológicas correspondientes.</w:t>
      </w:r>
      <w:r>
        <w:rPr>
          <w:rFonts w:ascii="Times New Roman" w:hAnsi="Times New Roman" w:cs="Times New Roman"/>
          <w:sz w:val="24"/>
          <w:szCs w:val="24"/>
        </w:rPr>
        <w:t xml:space="preserve"> S</w:t>
      </w:r>
      <w:r w:rsidRPr="005B26D4">
        <w:rPr>
          <w:rFonts w:ascii="Times New Roman" w:hAnsi="Times New Roman" w:cs="Times New Roman"/>
          <w:sz w:val="24"/>
          <w:szCs w:val="24"/>
        </w:rPr>
        <w:t>e revisaron asimismo otr</w:t>
      </w:r>
      <w:r>
        <w:rPr>
          <w:rFonts w:ascii="Times New Roman" w:hAnsi="Times New Roman" w:cs="Times New Roman"/>
          <w:sz w:val="24"/>
          <w:szCs w:val="24"/>
        </w:rPr>
        <w:t>o</w:t>
      </w:r>
      <w:r w:rsidRPr="005B26D4">
        <w:rPr>
          <w:rFonts w:ascii="Times New Roman" w:hAnsi="Times New Roman" w:cs="Times New Roman"/>
          <w:sz w:val="24"/>
          <w:szCs w:val="24"/>
        </w:rPr>
        <w:t xml:space="preserve">s </w:t>
      </w:r>
      <w:r>
        <w:rPr>
          <w:rFonts w:ascii="Times New Roman" w:hAnsi="Times New Roman" w:cs="Times New Roman"/>
          <w:sz w:val="24"/>
          <w:szCs w:val="24"/>
        </w:rPr>
        <w:t>estudios</w:t>
      </w:r>
      <w:r w:rsidRPr="005B26D4">
        <w:rPr>
          <w:rFonts w:ascii="Times New Roman" w:hAnsi="Times New Roman" w:cs="Times New Roman"/>
          <w:sz w:val="24"/>
          <w:szCs w:val="24"/>
        </w:rPr>
        <w:t xml:space="preserve"> previ</w:t>
      </w:r>
      <w:r>
        <w:rPr>
          <w:rFonts w:ascii="Times New Roman" w:hAnsi="Times New Roman" w:cs="Times New Roman"/>
          <w:sz w:val="24"/>
          <w:szCs w:val="24"/>
        </w:rPr>
        <w:t>o</w:t>
      </w:r>
      <w:r w:rsidRPr="005B26D4">
        <w:rPr>
          <w:rFonts w:ascii="Times New Roman" w:hAnsi="Times New Roman" w:cs="Times New Roman"/>
          <w:sz w:val="24"/>
          <w:szCs w:val="24"/>
        </w:rPr>
        <w:t xml:space="preserve">s </w:t>
      </w:r>
      <w:r>
        <w:rPr>
          <w:rFonts w:ascii="Times New Roman" w:hAnsi="Times New Roman" w:cs="Times New Roman"/>
          <w:sz w:val="24"/>
          <w:szCs w:val="24"/>
        </w:rPr>
        <w:t>de</w:t>
      </w:r>
      <w:r w:rsidRPr="005B26D4">
        <w:rPr>
          <w:rFonts w:ascii="Times New Roman" w:hAnsi="Times New Roman" w:cs="Times New Roman"/>
          <w:sz w:val="24"/>
          <w:szCs w:val="24"/>
          <w:lang w:val="es-ES"/>
        </w:rPr>
        <w:t xml:space="preserve">l área de estudio </w:t>
      </w:r>
      <w:r>
        <w:rPr>
          <w:rFonts w:ascii="Times New Roman" w:hAnsi="Times New Roman" w:cs="Times New Roman"/>
          <w:noProof/>
          <w:sz w:val="24"/>
          <w:szCs w:val="24"/>
          <w:lang w:val="es-ES"/>
        </w:rPr>
        <w:t>(Mañanes Pérez, 1977; 1981; 1988; Vidal Encinas, 2015)</w:t>
      </w:r>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y </w:t>
      </w:r>
      <w:r w:rsidRPr="005B26D4">
        <w:rPr>
          <w:rFonts w:ascii="Times New Roman" w:hAnsi="Times New Roman" w:cs="Times New Roman"/>
          <w:sz w:val="24"/>
          <w:szCs w:val="24"/>
          <w:lang w:val="es-ES"/>
        </w:rPr>
        <w:t xml:space="preserve">se </w:t>
      </w:r>
      <w:r>
        <w:rPr>
          <w:rFonts w:ascii="Times New Roman" w:hAnsi="Times New Roman" w:cs="Times New Roman"/>
          <w:sz w:val="24"/>
          <w:szCs w:val="24"/>
          <w:lang w:val="es-ES"/>
        </w:rPr>
        <w:t>consideró</w:t>
      </w:r>
      <w:r w:rsidRPr="005B26D4">
        <w:rPr>
          <w:rFonts w:ascii="Times New Roman" w:hAnsi="Times New Roman" w:cs="Times New Roman"/>
          <w:sz w:val="24"/>
          <w:szCs w:val="24"/>
          <w:lang w:val="es-ES"/>
        </w:rPr>
        <w:t xml:space="preserve"> la toponimia y las tradiciones locales del folklore, </w:t>
      </w:r>
      <w:r>
        <w:rPr>
          <w:rFonts w:ascii="Times New Roman" w:hAnsi="Times New Roman" w:cs="Times New Roman"/>
          <w:sz w:val="24"/>
          <w:szCs w:val="24"/>
          <w:lang w:val="es-ES"/>
        </w:rPr>
        <w:t>realizando</w:t>
      </w:r>
      <w:r w:rsidRPr="005B26D4">
        <w:rPr>
          <w:rFonts w:ascii="Times New Roman" w:hAnsi="Times New Roman" w:cs="Times New Roman"/>
          <w:sz w:val="24"/>
          <w:szCs w:val="24"/>
          <w:lang w:val="es-ES"/>
        </w:rPr>
        <w:t xml:space="preserve"> encuestas etnográficas </w:t>
      </w:r>
      <w:r>
        <w:rPr>
          <w:rFonts w:ascii="Times New Roman" w:hAnsi="Times New Roman" w:cs="Times New Roman"/>
          <w:noProof/>
          <w:sz w:val="24"/>
          <w:szCs w:val="24"/>
          <w:lang w:val="es-ES"/>
        </w:rPr>
        <w:t>(Menéndez Blanco</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2015a)</w:t>
      </w:r>
      <w:r w:rsidRPr="005B26D4">
        <w:rPr>
          <w:rFonts w:ascii="Times New Roman" w:hAnsi="Times New Roman" w:cs="Times New Roman"/>
          <w:sz w:val="24"/>
          <w:szCs w:val="24"/>
          <w:lang w:val="es-ES"/>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lang w:val="es-ES"/>
        </w:rPr>
        <w:lastRenderedPageBreak/>
        <w:t xml:space="preserve">El uso combinado de estos recursos permite analizar los yacimientos arqueológicos de manera cualitativamente diferente, aprovechando el potencial de las distintas técnicas y superando las limitaciones técnicas de cada una de ellas. De este modo </w:t>
      </w:r>
      <w:r w:rsidRPr="005B26D4">
        <w:rPr>
          <w:rFonts w:ascii="Times New Roman" w:hAnsi="Times New Roman" w:cs="Times New Roman"/>
          <w:sz w:val="24"/>
          <w:szCs w:val="24"/>
        </w:rPr>
        <w:t>se articula una metodología inclusiva</w:t>
      </w:r>
      <w:r>
        <w:rPr>
          <w:rFonts w:ascii="Times New Roman" w:hAnsi="Times New Roman" w:cs="Times New Roman"/>
          <w:sz w:val="24"/>
          <w:szCs w:val="24"/>
        </w:rPr>
        <w:t xml:space="preserve"> y modular</w:t>
      </w:r>
      <w:r w:rsidRPr="005B26D4">
        <w:rPr>
          <w:rFonts w:ascii="Times New Roman" w:hAnsi="Times New Roman" w:cs="Times New Roman"/>
          <w:sz w:val="24"/>
          <w:szCs w:val="24"/>
        </w:rPr>
        <w:t>, abierta a la introducción de nuevas herramientas y recursos</w:t>
      </w:r>
      <w:r>
        <w:rPr>
          <w:rFonts w:ascii="Times New Roman" w:hAnsi="Times New Roman" w:cs="Times New Roman"/>
          <w:sz w:val="24"/>
          <w:szCs w:val="24"/>
        </w:rPr>
        <w:t xml:space="preserve"> cuya </w:t>
      </w:r>
      <w:r w:rsidRPr="005B26D4">
        <w:rPr>
          <w:rFonts w:ascii="Times New Roman" w:hAnsi="Times New Roman" w:cs="Times New Roman"/>
          <w:sz w:val="24"/>
          <w:szCs w:val="24"/>
          <w:lang w:val="es-ES"/>
        </w:rPr>
        <w:t xml:space="preserve">integración en un mismo marco discursivo </w:t>
      </w:r>
      <w:r>
        <w:rPr>
          <w:rFonts w:ascii="Times New Roman" w:hAnsi="Times New Roman" w:cs="Times New Roman"/>
          <w:sz w:val="24"/>
          <w:szCs w:val="24"/>
          <w:lang w:val="es-ES"/>
        </w:rPr>
        <w:t xml:space="preserve">favorece </w:t>
      </w:r>
      <w:r w:rsidRPr="005B26D4">
        <w:rPr>
          <w:rFonts w:ascii="Times New Roman" w:hAnsi="Times New Roman" w:cs="Times New Roman"/>
          <w:sz w:val="24"/>
          <w:szCs w:val="24"/>
          <w:lang w:val="es-ES"/>
        </w:rPr>
        <w:t>el análisis diacrónico de este conjunto arqueológico</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5B26D4"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 Los yacimientos</w:t>
      </w:r>
    </w:p>
    <w:p w:rsidR="001663A2" w:rsidRPr="005B26D4" w:rsidRDefault="001663A2" w:rsidP="001663A2">
      <w:pPr>
        <w:spacing w:after="0" w:line="360" w:lineRule="auto"/>
        <w:jc w:val="both"/>
        <w:rPr>
          <w:rFonts w:ascii="Times New Roman" w:hAnsi="Times New Roman" w:cs="Times New Roman"/>
          <w:caps/>
          <w:sz w:val="24"/>
          <w:szCs w:val="24"/>
          <w:lang w:val="pt-BR"/>
        </w:rPr>
      </w:pPr>
      <w:r>
        <w:rPr>
          <w:rFonts w:ascii="Times New Roman" w:hAnsi="Times New Roman" w:cs="Times New Roman"/>
          <w:caps/>
          <w:sz w:val="24"/>
          <w:szCs w:val="24"/>
          <w:lang w:val="pt-BR"/>
        </w:rPr>
        <w:t xml:space="preserve">4.1. </w:t>
      </w:r>
      <w:r w:rsidRPr="00DF62C1">
        <w:rPr>
          <w:rFonts w:ascii="Times New Roman" w:hAnsi="Times New Roman" w:cs="Times New Roman"/>
          <w:sz w:val="24"/>
          <w:szCs w:val="24"/>
          <w:lang w:val="pt-BR"/>
        </w:rPr>
        <w:t xml:space="preserve">A </w:t>
      </w:r>
      <w:proofErr w:type="spellStart"/>
      <w:r w:rsidRPr="00DF62C1">
        <w:rPr>
          <w:rFonts w:ascii="Times New Roman" w:hAnsi="Times New Roman" w:cs="Times New Roman"/>
          <w:sz w:val="24"/>
          <w:szCs w:val="24"/>
          <w:lang w:val="pt-BR"/>
        </w:rPr>
        <w:t>Cortiña</w:t>
      </w:r>
      <w:proofErr w:type="spellEnd"/>
      <w:r w:rsidRPr="00DF62C1">
        <w:rPr>
          <w:rFonts w:ascii="Times New Roman" w:hAnsi="Times New Roman" w:cs="Times New Roman"/>
          <w:sz w:val="24"/>
          <w:szCs w:val="24"/>
          <w:lang w:val="pt-BR"/>
        </w:rPr>
        <w:t xml:space="preserve"> dos Mouros/Campo do Circo (Cervantes, </w:t>
      </w:r>
      <w:proofErr w:type="spellStart"/>
      <w:r w:rsidRPr="00DF62C1">
        <w:rPr>
          <w:rFonts w:ascii="Times New Roman" w:hAnsi="Times New Roman" w:cs="Times New Roman"/>
          <w:sz w:val="24"/>
          <w:szCs w:val="24"/>
          <w:lang w:val="pt-BR"/>
        </w:rPr>
        <w:t>Lugo</w:t>
      </w:r>
      <w:proofErr w:type="spellEnd"/>
      <w:r w:rsidRPr="00DF62C1">
        <w:rPr>
          <w:rFonts w:ascii="Times New Roman" w:hAnsi="Times New Roman" w:cs="Times New Roman"/>
          <w:sz w:val="24"/>
          <w:szCs w:val="24"/>
          <w:lang w:val="pt-BR"/>
        </w:rPr>
        <w:t>/Balboa León)</w:t>
      </w:r>
    </w:p>
    <w:p w:rsidR="001663A2"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El yacimiento se encuentra sobre el alto de O Circo (1294 msnm), </w:t>
      </w:r>
      <w:r>
        <w:rPr>
          <w:rFonts w:ascii="Times New Roman" w:hAnsi="Times New Roman" w:cs="Times New Roman"/>
          <w:sz w:val="24"/>
          <w:szCs w:val="24"/>
          <w:lang w:val="es-ES"/>
        </w:rPr>
        <w:t xml:space="preserve">en las </w:t>
      </w:r>
      <w:r w:rsidRPr="005B26D4">
        <w:rPr>
          <w:rFonts w:ascii="Times New Roman" w:hAnsi="Times New Roman" w:cs="Times New Roman"/>
          <w:sz w:val="24"/>
          <w:szCs w:val="24"/>
          <w:lang w:val="es-ES"/>
        </w:rPr>
        <w:t>estribaciones occidentales de la Serra de Ancares</w:t>
      </w:r>
      <w:r>
        <w:rPr>
          <w:rFonts w:ascii="Times New Roman" w:hAnsi="Times New Roman" w:cs="Times New Roman"/>
          <w:sz w:val="24"/>
          <w:szCs w:val="24"/>
          <w:lang w:val="es-ES"/>
        </w:rPr>
        <w:t xml:space="preserve"> que sirven de </w:t>
      </w:r>
      <w:r w:rsidRPr="005B26D4">
        <w:rPr>
          <w:rFonts w:ascii="Times New Roman" w:hAnsi="Times New Roman" w:cs="Times New Roman"/>
          <w:sz w:val="24"/>
          <w:szCs w:val="24"/>
          <w:lang w:val="es-ES"/>
        </w:rPr>
        <w:t xml:space="preserve">divisoria de aguas entre las cuencas de los ríos Navia y Sil. La elevación domina visualmente el paisaje montañoso inmediato (unos 3 km a la redonda) y se encuentra a tan solo 2 km en dirección NE del importante paso de O </w:t>
      </w:r>
      <w:proofErr w:type="spellStart"/>
      <w:r w:rsidRPr="005B26D4">
        <w:rPr>
          <w:rFonts w:ascii="Times New Roman" w:hAnsi="Times New Roman" w:cs="Times New Roman"/>
          <w:sz w:val="24"/>
          <w:szCs w:val="24"/>
          <w:lang w:val="es-ES"/>
        </w:rPr>
        <w:t>Portelo</w:t>
      </w:r>
      <w:proofErr w:type="spellEnd"/>
      <w:r w:rsidRPr="005B26D4">
        <w:rPr>
          <w:rFonts w:ascii="Times New Roman" w:hAnsi="Times New Roman" w:cs="Times New Roman"/>
          <w:sz w:val="24"/>
          <w:szCs w:val="24"/>
          <w:lang w:val="es-ES"/>
        </w:rPr>
        <w:t xml:space="preserve">. </w:t>
      </w:r>
    </w:p>
    <w:p w:rsidR="001663A2" w:rsidRDefault="001663A2" w:rsidP="001663A2">
      <w:pPr>
        <w:spacing w:after="0" w:line="360" w:lineRule="auto"/>
        <w:jc w:val="both"/>
        <w:rPr>
          <w:rFonts w:ascii="Times New Roman" w:hAnsi="Times New Roman" w:cs="Times New Roman"/>
          <w:sz w:val="24"/>
          <w:szCs w:val="24"/>
          <w:lang w:val="es-ES"/>
        </w:rPr>
      </w:pPr>
      <w:r w:rsidRPr="001663A2">
        <w:rPr>
          <w:rFonts w:ascii="Times New Roman" w:hAnsi="Times New Roman" w:cs="Times New Roman"/>
          <w:sz w:val="24"/>
          <w:szCs w:val="24"/>
          <w:lang w:val="es-ES"/>
        </w:rPr>
        <w:t xml:space="preserve">El recinto, imprecisamente recogido en algún estudio arqueológico regional </w:t>
      </w:r>
      <w:r w:rsidRPr="001663A2">
        <w:rPr>
          <w:rFonts w:ascii="Times New Roman" w:hAnsi="Times New Roman" w:cs="Times New Roman"/>
          <w:noProof/>
          <w:sz w:val="24"/>
          <w:szCs w:val="24"/>
          <w:lang w:val="es-ES"/>
        </w:rPr>
        <w:t xml:space="preserve">(Mañanes Pérez, 1988: 27), </w:t>
      </w:r>
      <w:r w:rsidRPr="001663A2">
        <w:rPr>
          <w:rFonts w:ascii="Times New Roman" w:hAnsi="Times New Roman" w:cs="Times New Roman"/>
          <w:sz w:val="24"/>
          <w:szCs w:val="24"/>
          <w:lang w:val="es-ES"/>
        </w:rPr>
        <w:t xml:space="preserve">figura como posible asentamiento de la Prehistoria reciente tanto en el </w:t>
      </w:r>
      <w:r w:rsidRPr="001663A2">
        <w:rPr>
          <w:rFonts w:ascii="Times New Roman" w:hAnsi="Times New Roman" w:cs="Times New Roman"/>
          <w:i/>
          <w:sz w:val="24"/>
          <w:szCs w:val="24"/>
          <w:lang w:val="es-ES"/>
        </w:rPr>
        <w:t xml:space="preserve">Plan </w:t>
      </w:r>
      <w:proofErr w:type="spellStart"/>
      <w:r w:rsidRPr="001663A2">
        <w:rPr>
          <w:rFonts w:ascii="Times New Roman" w:hAnsi="Times New Roman" w:cs="Times New Roman"/>
          <w:i/>
          <w:sz w:val="24"/>
          <w:szCs w:val="24"/>
          <w:lang w:val="es-ES"/>
        </w:rPr>
        <w:t>Xeral</w:t>
      </w:r>
      <w:proofErr w:type="spellEnd"/>
      <w:r w:rsidRPr="001663A2">
        <w:rPr>
          <w:rFonts w:ascii="Times New Roman" w:hAnsi="Times New Roman" w:cs="Times New Roman"/>
          <w:i/>
          <w:sz w:val="24"/>
          <w:szCs w:val="24"/>
          <w:lang w:val="es-ES"/>
        </w:rPr>
        <w:t xml:space="preserve"> de Ordenación </w:t>
      </w:r>
      <w:r w:rsidRPr="00DF62C1">
        <w:rPr>
          <w:rFonts w:ascii="Times New Roman" w:hAnsi="Times New Roman" w:cs="Times New Roman"/>
          <w:i/>
          <w:sz w:val="24"/>
          <w:szCs w:val="24"/>
          <w:lang w:val="es-ES"/>
        </w:rPr>
        <w:t xml:space="preserve">Municipal </w:t>
      </w:r>
      <w:r w:rsidRPr="005B26D4">
        <w:rPr>
          <w:rFonts w:ascii="Times New Roman" w:hAnsi="Times New Roman" w:cs="Times New Roman"/>
          <w:sz w:val="24"/>
          <w:szCs w:val="24"/>
          <w:lang w:val="es-ES"/>
        </w:rPr>
        <w:t xml:space="preserve">del municipio lucense de Cervantes </w:t>
      </w:r>
      <w:r>
        <w:rPr>
          <w:rFonts w:ascii="Times New Roman" w:hAnsi="Times New Roman" w:cs="Times New Roman"/>
          <w:noProof/>
          <w:sz w:val="24"/>
          <w:szCs w:val="24"/>
          <w:lang w:val="es-ES"/>
        </w:rPr>
        <w:t>(González Rodríguez, 2013)</w:t>
      </w:r>
      <w:r w:rsidRPr="005B26D4">
        <w:rPr>
          <w:rFonts w:ascii="Times New Roman" w:hAnsi="Times New Roman" w:cs="Times New Roman"/>
          <w:noProof/>
          <w:sz w:val="24"/>
          <w:szCs w:val="24"/>
          <w:lang w:val="es-ES"/>
        </w:rPr>
        <w:t>,</w:t>
      </w:r>
      <w:r w:rsidRPr="005B26D4">
        <w:rPr>
          <w:rFonts w:ascii="Times New Roman" w:hAnsi="Times New Roman" w:cs="Times New Roman"/>
          <w:sz w:val="24"/>
          <w:szCs w:val="24"/>
          <w:lang w:val="es-ES"/>
        </w:rPr>
        <w:t xml:space="preserve"> como en la Carta Arqueológica del municipio leonés de Balboa </w:t>
      </w:r>
      <w:r>
        <w:rPr>
          <w:rFonts w:ascii="Times New Roman" w:hAnsi="Times New Roman" w:cs="Times New Roman"/>
          <w:noProof/>
          <w:sz w:val="24"/>
          <w:szCs w:val="24"/>
          <w:lang w:val="es-ES"/>
        </w:rPr>
        <w:t>(Terra Arqueos, 2000)</w:t>
      </w:r>
      <w:r w:rsidRPr="005B26D4">
        <w:rPr>
          <w:rFonts w:ascii="Times New Roman" w:hAnsi="Times New Roman" w:cs="Times New Roman"/>
          <w:sz w:val="24"/>
          <w:szCs w:val="24"/>
          <w:lang w:val="es-ES"/>
        </w:rPr>
        <w:t>, donde se lo relaciona con unos túmulos prehistóricos próximos. La reciente revisión de la fotografía aérea histórica y la inspección sobre el terreno permitió descartar tales hipótesis</w:t>
      </w:r>
      <w:r>
        <w:rPr>
          <w:rFonts w:ascii="Times New Roman" w:hAnsi="Times New Roman" w:cs="Times New Roman"/>
          <w:sz w:val="24"/>
          <w:szCs w:val="24"/>
          <w:lang w:val="es-ES"/>
        </w:rPr>
        <w:t xml:space="preserve"> y reinterpretar el recinto como </w:t>
      </w:r>
      <w:r w:rsidRPr="005B26D4">
        <w:rPr>
          <w:rFonts w:ascii="Times New Roman" w:hAnsi="Times New Roman" w:cs="Times New Roman"/>
          <w:sz w:val="24"/>
          <w:szCs w:val="24"/>
          <w:lang w:val="es-ES"/>
        </w:rPr>
        <w:t xml:space="preserve">un asentamiento militar romano </w:t>
      </w:r>
      <w:r>
        <w:rPr>
          <w:rFonts w:ascii="Times New Roman" w:hAnsi="Times New Roman" w:cs="Times New Roman"/>
          <w:noProof/>
          <w:sz w:val="24"/>
          <w:szCs w:val="24"/>
          <w:lang w:val="es-ES"/>
        </w:rPr>
        <w:t>(Vidal Encinas, 2015: 31-32)</w:t>
      </w:r>
      <w:r w:rsidRPr="005B26D4">
        <w:rPr>
          <w:rFonts w:ascii="Times New Roman" w:hAnsi="Times New Roman" w:cs="Times New Roman"/>
          <w:sz w:val="24"/>
          <w:szCs w:val="24"/>
          <w:lang w:val="es-ES"/>
        </w:rPr>
        <w:t>.</w:t>
      </w:r>
    </w:p>
    <w:p w:rsidR="001663A2" w:rsidRPr="005B26D4" w:rsidRDefault="001663A2" w:rsidP="001663A2">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drawing>
          <wp:inline distT="0" distB="0" distL="0" distR="0" wp14:anchorId="7243FCD0" wp14:editId="35469C0B">
            <wp:extent cx="4953000" cy="3741357"/>
            <wp:effectExtent l="0" t="0" r="0" b="0"/>
            <wp:docPr id="11" name="Picture 2" descr="E:\Trabajo Actual\2018_Bierzo_AAC\Envio\FI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rabajo Actual\2018_Bierzo_AAC\Envio\FIG_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1561" cy="3747824"/>
                    </a:xfrm>
                    <a:prstGeom prst="rect">
                      <a:avLst/>
                    </a:prstGeom>
                    <a:noFill/>
                    <a:ln>
                      <a:noFill/>
                    </a:ln>
                  </pic:spPr>
                </pic:pic>
              </a:graphicData>
            </a:graphic>
          </wp:inline>
        </w:drawing>
      </w:r>
    </w:p>
    <w:p w:rsidR="001663A2" w:rsidRPr="00A83F89" w:rsidRDefault="001663A2" w:rsidP="001663A2">
      <w:pPr>
        <w:jc w:val="both"/>
        <w:rPr>
          <w:rFonts w:ascii="Times New Roman" w:hAnsi="Times New Roman" w:cs="Times New Roman"/>
          <w:color w:val="FF0000"/>
          <w:sz w:val="20"/>
          <w:szCs w:val="20"/>
          <w:highlight w:val="yellow"/>
        </w:rPr>
      </w:pPr>
      <w:r w:rsidRPr="00A83F89">
        <w:rPr>
          <w:rFonts w:ascii="Times New Roman" w:hAnsi="Times New Roman" w:cs="Times New Roman"/>
          <w:sz w:val="20"/>
          <w:szCs w:val="20"/>
        </w:rPr>
        <w:lastRenderedPageBreak/>
        <w:t xml:space="preserve">Fig. 2. </w:t>
      </w:r>
      <w:r w:rsidRPr="00A83F89">
        <w:rPr>
          <w:rFonts w:ascii="Times New Roman" w:hAnsi="Times New Roman" w:cs="Times New Roman"/>
          <w:sz w:val="20"/>
          <w:szCs w:val="20"/>
          <w:lang w:val="pt-BR"/>
        </w:rPr>
        <w:t xml:space="preserve">Recinto de A </w:t>
      </w:r>
      <w:proofErr w:type="spellStart"/>
      <w:r w:rsidRPr="00A83F89">
        <w:rPr>
          <w:rFonts w:ascii="Times New Roman" w:hAnsi="Times New Roman" w:cs="Times New Roman"/>
          <w:sz w:val="20"/>
          <w:szCs w:val="20"/>
          <w:lang w:val="pt-BR"/>
        </w:rPr>
        <w:t>Cortiña</w:t>
      </w:r>
      <w:proofErr w:type="spellEnd"/>
      <w:r w:rsidRPr="00A83F89">
        <w:rPr>
          <w:rFonts w:ascii="Times New Roman" w:hAnsi="Times New Roman" w:cs="Times New Roman"/>
          <w:sz w:val="20"/>
          <w:szCs w:val="20"/>
          <w:lang w:val="pt-BR"/>
        </w:rPr>
        <w:t xml:space="preserve"> dos Mouros/Campo do Circo (A). </w:t>
      </w:r>
      <w:r w:rsidRPr="00A83F89">
        <w:rPr>
          <w:rFonts w:ascii="Times New Roman" w:hAnsi="Times New Roman" w:cs="Times New Roman"/>
          <w:sz w:val="20"/>
          <w:szCs w:val="20"/>
        </w:rPr>
        <w:t xml:space="preserve">Fotogramas de los vuelos Americano Serie B (1957) (Izq.) e Interministerial (1983) (Centro) y visualización </w:t>
      </w:r>
      <w:proofErr w:type="spellStart"/>
      <w:r w:rsidRPr="00A83F89">
        <w:rPr>
          <w:rFonts w:ascii="Times New Roman" w:hAnsi="Times New Roman" w:cs="Times New Roman"/>
          <w:sz w:val="20"/>
          <w:szCs w:val="20"/>
        </w:rPr>
        <w:t>LiDAR</w:t>
      </w:r>
      <w:proofErr w:type="spellEnd"/>
      <w:r w:rsidRPr="00A83F89">
        <w:rPr>
          <w:rFonts w:ascii="Times New Roman" w:hAnsi="Times New Roman" w:cs="Times New Roman"/>
          <w:sz w:val="20"/>
          <w:szCs w:val="20"/>
        </w:rPr>
        <w:t xml:space="preserve"> (2010) (Der.). </w:t>
      </w:r>
      <w:r w:rsidRPr="00A83F89">
        <w:rPr>
          <w:rFonts w:ascii="Times New Roman" w:hAnsi="Times New Roman" w:cs="Times New Roman"/>
          <w:sz w:val="20"/>
          <w:szCs w:val="20"/>
          <w:lang w:val="pt-BR"/>
        </w:rPr>
        <w:t xml:space="preserve">Recinto de As Penas de </w:t>
      </w:r>
      <w:proofErr w:type="spellStart"/>
      <w:r w:rsidRPr="00A83F89">
        <w:rPr>
          <w:rFonts w:ascii="Times New Roman" w:hAnsi="Times New Roman" w:cs="Times New Roman"/>
          <w:sz w:val="20"/>
          <w:szCs w:val="20"/>
          <w:lang w:val="pt-BR"/>
        </w:rPr>
        <w:t>Parturexe</w:t>
      </w:r>
      <w:proofErr w:type="spellEnd"/>
      <w:r w:rsidRPr="00A83F89">
        <w:rPr>
          <w:rFonts w:ascii="Times New Roman" w:hAnsi="Times New Roman" w:cs="Times New Roman"/>
          <w:sz w:val="20"/>
          <w:szCs w:val="20"/>
          <w:lang w:val="pt-BR"/>
        </w:rPr>
        <w:t xml:space="preserve"> (B). </w:t>
      </w:r>
      <w:r w:rsidRPr="00A83F89">
        <w:rPr>
          <w:rFonts w:ascii="Times New Roman" w:hAnsi="Times New Roman" w:cs="Times New Roman"/>
          <w:sz w:val="20"/>
          <w:szCs w:val="20"/>
        </w:rPr>
        <w:t xml:space="preserve">Vuelos Americano Serie B (1957) (Izq.), Interministerial (1983) (Centro) y Visualización </w:t>
      </w:r>
      <w:proofErr w:type="spellStart"/>
      <w:r w:rsidRPr="00A83F89">
        <w:rPr>
          <w:rFonts w:ascii="Times New Roman" w:hAnsi="Times New Roman" w:cs="Times New Roman"/>
          <w:sz w:val="20"/>
          <w:szCs w:val="20"/>
        </w:rPr>
        <w:t>LiDAR</w:t>
      </w:r>
      <w:proofErr w:type="spellEnd"/>
      <w:r w:rsidRPr="00A83F89">
        <w:rPr>
          <w:rFonts w:ascii="Times New Roman" w:hAnsi="Times New Roman" w:cs="Times New Roman"/>
          <w:sz w:val="20"/>
          <w:szCs w:val="20"/>
        </w:rPr>
        <w:t xml:space="preserve"> (2010) (Der.).</w:t>
      </w:r>
    </w:p>
    <w:p w:rsidR="001663A2"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En la actualidad solo se conserva una pequeña parte </w:t>
      </w:r>
      <w:r>
        <w:rPr>
          <w:rFonts w:ascii="Times New Roman" w:hAnsi="Times New Roman" w:cs="Times New Roman"/>
          <w:sz w:val="24"/>
          <w:szCs w:val="24"/>
          <w:lang w:val="es-ES"/>
        </w:rPr>
        <w:t xml:space="preserve">de su </w:t>
      </w:r>
      <w:r w:rsidRPr="005B26D4">
        <w:rPr>
          <w:rFonts w:ascii="Times New Roman" w:hAnsi="Times New Roman" w:cs="Times New Roman"/>
          <w:sz w:val="24"/>
          <w:szCs w:val="24"/>
          <w:lang w:val="es-ES"/>
        </w:rPr>
        <w:t>perímetro, ya que el área perteneciente al municipio lucense de Cervantes se ha visto afectada por una agresiva repoblación forestal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2</w:t>
      </w:r>
      <w:proofErr w:type="gramStart"/>
      <w:r w:rsidRPr="005B26D4">
        <w:rPr>
          <w:rFonts w:ascii="Times New Roman" w:hAnsi="Times New Roman" w:cs="Times New Roman"/>
          <w:sz w:val="24"/>
          <w:szCs w:val="24"/>
          <w:lang w:val="es-ES"/>
        </w:rPr>
        <w:t>,A</w:t>
      </w:r>
      <w:proofErr w:type="gramEnd"/>
      <w:r w:rsidRPr="005B26D4">
        <w:rPr>
          <w:rFonts w:ascii="Times New Roman" w:hAnsi="Times New Roman" w:cs="Times New Roman"/>
          <w:sz w:val="24"/>
          <w:szCs w:val="24"/>
          <w:lang w:val="es-ES"/>
        </w:rPr>
        <w:t>). Pese a encontrarse cubierto por un brezal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3</w:t>
      </w:r>
      <w:proofErr w:type="gramStart"/>
      <w:r w:rsidRPr="005B26D4">
        <w:rPr>
          <w:rFonts w:ascii="Times New Roman" w:hAnsi="Times New Roman" w:cs="Times New Roman"/>
          <w:sz w:val="24"/>
          <w:szCs w:val="24"/>
          <w:lang w:val="es-ES"/>
        </w:rPr>
        <w:t>,A</w:t>
      </w:r>
      <w:proofErr w:type="gramEnd"/>
      <w:r w:rsidRPr="005B26D4">
        <w:rPr>
          <w:rFonts w:ascii="Times New Roman" w:hAnsi="Times New Roman" w:cs="Times New Roman"/>
          <w:sz w:val="24"/>
          <w:szCs w:val="24"/>
          <w:lang w:val="es-ES"/>
        </w:rPr>
        <w:t xml:space="preserve">), es posible distinguir en el área leonesa </w:t>
      </w:r>
      <w:r>
        <w:rPr>
          <w:rFonts w:ascii="Times New Roman" w:hAnsi="Times New Roman" w:cs="Times New Roman"/>
          <w:sz w:val="24"/>
          <w:szCs w:val="24"/>
          <w:lang w:val="es-ES"/>
        </w:rPr>
        <w:t xml:space="preserve">un </w:t>
      </w:r>
      <w:r w:rsidRPr="005B26D4">
        <w:rPr>
          <w:rFonts w:ascii="Times New Roman" w:hAnsi="Times New Roman" w:cs="Times New Roman"/>
          <w:sz w:val="24"/>
          <w:szCs w:val="24"/>
          <w:lang w:val="es-ES"/>
        </w:rPr>
        <w:t xml:space="preserve">parapeto de unos 5 m de anchura y 0,5 m de altura </w:t>
      </w:r>
      <w:r>
        <w:rPr>
          <w:rFonts w:ascii="Times New Roman" w:hAnsi="Times New Roman" w:cs="Times New Roman"/>
          <w:sz w:val="24"/>
          <w:szCs w:val="24"/>
          <w:lang w:val="es-ES"/>
        </w:rPr>
        <w:t xml:space="preserve">que se extiende </w:t>
      </w:r>
      <w:r w:rsidRPr="005B26D4">
        <w:rPr>
          <w:rFonts w:ascii="Times New Roman" w:hAnsi="Times New Roman" w:cs="Times New Roman"/>
          <w:sz w:val="24"/>
          <w:szCs w:val="24"/>
          <w:lang w:val="es-ES"/>
        </w:rPr>
        <w:t>unos 230 m. Al exterior, una suave depresión de unos 2 m de anchura marca la posición de un foso colmatado con probable sección en V. Las defensas presentan en algunos puntos un desnivel absoluto de 2 m</w:t>
      </w:r>
      <w:r>
        <w:rPr>
          <w:rFonts w:ascii="Times New Roman" w:hAnsi="Times New Roman" w:cs="Times New Roman"/>
          <w:sz w:val="24"/>
          <w:szCs w:val="24"/>
          <w:lang w:val="es-ES"/>
        </w:rPr>
        <w:t xml:space="preserve">, dibujando </w:t>
      </w:r>
      <w:r w:rsidRPr="005B26D4">
        <w:rPr>
          <w:rFonts w:ascii="Times New Roman" w:hAnsi="Times New Roman" w:cs="Times New Roman"/>
          <w:sz w:val="24"/>
          <w:szCs w:val="24"/>
          <w:lang w:val="es-ES"/>
        </w:rPr>
        <w:t>dos lienzos rectilíneos de desigual tamaño conectados por un esquinal rectangular redondeado.</w:t>
      </w:r>
    </w:p>
    <w:p w:rsidR="00E45DDA" w:rsidRDefault="00E45DDA" w:rsidP="00E45DDA">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drawing>
          <wp:inline distT="0" distB="0" distL="0" distR="0" wp14:anchorId="5FD4BC46" wp14:editId="7F47ADE8">
            <wp:extent cx="4625141" cy="4686300"/>
            <wp:effectExtent l="0" t="0" r="4445" b="0"/>
            <wp:docPr id="3" name="Picture 3" descr="E:\Trabajo Actual\2018_Bierzo_AAC\Envio\FI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rabajo Actual\2018_Bierzo_AAC\Envio\FIG_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0198" cy="4691424"/>
                    </a:xfrm>
                    <a:prstGeom prst="rect">
                      <a:avLst/>
                    </a:prstGeom>
                    <a:noFill/>
                    <a:ln>
                      <a:noFill/>
                    </a:ln>
                  </pic:spPr>
                </pic:pic>
              </a:graphicData>
            </a:graphic>
          </wp:inline>
        </w:drawing>
      </w:r>
    </w:p>
    <w:p w:rsidR="00E45DDA" w:rsidRPr="00A83F89" w:rsidRDefault="00E45DDA" w:rsidP="00E45DDA">
      <w:pPr>
        <w:jc w:val="both"/>
        <w:rPr>
          <w:rFonts w:ascii="Times New Roman" w:hAnsi="Times New Roman" w:cs="Times New Roman"/>
          <w:sz w:val="20"/>
          <w:szCs w:val="20"/>
          <w:lang w:val="pt-BR"/>
        </w:rPr>
      </w:pPr>
      <w:r w:rsidRPr="00A83F89">
        <w:rPr>
          <w:rFonts w:ascii="Times New Roman" w:hAnsi="Times New Roman" w:cs="Times New Roman"/>
          <w:sz w:val="20"/>
          <w:szCs w:val="20"/>
          <w:lang w:val="pt-BR"/>
        </w:rPr>
        <w:t xml:space="preserve">Fig. 3. </w:t>
      </w:r>
      <w:r w:rsidRPr="00A83F89">
        <w:rPr>
          <w:rFonts w:ascii="Times New Roman" w:hAnsi="Times New Roman" w:cs="Times New Roman"/>
          <w:sz w:val="20"/>
          <w:szCs w:val="20"/>
        </w:rPr>
        <w:t xml:space="preserve">Parapetos de </w:t>
      </w:r>
      <w:r w:rsidRPr="00A83F89">
        <w:rPr>
          <w:rFonts w:ascii="Times New Roman" w:hAnsi="Times New Roman" w:cs="Times New Roman"/>
          <w:sz w:val="20"/>
          <w:szCs w:val="20"/>
          <w:lang w:val="pt-BR"/>
        </w:rPr>
        <w:t xml:space="preserve">A </w:t>
      </w:r>
      <w:proofErr w:type="spellStart"/>
      <w:r w:rsidRPr="00A83F89">
        <w:rPr>
          <w:rFonts w:ascii="Times New Roman" w:hAnsi="Times New Roman" w:cs="Times New Roman"/>
          <w:sz w:val="20"/>
          <w:szCs w:val="20"/>
          <w:lang w:val="pt-BR"/>
        </w:rPr>
        <w:t>Cortiña</w:t>
      </w:r>
      <w:proofErr w:type="spellEnd"/>
      <w:r w:rsidRPr="00A83F89">
        <w:rPr>
          <w:rFonts w:ascii="Times New Roman" w:hAnsi="Times New Roman" w:cs="Times New Roman"/>
          <w:sz w:val="20"/>
          <w:szCs w:val="20"/>
          <w:lang w:val="pt-BR"/>
        </w:rPr>
        <w:t xml:space="preserve"> dos Mouros/Campo do Circo </w:t>
      </w:r>
      <w:r w:rsidRPr="00A83F89">
        <w:rPr>
          <w:rFonts w:ascii="Times New Roman" w:hAnsi="Times New Roman" w:cs="Times New Roman"/>
          <w:sz w:val="20"/>
          <w:szCs w:val="20"/>
        </w:rPr>
        <w:t xml:space="preserve">(A) y A Serra da </w:t>
      </w:r>
      <w:proofErr w:type="spellStart"/>
      <w:r w:rsidRPr="00A83F89">
        <w:rPr>
          <w:rFonts w:ascii="Times New Roman" w:hAnsi="Times New Roman" w:cs="Times New Roman"/>
          <w:sz w:val="20"/>
          <w:szCs w:val="20"/>
        </w:rPr>
        <w:t>Casiña</w:t>
      </w:r>
      <w:proofErr w:type="spellEnd"/>
      <w:r w:rsidRPr="00A83F89">
        <w:rPr>
          <w:rFonts w:ascii="Times New Roman" w:hAnsi="Times New Roman" w:cs="Times New Roman"/>
          <w:sz w:val="20"/>
          <w:szCs w:val="20"/>
        </w:rPr>
        <w:t xml:space="preserve"> (B)</w:t>
      </w:r>
      <w:r>
        <w:rPr>
          <w:rFonts w:ascii="Times New Roman" w:hAnsi="Times New Roman" w:cs="Times New Roman"/>
          <w:sz w:val="20"/>
          <w:szCs w:val="20"/>
        </w:rPr>
        <w:t>.</w:t>
      </w:r>
    </w:p>
    <w:p w:rsidR="001663A2"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La fotografía aérea anterior a la década de 1990 permite reconocer el trazado original del recinto, cuyo diseño regular se ve afectado en el sector NE al adaptarse a la morfología de la cresta montañosa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4). De este modo, su eje ESE-ONO alcanza unos 250 m de extensión </w:t>
      </w:r>
      <w:r w:rsidRPr="005B26D4">
        <w:rPr>
          <w:rFonts w:ascii="Times New Roman" w:hAnsi="Times New Roman" w:cs="Times New Roman"/>
          <w:sz w:val="24"/>
          <w:szCs w:val="24"/>
          <w:lang w:val="es-ES"/>
        </w:rPr>
        <w:lastRenderedPageBreak/>
        <w:t>máxima, mientras que el SSO-NNE oscila entre los 90 y los 210 m. La superficie total del recinto es ligeramente inferior a las 4,5 ha.</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Desafortunadamente, el arrasamiento de los terraplenes en el sector lucense–aún visibles en el vuelo IRYDA (1983</w:t>
      </w:r>
      <w:proofErr w:type="gramStart"/>
      <w:r w:rsidRPr="005B26D4">
        <w:rPr>
          <w:rFonts w:ascii="Times New Roman" w:hAnsi="Times New Roman" w:cs="Times New Roman"/>
          <w:sz w:val="24"/>
          <w:szCs w:val="24"/>
          <w:lang w:val="es-ES"/>
        </w:rPr>
        <w:t>)–</w:t>
      </w:r>
      <w:proofErr w:type="gramEnd"/>
      <w:r w:rsidRPr="005B26D4">
        <w:rPr>
          <w:rFonts w:ascii="Times New Roman" w:hAnsi="Times New Roman" w:cs="Times New Roman"/>
          <w:sz w:val="24"/>
          <w:szCs w:val="24"/>
          <w:lang w:val="es-ES"/>
        </w:rPr>
        <w:t xml:space="preserve"> ha supuesto la destrucción de dos de los tres accesos guarnecidos por </w:t>
      </w:r>
      <w:proofErr w:type="spellStart"/>
      <w:r w:rsidRPr="005B26D4">
        <w:rPr>
          <w:rFonts w:ascii="Times New Roman" w:hAnsi="Times New Roman" w:cs="Times New Roman"/>
          <w:i/>
          <w:sz w:val="24"/>
          <w:szCs w:val="24"/>
          <w:lang w:val="es-ES"/>
        </w:rPr>
        <w:t>clauiculae</w:t>
      </w:r>
      <w:proofErr w:type="spellEnd"/>
      <w:r w:rsidRPr="005B26D4">
        <w:rPr>
          <w:rFonts w:ascii="Times New Roman" w:hAnsi="Times New Roman" w:cs="Times New Roman"/>
          <w:sz w:val="24"/>
          <w:szCs w:val="24"/>
          <w:lang w:val="es-ES"/>
        </w:rPr>
        <w:t xml:space="preserve"> internas. Estos elementos defensivos, construidos como prolongación de los parapetos en forma de cuarto de circunferencia, son </w:t>
      </w:r>
      <w:r>
        <w:rPr>
          <w:rFonts w:ascii="Times New Roman" w:hAnsi="Times New Roman" w:cs="Times New Roman"/>
          <w:sz w:val="24"/>
          <w:szCs w:val="24"/>
          <w:lang w:val="es-ES"/>
        </w:rPr>
        <w:t xml:space="preserve">innegablemente </w:t>
      </w:r>
      <w:r w:rsidRPr="005B26D4">
        <w:rPr>
          <w:rFonts w:ascii="Times New Roman" w:hAnsi="Times New Roman" w:cs="Times New Roman"/>
          <w:sz w:val="24"/>
          <w:szCs w:val="24"/>
          <w:lang w:val="es-ES"/>
        </w:rPr>
        <w:t xml:space="preserve">distintivos de las fortificaciones temporales romanas </w:t>
      </w:r>
      <w:proofErr w:type="spellStart"/>
      <w:r w:rsidRPr="005B26D4">
        <w:rPr>
          <w:rFonts w:ascii="Times New Roman" w:hAnsi="Times New Roman" w:cs="Times New Roman"/>
          <w:sz w:val="24"/>
          <w:szCs w:val="24"/>
          <w:lang w:val="es-ES"/>
        </w:rPr>
        <w:t>tardorrepublicanas</w:t>
      </w:r>
      <w:proofErr w:type="spellEnd"/>
      <w:r w:rsidRPr="005B26D4">
        <w:rPr>
          <w:rFonts w:ascii="Times New Roman" w:hAnsi="Times New Roman" w:cs="Times New Roman"/>
          <w:sz w:val="24"/>
          <w:szCs w:val="24"/>
          <w:lang w:val="es-ES"/>
        </w:rPr>
        <w:t xml:space="preserve"> y </w:t>
      </w:r>
      <w:proofErr w:type="spellStart"/>
      <w:r w:rsidRPr="005B26D4">
        <w:rPr>
          <w:rFonts w:ascii="Times New Roman" w:hAnsi="Times New Roman" w:cs="Times New Roman"/>
          <w:sz w:val="24"/>
          <w:szCs w:val="24"/>
          <w:lang w:val="es-ES"/>
        </w:rPr>
        <w:t>altoimperiales</w:t>
      </w:r>
      <w:proofErr w:type="spellEnd"/>
      <w:r w:rsidRPr="005B26D4">
        <w:rPr>
          <w:rFonts w:ascii="Times New Roman" w:hAnsi="Times New Roman" w:cs="Times New Roman"/>
          <w:sz w:val="24"/>
          <w:szCs w:val="24"/>
          <w:lang w:val="es-ES"/>
        </w:rPr>
        <w:t xml:space="preserve"> </w:t>
      </w:r>
      <w:r>
        <w:rPr>
          <w:rFonts w:ascii="Times New Roman" w:hAnsi="Times New Roman" w:cs="Times New Roman"/>
          <w:noProof/>
          <w:sz w:val="24"/>
          <w:szCs w:val="24"/>
          <w:lang w:val="es-ES"/>
        </w:rPr>
        <w:t>(Jones, 2009; Lenoir, 1977; Reddé, 1995)</w:t>
      </w:r>
      <w:r w:rsidRPr="005B26D4">
        <w:rPr>
          <w:rFonts w:ascii="Times New Roman" w:hAnsi="Times New Roman" w:cs="Times New Roman"/>
          <w:sz w:val="24"/>
          <w:szCs w:val="24"/>
          <w:lang w:val="es-ES"/>
        </w:rPr>
        <w:t xml:space="preserve">. La posición de estas entradas permite </w:t>
      </w:r>
      <w:r>
        <w:rPr>
          <w:rFonts w:ascii="Times New Roman" w:hAnsi="Times New Roman" w:cs="Times New Roman"/>
          <w:sz w:val="24"/>
          <w:szCs w:val="24"/>
          <w:lang w:val="es-ES"/>
        </w:rPr>
        <w:t xml:space="preserve">situar </w:t>
      </w:r>
      <w:r w:rsidRPr="005B26D4">
        <w:rPr>
          <w:rFonts w:ascii="Times New Roman" w:hAnsi="Times New Roman" w:cs="Times New Roman"/>
          <w:sz w:val="24"/>
          <w:szCs w:val="24"/>
          <w:lang w:val="es-ES"/>
        </w:rPr>
        <w:t>los ejes viarios del recinto y</w:t>
      </w:r>
      <w:r>
        <w:rPr>
          <w:rFonts w:ascii="Times New Roman" w:hAnsi="Times New Roman" w:cs="Times New Roman"/>
          <w:sz w:val="24"/>
          <w:szCs w:val="24"/>
          <w:lang w:val="es-ES"/>
        </w:rPr>
        <w:t xml:space="preserve"> definir la </w:t>
      </w:r>
      <w:r w:rsidRPr="005B26D4">
        <w:rPr>
          <w:rFonts w:ascii="Times New Roman" w:hAnsi="Times New Roman" w:cs="Times New Roman"/>
          <w:sz w:val="24"/>
          <w:szCs w:val="24"/>
          <w:lang w:val="es-ES"/>
        </w:rPr>
        <w:t xml:space="preserve">orientación general de esta fortificación hacia el ONO </w:t>
      </w:r>
      <w:r>
        <w:rPr>
          <w:rFonts w:ascii="Times New Roman" w:hAnsi="Times New Roman" w:cs="Times New Roman"/>
          <w:noProof/>
          <w:sz w:val="24"/>
          <w:szCs w:val="24"/>
          <w:lang w:val="es-ES"/>
        </w:rPr>
        <w:t>(Welfare y Swan, 1995)</w:t>
      </w:r>
      <w:r w:rsidRPr="005B26D4">
        <w:rPr>
          <w:rFonts w:ascii="Times New Roman" w:hAnsi="Times New Roman" w:cs="Times New Roman"/>
          <w:sz w:val="24"/>
          <w:szCs w:val="24"/>
          <w:lang w:val="es-ES"/>
        </w:rPr>
        <w:t xml:space="preserve">. </w:t>
      </w:r>
    </w:p>
    <w:p w:rsidR="001663A2" w:rsidRDefault="001663A2" w:rsidP="001663A2">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drawing>
          <wp:inline distT="0" distB="0" distL="0" distR="0" wp14:anchorId="2B7F4BB6" wp14:editId="010839F0">
            <wp:extent cx="5008637" cy="3543300"/>
            <wp:effectExtent l="0" t="0" r="1905" b="0"/>
            <wp:docPr id="4" name="Picture 4" descr="E:\Trabajo Actual\2018_Bierzo_AAC\Envio\FIG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rabajo Actual\2018_Bierzo_AAC\Envio\FIG_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7177" cy="3556416"/>
                    </a:xfrm>
                    <a:prstGeom prst="rect">
                      <a:avLst/>
                    </a:prstGeom>
                    <a:noFill/>
                    <a:ln>
                      <a:noFill/>
                    </a:ln>
                  </pic:spPr>
                </pic:pic>
              </a:graphicData>
            </a:graphic>
          </wp:inline>
        </w:drawing>
      </w:r>
    </w:p>
    <w:p w:rsidR="001663A2" w:rsidRPr="00A83F89" w:rsidRDefault="001663A2" w:rsidP="001663A2">
      <w:pPr>
        <w:jc w:val="both"/>
        <w:rPr>
          <w:rFonts w:ascii="Times New Roman" w:hAnsi="Times New Roman" w:cs="Times New Roman"/>
          <w:sz w:val="20"/>
          <w:szCs w:val="20"/>
        </w:rPr>
      </w:pPr>
      <w:r>
        <w:rPr>
          <w:rFonts w:ascii="Times New Roman" w:hAnsi="Times New Roman" w:cs="Times New Roman"/>
          <w:sz w:val="20"/>
          <w:szCs w:val="20"/>
          <w:lang w:val="pt-BR"/>
        </w:rPr>
        <w:t xml:space="preserve">Fig. </w:t>
      </w:r>
      <w:r w:rsidRPr="00A83F89">
        <w:rPr>
          <w:rFonts w:ascii="Times New Roman" w:hAnsi="Times New Roman" w:cs="Times New Roman"/>
          <w:sz w:val="20"/>
          <w:szCs w:val="20"/>
          <w:lang w:val="pt-BR"/>
        </w:rPr>
        <w:t xml:space="preserve">4. A </w:t>
      </w:r>
      <w:proofErr w:type="spellStart"/>
      <w:r w:rsidRPr="00A83F89">
        <w:rPr>
          <w:rFonts w:ascii="Times New Roman" w:hAnsi="Times New Roman" w:cs="Times New Roman"/>
          <w:sz w:val="20"/>
          <w:szCs w:val="20"/>
          <w:lang w:val="pt-BR"/>
        </w:rPr>
        <w:t>Cortiña</w:t>
      </w:r>
      <w:proofErr w:type="spellEnd"/>
      <w:r w:rsidRPr="00A83F89">
        <w:rPr>
          <w:rFonts w:ascii="Times New Roman" w:hAnsi="Times New Roman" w:cs="Times New Roman"/>
          <w:sz w:val="20"/>
          <w:szCs w:val="20"/>
          <w:lang w:val="pt-BR"/>
        </w:rPr>
        <w:t xml:space="preserve"> dos Mouros/Campo do Circo. </w:t>
      </w:r>
      <w:r w:rsidRPr="00A83F89">
        <w:rPr>
          <w:rFonts w:ascii="Times New Roman" w:hAnsi="Times New Roman" w:cs="Times New Roman"/>
          <w:sz w:val="20"/>
          <w:szCs w:val="20"/>
        </w:rPr>
        <w:t>Planimetría (las curvas de nivel equivalen a 10 m).</w:t>
      </w:r>
    </w:p>
    <w:p w:rsidR="001663A2" w:rsidRPr="00292B6B" w:rsidRDefault="001663A2" w:rsidP="001663A2">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4.2. </w:t>
      </w:r>
      <w:r w:rsidRPr="00DF62C1">
        <w:rPr>
          <w:rFonts w:ascii="Times New Roman" w:hAnsi="Times New Roman" w:cs="Times New Roman"/>
          <w:sz w:val="24"/>
          <w:szCs w:val="24"/>
          <w:lang w:val="pt-BR"/>
        </w:rPr>
        <w:t xml:space="preserve">A Serra da </w:t>
      </w:r>
      <w:proofErr w:type="spellStart"/>
      <w:r w:rsidRPr="00DF62C1">
        <w:rPr>
          <w:rFonts w:ascii="Times New Roman" w:hAnsi="Times New Roman" w:cs="Times New Roman"/>
          <w:sz w:val="24"/>
          <w:szCs w:val="24"/>
          <w:lang w:val="pt-BR"/>
        </w:rPr>
        <w:t>Casiña</w:t>
      </w:r>
      <w:proofErr w:type="spellEnd"/>
      <w:r w:rsidRPr="00DF62C1">
        <w:rPr>
          <w:rFonts w:ascii="Times New Roman" w:hAnsi="Times New Roman" w:cs="Times New Roman"/>
          <w:sz w:val="24"/>
          <w:szCs w:val="24"/>
          <w:lang w:val="pt-BR"/>
        </w:rPr>
        <w:t xml:space="preserve"> (Balboa, León)</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Este recinto se sitúa unos 500 m al O del núcleo de Valverde, acomodándose a la suave cima del cerro de A Serra da </w:t>
      </w:r>
      <w:proofErr w:type="spellStart"/>
      <w:r w:rsidRPr="005B26D4">
        <w:rPr>
          <w:rFonts w:ascii="Times New Roman" w:hAnsi="Times New Roman" w:cs="Times New Roman"/>
          <w:sz w:val="24"/>
          <w:szCs w:val="24"/>
          <w:lang w:val="es-ES"/>
        </w:rPr>
        <w:t>Casiña</w:t>
      </w:r>
      <w:proofErr w:type="spellEnd"/>
      <w:r w:rsidRPr="005B26D4">
        <w:rPr>
          <w:rFonts w:ascii="Times New Roman" w:hAnsi="Times New Roman" w:cs="Times New Roman"/>
          <w:sz w:val="24"/>
          <w:szCs w:val="24"/>
          <w:lang w:val="es-ES"/>
        </w:rPr>
        <w:t xml:space="preserve"> (1050-1083 msnm). La elevación se adelanta con respecto al perfil general de la sierra de O Arengo, desde donde ejerce un amplio dominio visual sobre el valle de Balboa y las dos laderas que lo delimitan. Se encuentra, además, en las proximidades de un importante espacio de tránsito entre la Hoya Berciana y el oriente gallego, tal y como evidencian los trazados de las rutas 19 y 20 </w:t>
      </w:r>
      <w:r w:rsidRPr="005B26D4">
        <w:rPr>
          <w:rFonts w:ascii="Times New Roman" w:hAnsi="Times New Roman" w:cs="Times New Roman"/>
          <w:sz w:val="24"/>
          <w:szCs w:val="24"/>
        </w:rPr>
        <w:t>del Itinerario Antonino (</w:t>
      </w:r>
      <w:proofErr w:type="spellStart"/>
      <w:r w:rsidRPr="005B26D4">
        <w:rPr>
          <w:rFonts w:ascii="Times New Roman" w:hAnsi="Times New Roman" w:cs="Times New Roman"/>
          <w:sz w:val="24"/>
          <w:szCs w:val="24"/>
        </w:rPr>
        <w:t>Wess</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i/>
          <w:sz w:val="24"/>
          <w:szCs w:val="24"/>
        </w:rPr>
        <w:t>It</w:t>
      </w:r>
      <w:proofErr w:type="spellEnd"/>
      <w:r w:rsidRPr="005B26D4">
        <w:rPr>
          <w:rFonts w:ascii="Times New Roman" w:hAnsi="Times New Roman" w:cs="Times New Roman"/>
          <w:i/>
          <w:sz w:val="24"/>
          <w:szCs w:val="24"/>
        </w:rPr>
        <w:t xml:space="preserve">. </w:t>
      </w:r>
      <w:proofErr w:type="spellStart"/>
      <w:r w:rsidRPr="005B26D4">
        <w:rPr>
          <w:rFonts w:ascii="Times New Roman" w:hAnsi="Times New Roman" w:cs="Times New Roman"/>
          <w:i/>
          <w:sz w:val="24"/>
          <w:szCs w:val="24"/>
        </w:rPr>
        <w:t>Ant</w:t>
      </w:r>
      <w:proofErr w:type="spellEnd"/>
      <w:r w:rsidRPr="005B26D4">
        <w:rPr>
          <w:rFonts w:ascii="Times New Roman" w:hAnsi="Times New Roman" w:cs="Times New Roman"/>
          <w:sz w:val="24"/>
          <w:szCs w:val="24"/>
        </w:rPr>
        <w:t>. 423.6-425.5 y 429.5-431.3), el Camino de Santiago o la carretera N-VI.</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Fue identificado a finales de 2014 durante un estudio sistemático de estas sierras a través de las </w:t>
      </w:r>
      <w:proofErr w:type="spellStart"/>
      <w:r w:rsidRPr="005B26D4">
        <w:rPr>
          <w:rFonts w:ascii="Times New Roman" w:hAnsi="Times New Roman" w:cs="Times New Roman"/>
          <w:sz w:val="24"/>
          <w:szCs w:val="24"/>
          <w:lang w:val="es-ES"/>
        </w:rPr>
        <w:t>ortofotografías</w:t>
      </w:r>
      <w:proofErr w:type="spellEnd"/>
      <w:r w:rsidRPr="005B26D4">
        <w:rPr>
          <w:rFonts w:ascii="Times New Roman" w:hAnsi="Times New Roman" w:cs="Times New Roman"/>
          <w:sz w:val="24"/>
          <w:szCs w:val="24"/>
          <w:lang w:val="es-ES"/>
        </w:rPr>
        <w:t xml:space="preserve"> del PNOA </w:t>
      </w:r>
      <w:r>
        <w:rPr>
          <w:rFonts w:ascii="Times New Roman" w:hAnsi="Times New Roman" w:cs="Times New Roman"/>
          <w:noProof/>
          <w:sz w:val="24"/>
          <w:szCs w:val="24"/>
          <w:lang w:val="es-ES"/>
        </w:rPr>
        <w:t>(Menéndez Blanco</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2015b)</w:t>
      </w:r>
      <w:r w:rsidRPr="005B26D4">
        <w:rPr>
          <w:rFonts w:ascii="Times New Roman" w:hAnsi="Times New Roman" w:cs="Times New Roman"/>
          <w:sz w:val="24"/>
          <w:szCs w:val="24"/>
          <w:lang w:val="es-ES"/>
        </w:rPr>
        <w:t xml:space="preserve">. Al desbrozarse algunas parcelas </w:t>
      </w:r>
      <w:r w:rsidRPr="005B26D4">
        <w:rPr>
          <w:rFonts w:ascii="Times New Roman" w:hAnsi="Times New Roman" w:cs="Times New Roman"/>
          <w:sz w:val="24"/>
          <w:szCs w:val="24"/>
          <w:lang w:val="es-ES"/>
        </w:rPr>
        <w:lastRenderedPageBreak/>
        <w:t xml:space="preserve">para la apertura de pastizales, se identificó un conjunto de alineamientos en el terreno </w:t>
      </w:r>
      <w:r>
        <w:rPr>
          <w:rFonts w:ascii="Times New Roman" w:hAnsi="Times New Roman" w:cs="Times New Roman"/>
          <w:sz w:val="24"/>
          <w:szCs w:val="24"/>
          <w:lang w:val="es-ES"/>
        </w:rPr>
        <w:t xml:space="preserve">limpio </w:t>
      </w:r>
      <w:r w:rsidRPr="005B26D4">
        <w:rPr>
          <w:rFonts w:ascii="Times New Roman" w:hAnsi="Times New Roman" w:cs="Times New Roman"/>
          <w:sz w:val="24"/>
          <w:szCs w:val="24"/>
          <w:lang w:val="es-ES"/>
        </w:rPr>
        <w:t>gracias a la acumulación diferencial de humedad. El empleo de otras series fotográficas (IRYDA, Quinquenal, Google Inc.)</w:t>
      </w:r>
      <w:r>
        <w:rPr>
          <w:rFonts w:ascii="Times New Roman" w:hAnsi="Times New Roman" w:cs="Times New Roman"/>
          <w:sz w:val="24"/>
          <w:szCs w:val="24"/>
          <w:lang w:val="es-ES"/>
        </w:rPr>
        <w:t xml:space="preserve"> y de </w:t>
      </w:r>
      <w:r w:rsidRPr="005B26D4">
        <w:rPr>
          <w:rFonts w:ascii="Times New Roman" w:hAnsi="Times New Roman" w:cs="Times New Roman"/>
          <w:sz w:val="24"/>
          <w:szCs w:val="24"/>
          <w:lang w:val="es-ES"/>
        </w:rPr>
        <w:t xml:space="preserve">visualizaciones </w:t>
      </w:r>
      <w:proofErr w:type="spellStart"/>
      <w:r w:rsidRPr="005B26D4">
        <w:rPr>
          <w:rFonts w:ascii="Times New Roman" w:hAnsi="Times New Roman" w:cs="Times New Roman"/>
          <w:sz w:val="24"/>
          <w:szCs w:val="24"/>
          <w:lang w:val="es-ES"/>
        </w:rPr>
        <w:t>LiDAR</w:t>
      </w:r>
      <w:proofErr w:type="spellEnd"/>
      <w:r w:rsidRPr="005B26D4">
        <w:rPr>
          <w:rFonts w:ascii="Times New Roman" w:hAnsi="Times New Roman" w:cs="Times New Roman"/>
          <w:sz w:val="24"/>
          <w:szCs w:val="24"/>
          <w:lang w:val="es-ES"/>
        </w:rPr>
        <w:t xml:space="preserve"> (2009-2010) nos permitió caracterizarl</w:t>
      </w:r>
      <w:r>
        <w:rPr>
          <w:rFonts w:ascii="Times New Roman" w:hAnsi="Times New Roman" w:cs="Times New Roman"/>
          <w:sz w:val="24"/>
          <w:szCs w:val="24"/>
          <w:lang w:val="es-ES"/>
        </w:rPr>
        <w:t>o</w:t>
      </w:r>
      <w:r w:rsidRPr="005B26D4">
        <w:rPr>
          <w:rFonts w:ascii="Times New Roman" w:hAnsi="Times New Roman" w:cs="Times New Roman"/>
          <w:sz w:val="24"/>
          <w:szCs w:val="24"/>
          <w:lang w:val="es-ES"/>
        </w:rPr>
        <w:t>s como estructuras antrópicas no vinculadas a actividades agrarias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5).</w:t>
      </w:r>
      <w:r>
        <w:rPr>
          <w:rFonts w:ascii="Times New Roman" w:hAnsi="Times New Roman" w:cs="Times New Roman"/>
          <w:sz w:val="24"/>
          <w:szCs w:val="24"/>
          <w:lang w:val="es-ES"/>
        </w:rPr>
        <w:t xml:space="preserve"> La identificación de </w:t>
      </w:r>
      <w:r w:rsidRPr="005B26D4">
        <w:rPr>
          <w:rFonts w:ascii="Times New Roman" w:hAnsi="Times New Roman" w:cs="Times New Roman"/>
          <w:sz w:val="24"/>
          <w:szCs w:val="24"/>
          <w:lang w:val="es-ES"/>
        </w:rPr>
        <w:t xml:space="preserve">dos accesos guarnecidos por </w:t>
      </w:r>
      <w:proofErr w:type="spellStart"/>
      <w:r w:rsidRPr="005B26D4">
        <w:rPr>
          <w:rFonts w:ascii="Times New Roman" w:hAnsi="Times New Roman" w:cs="Times New Roman"/>
          <w:i/>
          <w:sz w:val="24"/>
          <w:szCs w:val="24"/>
          <w:lang w:val="es-ES"/>
        </w:rPr>
        <w:t>clauiculae</w:t>
      </w:r>
      <w:proofErr w:type="spellEnd"/>
      <w:r w:rsidRPr="005B26D4">
        <w:rPr>
          <w:rFonts w:ascii="Times New Roman" w:hAnsi="Times New Roman" w:cs="Times New Roman"/>
          <w:sz w:val="24"/>
          <w:szCs w:val="24"/>
          <w:lang w:val="es-ES"/>
        </w:rPr>
        <w:t xml:space="preserve"> interiores</w:t>
      </w:r>
      <w:r>
        <w:rPr>
          <w:rFonts w:ascii="Times New Roman" w:hAnsi="Times New Roman" w:cs="Times New Roman"/>
          <w:sz w:val="24"/>
          <w:szCs w:val="24"/>
          <w:lang w:val="es-ES"/>
        </w:rPr>
        <w:t xml:space="preserve"> gracias a las </w:t>
      </w:r>
      <w:r w:rsidRPr="005B26D4">
        <w:rPr>
          <w:rFonts w:ascii="Times New Roman" w:hAnsi="Times New Roman" w:cs="Times New Roman"/>
          <w:sz w:val="24"/>
          <w:szCs w:val="24"/>
          <w:lang w:val="es-ES"/>
        </w:rPr>
        <w:t xml:space="preserve">visualizaciones </w:t>
      </w:r>
      <w:proofErr w:type="spellStart"/>
      <w:r w:rsidRPr="005B26D4">
        <w:rPr>
          <w:rFonts w:ascii="Times New Roman" w:hAnsi="Times New Roman" w:cs="Times New Roman"/>
          <w:sz w:val="24"/>
          <w:szCs w:val="24"/>
          <w:lang w:val="es-ES"/>
        </w:rPr>
        <w:t>LiDAR</w:t>
      </w:r>
      <w:proofErr w:type="spellEnd"/>
      <w:r w:rsidRPr="005B26D4">
        <w:rPr>
          <w:rFonts w:ascii="Times New Roman" w:hAnsi="Times New Roman" w:cs="Times New Roman"/>
          <w:sz w:val="24"/>
          <w:szCs w:val="24"/>
          <w:lang w:val="es-ES"/>
        </w:rPr>
        <w:t xml:space="preserve"> y los fotogramas del PNOA (2006, 2008)</w:t>
      </w:r>
      <w:r>
        <w:rPr>
          <w:rFonts w:ascii="Times New Roman" w:hAnsi="Times New Roman" w:cs="Times New Roman"/>
          <w:sz w:val="24"/>
          <w:szCs w:val="24"/>
          <w:lang w:val="es-ES"/>
        </w:rPr>
        <w:t>, vendría a confirmar su identificación como campamento romano</w:t>
      </w:r>
      <w:r w:rsidRPr="005B26D4">
        <w:rPr>
          <w:rFonts w:ascii="Times New Roman" w:hAnsi="Times New Roman" w:cs="Times New Roman"/>
          <w:sz w:val="24"/>
          <w:szCs w:val="24"/>
          <w:lang w:val="es-ES"/>
        </w:rPr>
        <w:t>.</w:t>
      </w:r>
    </w:p>
    <w:p w:rsidR="001663A2" w:rsidRDefault="001663A2" w:rsidP="001663A2">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drawing>
          <wp:inline distT="0" distB="0" distL="0" distR="0" wp14:anchorId="7E0B7A04" wp14:editId="02B82A07">
            <wp:extent cx="4772025" cy="2591431"/>
            <wp:effectExtent l="0" t="0" r="0" b="0"/>
            <wp:docPr id="5" name="Picture 5" descr="E:\Trabajo Actual\2018_Bierzo_AAC\Envio\FI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rabajo Actual\2018_Bierzo_AAC\Envio\FIG_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7002" cy="2594134"/>
                    </a:xfrm>
                    <a:prstGeom prst="rect">
                      <a:avLst/>
                    </a:prstGeom>
                    <a:noFill/>
                    <a:ln>
                      <a:noFill/>
                    </a:ln>
                  </pic:spPr>
                </pic:pic>
              </a:graphicData>
            </a:graphic>
          </wp:inline>
        </w:drawing>
      </w:r>
    </w:p>
    <w:p w:rsidR="001663A2" w:rsidRDefault="001663A2" w:rsidP="001663A2">
      <w:pPr>
        <w:spacing w:after="0" w:line="360" w:lineRule="auto"/>
        <w:jc w:val="both"/>
        <w:rPr>
          <w:rFonts w:ascii="Times New Roman" w:hAnsi="Times New Roman" w:cs="Times New Roman"/>
          <w:sz w:val="24"/>
          <w:szCs w:val="24"/>
          <w:lang w:val="es-ES"/>
        </w:rPr>
      </w:pPr>
      <w:r w:rsidRPr="00A83F89">
        <w:rPr>
          <w:rFonts w:ascii="Times New Roman" w:hAnsi="Times New Roman" w:cs="Times New Roman"/>
          <w:sz w:val="20"/>
          <w:szCs w:val="20"/>
          <w:lang w:val="pt-BR"/>
        </w:rPr>
        <w:t xml:space="preserve">Fig. 5. Recinto de A Serra da </w:t>
      </w:r>
      <w:proofErr w:type="spellStart"/>
      <w:r w:rsidRPr="00A83F89">
        <w:rPr>
          <w:rFonts w:ascii="Times New Roman" w:hAnsi="Times New Roman" w:cs="Times New Roman"/>
          <w:sz w:val="20"/>
          <w:szCs w:val="20"/>
          <w:lang w:val="pt-BR"/>
        </w:rPr>
        <w:t>Casiña</w:t>
      </w:r>
      <w:proofErr w:type="spellEnd"/>
      <w:r w:rsidRPr="00A83F89">
        <w:rPr>
          <w:rFonts w:ascii="Times New Roman" w:hAnsi="Times New Roman" w:cs="Times New Roman"/>
          <w:sz w:val="20"/>
          <w:szCs w:val="20"/>
          <w:lang w:val="pt-BR"/>
        </w:rPr>
        <w:t xml:space="preserve">. </w:t>
      </w:r>
      <w:r w:rsidRPr="00A83F89">
        <w:rPr>
          <w:rFonts w:ascii="Times New Roman" w:hAnsi="Times New Roman" w:cs="Times New Roman"/>
          <w:sz w:val="20"/>
          <w:szCs w:val="20"/>
        </w:rPr>
        <w:t xml:space="preserve">Fotogramas de los PNOA 2006 (Izq.) y 2008 (Centro), así como visualización </w:t>
      </w:r>
      <w:proofErr w:type="spellStart"/>
      <w:r w:rsidRPr="00A83F89">
        <w:rPr>
          <w:rFonts w:ascii="Times New Roman" w:hAnsi="Times New Roman" w:cs="Times New Roman"/>
          <w:sz w:val="20"/>
          <w:szCs w:val="20"/>
        </w:rPr>
        <w:t>LiDAR</w:t>
      </w:r>
      <w:proofErr w:type="spellEnd"/>
      <w:r w:rsidRPr="00A83F89">
        <w:rPr>
          <w:rFonts w:ascii="Times New Roman" w:hAnsi="Times New Roman" w:cs="Times New Roman"/>
          <w:sz w:val="20"/>
          <w:szCs w:val="20"/>
        </w:rPr>
        <w:t xml:space="preserve"> (2010) (Der.).</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La inspección superficial del lugar en noviembre de 2014</w:t>
      </w:r>
      <w:r w:rsidRPr="005B26D4">
        <w:rPr>
          <w:rStyle w:val="Refdenotaalpie"/>
          <w:rFonts w:ascii="Times New Roman" w:hAnsi="Times New Roman" w:cs="Times New Roman"/>
          <w:sz w:val="24"/>
          <w:szCs w:val="24"/>
          <w:lang w:val="es-ES"/>
        </w:rPr>
        <w:footnoteReference w:id="6"/>
      </w:r>
      <w:r w:rsidRPr="005B26D4">
        <w:rPr>
          <w:rFonts w:ascii="Times New Roman" w:hAnsi="Times New Roman" w:cs="Times New Roman"/>
          <w:sz w:val="24"/>
          <w:szCs w:val="24"/>
          <w:lang w:val="es-ES"/>
        </w:rPr>
        <w:t xml:space="preserve"> reveló un marcado deterioro de las estructuras </w:t>
      </w:r>
      <w:r>
        <w:rPr>
          <w:rFonts w:ascii="Times New Roman" w:hAnsi="Times New Roman" w:cs="Times New Roman"/>
          <w:sz w:val="24"/>
          <w:szCs w:val="24"/>
          <w:lang w:val="es-ES"/>
        </w:rPr>
        <w:t xml:space="preserve">como </w:t>
      </w:r>
      <w:r w:rsidRPr="005B26D4">
        <w:rPr>
          <w:rFonts w:ascii="Times New Roman" w:hAnsi="Times New Roman" w:cs="Times New Roman"/>
          <w:sz w:val="24"/>
          <w:szCs w:val="24"/>
          <w:lang w:val="es-ES"/>
        </w:rPr>
        <w:t>consecuencia de la acción de maquinaria pesada durante su desbroce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3</w:t>
      </w:r>
      <w:proofErr w:type="gramStart"/>
      <w:r w:rsidRPr="005B26D4">
        <w:rPr>
          <w:rFonts w:ascii="Times New Roman" w:hAnsi="Times New Roman" w:cs="Times New Roman"/>
          <w:sz w:val="24"/>
          <w:szCs w:val="24"/>
          <w:lang w:val="es-ES"/>
        </w:rPr>
        <w:t>,B</w:t>
      </w:r>
      <w:proofErr w:type="gramEnd"/>
      <w:r w:rsidRPr="005B26D4">
        <w:rPr>
          <w:rFonts w:ascii="Times New Roman" w:hAnsi="Times New Roman" w:cs="Times New Roman"/>
          <w:sz w:val="24"/>
          <w:szCs w:val="24"/>
          <w:lang w:val="es-ES"/>
        </w:rPr>
        <w:t>). El proceso de documentación se vio asimismo dificultado por el rápido crecimiento del matorral en algunos sectores. Con todo, se constató la existencia de terraplenes que en algunos casos alcanzaban 1 m de altura por 3,5-4,5 m de ancho</w:t>
      </w:r>
      <w:r>
        <w:rPr>
          <w:rFonts w:ascii="Times New Roman" w:hAnsi="Times New Roman" w:cs="Times New Roman"/>
          <w:sz w:val="24"/>
          <w:szCs w:val="24"/>
          <w:lang w:val="es-ES"/>
        </w:rPr>
        <w:t>. Su factura,</w:t>
      </w:r>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resultado </w:t>
      </w:r>
      <w:r w:rsidRPr="005B26D4">
        <w:rPr>
          <w:rFonts w:ascii="Times New Roman" w:hAnsi="Times New Roman" w:cs="Times New Roman"/>
          <w:sz w:val="24"/>
          <w:szCs w:val="24"/>
          <w:lang w:val="es-ES"/>
        </w:rPr>
        <w:t xml:space="preserve">del amontonamiento y compactación de la tierra y piedra extraída de un foso exterior </w:t>
      </w:r>
      <w:r>
        <w:rPr>
          <w:rFonts w:ascii="Times New Roman" w:hAnsi="Times New Roman" w:cs="Times New Roman"/>
          <w:sz w:val="24"/>
          <w:szCs w:val="24"/>
          <w:lang w:val="es-ES"/>
        </w:rPr>
        <w:t xml:space="preserve">ya </w:t>
      </w:r>
      <w:r w:rsidRPr="005B26D4">
        <w:rPr>
          <w:rFonts w:ascii="Times New Roman" w:hAnsi="Times New Roman" w:cs="Times New Roman"/>
          <w:sz w:val="24"/>
          <w:szCs w:val="24"/>
          <w:lang w:val="es-ES"/>
        </w:rPr>
        <w:t>colmatado y cubierto por la vegetación</w:t>
      </w:r>
      <w:r>
        <w:rPr>
          <w:rFonts w:ascii="Times New Roman" w:hAnsi="Times New Roman" w:cs="Times New Roman"/>
          <w:sz w:val="24"/>
          <w:szCs w:val="24"/>
          <w:lang w:val="es-ES"/>
        </w:rPr>
        <w:t xml:space="preserve">, </w:t>
      </w:r>
      <w:r w:rsidRPr="005B26D4">
        <w:rPr>
          <w:rFonts w:ascii="Times New Roman" w:hAnsi="Times New Roman" w:cs="Times New Roman"/>
          <w:sz w:val="24"/>
          <w:szCs w:val="24"/>
          <w:lang w:val="es-ES"/>
        </w:rPr>
        <w:t>permite diferenciar</w:t>
      </w:r>
      <w:r>
        <w:rPr>
          <w:rFonts w:ascii="Times New Roman" w:hAnsi="Times New Roman" w:cs="Times New Roman"/>
          <w:sz w:val="24"/>
          <w:szCs w:val="24"/>
          <w:lang w:val="es-ES"/>
        </w:rPr>
        <w:t xml:space="preserve">los de los lindes de parcelas </w:t>
      </w:r>
      <w:proofErr w:type="spellStart"/>
      <w:r w:rsidRPr="005B26D4">
        <w:rPr>
          <w:rFonts w:ascii="Times New Roman" w:hAnsi="Times New Roman" w:cs="Times New Roman"/>
          <w:sz w:val="24"/>
          <w:szCs w:val="24"/>
          <w:lang w:val="es-ES"/>
        </w:rPr>
        <w:t>subactuales</w:t>
      </w:r>
      <w:proofErr w:type="spellEnd"/>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En planta se reconoce </w:t>
      </w:r>
      <w:r w:rsidRPr="005B26D4">
        <w:rPr>
          <w:rFonts w:ascii="Times New Roman" w:hAnsi="Times New Roman" w:cs="Times New Roman"/>
          <w:sz w:val="24"/>
          <w:szCs w:val="24"/>
        </w:rPr>
        <w:t>un único recinto rectangular con esquinales redondeados cuyo eje mayor se orienta en dirección SSE-NNO (</w:t>
      </w:r>
      <w:r>
        <w:rPr>
          <w:rFonts w:ascii="Times New Roman" w:hAnsi="Times New Roman" w:cs="Times New Roman"/>
          <w:sz w:val="24"/>
          <w:szCs w:val="24"/>
        </w:rPr>
        <w:t>Fig.</w:t>
      </w:r>
      <w:r w:rsidRPr="005B26D4">
        <w:rPr>
          <w:rFonts w:ascii="Times New Roman" w:hAnsi="Times New Roman" w:cs="Times New Roman"/>
          <w:sz w:val="24"/>
          <w:szCs w:val="24"/>
        </w:rPr>
        <w:t xml:space="preserve"> 6). E</w:t>
      </w:r>
      <w:r w:rsidRPr="005B26D4">
        <w:rPr>
          <w:rFonts w:ascii="Times New Roman" w:hAnsi="Times New Roman" w:cs="Times New Roman"/>
          <w:sz w:val="24"/>
          <w:szCs w:val="24"/>
          <w:lang w:val="es-ES"/>
        </w:rPr>
        <w:t xml:space="preserve">l lienzo ENE alcanzaría los 405 m de longitud, mientras que los lados menores muestran dimensiones desiguales: 295 m el SSE y 275 m el NNO. El lienzo que cerraría el conjunto por el NNO </w:t>
      </w:r>
      <w:r w:rsidRPr="005B26D4">
        <w:rPr>
          <w:rFonts w:ascii="Times New Roman" w:hAnsi="Times New Roman" w:cs="Times New Roman"/>
          <w:sz w:val="24"/>
          <w:szCs w:val="24"/>
        </w:rPr>
        <w:t xml:space="preserve">no se conserva en su integridad pues es un espacio de pendiente más acusada, sometido a </w:t>
      </w:r>
      <w:r>
        <w:rPr>
          <w:rFonts w:ascii="Times New Roman" w:hAnsi="Times New Roman" w:cs="Times New Roman"/>
          <w:sz w:val="24"/>
          <w:szCs w:val="24"/>
        </w:rPr>
        <w:t xml:space="preserve">una </w:t>
      </w:r>
      <w:r w:rsidRPr="005B26D4">
        <w:rPr>
          <w:rFonts w:ascii="Times New Roman" w:hAnsi="Times New Roman" w:cs="Times New Roman"/>
          <w:sz w:val="24"/>
          <w:szCs w:val="24"/>
        </w:rPr>
        <w:t xml:space="preserve">mayor erosión, y donde se superponen </w:t>
      </w:r>
      <w:r w:rsidRPr="005B26D4">
        <w:rPr>
          <w:rFonts w:ascii="Times New Roman" w:hAnsi="Times New Roman" w:cs="Times New Roman"/>
          <w:sz w:val="24"/>
          <w:szCs w:val="24"/>
        </w:rPr>
        <w:lastRenderedPageBreak/>
        <w:t xml:space="preserve">además </w:t>
      </w:r>
      <w:r w:rsidRPr="005B26D4">
        <w:rPr>
          <w:rFonts w:ascii="Times New Roman" w:hAnsi="Times New Roman" w:cs="Times New Roman"/>
          <w:sz w:val="24"/>
          <w:szCs w:val="24"/>
          <w:lang w:val="es-ES"/>
        </w:rPr>
        <w:t xml:space="preserve">varios caminos y trochas. </w:t>
      </w:r>
      <w:r>
        <w:rPr>
          <w:rFonts w:ascii="Times New Roman" w:hAnsi="Times New Roman" w:cs="Times New Roman"/>
          <w:sz w:val="24"/>
          <w:szCs w:val="24"/>
          <w:lang w:val="es-ES"/>
        </w:rPr>
        <w:t xml:space="preserve">Es posible además que </w:t>
      </w:r>
      <w:r w:rsidRPr="005B26D4">
        <w:rPr>
          <w:rFonts w:ascii="Times New Roman" w:hAnsi="Times New Roman" w:cs="Times New Roman"/>
          <w:sz w:val="24"/>
          <w:szCs w:val="24"/>
          <w:lang w:val="es-ES"/>
        </w:rPr>
        <w:t xml:space="preserve">este lienzo no fuese completamente rectilíneo </w:t>
      </w:r>
      <w:r>
        <w:rPr>
          <w:rFonts w:ascii="Times New Roman" w:hAnsi="Times New Roman" w:cs="Times New Roman"/>
          <w:sz w:val="24"/>
          <w:szCs w:val="24"/>
          <w:lang w:val="es-ES"/>
        </w:rPr>
        <w:t xml:space="preserve">en un intento por </w:t>
      </w:r>
      <w:r w:rsidRPr="005B26D4">
        <w:rPr>
          <w:rFonts w:ascii="Times New Roman" w:hAnsi="Times New Roman" w:cs="Times New Roman"/>
          <w:sz w:val="24"/>
          <w:szCs w:val="24"/>
          <w:lang w:val="es-ES"/>
        </w:rPr>
        <w:t xml:space="preserve">salvar la vaguada que baja hacia O </w:t>
      </w:r>
      <w:proofErr w:type="spellStart"/>
      <w:r w:rsidRPr="005B26D4">
        <w:rPr>
          <w:rFonts w:ascii="Times New Roman" w:hAnsi="Times New Roman" w:cs="Times New Roman"/>
          <w:sz w:val="24"/>
          <w:szCs w:val="24"/>
          <w:lang w:val="es-ES"/>
        </w:rPr>
        <w:t>Regueiro</w:t>
      </w:r>
      <w:proofErr w:type="spellEnd"/>
      <w:r w:rsidRPr="005B26D4">
        <w:rPr>
          <w:rFonts w:ascii="Times New Roman" w:hAnsi="Times New Roman" w:cs="Times New Roman"/>
          <w:sz w:val="24"/>
          <w:szCs w:val="24"/>
          <w:lang w:val="es-ES"/>
        </w:rPr>
        <w:t>. Esto explicaría por qué el lado NNO se proyecta sensiblemente hacia el exterior, permitiendo un ligero incremento del espacio de acampada como compensación.</w:t>
      </w:r>
    </w:p>
    <w:p w:rsidR="001663A2" w:rsidRDefault="001663A2" w:rsidP="001663A2">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drawing>
          <wp:inline distT="0" distB="0" distL="0" distR="0" wp14:anchorId="452F3CB5" wp14:editId="050EBD34">
            <wp:extent cx="4533900" cy="3207453"/>
            <wp:effectExtent l="0" t="0" r="0" b="0"/>
            <wp:docPr id="6" name="Picture 6" descr="E:\Trabajo Actual\2018_Bierzo_AAC\Envio\FI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rabajo Actual\2018_Bierzo_AAC\Envio\FIG_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9929" cy="3211718"/>
                    </a:xfrm>
                    <a:prstGeom prst="rect">
                      <a:avLst/>
                    </a:prstGeom>
                    <a:noFill/>
                    <a:ln>
                      <a:noFill/>
                    </a:ln>
                  </pic:spPr>
                </pic:pic>
              </a:graphicData>
            </a:graphic>
          </wp:inline>
        </w:drawing>
      </w:r>
    </w:p>
    <w:p w:rsidR="001663A2" w:rsidRPr="00A83F89" w:rsidRDefault="001663A2" w:rsidP="001663A2">
      <w:pPr>
        <w:jc w:val="both"/>
        <w:rPr>
          <w:rFonts w:ascii="Times New Roman" w:hAnsi="Times New Roman" w:cs="Times New Roman"/>
          <w:sz w:val="20"/>
          <w:szCs w:val="20"/>
        </w:rPr>
      </w:pPr>
      <w:r w:rsidRPr="00A83F89">
        <w:rPr>
          <w:rFonts w:ascii="Times New Roman" w:hAnsi="Times New Roman" w:cs="Times New Roman"/>
          <w:sz w:val="20"/>
          <w:szCs w:val="20"/>
          <w:lang w:val="pt-BR"/>
        </w:rPr>
        <w:t xml:space="preserve">Fig. 6. </w:t>
      </w:r>
      <w:proofErr w:type="spellStart"/>
      <w:r>
        <w:rPr>
          <w:rFonts w:ascii="Times New Roman" w:hAnsi="Times New Roman" w:cs="Times New Roman"/>
          <w:sz w:val="20"/>
          <w:szCs w:val="20"/>
          <w:lang w:val="pt-BR"/>
        </w:rPr>
        <w:t>Planimetría</w:t>
      </w:r>
      <w:proofErr w:type="spellEnd"/>
      <w:r>
        <w:rPr>
          <w:rFonts w:ascii="Times New Roman" w:hAnsi="Times New Roman" w:cs="Times New Roman"/>
          <w:sz w:val="20"/>
          <w:szCs w:val="20"/>
          <w:lang w:val="pt-BR"/>
        </w:rPr>
        <w:t xml:space="preserve"> </w:t>
      </w:r>
      <w:proofErr w:type="spellStart"/>
      <w:r>
        <w:rPr>
          <w:rFonts w:ascii="Times New Roman" w:hAnsi="Times New Roman" w:cs="Times New Roman"/>
          <w:sz w:val="20"/>
          <w:szCs w:val="20"/>
          <w:lang w:val="pt-BR"/>
        </w:rPr>
        <w:t>del</w:t>
      </w:r>
      <w:proofErr w:type="spellEnd"/>
      <w:r>
        <w:rPr>
          <w:rFonts w:ascii="Times New Roman" w:hAnsi="Times New Roman" w:cs="Times New Roman"/>
          <w:sz w:val="20"/>
          <w:szCs w:val="20"/>
          <w:lang w:val="pt-BR"/>
        </w:rPr>
        <w:t xml:space="preserve"> r</w:t>
      </w:r>
      <w:r w:rsidRPr="00A83F89">
        <w:rPr>
          <w:rFonts w:ascii="Times New Roman" w:hAnsi="Times New Roman" w:cs="Times New Roman"/>
          <w:sz w:val="20"/>
          <w:szCs w:val="20"/>
          <w:lang w:val="pt-BR"/>
        </w:rPr>
        <w:t xml:space="preserve">ecinto de A Serra da </w:t>
      </w:r>
      <w:proofErr w:type="spellStart"/>
      <w:r w:rsidRPr="00A83F89">
        <w:rPr>
          <w:rFonts w:ascii="Times New Roman" w:hAnsi="Times New Roman" w:cs="Times New Roman"/>
          <w:sz w:val="20"/>
          <w:szCs w:val="20"/>
          <w:lang w:val="pt-BR"/>
        </w:rPr>
        <w:t>Casiña</w:t>
      </w:r>
      <w:proofErr w:type="spellEnd"/>
      <w:r w:rsidRPr="00A83F89">
        <w:rPr>
          <w:rFonts w:ascii="Times New Roman" w:hAnsi="Times New Roman" w:cs="Times New Roman"/>
          <w:sz w:val="20"/>
          <w:szCs w:val="20"/>
        </w:rPr>
        <w:t xml:space="preserve"> (</w:t>
      </w:r>
      <w:r>
        <w:rPr>
          <w:rFonts w:ascii="Times New Roman" w:hAnsi="Times New Roman" w:cs="Times New Roman"/>
          <w:sz w:val="20"/>
          <w:szCs w:val="20"/>
        </w:rPr>
        <w:t xml:space="preserve">equidistancia de </w:t>
      </w:r>
      <w:r w:rsidRPr="00A83F89">
        <w:rPr>
          <w:rFonts w:ascii="Times New Roman" w:hAnsi="Times New Roman" w:cs="Times New Roman"/>
          <w:sz w:val="20"/>
          <w:szCs w:val="20"/>
        </w:rPr>
        <w:t>las curvas de nivel</w:t>
      </w:r>
      <w:r>
        <w:rPr>
          <w:rFonts w:ascii="Times New Roman" w:hAnsi="Times New Roman" w:cs="Times New Roman"/>
          <w:sz w:val="20"/>
          <w:szCs w:val="20"/>
        </w:rPr>
        <w:t>:</w:t>
      </w:r>
      <w:r w:rsidRPr="00A83F89">
        <w:rPr>
          <w:rFonts w:ascii="Times New Roman" w:hAnsi="Times New Roman" w:cs="Times New Roman"/>
          <w:sz w:val="20"/>
          <w:szCs w:val="20"/>
        </w:rPr>
        <w:t xml:space="preserve"> 10 m). </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En síntesis, nos encontramos ante un recinto de aproximadamente 11,6 ha de extensión que, si bien no es perfectamente regular, evoca la característica planta en forma de naipe de los campamentos temporales de marcha de cronología </w:t>
      </w:r>
      <w:proofErr w:type="spellStart"/>
      <w:r w:rsidRPr="005B26D4">
        <w:rPr>
          <w:rFonts w:ascii="Times New Roman" w:hAnsi="Times New Roman" w:cs="Times New Roman"/>
          <w:sz w:val="24"/>
          <w:szCs w:val="24"/>
          <w:lang w:val="es-ES"/>
        </w:rPr>
        <w:t>altoimperial</w:t>
      </w:r>
      <w:proofErr w:type="spellEnd"/>
      <w:r>
        <w:rPr>
          <w:rFonts w:ascii="Times New Roman" w:hAnsi="Times New Roman" w:cs="Times New Roman"/>
          <w:sz w:val="24"/>
          <w:szCs w:val="24"/>
          <w:lang w:val="es-ES"/>
        </w:rPr>
        <w:t xml:space="preserve"> romana</w:t>
      </w:r>
      <w:r w:rsidRPr="005B26D4">
        <w:rPr>
          <w:rFonts w:ascii="Times New Roman" w:hAnsi="Times New Roman" w:cs="Times New Roman"/>
          <w:sz w:val="24"/>
          <w:szCs w:val="24"/>
          <w:lang w:val="es-ES"/>
        </w:rPr>
        <w:t xml:space="preserve"> </w:t>
      </w:r>
      <w:r>
        <w:rPr>
          <w:rFonts w:ascii="Times New Roman" w:hAnsi="Times New Roman" w:cs="Times New Roman"/>
          <w:noProof/>
          <w:sz w:val="24"/>
          <w:szCs w:val="24"/>
          <w:lang w:val="es-ES"/>
        </w:rPr>
        <w:t>(Jones, 2012)</w:t>
      </w:r>
      <w:r w:rsidRPr="005B26D4">
        <w:rPr>
          <w:rFonts w:ascii="Times New Roman" w:hAnsi="Times New Roman" w:cs="Times New Roman"/>
          <w:sz w:val="24"/>
          <w:szCs w:val="24"/>
          <w:lang w:val="es-ES"/>
        </w:rPr>
        <w:t xml:space="preserve">. </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DF62C1" w:rsidRDefault="001663A2" w:rsidP="001663A2">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4.3. </w:t>
      </w:r>
      <w:r w:rsidRPr="00DF62C1">
        <w:rPr>
          <w:rFonts w:ascii="Times New Roman" w:hAnsi="Times New Roman" w:cs="Times New Roman"/>
          <w:sz w:val="24"/>
          <w:szCs w:val="24"/>
          <w:lang w:val="pt-BR"/>
        </w:rPr>
        <w:t xml:space="preserve">As Penas de </w:t>
      </w:r>
      <w:proofErr w:type="spellStart"/>
      <w:r w:rsidRPr="00DF62C1">
        <w:rPr>
          <w:rFonts w:ascii="Times New Roman" w:hAnsi="Times New Roman" w:cs="Times New Roman"/>
          <w:sz w:val="24"/>
          <w:szCs w:val="24"/>
          <w:lang w:val="pt-BR"/>
        </w:rPr>
        <w:t>Perturexe</w:t>
      </w:r>
      <w:proofErr w:type="spellEnd"/>
      <w:r w:rsidRPr="00DF62C1">
        <w:rPr>
          <w:rFonts w:ascii="Times New Roman" w:hAnsi="Times New Roman" w:cs="Times New Roman"/>
          <w:sz w:val="24"/>
          <w:szCs w:val="24"/>
          <w:lang w:val="pt-BR"/>
        </w:rPr>
        <w:t xml:space="preserve"> (</w:t>
      </w:r>
      <w:proofErr w:type="spellStart"/>
      <w:r w:rsidRPr="00DF62C1">
        <w:rPr>
          <w:rFonts w:ascii="Times New Roman" w:hAnsi="Times New Roman" w:cs="Times New Roman"/>
          <w:sz w:val="24"/>
          <w:szCs w:val="24"/>
          <w:lang w:val="pt-BR"/>
        </w:rPr>
        <w:t>Villafranca</w:t>
      </w:r>
      <w:proofErr w:type="spellEnd"/>
      <w:r w:rsidRPr="00DF62C1">
        <w:rPr>
          <w:rFonts w:ascii="Times New Roman" w:hAnsi="Times New Roman" w:cs="Times New Roman"/>
          <w:sz w:val="24"/>
          <w:szCs w:val="24"/>
          <w:lang w:val="pt-BR"/>
        </w:rPr>
        <w:t>, León)</w:t>
      </w:r>
    </w:p>
    <w:p w:rsidR="001663A2"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Este yacimiento se localiza </w:t>
      </w:r>
      <w:r w:rsidRPr="005B26D4">
        <w:rPr>
          <w:rFonts w:ascii="Times New Roman" w:hAnsi="Times New Roman" w:cs="Times New Roman"/>
          <w:sz w:val="24"/>
          <w:szCs w:val="24"/>
        </w:rPr>
        <w:t xml:space="preserve">en la Serra do Páramo, que conecta al NO con la Serra de Os Ancares y actúa como divisoria de los valles de Balboa y A Teixeira. </w:t>
      </w:r>
      <w:r>
        <w:rPr>
          <w:rFonts w:ascii="Times New Roman" w:hAnsi="Times New Roman" w:cs="Times New Roman"/>
          <w:sz w:val="24"/>
          <w:szCs w:val="24"/>
        </w:rPr>
        <w:t xml:space="preserve">Su </w:t>
      </w:r>
      <w:r w:rsidRPr="005B26D4">
        <w:rPr>
          <w:rFonts w:ascii="Times New Roman" w:hAnsi="Times New Roman" w:cs="Times New Roman"/>
          <w:sz w:val="24"/>
          <w:szCs w:val="24"/>
        </w:rPr>
        <w:t xml:space="preserve">hallazgo a escasos metros del alto de As Penas de </w:t>
      </w:r>
      <w:proofErr w:type="spellStart"/>
      <w:r w:rsidRPr="005B26D4">
        <w:rPr>
          <w:rFonts w:ascii="Times New Roman" w:hAnsi="Times New Roman" w:cs="Times New Roman"/>
          <w:sz w:val="24"/>
          <w:szCs w:val="24"/>
        </w:rPr>
        <w:t>Perturexe</w:t>
      </w:r>
      <w:proofErr w:type="spellEnd"/>
      <w:r w:rsidRPr="005B26D4">
        <w:rPr>
          <w:rFonts w:ascii="Times New Roman" w:hAnsi="Times New Roman" w:cs="Times New Roman"/>
          <w:sz w:val="24"/>
          <w:szCs w:val="24"/>
        </w:rPr>
        <w:t xml:space="preserve"> </w:t>
      </w:r>
      <w:r w:rsidRPr="005B26D4">
        <w:rPr>
          <w:rFonts w:ascii="Times New Roman" w:hAnsi="Times New Roman" w:cs="Times New Roman"/>
          <w:sz w:val="24"/>
          <w:szCs w:val="24"/>
          <w:lang w:val="es-ES"/>
        </w:rPr>
        <w:t xml:space="preserve">(1464 msnm) se produjo en 2015 durante la revisión de los fotogramas del PNOA (2011). </w:t>
      </w:r>
      <w:r>
        <w:rPr>
          <w:rFonts w:ascii="Times New Roman" w:hAnsi="Times New Roman" w:cs="Times New Roman"/>
          <w:sz w:val="24"/>
          <w:szCs w:val="24"/>
          <w:lang w:val="es-ES"/>
        </w:rPr>
        <w:t>Una vez más, l</w:t>
      </w:r>
      <w:r w:rsidRPr="005B26D4">
        <w:rPr>
          <w:rFonts w:ascii="Times New Roman" w:hAnsi="Times New Roman" w:cs="Times New Roman"/>
          <w:sz w:val="24"/>
          <w:szCs w:val="24"/>
          <w:lang w:val="es-ES"/>
        </w:rPr>
        <w:t>a limpieza de los terrenos con medios mecánicos para crear unos pastizales de montaña permitió distinguir unos alineamientos. T</w:t>
      </w:r>
      <w:r w:rsidRPr="005B26D4">
        <w:rPr>
          <w:rFonts w:ascii="Times New Roman" w:hAnsi="Times New Roman" w:cs="Times New Roman"/>
          <w:sz w:val="24"/>
          <w:szCs w:val="24"/>
        </w:rPr>
        <w:t xml:space="preserve">ras su estudio en otras series fotográficas </w:t>
      </w:r>
      <w:r w:rsidRPr="005B26D4">
        <w:rPr>
          <w:rFonts w:ascii="Times New Roman" w:hAnsi="Times New Roman" w:cs="Times New Roman"/>
          <w:sz w:val="24"/>
          <w:szCs w:val="24"/>
          <w:lang w:val="es-ES"/>
        </w:rPr>
        <w:t>(</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2.B)</w:t>
      </w:r>
      <w:r w:rsidRPr="005B26D4">
        <w:rPr>
          <w:rFonts w:ascii="Times New Roman" w:hAnsi="Times New Roman" w:cs="Times New Roman"/>
          <w:sz w:val="24"/>
          <w:szCs w:val="24"/>
        </w:rPr>
        <w:t xml:space="preserve"> y una primera inspección visual sobre el terreno, fueron notificadas </w:t>
      </w:r>
      <w:r w:rsidRPr="005B26D4">
        <w:rPr>
          <w:rFonts w:ascii="Times New Roman" w:hAnsi="Times New Roman" w:cs="Times New Roman"/>
          <w:sz w:val="24"/>
          <w:szCs w:val="24"/>
          <w:lang w:val="es-ES"/>
        </w:rPr>
        <w:t>a las autoridades competentes</w:t>
      </w:r>
      <w:r w:rsidRPr="005B26D4">
        <w:rPr>
          <w:rStyle w:val="Refdenotaalpie"/>
          <w:rFonts w:ascii="Times New Roman" w:hAnsi="Times New Roman" w:cs="Times New Roman"/>
          <w:sz w:val="24"/>
          <w:szCs w:val="24"/>
        </w:rPr>
        <w:footnoteReference w:id="7"/>
      </w:r>
      <w:r w:rsidRPr="005B26D4">
        <w:rPr>
          <w:rFonts w:ascii="Times New Roman" w:hAnsi="Times New Roman" w:cs="Times New Roman"/>
          <w:sz w:val="24"/>
          <w:szCs w:val="24"/>
          <w:lang w:val="es-ES"/>
        </w:rPr>
        <w:t>, permaneciendo inéditas hasta este momento.</w:t>
      </w:r>
    </w:p>
    <w:p w:rsidR="00E45DDA" w:rsidRDefault="00E45DDA" w:rsidP="00E45DDA">
      <w:pPr>
        <w:spacing w:after="0" w:line="360" w:lineRule="auto"/>
        <w:jc w:val="center"/>
        <w:rPr>
          <w:rFonts w:ascii="Times New Roman" w:hAnsi="Times New Roman" w:cs="Times New Roman"/>
          <w:sz w:val="24"/>
          <w:szCs w:val="24"/>
          <w:lang w:val="es-ES"/>
        </w:rPr>
      </w:pPr>
      <w:r w:rsidRPr="00DF62C1">
        <w:rPr>
          <w:rFonts w:ascii="Times New Roman" w:hAnsi="Times New Roman" w:cs="Times New Roman"/>
          <w:noProof/>
          <w:sz w:val="24"/>
          <w:szCs w:val="24"/>
          <w:lang w:val="es-ES" w:eastAsia="es-ES"/>
        </w:rPr>
        <w:lastRenderedPageBreak/>
        <w:drawing>
          <wp:inline distT="0" distB="0" distL="0" distR="0" wp14:anchorId="6C54D0D0" wp14:editId="0CDBB360">
            <wp:extent cx="4619625" cy="3268098"/>
            <wp:effectExtent l="0" t="0" r="0" b="8890"/>
            <wp:docPr id="7" name="Picture 7" descr="E:\Trabajo Actual\2018_Bierzo_AAC\Envio\FIG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Trabajo Actual\2018_Bierzo_AAC\Envio\FIG_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25587" cy="3272316"/>
                    </a:xfrm>
                    <a:prstGeom prst="rect">
                      <a:avLst/>
                    </a:prstGeom>
                    <a:noFill/>
                    <a:ln>
                      <a:noFill/>
                    </a:ln>
                  </pic:spPr>
                </pic:pic>
              </a:graphicData>
            </a:graphic>
          </wp:inline>
        </w:drawing>
      </w:r>
    </w:p>
    <w:p w:rsidR="00E45DDA" w:rsidRPr="00A83F89" w:rsidRDefault="00E45DDA" w:rsidP="00E45DDA">
      <w:pPr>
        <w:jc w:val="both"/>
        <w:rPr>
          <w:rFonts w:ascii="Times New Roman" w:hAnsi="Times New Roman" w:cs="Times New Roman"/>
          <w:sz w:val="20"/>
          <w:szCs w:val="20"/>
          <w:lang w:val="pt-BR"/>
        </w:rPr>
      </w:pPr>
      <w:r w:rsidRPr="00A83F89">
        <w:rPr>
          <w:rFonts w:ascii="Times New Roman" w:hAnsi="Times New Roman" w:cs="Times New Roman"/>
          <w:sz w:val="20"/>
          <w:szCs w:val="20"/>
          <w:lang w:val="pt-BR"/>
        </w:rPr>
        <w:t xml:space="preserve">Fig. 7. As Penas de </w:t>
      </w:r>
      <w:proofErr w:type="spellStart"/>
      <w:r w:rsidRPr="00A83F89">
        <w:rPr>
          <w:rFonts w:ascii="Times New Roman" w:hAnsi="Times New Roman" w:cs="Times New Roman"/>
          <w:sz w:val="20"/>
          <w:szCs w:val="20"/>
          <w:lang w:val="pt-BR"/>
        </w:rPr>
        <w:t>Perturexe</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Planimetría</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las</w:t>
      </w:r>
      <w:proofErr w:type="spellEnd"/>
      <w:r w:rsidRPr="00A83F89">
        <w:rPr>
          <w:rFonts w:ascii="Times New Roman" w:hAnsi="Times New Roman" w:cs="Times New Roman"/>
          <w:sz w:val="20"/>
          <w:szCs w:val="20"/>
          <w:lang w:val="pt-BR"/>
        </w:rPr>
        <w:t xml:space="preserve"> curvas de </w:t>
      </w:r>
      <w:proofErr w:type="spellStart"/>
      <w:r w:rsidRPr="00A83F89">
        <w:rPr>
          <w:rFonts w:ascii="Times New Roman" w:hAnsi="Times New Roman" w:cs="Times New Roman"/>
          <w:sz w:val="20"/>
          <w:szCs w:val="20"/>
          <w:lang w:val="pt-BR"/>
        </w:rPr>
        <w:t>nivel</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equivalen</w:t>
      </w:r>
      <w:proofErr w:type="spellEnd"/>
      <w:r w:rsidRPr="00A83F89">
        <w:rPr>
          <w:rFonts w:ascii="Times New Roman" w:hAnsi="Times New Roman" w:cs="Times New Roman"/>
          <w:sz w:val="20"/>
          <w:szCs w:val="20"/>
          <w:lang w:val="pt-BR"/>
        </w:rPr>
        <w:t xml:space="preserve"> a 10 m).</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lang w:val="es-ES"/>
        </w:rPr>
        <w:t>La superficie de la parcela ha sido regularizada con medios mecánicos, de modo que la comprobación sobre el terreno de los indicios observados en la fotografía aérea es prácticamente estéril. Hasta donde pueden reconocerse, se han documentado un parapeto allanado (4 m de anchura) y un foso exterior muy colmatado que dibujan en planta dos lienzos rectilíneos con trazados perpendiculares unidos en un esquinal redondeado (</w:t>
      </w:r>
      <w:r>
        <w:rPr>
          <w:rFonts w:ascii="Times New Roman" w:hAnsi="Times New Roman" w:cs="Times New Roman"/>
          <w:sz w:val="24"/>
          <w:szCs w:val="24"/>
          <w:lang w:val="es-ES"/>
        </w:rPr>
        <w:t>Fig.</w:t>
      </w:r>
      <w:r w:rsidRPr="005B26D4">
        <w:rPr>
          <w:rFonts w:ascii="Times New Roman" w:hAnsi="Times New Roman" w:cs="Times New Roman"/>
          <w:sz w:val="24"/>
          <w:szCs w:val="24"/>
          <w:lang w:val="es-ES"/>
        </w:rPr>
        <w:t xml:space="preserve"> 7). El tramo meridional del parapeto conserva solamente unos 60 m de extensión, aunque se intuye su prolongación al E de la pista forestal que atraviesa el yacimiento. El lienzo occidental alcanza en este sector los 180 m y cuenta con una interrupción al S que podría corresponderse con un acceso. Es posible intuir la continuación de su trazado hacia el N durante al menos otros 50 m, </w:t>
      </w:r>
      <w:r>
        <w:rPr>
          <w:rFonts w:ascii="Times New Roman" w:hAnsi="Times New Roman" w:cs="Times New Roman"/>
          <w:sz w:val="24"/>
          <w:szCs w:val="24"/>
          <w:lang w:val="es-ES"/>
        </w:rPr>
        <w:t xml:space="preserve">integrando así la cumbre </w:t>
      </w:r>
      <w:r w:rsidRPr="005B26D4">
        <w:rPr>
          <w:rFonts w:ascii="Times New Roman" w:hAnsi="Times New Roman" w:cs="Times New Roman"/>
          <w:sz w:val="24"/>
          <w:szCs w:val="24"/>
          <w:lang w:val="es-ES"/>
        </w:rPr>
        <w:t xml:space="preserve">en el recinto. </w:t>
      </w:r>
      <w:r>
        <w:rPr>
          <w:rFonts w:ascii="Times New Roman" w:hAnsi="Times New Roman" w:cs="Times New Roman"/>
          <w:sz w:val="24"/>
          <w:szCs w:val="24"/>
          <w:lang w:val="es-ES"/>
        </w:rPr>
        <w:t xml:space="preserve">En la actualidad </w:t>
      </w:r>
      <w:r w:rsidRPr="005B26D4">
        <w:rPr>
          <w:rFonts w:ascii="Times New Roman" w:hAnsi="Times New Roman" w:cs="Times New Roman"/>
          <w:sz w:val="24"/>
          <w:szCs w:val="24"/>
          <w:lang w:val="es-ES"/>
        </w:rPr>
        <w:t xml:space="preserve">desconocemos la morfología o la superficie que ocuparía </w:t>
      </w:r>
      <w:r>
        <w:rPr>
          <w:rFonts w:ascii="Times New Roman" w:hAnsi="Times New Roman" w:cs="Times New Roman"/>
          <w:sz w:val="24"/>
          <w:szCs w:val="24"/>
          <w:lang w:val="es-ES"/>
        </w:rPr>
        <w:t xml:space="preserve">este asentamiento, pero sus </w:t>
      </w:r>
      <w:r w:rsidRPr="005B26D4">
        <w:rPr>
          <w:rFonts w:ascii="Times New Roman" w:hAnsi="Times New Roman" w:cs="Times New Roman"/>
          <w:sz w:val="24"/>
          <w:szCs w:val="24"/>
          <w:lang w:val="es-ES"/>
        </w:rPr>
        <w:t xml:space="preserve">características sostienen </w:t>
      </w:r>
      <w:r>
        <w:rPr>
          <w:rFonts w:ascii="Times New Roman" w:hAnsi="Times New Roman" w:cs="Times New Roman"/>
          <w:sz w:val="24"/>
          <w:szCs w:val="24"/>
          <w:lang w:val="es-ES"/>
        </w:rPr>
        <w:t xml:space="preserve">la hipótesis de una </w:t>
      </w:r>
      <w:r w:rsidRPr="005B26D4">
        <w:rPr>
          <w:rFonts w:ascii="Times New Roman" w:hAnsi="Times New Roman" w:cs="Times New Roman"/>
          <w:sz w:val="24"/>
          <w:szCs w:val="24"/>
          <w:lang w:val="es-ES"/>
        </w:rPr>
        <w:t>instalación temporal ligada al ejército romano.</w:t>
      </w:r>
    </w:p>
    <w:p w:rsidR="00E45DDA" w:rsidRDefault="00E45DDA" w:rsidP="001663A2">
      <w:pPr>
        <w:spacing w:after="0" w:line="360" w:lineRule="auto"/>
        <w:jc w:val="both"/>
        <w:rPr>
          <w:rFonts w:ascii="Times New Roman" w:hAnsi="Times New Roman" w:cs="Times New Roman"/>
          <w:b/>
          <w:sz w:val="24"/>
          <w:szCs w:val="24"/>
        </w:rPr>
      </w:pPr>
    </w:p>
    <w:p w:rsidR="001663A2" w:rsidRPr="00DF62C1"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Pr="00DF62C1">
        <w:rPr>
          <w:rFonts w:ascii="Times New Roman" w:hAnsi="Times New Roman" w:cs="Times New Roman"/>
          <w:b/>
          <w:sz w:val="24"/>
          <w:szCs w:val="24"/>
        </w:rPr>
        <w:t>Estudio de las evidencias</w:t>
      </w:r>
    </w:p>
    <w:p w:rsidR="001663A2" w:rsidRPr="00DF62C1" w:rsidRDefault="001663A2" w:rsidP="001663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Pr="00DF62C1">
        <w:rPr>
          <w:rFonts w:ascii="Times New Roman" w:hAnsi="Times New Roman" w:cs="Times New Roman"/>
          <w:sz w:val="24"/>
          <w:szCs w:val="24"/>
        </w:rPr>
        <w:t>Análisis morfo-tipológico de las estructuras</w:t>
      </w:r>
    </w:p>
    <w:p w:rsidR="001663A2"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Durante el estudio de estos yacimientos no se observaron en superficie elementos materiales que permitiesen afinar su asignación crono-funcional. </w:t>
      </w:r>
      <w:r>
        <w:rPr>
          <w:rFonts w:ascii="Times New Roman" w:hAnsi="Times New Roman" w:cs="Times New Roman"/>
          <w:sz w:val="24"/>
          <w:szCs w:val="24"/>
        </w:rPr>
        <w:t xml:space="preserve">Así, </w:t>
      </w:r>
      <w:r w:rsidRPr="005B26D4">
        <w:rPr>
          <w:rFonts w:ascii="Times New Roman" w:hAnsi="Times New Roman" w:cs="Times New Roman"/>
          <w:sz w:val="24"/>
          <w:szCs w:val="24"/>
        </w:rPr>
        <w:t xml:space="preserve">este trabajo se limita a la caracterización </w:t>
      </w:r>
      <w:proofErr w:type="spellStart"/>
      <w:r w:rsidRPr="005B26D4">
        <w:rPr>
          <w:rFonts w:ascii="Times New Roman" w:hAnsi="Times New Roman" w:cs="Times New Roman"/>
          <w:sz w:val="24"/>
          <w:szCs w:val="24"/>
        </w:rPr>
        <w:t>morfotipológica</w:t>
      </w:r>
      <w:proofErr w:type="spellEnd"/>
      <w:r w:rsidRPr="005B26D4">
        <w:rPr>
          <w:rFonts w:ascii="Times New Roman" w:hAnsi="Times New Roman" w:cs="Times New Roman"/>
          <w:sz w:val="24"/>
          <w:szCs w:val="24"/>
        </w:rPr>
        <w:t xml:space="preserve"> de las estructuras documentadas, que se corresponden exclusivamente con las defensas perimetrales de dichos recintos. Estas no presentan gran complejidad constructiva, puesto que se trata únicamente de parapetos terreros y fosos </w:t>
      </w:r>
      <w:r w:rsidRPr="005B26D4">
        <w:rPr>
          <w:rFonts w:ascii="Times New Roman" w:hAnsi="Times New Roman" w:cs="Times New Roman"/>
          <w:sz w:val="24"/>
          <w:szCs w:val="24"/>
        </w:rPr>
        <w:lastRenderedPageBreak/>
        <w:t>colmatados. Su sencilla factura, unida a la particular localización de los recintos –todos ellos por encima de los 1000 m de altitud–, refuerzan la hipótesis de encontramos ante recintos de ocupación temporal o estacional.</w:t>
      </w:r>
      <w:r>
        <w:rPr>
          <w:rFonts w:ascii="Times New Roman" w:hAnsi="Times New Roman" w:cs="Times New Roman"/>
          <w:sz w:val="24"/>
          <w:szCs w:val="24"/>
        </w:rPr>
        <w:t xml:space="preserve"> </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La disposición de un terraplén vallado –</w:t>
      </w:r>
      <w:proofErr w:type="spellStart"/>
      <w:r w:rsidRPr="005B26D4">
        <w:rPr>
          <w:rFonts w:ascii="Times New Roman" w:hAnsi="Times New Roman" w:cs="Times New Roman"/>
          <w:i/>
          <w:sz w:val="24"/>
          <w:szCs w:val="24"/>
        </w:rPr>
        <w:t>agger</w:t>
      </w:r>
      <w:proofErr w:type="spellEnd"/>
      <w:r w:rsidRPr="005B26D4">
        <w:rPr>
          <w:rFonts w:ascii="Times New Roman" w:hAnsi="Times New Roman" w:cs="Times New Roman"/>
          <w:i/>
          <w:sz w:val="24"/>
          <w:szCs w:val="24"/>
        </w:rPr>
        <w:t xml:space="preserve"> </w:t>
      </w:r>
      <w:proofErr w:type="spellStart"/>
      <w:r w:rsidRPr="005B26D4">
        <w:rPr>
          <w:rFonts w:ascii="Times New Roman" w:hAnsi="Times New Roman" w:cs="Times New Roman"/>
          <w:i/>
          <w:sz w:val="24"/>
          <w:szCs w:val="24"/>
        </w:rPr>
        <w:t>ac</w:t>
      </w:r>
      <w:proofErr w:type="spellEnd"/>
      <w:r w:rsidRPr="005B26D4">
        <w:rPr>
          <w:rFonts w:ascii="Times New Roman" w:hAnsi="Times New Roman" w:cs="Times New Roman"/>
          <w:i/>
          <w:sz w:val="24"/>
          <w:szCs w:val="24"/>
        </w:rPr>
        <w:t xml:space="preserve"> </w:t>
      </w:r>
      <w:proofErr w:type="spellStart"/>
      <w:r>
        <w:rPr>
          <w:rFonts w:ascii="Times New Roman" w:hAnsi="Times New Roman" w:cs="Times New Roman"/>
          <w:i/>
          <w:sz w:val="24"/>
          <w:szCs w:val="24"/>
        </w:rPr>
        <w:t>v</w:t>
      </w:r>
      <w:r w:rsidRPr="005B26D4">
        <w:rPr>
          <w:rFonts w:ascii="Times New Roman" w:hAnsi="Times New Roman" w:cs="Times New Roman"/>
          <w:i/>
          <w:sz w:val="24"/>
          <w:szCs w:val="24"/>
        </w:rPr>
        <w:t>allum</w:t>
      </w:r>
      <w:proofErr w:type="spellEnd"/>
      <w:r w:rsidRPr="005B26D4">
        <w:rPr>
          <w:rFonts w:ascii="Times New Roman" w:hAnsi="Times New Roman" w:cs="Times New Roman"/>
          <w:sz w:val="24"/>
          <w:szCs w:val="24"/>
        </w:rPr>
        <w:t xml:space="preserve"> (Caes. </w:t>
      </w:r>
      <w:proofErr w:type="spellStart"/>
      <w:r w:rsidRPr="005B26D4">
        <w:rPr>
          <w:rFonts w:ascii="Times New Roman" w:hAnsi="Times New Roman" w:cs="Times New Roman"/>
          <w:i/>
          <w:sz w:val="24"/>
          <w:szCs w:val="24"/>
        </w:rPr>
        <w:t>BGall</w:t>
      </w:r>
      <w:proofErr w:type="spellEnd"/>
      <w:r w:rsidRPr="005B26D4">
        <w:rPr>
          <w:rFonts w:ascii="Times New Roman" w:hAnsi="Times New Roman" w:cs="Times New Roman"/>
          <w:sz w:val="24"/>
          <w:szCs w:val="24"/>
        </w:rPr>
        <w:t>. 7.72</w:t>
      </w:r>
      <w:proofErr w:type="gramStart"/>
      <w:r w:rsidRPr="005B26D4">
        <w:rPr>
          <w:rFonts w:ascii="Times New Roman" w:hAnsi="Times New Roman" w:cs="Times New Roman"/>
          <w:sz w:val="24"/>
          <w:szCs w:val="24"/>
        </w:rPr>
        <w:t>)–</w:t>
      </w:r>
      <w:proofErr w:type="gramEnd"/>
      <w:r w:rsidRPr="005B26D4">
        <w:rPr>
          <w:rFonts w:ascii="Times New Roman" w:hAnsi="Times New Roman" w:cs="Times New Roman"/>
          <w:sz w:val="24"/>
          <w:szCs w:val="24"/>
        </w:rPr>
        <w:t xml:space="preserve"> y un foso exterior –</w:t>
      </w:r>
      <w:proofErr w:type="spellStart"/>
      <w:r w:rsidRPr="005B26D4">
        <w:rPr>
          <w:rFonts w:ascii="Times New Roman" w:hAnsi="Times New Roman" w:cs="Times New Roman"/>
          <w:i/>
          <w:sz w:val="24"/>
          <w:szCs w:val="24"/>
        </w:rPr>
        <w:t>fossa</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Ps</w:t>
      </w:r>
      <w:proofErr w:type="spellEnd"/>
      <w:r w:rsidRPr="005B26D4">
        <w:rPr>
          <w:rFonts w:ascii="Times New Roman" w:hAnsi="Times New Roman" w:cs="Times New Roman"/>
          <w:sz w:val="24"/>
          <w:szCs w:val="24"/>
        </w:rPr>
        <w:t>.-</w:t>
      </w:r>
      <w:proofErr w:type="spellStart"/>
      <w:r w:rsidRPr="005B26D4">
        <w:rPr>
          <w:rFonts w:ascii="Times New Roman" w:hAnsi="Times New Roman" w:cs="Times New Roman"/>
          <w:sz w:val="24"/>
          <w:szCs w:val="24"/>
        </w:rPr>
        <w:t>Hyg</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i/>
          <w:sz w:val="24"/>
          <w:szCs w:val="24"/>
        </w:rPr>
        <w:t>Met</w:t>
      </w:r>
      <w:proofErr w:type="spellEnd"/>
      <w:r w:rsidRPr="005B26D4">
        <w:rPr>
          <w:rFonts w:ascii="Times New Roman" w:hAnsi="Times New Roman" w:cs="Times New Roman"/>
          <w:sz w:val="24"/>
          <w:szCs w:val="24"/>
        </w:rPr>
        <w:t>. 49</w:t>
      </w:r>
      <w:proofErr w:type="gramStart"/>
      <w:r w:rsidRPr="005B26D4">
        <w:rPr>
          <w:rFonts w:ascii="Times New Roman" w:hAnsi="Times New Roman" w:cs="Times New Roman"/>
          <w:sz w:val="24"/>
          <w:szCs w:val="24"/>
        </w:rPr>
        <w:t>)–</w:t>
      </w:r>
      <w:proofErr w:type="gramEnd"/>
      <w:r w:rsidRPr="005B26D4">
        <w:rPr>
          <w:rFonts w:ascii="Times New Roman" w:hAnsi="Times New Roman" w:cs="Times New Roman"/>
          <w:sz w:val="24"/>
          <w:szCs w:val="24"/>
        </w:rPr>
        <w:t xml:space="preserve"> es una de las soluciones defensivas más típicas de los campamentos romanos </w:t>
      </w:r>
      <w:r>
        <w:rPr>
          <w:rFonts w:ascii="Times New Roman" w:hAnsi="Times New Roman" w:cs="Times New Roman"/>
          <w:noProof/>
          <w:sz w:val="24"/>
          <w:szCs w:val="24"/>
        </w:rPr>
        <w:t>(Gilliver, 1993; Jones, 2011; 2012)</w:t>
      </w:r>
      <w:r w:rsidRPr="005B26D4">
        <w:rPr>
          <w:rFonts w:ascii="Times New Roman" w:hAnsi="Times New Roman" w:cs="Times New Roman"/>
          <w:sz w:val="24"/>
          <w:szCs w:val="24"/>
        </w:rPr>
        <w:t>. La existencia de otros elementos defensivos complementarios –</w:t>
      </w:r>
      <w:proofErr w:type="spellStart"/>
      <w:r w:rsidRPr="005B26D4">
        <w:rPr>
          <w:rFonts w:ascii="Times New Roman" w:hAnsi="Times New Roman" w:cs="Times New Roman"/>
          <w:i/>
          <w:sz w:val="24"/>
          <w:szCs w:val="24"/>
        </w:rPr>
        <w:t>clauiculae</w:t>
      </w:r>
      <w:proofErr w:type="spellEnd"/>
      <w:r w:rsidRPr="005B26D4">
        <w:rPr>
          <w:rFonts w:ascii="Times New Roman" w:hAnsi="Times New Roman" w:cs="Times New Roman"/>
          <w:sz w:val="24"/>
          <w:szCs w:val="24"/>
        </w:rPr>
        <w:t xml:space="preserve">– o la particular morfología de estas fortificaciones –lienzos rectilíneos, esquinales redondeados, plantas en forma de naipe </w:t>
      </w:r>
      <w:r>
        <w:rPr>
          <w:rFonts w:ascii="Times New Roman" w:hAnsi="Times New Roman" w:cs="Times New Roman"/>
          <w:noProof/>
          <w:sz w:val="24"/>
          <w:szCs w:val="24"/>
        </w:rPr>
        <w:t>(Davies y Jones, 2006; Jones, 2011; 2012; Reddé</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2006</w:t>
      </w:r>
      <w:proofErr w:type="gramStart"/>
      <w:r>
        <w:rPr>
          <w:rFonts w:ascii="Times New Roman" w:hAnsi="Times New Roman" w:cs="Times New Roman"/>
          <w:noProof/>
          <w:sz w:val="24"/>
          <w:szCs w:val="24"/>
        </w:rPr>
        <w:t>)</w:t>
      </w:r>
      <w:r w:rsidRPr="005B26D4">
        <w:rPr>
          <w:rFonts w:ascii="Times New Roman" w:hAnsi="Times New Roman" w:cs="Times New Roman"/>
          <w:sz w:val="24"/>
          <w:szCs w:val="24"/>
        </w:rPr>
        <w:t>–</w:t>
      </w:r>
      <w:proofErr w:type="gramEnd"/>
      <w:r w:rsidRPr="005B26D4">
        <w:rPr>
          <w:rFonts w:ascii="Times New Roman" w:hAnsi="Times New Roman" w:cs="Times New Roman"/>
          <w:sz w:val="24"/>
          <w:szCs w:val="24"/>
        </w:rPr>
        <w:t xml:space="preserve"> </w:t>
      </w:r>
      <w:r>
        <w:rPr>
          <w:rFonts w:ascii="Times New Roman" w:hAnsi="Times New Roman" w:cs="Times New Roman"/>
          <w:sz w:val="24"/>
          <w:szCs w:val="24"/>
        </w:rPr>
        <w:t>apuntalan</w:t>
      </w:r>
      <w:r w:rsidRPr="005B26D4">
        <w:rPr>
          <w:rFonts w:ascii="Times New Roman" w:hAnsi="Times New Roman" w:cs="Times New Roman"/>
          <w:sz w:val="24"/>
          <w:szCs w:val="24"/>
        </w:rPr>
        <w:t xml:space="preserve"> tal caracterización.</w:t>
      </w:r>
    </w:p>
    <w:p w:rsidR="001663A2" w:rsidRDefault="001663A2" w:rsidP="001663A2">
      <w:pPr>
        <w:spacing w:after="0" w:line="360" w:lineRule="auto"/>
        <w:jc w:val="center"/>
        <w:rPr>
          <w:rFonts w:ascii="Times New Roman" w:hAnsi="Times New Roman" w:cs="Times New Roman"/>
          <w:sz w:val="24"/>
          <w:szCs w:val="24"/>
        </w:rPr>
      </w:pPr>
      <w:r w:rsidRPr="00DF62C1">
        <w:rPr>
          <w:rFonts w:ascii="Times New Roman" w:hAnsi="Times New Roman" w:cs="Times New Roman"/>
          <w:noProof/>
          <w:sz w:val="24"/>
          <w:szCs w:val="24"/>
          <w:lang w:val="es-ES" w:eastAsia="es-ES"/>
        </w:rPr>
        <w:drawing>
          <wp:inline distT="0" distB="0" distL="0" distR="0" wp14:anchorId="13AD03FC" wp14:editId="6F7E9237">
            <wp:extent cx="4714875" cy="2311062"/>
            <wp:effectExtent l="0" t="0" r="0" b="0"/>
            <wp:docPr id="8" name="Picture 8" descr="E:\Trabajo Actual\2018_Bierzo_AAC\Envio\FIG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Trabajo Actual\2018_Bierzo_AAC\Envio\FIG_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24869" cy="2315961"/>
                    </a:xfrm>
                    <a:prstGeom prst="rect">
                      <a:avLst/>
                    </a:prstGeom>
                    <a:noFill/>
                    <a:ln>
                      <a:noFill/>
                    </a:ln>
                  </pic:spPr>
                </pic:pic>
              </a:graphicData>
            </a:graphic>
          </wp:inline>
        </w:drawing>
      </w:r>
    </w:p>
    <w:p w:rsidR="001663A2" w:rsidRPr="00A83F89" w:rsidRDefault="001663A2" w:rsidP="001663A2">
      <w:pPr>
        <w:jc w:val="both"/>
        <w:rPr>
          <w:rFonts w:ascii="Times New Roman" w:hAnsi="Times New Roman" w:cs="Times New Roman"/>
          <w:sz w:val="20"/>
          <w:szCs w:val="20"/>
          <w:lang w:val="pt-BR"/>
        </w:rPr>
      </w:pPr>
      <w:r w:rsidRPr="00A83F89">
        <w:rPr>
          <w:rFonts w:ascii="Times New Roman" w:hAnsi="Times New Roman" w:cs="Times New Roman"/>
          <w:sz w:val="20"/>
          <w:szCs w:val="20"/>
          <w:lang w:val="pt-BR"/>
        </w:rPr>
        <w:t xml:space="preserve">Fig. 8. A </w:t>
      </w:r>
      <w:proofErr w:type="spellStart"/>
      <w:r w:rsidRPr="00A83F89">
        <w:rPr>
          <w:rFonts w:ascii="Times New Roman" w:hAnsi="Times New Roman" w:cs="Times New Roman"/>
          <w:sz w:val="20"/>
          <w:szCs w:val="20"/>
          <w:lang w:val="pt-BR"/>
        </w:rPr>
        <w:t>Cortiña</w:t>
      </w:r>
      <w:proofErr w:type="spellEnd"/>
      <w:r w:rsidRPr="00A83F89">
        <w:rPr>
          <w:rFonts w:ascii="Times New Roman" w:hAnsi="Times New Roman" w:cs="Times New Roman"/>
          <w:sz w:val="20"/>
          <w:szCs w:val="20"/>
          <w:lang w:val="pt-BR"/>
        </w:rPr>
        <w:t xml:space="preserve"> dos Mouros/Campo do Circo. Planta original (A) </w:t>
      </w:r>
      <w:r>
        <w:rPr>
          <w:rFonts w:ascii="Times New Roman" w:hAnsi="Times New Roman" w:cs="Times New Roman"/>
          <w:sz w:val="20"/>
          <w:szCs w:val="20"/>
          <w:lang w:val="pt-BR"/>
        </w:rPr>
        <w:t xml:space="preserve">e </w:t>
      </w:r>
      <w:proofErr w:type="spellStart"/>
      <w:r>
        <w:rPr>
          <w:rFonts w:ascii="Times New Roman" w:hAnsi="Times New Roman" w:cs="Times New Roman"/>
          <w:sz w:val="20"/>
          <w:szCs w:val="20"/>
          <w:lang w:val="pt-BR"/>
        </w:rPr>
        <w:t>hipótesis</w:t>
      </w:r>
      <w:proofErr w:type="spellEnd"/>
      <w:r>
        <w:rPr>
          <w:rFonts w:ascii="Times New Roman" w:hAnsi="Times New Roman" w:cs="Times New Roman"/>
          <w:sz w:val="20"/>
          <w:szCs w:val="20"/>
          <w:lang w:val="pt-BR"/>
        </w:rPr>
        <w:t xml:space="preserve"> </w:t>
      </w:r>
      <w:proofErr w:type="spellStart"/>
      <w:r>
        <w:rPr>
          <w:rFonts w:ascii="Times New Roman" w:hAnsi="Times New Roman" w:cs="Times New Roman"/>
          <w:sz w:val="20"/>
          <w:szCs w:val="20"/>
          <w:lang w:val="pt-BR"/>
        </w:rPr>
        <w:t>reconstructiva</w:t>
      </w:r>
      <w:proofErr w:type="spellEnd"/>
      <w:r>
        <w:rPr>
          <w:rFonts w:ascii="Times New Roman" w:hAnsi="Times New Roman" w:cs="Times New Roman"/>
          <w:sz w:val="20"/>
          <w:szCs w:val="20"/>
          <w:lang w:val="pt-BR"/>
        </w:rPr>
        <w:t xml:space="preserve"> </w:t>
      </w:r>
      <w:r w:rsidRPr="00A83F89">
        <w:rPr>
          <w:rFonts w:ascii="Times New Roman" w:hAnsi="Times New Roman" w:cs="Times New Roman"/>
          <w:sz w:val="20"/>
          <w:szCs w:val="20"/>
          <w:lang w:val="pt-BR"/>
        </w:rPr>
        <w:t>modular (B).</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rPr>
        <w:t xml:space="preserve">A </w:t>
      </w:r>
      <w:proofErr w:type="spellStart"/>
      <w:r w:rsidRPr="005B26D4">
        <w:rPr>
          <w:rFonts w:ascii="Times New Roman" w:hAnsi="Times New Roman" w:cs="Times New Roman"/>
          <w:sz w:val="24"/>
          <w:szCs w:val="24"/>
        </w:rPr>
        <w:t>Cortiña</w:t>
      </w:r>
      <w:proofErr w:type="spellEnd"/>
      <w:r w:rsidRPr="005B26D4">
        <w:rPr>
          <w:rFonts w:ascii="Times New Roman" w:hAnsi="Times New Roman" w:cs="Times New Roman"/>
          <w:sz w:val="24"/>
          <w:szCs w:val="24"/>
        </w:rPr>
        <w:t xml:space="preserve"> dos </w:t>
      </w:r>
      <w:proofErr w:type="spellStart"/>
      <w:r w:rsidRPr="005B26D4">
        <w:rPr>
          <w:rFonts w:ascii="Times New Roman" w:hAnsi="Times New Roman" w:cs="Times New Roman"/>
          <w:sz w:val="24"/>
          <w:szCs w:val="24"/>
        </w:rPr>
        <w:t>Mouros</w:t>
      </w:r>
      <w:proofErr w:type="spellEnd"/>
      <w:r w:rsidRPr="005B26D4">
        <w:rPr>
          <w:rFonts w:ascii="Times New Roman" w:hAnsi="Times New Roman" w:cs="Times New Roman"/>
          <w:sz w:val="24"/>
          <w:szCs w:val="24"/>
        </w:rPr>
        <w:t>/Campo do Circo presenta tres accesos fortificados en clavícula. Su posición nos permite además entender mejor la morfología del recinto, probable resultado de la adaptación de un módulo geométrico regular a la orografía local (</w:t>
      </w:r>
      <w:r>
        <w:rPr>
          <w:rFonts w:ascii="Times New Roman" w:hAnsi="Times New Roman" w:cs="Times New Roman"/>
          <w:sz w:val="24"/>
          <w:szCs w:val="24"/>
        </w:rPr>
        <w:t>Fig.</w:t>
      </w:r>
      <w:r w:rsidRPr="005B26D4">
        <w:rPr>
          <w:rFonts w:ascii="Times New Roman" w:hAnsi="Times New Roman" w:cs="Times New Roman"/>
          <w:sz w:val="24"/>
          <w:szCs w:val="24"/>
        </w:rPr>
        <w:t xml:space="preserve"> 8). Habitualmente, </w:t>
      </w:r>
      <w:r w:rsidRPr="005B26D4">
        <w:rPr>
          <w:rFonts w:ascii="Times New Roman" w:hAnsi="Times New Roman" w:cs="Times New Roman"/>
          <w:sz w:val="24"/>
          <w:szCs w:val="24"/>
          <w:lang w:val="es-ES"/>
        </w:rPr>
        <w:t xml:space="preserve">las </w:t>
      </w:r>
      <w:r>
        <w:rPr>
          <w:rFonts w:ascii="Times New Roman" w:hAnsi="Times New Roman" w:cs="Times New Roman"/>
          <w:sz w:val="24"/>
          <w:szCs w:val="24"/>
          <w:lang w:val="es-ES"/>
        </w:rPr>
        <w:t xml:space="preserve">puertas </w:t>
      </w:r>
      <w:proofErr w:type="spellStart"/>
      <w:r w:rsidRPr="005B26D4">
        <w:rPr>
          <w:rFonts w:ascii="Times New Roman" w:hAnsi="Times New Roman" w:cs="Times New Roman"/>
          <w:i/>
          <w:sz w:val="24"/>
          <w:szCs w:val="24"/>
          <w:lang w:val="es-ES"/>
        </w:rPr>
        <w:t>praetoria</w:t>
      </w:r>
      <w:proofErr w:type="spellEnd"/>
      <w:r w:rsidRPr="005B26D4">
        <w:rPr>
          <w:rFonts w:ascii="Times New Roman" w:hAnsi="Times New Roman" w:cs="Times New Roman"/>
          <w:i/>
          <w:sz w:val="24"/>
          <w:szCs w:val="24"/>
          <w:lang w:val="es-ES"/>
        </w:rPr>
        <w:t xml:space="preserve"> </w:t>
      </w:r>
      <w:r w:rsidRPr="005B26D4">
        <w:rPr>
          <w:rFonts w:ascii="Times New Roman" w:hAnsi="Times New Roman" w:cs="Times New Roman"/>
          <w:sz w:val="24"/>
          <w:szCs w:val="24"/>
          <w:lang w:val="es-ES"/>
        </w:rPr>
        <w:t>–frontal</w:t>
      </w:r>
      <w:r w:rsidRPr="005B26D4">
        <w:rPr>
          <w:rFonts w:ascii="Times New Roman" w:hAnsi="Times New Roman" w:cs="Times New Roman"/>
          <w:sz w:val="24"/>
          <w:szCs w:val="24"/>
        </w:rPr>
        <w:t>–</w:t>
      </w:r>
      <w:r w:rsidRPr="005B26D4">
        <w:rPr>
          <w:rFonts w:ascii="Times New Roman" w:hAnsi="Times New Roman" w:cs="Times New Roman"/>
          <w:sz w:val="24"/>
          <w:szCs w:val="24"/>
          <w:lang w:val="es-ES"/>
        </w:rPr>
        <w:t xml:space="preserve"> y </w:t>
      </w:r>
      <w:r w:rsidRPr="005B26D4">
        <w:rPr>
          <w:rFonts w:ascii="Times New Roman" w:hAnsi="Times New Roman" w:cs="Times New Roman"/>
          <w:i/>
          <w:sz w:val="24"/>
          <w:szCs w:val="24"/>
          <w:lang w:val="es-ES"/>
        </w:rPr>
        <w:t xml:space="preserve">principales </w:t>
      </w:r>
      <w:r w:rsidRPr="005B26D4">
        <w:rPr>
          <w:rFonts w:ascii="Times New Roman" w:hAnsi="Times New Roman" w:cs="Times New Roman"/>
          <w:sz w:val="24"/>
          <w:szCs w:val="24"/>
          <w:lang w:val="es-ES"/>
        </w:rPr>
        <w:t>–laterales</w:t>
      </w:r>
      <w:r w:rsidRPr="005B26D4">
        <w:rPr>
          <w:rFonts w:ascii="Times New Roman" w:hAnsi="Times New Roman" w:cs="Times New Roman"/>
          <w:sz w:val="24"/>
          <w:szCs w:val="24"/>
        </w:rPr>
        <w:t>–</w:t>
      </w:r>
      <w:r w:rsidRPr="005B26D4">
        <w:rPr>
          <w:rFonts w:ascii="Times New Roman" w:hAnsi="Times New Roman" w:cs="Times New Roman"/>
          <w:sz w:val="24"/>
          <w:szCs w:val="24"/>
          <w:lang w:val="es-ES"/>
        </w:rPr>
        <w:t xml:space="preserve"> reflejan en los campamentos la disposición perpendicular de las vías homónimas al interior del recinto. En esta fortificación, la </w:t>
      </w:r>
      <w:proofErr w:type="spellStart"/>
      <w:r w:rsidRPr="005B26D4">
        <w:rPr>
          <w:rFonts w:ascii="Times New Roman" w:hAnsi="Times New Roman" w:cs="Times New Roman"/>
          <w:i/>
          <w:sz w:val="24"/>
          <w:szCs w:val="24"/>
          <w:lang w:val="es-ES"/>
        </w:rPr>
        <w:t>uia</w:t>
      </w:r>
      <w:proofErr w:type="spellEnd"/>
      <w:r w:rsidRPr="005B26D4">
        <w:rPr>
          <w:rFonts w:ascii="Times New Roman" w:hAnsi="Times New Roman" w:cs="Times New Roman"/>
          <w:i/>
          <w:sz w:val="24"/>
          <w:szCs w:val="24"/>
          <w:lang w:val="es-ES"/>
        </w:rPr>
        <w:t xml:space="preserve"> </w:t>
      </w:r>
      <w:proofErr w:type="spellStart"/>
      <w:r w:rsidRPr="005B26D4">
        <w:rPr>
          <w:rFonts w:ascii="Times New Roman" w:hAnsi="Times New Roman" w:cs="Times New Roman"/>
          <w:i/>
          <w:sz w:val="24"/>
          <w:szCs w:val="24"/>
          <w:lang w:val="es-ES"/>
        </w:rPr>
        <w:t>principalis</w:t>
      </w:r>
      <w:proofErr w:type="spellEnd"/>
      <w:r w:rsidRPr="005B26D4">
        <w:rPr>
          <w:rFonts w:ascii="Times New Roman" w:hAnsi="Times New Roman" w:cs="Times New Roman"/>
          <w:i/>
          <w:sz w:val="24"/>
          <w:szCs w:val="24"/>
          <w:lang w:val="es-ES"/>
        </w:rPr>
        <w:t xml:space="preserve"> </w:t>
      </w:r>
      <w:r w:rsidRPr="005B26D4">
        <w:rPr>
          <w:rFonts w:ascii="Times New Roman" w:hAnsi="Times New Roman" w:cs="Times New Roman"/>
          <w:sz w:val="24"/>
          <w:szCs w:val="24"/>
          <w:lang w:val="es-ES"/>
        </w:rPr>
        <w:t xml:space="preserve">se localiza al 33% del trazado del lienzo meridional, mientras que la </w:t>
      </w:r>
      <w:proofErr w:type="spellStart"/>
      <w:r w:rsidRPr="005B26D4">
        <w:rPr>
          <w:rFonts w:ascii="Times New Roman" w:hAnsi="Times New Roman" w:cs="Times New Roman"/>
          <w:i/>
          <w:sz w:val="24"/>
          <w:szCs w:val="24"/>
          <w:lang w:val="es-ES"/>
        </w:rPr>
        <w:t>uia</w:t>
      </w:r>
      <w:proofErr w:type="spellEnd"/>
      <w:r w:rsidRPr="005B26D4">
        <w:rPr>
          <w:rFonts w:ascii="Times New Roman" w:hAnsi="Times New Roman" w:cs="Times New Roman"/>
          <w:i/>
          <w:sz w:val="24"/>
          <w:szCs w:val="24"/>
          <w:lang w:val="es-ES"/>
        </w:rPr>
        <w:t xml:space="preserve"> </w:t>
      </w:r>
      <w:proofErr w:type="spellStart"/>
      <w:r w:rsidRPr="005B26D4">
        <w:rPr>
          <w:rFonts w:ascii="Times New Roman" w:hAnsi="Times New Roman" w:cs="Times New Roman"/>
          <w:i/>
          <w:sz w:val="24"/>
          <w:szCs w:val="24"/>
          <w:lang w:val="es-ES"/>
        </w:rPr>
        <w:t>praetoria</w:t>
      </w:r>
      <w:proofErr w:type="spellEnd"/>
      <w:r w:rsidRPr="005B26D4">
        <w:rPr>
          <w:rFonts w:ascii="Times New Roman" w:hAnsi="Times New Roman" w:cs="Times New Roman"/>
          <w:sz w:val="24"/>
          <w:szCs w:val="24"/>
          <w:lang w:val="es-ES"/>
        </w:rPr>
        <w:t xml:space="preserve"> aparece ligeramente desplazada hacia el S respecto al lugar central que a priori debiera ocupar en el parapeto occidental. Cabe la posibilidad de que esta ubicación sí se encontrase centrada en el trazado </w:t>
      </w:r>
      <w:proofErr w:type="spellStart"/>
      <w:r w:rsidRPr="005B26D4">
        <w:rPr>
          <w:rFonts w:ascii="Times New Roman" w:hAnsi="Times New Roman" w:cs="Times New Roman"/>
          <w:sz w:val="24"/>
          <w:szCs w:val="24"/>
          <w:lang w:val="es-ES"/>
        </w:rPr>
        <w:t>planimétrico</w:t>
      </w:r>
      <w:proofErr w:type="spellEnd"/>
      <w:r w:rsidRPr="005B26D4">
        <w:rPr>
          <w:rFonts w:ascii="Times New Roman" w:hAnsi="Times New Roman" w:cs="Times New Roman"/>
          <w:sz w:val="24"/>
          <w:szCs w:val="24"/>
          <w:lang w:val="es-ES"/>
        </w:rPr>
        <w:t xml:space="preserve"> original: si tomamos la longitud del lienzo meridional desde el exterior de los parapetos (236,5 m) y duplicamos la distancia existente desde el esquinal SO hasta el centro de la clavícula occidental (88,5 m), obtendremos una figura de 800 x 500 pies romanos. Al desarrollarse en planta de forma regular, el recinto alcanzaría una superficie de 4,1 ha, idéntica a la que muestra en su configuración final (4,1 ha sin contar foso).</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lastRenderedPageBreak/>
        <w:t>De acuerdo con los clásicos (</w:t>
      </w:r>
      <w:proofErr w:type="spellStart"/>
      <w:r w:rsidRPr="005B26D4">
        <w:rPr>
          <w:rFonts w:ascii="Times New Roman" w:hAnsi="Times New Roman" w:cs="Times New Roman"/>
          <w:sz w:val="24"/>
          <w:szCs w:val="24"/>
        </w:rPr>
        <w:t>Veg</w:t>
      </w:r>
      <w:proofErr w:type="spellEnd"/>
      <w:r w:rsidRPr="005B26D4">
        <w:rPr>
          <w:rFonts w:ascii="Times New Roman" w:hAnsi="Times New Roman" w:cs="Times New Roman"/>
          <w:sz w:val="24"/>
          <w:szCs w:val="24"/>
        </w:rPr>
        <w:t xml:space="preserve">. </w:t>
      </w:r>
      <w:r w:rsidRPr="005B26D4">
        <w:rPr>
          <w:rFonts w:ascii="Times New Roman" w:hAnsi="Times New Roman" w:cs="Times New Roman"/>
          <w:i/>
          <w:sz w:val="24"/>
          <w:szCs w:val="24"/>
        </w:rPr>
        <w:t>Mil</w:t>
      </w:r>
      <w:r w:rsidRPr="005B26D4">
        <w:rPr>
          <w:rFonts w:ascii="Times New Roman" w:hAnsi="Times New Roman" w:cs="Times New Roman"/>
          <w:sz w:val="24"/>
          <w:szCs w:val="24"/>
        </w:rPr>
        <w:t xml:space="preserve">. 1.22.4, 3.8.6-7), los campamentos debían permitir un cómodo acantonamiento de las tropas sin que la defensa del perímetro se viese comprometida: la morfología de las fortificaciones quedaba subordinada al mantenimiento de dicho equilibrio. En el Noroeste peninsular se encuentran recintos con plantas trapezoidales cuya morfología respondería a estos condicionantes: </w:t>
      </w:r>
      <w:proofErr w:type="spellStart"/>
      <w:r w:rsidRPr="005B26D4">
        <w:rPr>
          <w:rFonts w:ascii="Times New Roman" w:hAnsi="Times New Roman" w:cs="Times New Roman"/>
          <w:sz w:val="24"/>
          <w:szCs w:val="24"/>
        </w:rPr>
        <w:t>Valdemeda</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Manzaneda</w:t>
      </w:r>
      <w:proofErr w:type="spellEnd"/>
      <w:r w:rsidRPr="005B26D4">
        <w:rPr>
          <w:rFonts w:ascii="Times New Roman" w:hAnsi="Times New Roman" w:cs="Times New Roman"/>
          <w:sz w:val="24"/>
          <w:szCs w:val="24"/>
        </w:rPr>
        <w:t xml:space="preserve">, León) </w:t>
      </w:r>
      <w:r>
        <w:rPr>
          <w:rFonts w:ascii="Times New Roman" w:hAnsi="Times New Roman" w:cs="Times New Roman"/>
          <w:noProof/>
          <w:sz w:val="24"/>
          <w:szCs w:val="24"/>
        </w:rPr>
        <w:t>(Sánchez-Palencia, 1986)</w:t>
      </w:r>
      <w:r w:rsidRPr="005B26D4">
        <w:rPr>
          <w:rFonts w:ascii="Times New Roman" w:hAnsi="Times New Roman" w:cs="Times New Roman"/>
          <w:sz w:val="24"/>
          <w:szCs w:val="24"/>
        </w:rPr>
        <w:t xml:space="preserve">, El </w:t>
      </w:r>
      <w:proofErr w:type="spellStart"/>
      <w:r w:rsidRPr="005B26D4">
        <w:rPr>
          <w:rFonts w:ascii="Times New Roman" w:hAnsi="Times New Roman" w:cs="Times New Roman"/>
          <w:sz w:val="24"/>
          <w:szCs w:val="24"/>
        </w:rPr>
        <w:t>Mouru</w:t>
      </w:r>
      <w:proofErr w:type="spellEnd"/>
      <w:r w:rsidRPr="005B26D4">
        <w:rPr>
          <w:rFonts w:ascii="Times New Roman" w:hAnsi="Times New Roman" w:cs="Times New Roman"/>
          <w:sz w:val="24"/>
          <w:szCs w:val="24"/>
        </w:rPr>
        <w:t xml:space="preserve"> (Grau/</w:t>
      </w:r>
      <w:proofErr w:type="spellStart"/>
      <w:r w:rsidRPr="005B26D4">
        <w:rPr>
          <w:rFonts w:ascii="Times New Roman" w:hAnsi="Times New Roman" w:cs="Times New Roman"/>
          <w:sz w:val="24"/>
          <w:szCs w:val="24"/>
        </w:rPr>
        <w:t>Balmonte</w:t>
      </w:r>
      <w:proofErr w:type="spellEnd"/>
      <w:r w:rsidRPr="005B26D4">
        <w:rPr>
          <w:rFonts w:ascii="Times New Roman" w:hAnsi="Times New Roman" w:cs="Times New Roman"/>
          <w:sz w:val="24"/>
          <w:szCs w:val="24"/>
        </w:rPr>
        <w:t xml:space="preserve">, Asturias) </w:t>
      </w:r>
      <w:r>
        <w:rPr>
          <w:rFonts w:ascii="Times New Roman" w:hAnsi="Times New Roman" w:cs="Times New Roman"/>
          <w:noProof/>
          <w:sz w:val="24"/>
          <w:szCs w:val="24"/>
        </w:rPr>
        <w:t>(González Álvarez</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2011-2012; Martín Hernández, 2015)</w:t>
      </w:r>
      <w:r w:rsidRPr="005B26D4">
        <w:rPr>
          <w:rFonts w:ascii="Times New Roman" w:hAnsi="Times New Roman" w:cs="Times New Roman"/>
          <w:sz w:val="24"/>
          <w:szCs w:val="24"/>
        </w:rPr>
        <w:t xml:space="preserve"> o El </w:t>
      </w:r>
      <w:proofErr w:type="spellStart"/>
      <w:r w:rsidRPr="005B26D4">
        <w:rPr>
          <w:rFonts w:ascii="Times New Roman" w:hAnsi="Times New Roman" w:cs="Times New Roman"/>
          <w:sz w:val="24"/>
          <w:szCs w:val="24"/>
        </w:rPr>
        <w:t>Xuegu</w:t>
      </w:r>
      <w:proofErr w:type="spellEnd"/>
      <w:r w:rsidRPr="005B26D4">
        <w:rPr>
          <w:rFonts w:ascii="Times New Roman" w:hAnsi="Times New Roman" w:cs="Times New Roman"/>
          <w:sz w:val="24"/>
          <w:szCs w:val="24"/>
        </w:rPr>
        <w:t xml:space="preserve"> la Bola (</w:t>
      </w:r>
      <w:proofErr w:type="spellStart"/>
      <w:r w:rsidRPr="005B26D4">
        <w:rPr>
          <w:rFonts w:ascii="Times New Roman" w:hAnsi="Times New Roman" w:cs="Times New Roman"/>
          <w:sz w:val="24"/>
          <w:szCs w:val="24"/>
        </w:rPr>
        <w:t>Teberga</w:t>
      </w:r>
      <w:proofErr w:type="spellEnd"/>
      <w:r w:rsidRPr="005B26D4">
        <w:rPr>
          <w:rFonts w:ascii="Times New Roman" w:hAnsi="Times New Roman" w:cs="Times New Roman"/>
          <w:sz w:val="24"/>
          <w:szCs w:val="24"/>
        </w:rPr>
        <w:t>/</w:t>
      </w:r>
      <w:proofErr w:type="spellStart"/>
      <w:r w:rsidRPr="005B26D4">
        <w:rPr>
          <w:rFonts w:ascii="Times New Roman" w:hAnsi="Times New Roman" w:cs="Times New Roman"/>
          <w:sz w:val="24"/>
          <w:szCs w:val="24"/>
        </w:rPr>
        <w:t>Somiedu</w:t>
      </w:r>
      <w:proofErr w:type="spellEnd"/>
      <w:r w:rsidRPr="005B26D4">
        <w:rPr>
          <w:rFonts w:ascii="Times New Roman" w:hAnsi="Times New Roman" w:cs="Times New Roman"/>
          <w:sz w:val="24"/>
          <w:szCs w:val="24"/>
        </w:rPr>
        <w:t xml:space="preserve">, Asturias) </w:t>
      </w:r>
      <w:r>
        <w:rPr>
          <w:rFonts w:ascii="Times New Roman" w:hAnsi="Times New Roman" w:cs="Times New Roman"/>
          <w:noProof/>
          <w:sz w:val="24"/>
          <w:szCs w:val="24"/>
        </w:rPr>
        <w:t>(Menéndez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2018)</w:t>
      </w:r>
      <w:r w:rsidRPr="005B26D4">
        <w:rPr>
          <w:rFonts w:ascii="Times New Roman" w:hAnsi="Times New Roman" w:cs="Times New Roman"/>
          <w:sz w:val="24"/>
          <w:szCs w:val="24"/>
        </w:rPr>
        <w:t xml:space="preserve">. De igual modo, otros salvan potentes desniveles adoptando curvaturas pronunciadas, como O Monte de </w:t>
      </w:r>
      <w:proofErr w:type="spellStart"/>
      <w:r w:rsidRPr="005B26D4">
        <w:rPr>
          <w:rFonts w:ascii="Times New Roman" w:hAnsi="Times New Roman" w:cs="Times New Roman"/>
          <w:sz w:val="24"/>
          <w:szCs w:val="24"/>
        </w:rPr>
        <w:t>Ventín</w:t>
      </w:r>
      <w:proofErr w:type="spellEnd"/>
      <w:r w:rsidRPr="005B26D4">
        <w:rPr>
          <w:rFonts w:ascii="Times New Roman" w:hAnsi="Times New Roman" w:cs="Times New Roman"/>
          <w:sz w:val="24"/>
          <w:szCs w:val="24"/>
        </w:rPr>
        <w:t xml:space="preserve"> (Pol, Lugo) </w:t>
      </w:r>
      <w:r>
        <w:rPr>
          <w:rFonts w:ascii="Times New Roman" w:hAnsi="Times New Roman" w:cs="Times New Roman"/>
          <w:noProof/>
          <w:sz w:val="24"/>
          <w:szCs w:val="24"/>
        </w:rPr>
        <w:t>(Costa-García</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2017)</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De modo similar, las anomalías documentadas en A Serra da </w:t>
      </w:r>
      <w:proofErr w:type="spellStart"/>
      <w:r w:rsidRPr="005B26D4">
        <w:rPr>
          <w:rFonts w:ascii="Times New Roman" w:hAnsi="Times New Roman" w:cs="Times New Roman"/>
          <w:sz w:val="24"/>
          <w:szCs w:val="24"/>
        </w:rPr>
        <w:t>Casiña</w:t>
      </w:r>
      <w:proofErr w:type="spellEnd"/>
      <w:r w:rsidRPr="005B26D4">
        <w:rPr>
          <w:rFonts w:ascii="Times New Roman" w:hAnsi="Times New Roman" w:cs="Times New Roman"/>
          <w:sz w:val="24"/>
          <w:szCs w:val="24"/>
        </w:rPr>
        <w:t xml:space="preserve"> no impiden apreciar que estamos ante un recinto que sigue la clásica planta en forma de naipe. El retranqueo de su lienzo OSO no es excepcional, dado que similares soluciones han sido documentadas en campamentos como El Chao de </w:t>
      </w:r>
      <w:proofErr w:type="spellStart"/>
      <w:r w:rsidRPr="005B26D4">
        <w:rPr>
          <w:rFonts w:ascii="Times New Roman" w:hAnsi="Times New Roman" w:cs="Times New Roman"/>
          <w:sz w:val="24"/>
          <w:szCs w:val="24"/>
        </w:rPr>
        <w:t>Carrubeiro</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Bual</w:t>
      </w:r>
      <w:proofErr w:type="spellEnd"/>
      <w:r w:rsidRPr="005B26D4">
        <w:rPr>
          <w:rFonts w:ascii="Times New Roman" w:hAnsi="Times New Roman" w:cs="Times New Roman"/>
          <w:sz w:val="24"/>
          <w:szCs w:val="24"/>
        </w:rPr>
        <w:t xml:space="preserve">, Asturias) </w:t>
      </w:r>
      <w:r>
        <w:rPr>
          <w:rFonts w:ascii="Times New Roman" w:hAnsi="Times New Roman" w:cs="Times New Roman"/>
          <w:noProof/>
          <w:sz w:val="24"/>
          <w:szCs w:val="24"/>
        </w:rPr>
        <w:t>(Menéndez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2013a)</w:t>
      </w:r>
      <w:r w:rsidRPr="005B26D4">
        <w:rPr>
          <w:rFonts w:ascii="Times New Roman" w:hAnsi="Times New Roman" w:cs="Times New Roman"/>
          <w:sz w:val="24"/>
          <w:szCs w:val="24"/>
        </w:rPr>
        <w:t xml:space="preserve">, La Poza I (Campoo de </w:t>
      </w:r>
      <w:proofErr w:type="spellStart"/>
      <w:r w:rsidRPr="005B26D4">
        <w:rPr>
          <w:rFonts w:ascii="Times New Roman" w:hAnsi="Times New Roman" w:cs="Times New Roman"/>
          <w:sz w:val="24"/>
          <w:szCs w:val="24"/>
        </w:rPr>
        <w:t>Enmedio</w:t>
      </w:r>
      <w:proofErr w:type="spellEnd"/>
      <w:r w:rsidRPr="005B26D4">
        <w:rPr>
          <w:rFonts w:ascii="Times New Roman" w:hAnsi="Times New Roman" w:cs="Times New Roman"/>
          <w:sz w:val="24"/>
          <w:szCs w:val="24"/>
        </w:rPr>
        <w:t xml:space="preserve">, Cantabria) </w:t>
      </w:r>
      <w:r>
        <w:rPr>
          <w:rFonts w:ascii="Times New Roman" w:hAnsi="Times New Roman" w:cs="Times New Roman"/>
          <w:noProof/>
          <w:sz w:val="24"/>
          <w:szCs w:val="24"/>
        </w:rPr>
        <w:t>(Cepeda Ocampo, 2006)</w:t>
      </w:r>
      <w:r w:rsidRPr="005B26D4">
        <w:rPr>
          <w:rFonts w:ascii="Times New Roman" w:hAnsi="Times New Roman" w:cs="Times New Roman"/>
          <w:sz w:val="24"/>
          <w:szCs w:val="24"/>
        </w:rPr>
        <w:t xml:space="preserve"> o </w:t>
      </w:r>
      <w:proofErr w:type="spellStart"/>
      <w:r w:rsidRPr="005B26D4">
        <w:rPr>
          <w:rFonts w:ascii="Times New Roman" w:hAnsi="Times New Roman" w:cs="Times New Roman"/>
          <w:sz w:val="24"/>
          <w:szCs w:val="24"/>
        </w:rPr>
        <w:t>Cueiru</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Teberga</w:t>
      </w:r>
      <w:proofErr w:type="spellEnd"/>
      <w:r w:rsidRPr="005B26D4">
        <w:rPr>
          <w:rFonts w:ascii="Times New Roman" w:hAnsi="Times New Roman" w:cs="Times New Roman"/>
          <w:sz w:val="24"/>
          <w:szCs w:val="24"/>
        </w:rPr>
        <w:t>, Asturias)</w:t>
      </w:r>
      <w:r w:rsidRPr="00F00B54">
        <w:rPr>
          <w:rFonts w:ascii="Times New Roman" w:hAnsi="Times New Roman" w:cs="Times New Roman"/>
          <w:sz w:val="24"/>
          <w:szCs w:val="24"/>
        </w:rPr>
        <w:t xml:space="preserve"> </w:t>
      </w:r>
      <w:r>
        <w:rPr>
          <w:rFonts w:ascii="Times New Roman" w:hAnsi="Times New Roman" w:cs="Times New Roman"/>
          <w:noProof/>
          <w:sz w:val="24"/>
          <w:szCs w:val="24"/>
        </w:rPr>
        <w:t>(Menéndez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2018)</w:t>
      </w:r>
      <w:r w:rsidRPr="005B26D4">
        <w:rPr>
          <w:rFonts w:ascii="Times New Roman" w:hAnsi="Times New Roman" w:cs="Times New Roman"/>
          <w:sz w:val="24"/>
          <w:szCs w:val="24"/>
        </w:rPr>
        <w:t xml:space="preserve">. En los dos últimos casos se constata además la proyección de alguno de los lienzos menores, como ocurre en A </w:t>
      </w:r>
      <w:proofErr w:type="spellStart"/>
      <w:r w:rsidRPr="005B26D4">
        <w:rPr>
          <w:rFonts w:ascii="Times New Roman" w:hAnsi="Times New Roman" w:cs="Times New Roman"/>
          <w:sz w:val="24"/>
          <w:szCs w:val="24"/>
        </w:rPr>
        <w:t>Penaparda</w:t>
      </w:r>
      <w:proofErr w:type="spellEnd"/>
      <w:r w:rsidRPr="005B26D4">
        <w:rPr>
          <w:rFonts w:ascii="Times New Roman" w:hAnsi="Times New Roman" w:cs="Times New Roman"/>
          <w:sz w:val="24"/>
          <w:szCs w:val="24"/>
        </w:rPr>
        <w:t xml:space="preserve"> (A </w:t>
      </w:r>
      <w:proofErr w:type="spellStart"/>
      <w:r w:rsidRPr="005B26D4">
        <w:rPr>
          <w:rFonts w:ascii="Times New Roman" w:hAnsi="Times New Roman" w:cs="Times New Roman"/>
          <w:sz w:val="24"/>
          <w:szCs w:val="24"/>
        </w:rPr>
        <w:t>Fonsagrada</w:t>
      </w:r>
      <w:proofErr w:type="spellEnd"/>
      <w:r w:rsidRPr="005B26D4">
        <w:rPr>
          <w:rFonts w:ascii="Times New Roman" w:hAnsi="Times New Roman" w:cs="Times New Roman"/>
          <w:sz w:val="24"/>
          <w:szCs w:val="24"/>
        </w:rPr>
        <w:t>, Lugo/</w:t>
      </w:r>
      <w:proofErr w:type="spellStart"/>
      <w:r w:rsidRPr="005B26D4">
        <w:rPr>
          <w:rFonts w:ascii="Times New Roman" w:hAnsi="Times New Roman" w:cs="Times New Roman"/>
          <w:sz w:val="24"/>
          <w:szCs w:val="24"/>
        </w:rPr>
        <w:t>Santalla</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d’Ozcos</w:t>
      </w:r>
      <w:proofErr w:type="spellEnd"/>
      <w:r w:rsidRPr="005B26D4">
        <w:rPr>
          <w:rFonts w:ascii="Times New Roman" w:hAnsi="Times New Roman" w:cs="Times New Roman"/>
          <w:sz w:val="24"/>
          <w:szCs w:val="24"/>
        </w:rPr>
        <w:t xml:space="preserve">, Asturias) </w:t>
      </w:r>
      <w:r>
        <w:rPr>
          <w:rFonts w:ascii="Times New Roman" w:hAnsi="Times New Roman" w:cs="Times New Roman"/>
          <w:noProof/>
          <w:sz w:val="24"/>
          <w:szCs w:val="24"/>
        </w:rPr>
        <w:t>(Costa-García</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2017)</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As Penas de </w:t>
      </w:r>
      <w:proofErr w:type="spellStart"/>
      <w:r w:rsidRPr="005B26D4">
        <w:rPr>
          <w:rFonts w:ascii="Times New Roman" w:hAnsi="Times New Roman" w:cs="Times New Roman"/>
          <w:sz w:val="24"/>
          <w:szCs w:val="24"/>
        </w:rPr>
        <w:t>Perturexe</w:t>
      </w:r>
      <w:proofErr w:type="spellEnd"/>
      <w:r w:rsidRPr="005B26D4">
        <w:rPr>
          <w:rFonts w:ascii="Times New Roman" w:hAnsi="Times New Roman" w:cs="Times New Roman"/>
          <w:sz w:val="24"/>
          <w:szCs w:val="24"/>
        </w:rPr>
        <w:t xml:space="preserve"> es el yacimiento de más compleja caracterización, al documentarse únicamente dos lienzos rectilíneos unidos por un esquinal rectangular redondeado. Con todo, </w:t>
      </w:r>
      <w:r>
        <w:rPr>
          <w:rFonts w:ascii="Times New Roman" w:hAnsi="Times New Roman" w:cs="Times New Roman"/>
          <w:sz w:val="24"/>
          <w:szCs w:val="24"/>
        </w:rPr>
        <w:t xml:space="preserve">su factura, </w:t>
      </w:r>
      <w:r w:rsidRPr="005B26D4">
        <w:rPr>
          <w:rFonts w:ascii="Times New Roman" w:hAnsi="Times New Roman" w:cs="Times New Roman"/>
          <w:sz w:val="24"/>
          <w:szCs w:val="24"/>
        </w:rPr>
        <w:t xml:space="preserve">disposición y localización </w:t>
      </w:r>
      <w:r>
        <w:rPr>
          <w:rFonts w:ascii="Times New Roman" w:hAnsi="Times New Roman" w:cs="Times New Roman"/>
          <w:sz w:val="24"/>
          <w:szCs w:val="24"/>
        </w:rPr>
        <w:t xml:space="preserve">son </w:t>
      </w:r>
      <w:r w:rsidRPr="005B26D4">
        <w:rPr>
          <w:rFonts w:ascii="Times New Roman" w:hAnsi="Times New Roman" w:cs="Times New Roman"/>
          <w:sz w:val="24"/>
          <w:szCs w:val="24"/>
        </w:rPr>
        <w:t>similares</w:t>
      </w:r>
      <w:r>
        <w:rPr>
          <w:rFonts w:ascii="Times New Roman" w:hAnsi="Times New Roman" w:cs="Times New Roman"/>
          <w:sz w:val="24"/>
          <w:szCs w:val="24"/>
        </w:rPr>
        <w:t xml:space="preserve"> a las de anteriores yacimientos</w:t>
      </w:r>
      <w:r w:rsidRPr="005B26D4">
        <w:rPr>
          <w:rFonts w:ascii="Times New Roman" w:hAnsi="Times New Roman" w:cs="Times New Roman"/>
          <w:sz w:val="24"/>
          <w:szCs w:val="24"/>
        </w:rPr>
        <w:t xml:space="preserve">. En efecto, la ubicación de estos tres </w:t>
      </w:r>
      <w:r>
        <w:rPr>
          <w:rFonts w:ascii="Times New Roman" w:hAnsi="Times New Roman" w:cs="Times New Roman"/>
          <w:sz w:val="24"/>
          <w:szCs w:val="24"/>
        </w:rPr>
        <w:t xml:space="preserve">recintos </w:t>
      </w:r>
      <w:r w:rsidRPr="005B26D4">
        <w:rPr>
          <w:rFonts w:ascii="Times New Roman" w:hAnsi="Times New Roman" w:cs="Times New Roman"/>
          <w:sz w:val="24"/>
          <w:szCs w:val="24"/>
        </w:rPr>
        <w:t>denota una selección premeditada de elevaciones de suaves cimas que contrastan con la acusada pendiente del tramo medio e inferior de las laderas de las sierras. Así, se delimita un cómodo espacio para la acampada, se aprovechan las condiciones defensivas naturales del emplazamiento y se controla de forma efectiva el tránsito a través de los cordales montañosos.</w:t>
      </w:r>
    </w:p>
    <w:p w:rsidR="001663A2" w:rsidRPr="005B26D4" w:rsidRDefault="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Finalmente, </w:t>
      </w:r>
      <w:r>
        <w:rPr>
          <w:rFonts w:ascii="Times New Roman" w:hAnsi="Times New Roman" w:cs="Times New Roman"/>
          <w:sz w:val="24"/>
          <w:szCs w:val="24"/>
        </w:rPr>
        <w:t xml:space="preserve">estos </w:t>
      </w:r>
      <w:r w:rsidRPr="005B26D4">
        <w:rPr>
          <w:rFonts w:ascii="Times New Roman" w:hAnsi="Times New Roman" w:cs="Times New Roman"/>
          <w:sz w:val="24"/>
          <w:szCs w:val="24"/>
        </w:rPr>
        <w:t>recintos muestran diferentes extensiones</w:t>
      </w:r>
      <w:r>
        <w:rPr>
          <w:rFonts w:ascii="Times New Roman" w:hAnsi="Times New Roman" w:cs="Times New Roman"/>
          <w:sz w:val="24"/>
          <w:szCs w:val="24"/>
        </w:rPr>
        <w:t>:</w:t>
      </w:r>
      <w:r w:rsidRPr="005B26D4">
        <w:rPr>
          <w:rFonts w:ascii="Times New Roman" w:hAnsi="Times New Roman" w:cs="Times New Roman"/>
          <w:sz w:val="24"/>
          <w:szCs w:val="24"/>
        </w:rPr>
        <w:t xml:space="preserve"> A Serra da </w:t>
      </w:r>
      <w:proofErr w:type="spellStart"/>
      <w:r w:rsidRPr="005B26D4">
        <w:rPr>
          <w:rFonts w:ascii="Times New Roman" w:hAnsi="Times New Roman" w:cs="Times New Roman"/>
          <w:sz w:val="24"/>
          <w:szCs w:val="24"/>
        </w:rPr>
        <w:t>Casiña</w:t>
      </w:r>
      <w:proofErr w:type="spellEnd"/>
      <w:r w:rsidRPr="005B26D4">
        <w:rPr>
          <w:rFonts w:ascii="Times New Roman" w:hAnsi="Times New Roman" w:cs="Times New Roman"/>
          <w:sz w:val="24"/>
          <w:szCs w:val="24"/>
        </w:rPr>
        <w:t xml:space="preserve"> es un ejemplo de notable envergadura, comparable a </w:t>
      </w:r>
      <w:proofErr w:type="spellStart"/>
      <w:r w:rsidRPr="005B26D4">
        <w:rPr>
          <w:rFonts w:ascii="Times New Roman" w:hAnsi="Times New Roman" w:cs="Times New Roman"/>
          <w:sz w:val="24"/>
          <w:szCs w:val="24"/>
        </w:rPr>
        <w:t>Huerga</w:t>
      </w:r>
      <w:proofErr w:type="spellEnd"/>
      <w:r w:rsidRPr="005B26D4">
        <w:rPr>
          <w:rFonts w:ascii="Times New Roman" w:hAnsi="Times New Roman" w:cs="Times New Roman"/>
          <w:sz w:val="24"/>
          <w:szCs w:val="24"/>
        </w:rPr>
        <w:t xml:space="preserve"> de Frailes (</w:t>
      </w:r>
      <w:proofErr w:type="spellStart"/>
      <w:r w:rsidRPr="005B26D4">
        <w:rPr>
          <w:rFonts w:ascii="Times New Roman" w:hAnsi="Times New Roman" w:cs="Times New Roman"/>
          <w:sz w:val="24"/>
          <w:szCs w:val="24"/>
        </w:rPr>
        <w:t>Villazala</w:t>
      </w:r>
      <w:proofErr w:type="spellEnd"/>
      <w:r w:rsidRPr="005B26D4">
        <w:rPr>
          <w:rFonts w:ascii="Times New Roman" w:hAnsi="Times New Roman" w:cs="Times New Roman"/>
          <w:sz w:val="24"/>
          <w:szCs w:val="24"/>
        </w:rPr>
        <w:t xml:space="preserve">, León) </w:t>
      </w:r>
      <w:r>
        <w:rPr>
          <w:rFonts w:ascii="Times New Roman" w:hAnsi="Times New Roman" w:cs="Times New Roman"/>
          <w:noProof/>
          <w:sz w:val="24"/>
          <w:szCs w:val="24"/>
        </w:rPr>
        <w:t>(González Álvarez</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u O Monte da </w:t>
      </w:r>
      <w:proofErr w:type="spellStart"/>
      <w:r w:rsidRPr="005B26D4">
        <w:rPr>
          <w:rFonts w:ascii="Times New Roman" w:hAnsi="Times New Roman" w:cs="Times New Roman"/>
          <w:sz w:val="24"/>
          <w:szCs w:val="24"/>
        </w:rPr>
        <w:t>Chá</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Láncara</w:t>
      </w:r>
      <w:proofErr w:type="spellEnd"/>
      <w:r w:rsidRPr="005B26D4">
        <w:rPr>
          <w:rFonts w:ascii="Times New Roman" w:hAnsi="Times New Roman" w:cs="Times New Roman"/>
          <w:sz w:val="24"/>
          <w:szCs w:val="24"/>
        </w:rPr>
        <w:t xml:space="preserve">/Sarria, Lugo) </w:t>
      </w:r>
      <w:r>
        <w:rPr>
          <w:rFonts w:ascii="Times New Roman" w:hAnsi="Times New Roman" w:cs="Times New Roman"/>
          <w:noProof/>
          <w:sz w:val="24"/>
          <w:szCs w:val="24"/>
        </w:rPr>
        <w:t>(Costa-García, 2018; Orejas</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Pr>
          <w:rFonts w:ascii="Times New Roman" w:hAnsi="Times New Roman" w:cs="Times New Roman"/>
          <w:sz w:val="24"/>
          <w:szCs w:val="24"/>
        </w:rPr>
        <w:t>;</w:t>
      </w:r>
      <w:r w:rsidRPr="005B26D4">
        <w:rPr>
          <w:rFonts w:ascii="Times New Roman" w:hAnsi="Times New Roman" w:cs="Times New Roman"/>
          <w:sz w:val="24"/>
          <w:szCs w:val="24"/>
        </w:rPr>
        <w:t xml:space="preserve"> A </w:t>
      </w:r>
      <w:proofErr w:type="spellStart"/>
      <w:r w:rsidRPr="005B26D4">
        <w:rPr>
          <w:rFonts w:ascii="Times New Roman" w:hAnsi="Times New Roman" w:cs="Times New Roman"/>
          <w:sz w:val="24"/>
          <w:szCs w:val="24"/>
        </w:rPr>
        <w:t>Cortiña</w:t>
      </w:r>
      <w:proofErr w:type="spellEnd"/>
      <w:r w:rsidRPr="005B26D4">
        <w:rPr>
          <w:rFonts w:ascii="Times New Roman" w:hAnsi="Times New Roman" w:cs="Times New Roman"/>
          <w:sz w:val="24"/>
          <w:szCs w:val="24"/>
        </w:rPr>
        <w:t xml:space="preserve"> dos </w:t>
      </w:r>
      <w:proofErr w:type="spellStart"/>
      <w:r w:rsidRPr="005B26D4">
        <w:rPr>
          <w:rFonts w:ascii="Times New Roman" w:hAnsi="Times New Roman" w:cs="Times New Roman"/>
          <w:sz w:val="24"/>
          <w:szCs w:val="24"/>
        </w:rPr>
        <w:t>Mouros</w:t>
      </w:r>
      <w:proofErr w:type="spellEnd"/>
      <w:r w:rsidRPr="005B26D4">
        <w:rPr>
          <w:rFonts w:ascii="Times New Roman" w:hAnsi="Times New Roman" w:cs="Times New Roman"/>
          <w:sz w:val="24"/>
          <w:szCs w:val="24"/>
        </w:rPr>
        <w:t>/Campo do Circo se sit</w:t>
      </w:r>
      <w:r>
        <w:rPr>
          <w:rFonts w:ascii="Times New Roman" w:hAnsi="Times New Roman" w:cs="Times New Roman"/>
          <w:sz w:val="24"/>
          <w:szCs w:val="24"/>
        </w:rPr>
        <w:t xml:space="preserve">úa </w:t>
      </w:r>
      <w:r w:rsidRPr="005B26D4">
        <w:rPr>
          <w:rFonts w:ascii="Times New Roman" w:hAnsi="Times New Roman" w:cs="Times New Roman"/>
          <w:sz w:val="24"/>
          <w:szCs w:val="24"/>
        </w:rPr>
        <w:t xml:space="preserve">en un rango inferior, cercano al de campamentos como </w:t>
      </w:r>
      <w:proofErr w:type="spellStart"/>
      <w:r w:rsidRPr="005B26D4">
        <w:rPr>
          <w:rFonts w:ascii="Times New Roman" w:hAnsi="Times New Roman" w:cs="Times New Roman"/>
          <w:sz w:val="24"/>
          <w:szCs w:val="24"/>
        </w:rPr>
        <w:t>Villamontán</w:t>
      </w:r>
      <w:proofErr w:type="spellEnd"/>
      <w:r w:rsidRPr="005B26D4">
        <w:rPr>
          <w:rFonts w:ascii="Times New Roman" w:hAnsi="Times New Roman" w:cs="Times New Roman"/>
          <w:sz w:val="24"/>
          <w:szCs w:val="24"/>
        </w:rPr>
        <w:t xml:space="preserve"> II (</w:t>
      </w:r>
      <w:proofErr w:type="spellStart"/>
      <w:r w:rsidRPr="005B26D4">
        <w:rPr>
          <w:rFonts w:ascii="Times New Roman" w:hAnsi="Times New Roman" w:cs="Times New Roman"/>
          <w:sz w:val="24"/>
          <w:szCs w:val="24"/>
        </w:rPr>
        <w:t>Villamontán</w:t>
      </w:r>
      <w:proofErr w:type="spellEnd"/>
      <w:r w:rsidRPr="005B26D4">
        <w:rPr>
          <w:rFonts w:ascii="Times New Roman" w:hAnsi="Times New Roman" w:cs="Times New Roman"/>
          <w:sz w:val="24"/>
          <w:szCs w:val="24"/>
        </w:rPr>
        <w:t xml:space="preserve"> de </w:t>
      </w:r>
      <w:proofErr w:type="spellStart"/>
      <w:r w:rsidRPr="005B26D4">
        <w:rPr>
          <w:rFonts w:ascii="Times New Roman" w:hAnsi="Times New Roman" w:cs="Times New Roman"/>
          <w:sz w:val="24"/>
          <w:szCs w:val="24"/>
        </w:rPr>
        <w:t>Valduerna</w:t>
      </w:r>
      <w:proofErr w:type="spellEnd"/>
      <w:r w:rsidRPr="005B26D4">
        <w:rPr>
          <w:rFonts w:ascii="Times New Roman" w:hAnsi="Times New Roman" w:cs="Times New Roman"/>
          <w:sz w:val="24"/>
          <w:szCs w:val="24"/>
        </w:rPr>
        <w:t xml:space="preserve">, León) </w:t>
      </w:r>
      <w:r>
        <w:rPr>
          <w:rFonts w:ascii="Times New Roman" w:hAnsi="Times New Roman" w:cs="Times New Roman"/>
          <w:noProof/>
          <w:sz w:val="24"/>
          <w:szCs w:val="24"/>
        </w:rPr>
        <w:t>(Celis Sánchez</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o </w:t>
      </w:r>
      <w:proofErr w:type="spellStart"/>
      <w:r w:rsidRPr="005B26D4">
        <w:rPr>
          <w:rFonts w:ascii="Times New Roman" w:hAnsi="Times New Roman" w:cs="Times New Roman"/>
          <w:sz w:val="24"/>
          <w:szCs w:val="24"/>
        </w:rPr>
        <w:t>Valdemeda</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Manzaneda</w:t>
      </w:r>
      <w:proofErr w:type="spellEnd"/>
      <w:r w:rsidRPr="005B26D4">
        <w:rPr>
          <w:rFonts w:ascii="Times New Roman" w:hAnsi="Times New Roman" w:cs="Times New Roman"/>
          <w:sz w:val="24"/>
          <w:szCs w:val="24"/>
        </w:rPr>
        <w:t xml:space="preserve">, León) </w:t>
      </w:r>
      <w:r>
        <w:rPr>
          <w:rFonts w:ascii="Times New Roman" w:hAnsi="Times New Roman" w:cs="Times New Roman"/>
          <w:noProof/>
          <w:sz w:val="24"/>
          <w:szCs w:val="24"/>
        </w:rPr>
        <w:t>(Sánchez-Palencia, 1986)</w:t>
      </w:r>
      <w:r>
        <w:rPr>
          <w:rFonts w:ascii="Times New Roman" w:hAnsi="Times New Roman" w:cs="Times New Roman"/>
          <w:sz w:val="24"/>
          <w:szCs w:val="24"/>
        </w:rPr>
        <w:t xml:space="preserve">; </w:t>
      </w:r>
      <w:r w:rsidRPr="005B26D4">
        <w:rPr>
          <w:rFonts w:ascii="Times New Roman" w:hAnsi="Times New Roman" w:cs="Times New Roman"/>
          <w:sz w:val="24"/>
          <w:szCs w:val="24"/>
        </w:rPr>
        <w:t xml:space="preserve">As Penas de </w:t>
      </w:r>
      <w:proofErr w:type="spellStart"/>
      <w:r w:rsidRPr="005B26D4">
        <w:rPr>
          <w:rFonts w:ascii="Times New Roman" w:hAnsi="Times New Roman" w:cs="Times New Roman"/>
          <w:sz w:val="24"/>
          <w:szCs w:val="24"/>
        </w:rPr>
        <w:t>Perturexe</w:t>
      </w:r>
      <w:proofErr w:type="spellEnd"/>
      <w:r w:rsidRPr="005B26D4">
        <w:rPr>
          <w:rFonts w:ascii="Times New Roman" w:hAnsi="Times New Roman" w:cs="Times New Roman"/>
          <w:sz w:val="24"/>
          <w:szCs w:val="24"/>
        </w:rPr>
        <w:t xml:space="preserve"> </w:t>
      </w:r>
      <w:r>
        <w:rPr>
          <w:rFonts w:ascii="Times New Roman" w:hAnsi="Times New Roman" w:cs="Times New Roman"/>
          <w:sz w:val="24"/>
          <w:szCs w:val="24"/>
        </w:rPr>
        <w:t xml:space="preserve">podría alcanzar las </w:t>
      </w:r>
      <w:r w:rsidRPr="005B26D4">
        <w:rPr>
          <w:rFonts w:ascii="Times New Roman" w:hAnsi="Times New Roman" w:cs="Times New Roman"/>
          <w:sz w:val="24"/>
          <w:szCs w:val="24"/>
        </w:rPr>
        <w:t>3,5 ha</w:t>
      </w:r>
      <w:r>
        <w:rPr>
          <w:rFonts w:ascii="Times New Roman" w:hAnsi="Times New Roman" w:cs="Times New Roman"/>
          <w:sz w:val="24"/>
          <w:szCs w:val="24"/>
        </w:rPr>
        <w:t xml:space="preserve"> de acuerdo con la orografía de la cumbre donde se asienta</w:t>
      </w:r>
      <w:r w:rsidRPr="005B26D4">
        <w:rPr>
          <w:rFonts w:ascii="Times New Roman" w:hAnsi="Times New Roman" w:cs="Times New Roman"/>
          <w:sz w:val="24"/>
          <w:szCs w:val="24"/>
        </w:rPr>
        <w:t xml:space="preserve">. </w:t>
      </w:r>
      <w:r>
        <w:rPr>
          <w:rFonts w:ascii="Times New Roman" w:hAnsi="Times New Roman" w:cs="Times New Roman"/>
          <w:sz w:val="24"/>
          <w:szCs w:val="24"/>
        </w:rPr>
        <w:t xml:space="preserve">Aunque </w:t>
      </w:r>
      <w:r w:rsidRPr="005B26D4">
        <w:rPr>
          <w:rFonts w:ascii="Times New Roman" w:hAnsi="Times New Roman" w:cs="Times New Roman"/>
          <w:sz w:val="24"/>
          <w:szCs w:val="24"/>
        </w:rPr>
        <w:t xml:space="preserve">resulta arriesgado ofrecer estimaciones sobre los contingentes que </w:t>
      </w:r>
      <w:r>
        <w:rPr>
          <w:rFonts w:ascii="Times New Roman" w:hAnsi="Times New Roman" w:cs="Times New Roman"/>
          <w:sz w:val="24"/>
          <w:szCs w:val="24"/>
        </w:rPr>
        <w:t>habrían ocupado</w:t>
      </w:r>
      <w:r w:rsidRPr="009E7EFF">
        <w:rPr>
          <w:rFonts w:ascii="Times New Roman" w:hAnsi="Times New Roman" w:cs="Times New Roman"/>
          <w:sz w:val="24"/>
          <w:szCs w:val="24"/>
        </w:rPr>
        <w:t xml:space="preserve"> estas fortificaciones</w:t>
      </w:r>
      <w:r>
        <w:rPr>
          <w:rFonts w:ascii="Times New Roman" w:hAnsi="Times New Roman" w:cs="Times New Roman"/>
          <w:sz w:val="24"/>
          <w:szCs w:val="24"/>
        </w:rPr>
        <w:t>, l</w:t>
      </w:r>
      <w:r w:rsidRPr="009E7EFF">
        <w:rPr>
          <w:rFonts w:ascii="Times New Roman" w:hAnsi="Times New Roman" w:cs="Times New Roman"/>
          <w:sz w:val="24"/>
          <w:szCs w:val="24"/>
        </w:rPr>
        <w:t xml:space="preserve">a </w:t>
      </w:r>
      <w:r>
        <w:rPr>
          <w:rFonts w:ascii="Times New Roman" w:hAnsi="Times New Roman" w:cs="Times New Roman"/>
          <w:sz w:val="24"/>
          <w:szCs w:val="24"/>
        </w:rPr>
        <w:t>T</w:t>
      </w:r>
      <w:r w:rsidRPr="009E7EFF">
        <w:rPr>
          <w:rFonts w:ascii="Times New Roman" w:hAnsi="Times New Roman" w:cs="Times New Roman"/>
          <w:sz w:val="24"/>
          <w:szCs w:val="24"/>
        </w:rPr>
        <w:t xml:space="preserve">abla 1 ofrece varias estimaciones siguiendo a </w:t>
      </w:r>
      <w:r>
        <w:rPr>
          <w:rFonts w:ascii="Times New Roman" w:hAnsi="Times New Roman" w:cs="Times New Roman"/>
          <w:noProof/>
          <w:sz w:val="24"/>
          <w:szCs w:val="24"/>
        </w:rPr>
        <w:t>Matherat (1943, p. 101)</w:t>
      </w:r>
      <w:r w:rsidRPr="009E7EFF">
        <w:rPr>
          <w:rFonts w:ascii="Times New Roman" w:hAnsi="Times New Roman" w:cs="Times New Roman"/>
          <w:sz w:val="24"/>
          <w:szCs w:val="24"/>
        </w:rPr>
        <w:t xml:space="preserve">, </w:t>
      </w:r>
      <w:r w:rsidRPr="009E7EFF">
        <w:rPr>
          <w:rFonts w:ascii="Times New Roman" w:hAnsi="Times New Roman" w:cs="Times New Roman"/>
          <w:noProof/>
          <w:sz w:val="24"/>
          <w:szCs w:val="24"/>
        </w:rPr>
        <w:lastRenderedPageBreak/>
        <w:t>Reddé (2008: 68-69)</w:t>
      </w:r>
      <w:r w:rsidRPr="009E7EFF">
        <w:rPr>
          <w:rFonts w:ascii="Times New Roman" w:hAnsi="Times New Roman" w:cs="Times New Roman"/>
          <w:sz w:val="24"/>
          <w:szCs w:val="24"/>
        </w:rPr>
        <w:t xml:space="preserve">, </w:t>
      </w:r>
      <w:r w:rsidRPr="009E7EFF">
        <w:rPr>
          <w:rFonts w:ascii="Times New Roman" w:hAnsi="Times New Roman" w:cs="Times New Roman"/>
          <w:noProof/>
          <w:sz w:val="24"/>
          <w:szCs w:val="24"/>
        </w:rPr>
        <w:t>Davies and Jones (2006: 39-45)</w:t>
      </w:r>
      <w:r w:rsidRPr="009E7EFF">
        <w:rPr>
          <w:rFonts w:ascii="Times New Roman" w:hAnsi="Times New Roman" w:cs="Times New Roman"/>
          <w:sz w:val="24"/>
          <w:szCs w:val="24"/>
        </w:rPr>
        <w:t xml:space="preserve">, </w:t>
      </w:r>
      <w:r w:rsidRPr="009E7EFF">
        <w:rPr>
          <w:rFonts w:ascii="Times New Roman" w:hAnsi="Times New Roman" w:cs="Times New Roman"/>
          <w:noProof/>
          <w:sz w:val="24"/>
          <w:szCs w:val="24"/>
        </w:rPr>
        <w:t xml:space="preserve">Maxwell (2004: 81-88) </w:t>
      </w:r>
      <w:r w:rsidRPr="009E7EFF">
        <w:rPr>
          <w:rFonts w:ascii="Times New Roman" w:hAnsi="Times New Roman" w:cs="Times New Roman"/>
          <w:sz w:val="24"/>
          <w:szCs w:val="24"/>
        </w:rPr>
        <w:t>y</w:t>
      </w:r>
      <w:r w:rsidRPr="005B26D4">
        <w:rPr>
          <w:rFonts w:ascii="Times New Roman" w:hAnsi="Times New Roman" w:cs="Times New Roman"/>
          <w:sz w:val="24"/>
          <w:szCs w:val="24"/>
        </w:rPr>
        <w:t xml:space="preserve"> </w:t>
      </w:r>
      <w:r>
        <w:rPr>
          <w:rFonts w:ascii="Times New Roman" w:hAnsi="Times New Roman" w:cs="Times New Roman"/>
          <w:noProof/>
          <w:sz w:val="24"/>
          <w:szCs w:val="24"/>
        </w:rPr>
        <w:t>Richardson (2004)</w:t>
      </w:r>
      <w:r w:rsidRPr="005B26D4">
        <w:rPr>
          <w:rFonts w:ascii="Times New Roman" w:hAnsi="Times New Roman" w:cs="Times New Roman"/>
          <w:sz w:val="24"/>
          <w:szCs w:val="24"/>
        </w:rPr>
        <w:t xml:space="preserve">. </w:t>
      </w:r>
      <w:r>
        <w:rPr>
          <w:rFonts w:ascii="Times New Roman" w:hAnsi="Times New Roman" w:cs="Times New Roman"/>
          <w:sz w:val="24"/>
          <w:szCs w:val="24"/>
        </w:rPr>
        <w:t xml:space="preserve">Con todo, parece que estamos ante </w:t>
      </w:r>
      <w:r w:rsidRPr="005B26D4">
        <w:rPr>
          <w:rFonts w:ascii="Times New Roman" w:hAnsi="Times New Roman" w:cs="Times New Roman"/>
          <w:sz w:val="24"/>
          <w:szCs w:val="24"/>
        </w:rPr>
        <w:t xml:space="preserve">recintos que albergarían unidades con </w:t>
      </w:r>
      <w:r>
        <w:rPr>
          <w:rFonts w:ascii="Times New Roman" w:hAnsi="Times New Roman" w:cs="Times New Roman"/>
          <w:sz w:val="24"/>
          <w:szCs w:val="24"/>
        </w:rPr>
        <w:t xml:space="preserve">notable </w:t>
      </w:r>
      <w:r w:rsidRPr="005B26D4">
        <w:rPr>
          <w:rFonts w:ascii="Times New Roman" w:hAnsi="Times New Roman" w:cs="Times New Roman"/>
          <w:sz w:val="24"/>
          <w:szCs w:val="24"/>
        </w:rPr>
        <w:t>autonomía táctica.</w:t>
      </w:r>
    </w:p>
    <w:tbl>
      <w:tblPr>
        <w:tblW w:w="9093" w:type="dxa"/>
        <w:tblLook w:val="04A0" w:firstRow="1" w:lastRow="0" w:firstColumn="1" w:lastColumn="0" w:noHBand="0" w:noVBand="1"/>
      </w:tblPr>
      <w:tblGrid>
        <w:gridCol w:w="1215"/>
        <w:gridCol w:w="1364"/>
        <w:gridCol w:w="1171"/>
        <w:gridCol w:w="1335"/>
        <w:gridCol w:w="1256"/>
        <w:gridCol w:w="1420"/>
        <w:gridCol w:w="1332"/>
      </w:tblGrid>
      <w:tr w:rsidR="001663A2" w:rsidRPr="006C5BE5" w:rsidTr="00A46161">
        <w:trPr>
          <w:trHeight w:val="288"/>
        </w:trPr>
        <w:tc>
          <w:tcPr>
            <w:tcW w:w="12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Nombre</w:t>
            </w:r>
            <w:proofErr w:type="spellEnd"/>
          </w:p>
        </w:tc>
        <w:tc>
          <w:tcPr>
            <w:tcW w:w="1366"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Altitud</w:t>
            </w:r>
            <w:proofErr w:type="spellEnd"/>
            <w:r w:rsidRPr="00DF62C1">
              <w:rPr>
                <w:rFonts w:ascii="Times New Roman" w:eastAsia="Times New Roman" w:hAnsi="Times New Roman" w:cs="Times New Roman"/>
                <w:b/>
                <w:bCs/>
                <w:i/>
                <w:iCs/>
                <w:color w:val="000000"/>
                <w:sz w:val="20"/>
                <w:szCs w:val="24"/>
                <w:lang w:val="en-GB" w:eastAsia="en-GB"/>
              </w:rPr>
              <w:t>(</w:t>
            </w:r>
            <w:proofErr w:type="spellStart"/>
            <w:r w:rsidRPr="00DF62C1">
              <w:rPr>
                <w:rFonts w:ascii="Times New Roman" w:eastAsia="Times New Roman" w:hAnsi="Times New Roman" w:cs="Times New Roman"/>
                <w:b/>
                <w:bCs/>
                <w:i/>
                <w:iCs/>
                <w:color w:val="000000"/>
                <w:sz w:val="20"/>
                <w:szCs w:val="24"/>
                <w:lang w:val="en-GB" w:eastAsia="en-GB"/>
              </w:rPr>
              <w:t>máx</w:t>
            </w:r>
            <w:proofErr w:type="spellEnd"/>
            <w:r w:rsidRPr="00DF62C1">
              <w:rPr>
                <w:rFonts w:ascii="Times New Roman" w:eastAsia="Times New Roman" w:hAnsi="Times New Roman" w:cs="Times New Roman"/>
                <w:b/>
                <w:bCs/>
                <w:i/>
                <w:iCs/>
                <w:color w:val="000000"/>
                <w:sz w:val="20"/>
                <w:szCs w:val="24"/>
                <w:lang w:val="en-GB" w:eastAsia="en-GB"/>
              </w:rPr>
              <w:t>)</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Morfología</w:t>
            </w:r>
            <w:proofErr w:type="spellEnd"/>
          </w:p>
        </w:tc>
        <w:tc>
          <w:tcPr>
            <w:tcW w:w="1338"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Orientación</w:t>
            </w:r>
            <w:proofErr w:type="spellEnd"/>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Clavículas</w:t>
            </w:r>
            <w:proofErr w:type="spellEnd"/>
          </w:p>
        </w:tc>
        <w:tc>
          <w:tcPr>
            <w:tcW w:w="1435"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Área</w:t>
            </w:r>
            <w:proofErr w:type="spellEnd"/>
            <w:r w:rsidRPr="00DF62C1">
              <w:rPr>
                <w:rFonts w:ascii="Times New Roman" w:eastAsia="Times New Roman" w:hAnsi="Times New Roman" w:cs="Times New Roman"/>
                <w:b/>
                <w:bCs/>
                <w:i/>
                <w:iCs/>
                <w:color w:val="000000"/>
                <w:sz w:val="20"/>
                <w:szCs w:val="24"/>
                <w:lang w:val="en-GB" w:eastAsia="en-GB"/>
              </w:rPr>
              <w:t xml:space="preserve"> (ha)</w:t>
            </w:r>
          </w:p>
        </w:tc>
        <w:tc>
          <w:tcPr>
            <w:tcW w:w="1338" w:type="dxa"/>
            <w:tcBorders>
              <w:top w:val="single" w:sz="8" w:space="0" w:color="auto"/>
              <w:left w:val="nil"/>
              <w:bottom w:val="single" w:sz="8" w:space="0" w:color="auto"/>
              <w:right w:val="single" w:sz="8" w:space="0" w:color="auto"/>
            </w:tcBorders>
            <w:shd w:val="clear" w:color="auto" w:fill="auto"/>
            <w:vAlign w:val="center"/>
            <w:hideMark/>
          </w:tcPr>
          <w:p w:rsidR="001663A2" w:rsidRPr="00DF62C1" w:rsidRDefault="001663A2">
            <w:pPr>
              <w:spacing w:after="0" w:line="240" w:lineRule="auto"/>
              <w:jc w:val="center"/>
              <w:rPr>
                <w:rFonts w:ascii="Times New Roman" w:eastAsia="Times New Roman" w:hAnsi="Times New Roman" w:cs="Times New Roman"/>
                <w:b/>
                <w:bCs/>
                <w:i/>
                <w:iCs/>
                <w:color w:val="000000"/>
                <w:sz w:val="20"/>
                <w:szCs w:val="24"/>
                <w:lang w:val="en-GB" w:eastAsia="en-GB"/>
              </w:rPr>
            </w:pPr>
            <w:proofErr w:type="spellStart"/>
            <w:r w:rsidRPr="00DF62C1">
              <w:rPr>
                <w:rFonts w:ascii="Times New Roman" w:eastAsia="Times New Roman" w:hAnsi="Times New Roman" w:cs="Times New Roman"/>
                <w:b/>
                <w:bCs/>
                <w:i/>
                <w:iCs/>
                <w:color w:val="000000"/>
                <w:sz w:val="20"/>
                <w:szCs w:val="24"/>
                <w:lang w:val="en-GB" w:eastAsia="en-GB"/>
              </w:rPr>
              <w:t>Contigente</w:t>
            </w:r>
            <w:proofErr w:type="spellEnd"/>
          </w:p>
        </w:tc>
      </w:tr>
      <w:tr w:rsidR="001663A2" w:rsidRPr="006C5BE5" w:rsidTr="00A46161">
        <w:trPr>
          <w:trHeight w:val="288"/>
        </w:trPr>
        <w:tc>
          <w:tcPr>
            <w:tcW w:w="1221"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i/>
                <w:iCs/>
                <w:color w:val="000000"/>
                <w:sz w:val="20"/>
                <w:szCs w:val="24"/>
                <w:lang w:val="en-GB" w:eastAsia="en-GB"/>
              </w:rPr>
            </w:pPr>
            <w:r w:rsidRPr="00DF62C1">
              <w:rPr>
                <w:rFonts w:ascii="Times New Roman" w:eastAsia="Times New Roman" w:hAnsi="Times New Roman" w:cs="Times New Roman"/>
                <w:i/>
                <w:iCs/>
                <w:color w:val="000000"/>
                <w:sz w:val="20"/>
                <w:szCs w:val="24"/>
                <w:lang w:val="en-GB" w:eastAsia="en-GB"/>
              </w:rPr>
              <w:t xml:space="preserve">A </w:t>
            </w:r>
            <w:proofErr w:type="spellStart"/>
            <w:r w:rsidRPr="00DF62C1">
              <w:rPr>
                <w:rFonts w:ascii="Times New Roman" w:eastAsia="Times New Roman" w:hAnsi="Times New Roman" w:cs="Times New Roman"/>
                <w:i/>
                <w:iCs/>
                <w:color w:val="000000"/>
                <w:sz w:val="20"/>
                <w:szCs w:val="24"/>
                <w:lang w:val="en-GB" w:eastAsia="en-GB"/>
              </w:rPr>
              <w:t>Cortiña</w:t>
            </w:r>
            <w:proofErr w:type="spellEnd"/>
            <w:r w:rsidRPr="00DF62C1">
              <w:rPr>
                <w:rFonts w:ascii="Times New Roman" w:eastAsia="Times New Roman" w:hAnsi="Times New Roman" w:cs="Times New Roman"/>
                <w:i/>
                <w:iCs/>
                <w:color w:val="000000"/>
                <w:sz w:val="20"/>
                <w:szCs w:val="24"/>
                <w:lang w:val="en-GB" w:eastAsia="en-GB"/>
              </w:rPr>
              <w:t xml:space="preserve"> dos </w:t>
            </w:r>
            <w:proofErr w:type="spellStart"/>
            <w:r w:rsidRPr="00DF62C1">
              <w:rPr>
                <w:rFonts w:ascii="Times New Roman" w:eastAsia="Times New Roman" w:hAnsi="Times New Roman" w:cs="Times New Roman"/>
                <w:i/>
                <w:iCs/>
                <w:color w:val="000000"/>
                <w:sz w:val="20"/>
                <w:szCs w:val="24"/>
                <w:lang w:val="en-GB" w:eastAsia="en-GB"/>
              </w:rPr>
              <w:t>Mouros</w:t>
            </w:r>
            <w:proofErr w:type="spellEnd"/>
          </w:p>
        </w:tc>
        <w:tc>
          <w:tcPr>
            <w:tcW w:w="1366"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 xml:space="preserve">1293 </w:t>
            </w:r>
            <w:proofErr w:type="spellStart"/>
            <w:r w:rsidRPr="00DF62C1">
              <w:rPr>
                <w:rFonts w:ascii="Times New Roman" w:eastAsia="Times New Roman" w:hAnsi="Times New Roman" w:cs="Times New Roman"/>
                <w:color w:val="000000"/>
                <w:sz w:val="20"/>
                <w:szCs w:val="24"/>
                <w:lang w:val="en-GB" w:eastAsia="en-GB"/>
              </w:rPr>
              <w:t>msnm</w:t>
            </w:r>
            <w:proofErr w:type="spellEnd"/>
          </w:p>
        </w:tc>
        <w:tc>
          <w:tcPr>
            <w:tcW w:w="1135"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Trapezoidal</w:t>
            </w:r>
          </w:p>
        </w:tc>
        <w:tc>
          <w:tcPr>
            <w:tcW w:w="1338"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ESE-ONO</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3</w:t>
            </w:r>
          </w:p>
        </w:tc>
        <w:tc>
          <w:tcPr>
            <w:tcW w:w="1435" w:type="dxa"/>
            <w:tcBorders>
              <w:top w:val="nil"/>
              <w:left w:val="nil"/>
              <w:bottom w:val="nil"/>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4,46 (ext.)</w:t>
            </w:r>
          </w:p>
        </w:tc>
        <w:tc>
          <w:tcPr>
            <w:tcW w:w="1338" w:type="dxa"/>
            <w:vMerge w:val="restart"/>
            <w:tcBorders>
              <w:top w:val="nil"/>
              <w:left w:val="single" w:sz="8" w:space="0" w:color="auto"/>
              <w:bottom w:val="single" w:sz="8" w:space="0" w:color="000000"/>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5600-6500</w:t>
            </w:r>
          </w:p>
        </w:tc>
      </w:tr>
      <w:tr w:rsidR="001663A2" w:rsidRPr="006C5BE5" w:rsidTr="00A46161">
        <w:trPr>
          <w:trHeight w:val="288"/>
        </w:trPr>
        <w:tc>
          <w:tcPr>
            <w:tcW w:w="1221"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i/>
                <w:iCs/>
                <w:color w:val="000000"/>
                <w:sz w:val="20"/>
                <w:szCs w:val="24"/>
                <w:lang w:val="en-GB" w:eastAsia="en-GB"/>
              </w:rPr>
            </w:pPr>
          </w:p>
        </w:tc>
        <w:tc>
          <w:tcPr>
            <w:tcW w:w="1366"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135"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338"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260"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435" w:type="dxa"/>
            <w:tcBorders>
              <w:top w:val="nil"/>
              <w:left w:val="nil"/>
              <w:bottom w:val="nil"/>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4</w:t>
            </w:r>
            <w:proofErr w:type="gramStart"/>
            <w:r w:rsidRPr="00DF62C1">
              <w:rPr>
                <w:rFonts w:ascii="Times New Roman" w:eastAsia="Times New Roman" w:hAnsi="Times New Roman" w:cs="Times New Roman"/>
                <w:color w:val="000000"/>
                <w:sz w:val="20"/>
                <w:szCs w:val="24"/>
                <w:lang w:val="en-GB" w:eastAsia="en-GB"/>
              </w:rPr>
              <w:t>,1</w:t>
            </w:r>
            <w:proofErr w:type="gramEnd"/>
            <w:r w:rsidRPr="00DF62C1">
              <w:rPr>
                <w:rFonts w:ascii="Times New Roman" w:eastAsia="Times New Roman" w:hAnsi="Times New Roman" w:cs="Times New Roman"/>
                <w:color w:val="000000"/>
                <w:sz w:val="20"/>
                <w:szCs w:val="24"/>
                <w:lang w:val="en-GB" w:eastAsia="en-GB"/>
              </w:rPr>
              <w:t xml:space="preserve"> (</w:t>
            </w:r>
            <w:proofErr w:type="spellStart"/>
            <w:r w:rsidRPr="00DF62C1">
              <w:rPr>
                <w:rFonts w:ascii="Times New Roman" w:eastAsia="Times New Roman" w:hAnsi="Times New Roman" w:cs="Times New Roman"/>
                <w:color w:val="000000"/>
                <w:sz w:val="20"/>
                <w:szCs w:val="24"/>
                <w:lang w:val="en-GB" w:eastAsia="en-GB"/>
              </w:rPr>
              <w:t>parap</w:t>
            </w:r>
            <w:proofErr w:type="spellEnd"/>
            <w:r w:rsidRPr="00DF62C1">
              <w:rPr>
                <w:rFonts w:ascii="Times New Roman" w:eastAsia="Times New Roman" w:hAnsi="Times New Roman" w:cs="Times New Roman"/>
                <w:color w:val="000000"/>
                <w:sz w:val="20"/>
                <w:szCs w:val="24"/>
                <w:lang w:val="en-GB" w:eastAsia="en-GB"/>
              </w:rPr>
              <w:t>.)</w:t>
            </w:r>
          </w:p>
        </w:tc>
        <w:tc>
          <w:tcPr>
            <w:tcW w:w="1338"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r>
      <w:tr w:rsidR="001663A2" w:rsidRPr="006C5BE5" w:rsidTr="00A46161">
        <w:trPr>
          <w:trHeight w:val="97"/>
        </w:trPr>
        <w:tc>
          <w:tcPr>
            <w:tcW w:w="1221"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i/>
                <w:iCs/>
                <w:color w:val="000000"/>
                <w:sz w:val="20"/>
                <w:szCs w:val="24"/>
                <w:lang w:val="en-GB" w:eastAsia="en-GB"/>
              </w:rPr>
            </w:pPr>
          </w:p>
        </w:tc>
        <w:tc>
          <w:tcPr>
            <w:tcW w:w="1366"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135"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338"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260"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c>
          <w:tcPr>
            <w:tcW w:w="1435"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3,64 (int.)</w:t>
            </w:r>
          </w:p>
        </w:tc>
        <w:tc>
          <w:tcPr>
            <w:tcW w:w="1338" w:type="dxa"/>
            <w:vMerge/>
            <w:tcBorders>
              <w:top w:val="nil"/>
              <w:left w:val="single" w:sz="8" w:space="0" w:color="auto"/>
              <w:bottom w:val="single" w:sz="8" w:space="0" w:color="000000"/>
              <w:right w:val="single" w:sz="8" w:space="0" w:color="auto"/>
            </w:tcBorders>
            <w:vAlign w:val="center"/>
            <w:hideMark/>
          </w:tcPr>
          <w:p w:rsidR="001663A2" w:rsidRPr="00DF62C1" w:rsidRDefault="001663A2" w:rsidP="001663A2">
            <w:pPr>
              <w:spacing w:after="0" w:line="240" w:lineRule="auto"/>
              <w:rPr>
                <w:rFonts w:ascii="Times New Roman" w:eastAsia="Times New Roman" w:hAnsi="Times New Roman" w:cs="Times New Roman"/>
                <w:color w:val="000000"/>
                <w:sz w:val="20"/>
                <w:szCs w:val="24"/>
                <w:lang w:val="en-GB" w:eastAsia="en-GB"/>
              </w:rPr>
            </w:pPr>
          </w:p>
        </w:tc>
      </w:tr>
      <w:tr w:rsidR="001663A2" w:rsidRPr="006C5BE5" w:rsidTr="00A46161">
        <w:trPr>
          <w:trHeight w:val="440"/>
        </w:trPr>
        <w:tc>
          <w:tcPr>
            <w:tcW w:w="1221" w:type="dxa"/>
            <w:tcBorders>
              <w:top w:val="nil"/>
              <w:left w:val="single" w:sz="8" w:space="0" w:color="auto"/>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i/>
                <w:iCs/>
                <w:color w:val="000000"/>
                <w:sz w:val="20"/>
                <w:szCs w:val="24"/>
                <w:lang w:val="en-GB" w:eastAsia="en-GB"/>
              </w:rPr>
            </w:pPr>
            <w:r w:rsidRPr="00DF62C1">
              <w:rPr>
                <w:rFonts w:ascii="Times New Roman" w:eastAsia="Times New Roman" w:hAnsi="Times New Roman" w:cs="Times New Roman"/>
                <w:i/>
                <w:iCs/>
                <w:color w:val="000000"/>
                <w:sz w:val="20"/>
                <w:szCs w:val="24"/>
                <w:lang w:val="en-GB" w:eastAsia="en-GB"/>
              </w:rPr>
              <w:t xml:space="preserve">A Serra da </w:t>
            </w:r>
            <w:proofErr w:type="spellStart"/>
            <w:r w:rsidRPr="00DF62C1">
              <w:rPr>
                <w:rFonts w:ascii="Times New Roman" w:eastAsia="Times New Roman" w:hAnsi="Times New Roman" w:cs="Times New Roman"/>
                <w:i/>
                <w:iCs/>
                <w:color w:val="000000"/>
                <w:sz w:val="20"/>
                <w:szCs w:val="24"/>
                <w:lang w:val="en-GB" w:eastAsia="en-GB"/>
              </w:rPr>
              <w:t>Casiña</w:t>
            </w:r>
            <w:proofErr w:type="spellEnd"/>
          </w:p>
        </w:tc>
        <w:tc>
          <w:tcPr>
            <w:tcW w:w="1366"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 xml:space="preserve">1083 </w:t>
            </w:r>
            <w:proofErr w:type="spellStart"/>
            <w:r w:rsidRPr="00DF62C1">
              <w:rPr>
                <w:rFonts w:ascii="Times New Roman" w:eastAsia="Times New Roman" w:hAnsi="Times New Roman" w:cs="Times New Roman"/>
                <w:color w:val="000000"/>
                <w:sz w:val="20"/>
                <w:szCs w:val="24"/>
                <w:lang w:val="en-GB" w:eastAsia="en-GB"/>
              </w:rPr>
              <w:t>msnm</w:t>
            </w:r>
            <w:proofErr w:type="spellEnd"/>
          </w:p>
        </w:tc>
        <w:tc>
          <w:tcPr>
            <w:tcW w:w="1135"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proofErr w:type="spellStart"/>
            <w:r w:rsidRPr="00DF62C1">
              <w:rPr>
                <w:rFonts w:ascii="Times New Roman" w:eastAsia="Times New Roman" w:hAnsi="Times New Roman" w:cs="Times New Roman"/>
                <w:color w:val="000000"/>
                <w:sz w:val="20"/>
                <w:szCs w:val="24"/>
                <w:lang w:val="en-GB" w:eastAsia="en-GB"/>
              </w:rPr>
              <w:t>Naipe</w:t>
            </w:r>
            <w:proofErr w:type="spellEnd"/>
          </w:p>
        </w:tc>
        <w:tc>
          <w:tcPr>
            <w:tcW w:w="1338"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SSE-NNO</w:t>
            </w:r>
          </w:p>
        </w:tc>
        <w:tc>
          <w:tcPr>
            <w:tcW w:w="1260"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2</w:t>
            </w:r>
          </w:p>
        </w:tc>
        <w:tc>
          <w:tcPr>
            <w:tcW w:w="1435"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11</w:t>
            </w:r>
            <w:proofErr w:type="gramStart"/>
            <w:r w:rsidRPr="00DF62C1">
              <w:rPr>
                <w:rFonts w:ascii="Times New Roman" w:eastAsia="Times New Roman" w:hAnsi="Times New Roman" w:cs="Times New Roman"/>
                <w:color w:val="000000"/>
                <w:sz w:val="20"/>
                <w:szCs w:val="24"/>
                <w:lang w:val="en-GB" w:eastAsia="en-GB"/>
              </w:rPr>
              <w:t>,6</w:t>
            </w:r>
            <w:proofErr w:type="gramEnd"/>
            <w:r w:rsidRPr="00DF62C1">
              <w:rPr>
                <w:rFonts w:ascii="Times New Roman" w:eastAsia="Times New Roman" w:hAnsi="Times New Roman" w:cs="Times New Roman"/>
                <w:color w:val="000000"/>
                <w:sz w:val="20"/>
                <w:szCs w:val="24"/>
                <w:lang w:val="en-GB" w:eastAsia="en-GB"/>
              </w:rPr>
              <w:t xml:space="preserve"> (</w:t>
            </w:r>
            <w:proofErr w:type="spellStart"/>
            <w:r w:rsidRPr="00DF62C1">
              <w:rPr>
                <w:rFonts w:ascii="Times New Roman" w:eastAsia="Times New Roman" w:hAnsi="Times New Roman" w:cs="Times New Roman"/>
                <w:color w:val="000000"/>
                <w:sz w:val="20"/>
                <w:szCs w:val="24"/>
                <w:lang w:val="en-GB" w:eastAsia="en-GB"/>
              </w:rPr>
              <w:t>parap</w:t>
            </w:r>
            <w:proofErr w:type="spellEnd"/>
            <w:r w:rsidRPr="00DF62C1">
              <w:rPr>
                <w:rFonts w:ascii="Times New Roman" w:eastAsia="Times New Roman" w:hAnsi="Times New Roman" w:cs="Times New Roman"/>
                <w:color w:val="000000"/>
                <w:sz w:val="20"/>
                <w:szCs w:val="24"/>
                <w:lang w:val="en-GB" w:eastAsia="en-GB"/>
              </w:rPr>
              <w:t>.)</w:t>
            </w:r>
          </w:p>
        </w:tc>
        <w:tc>
          <w:tcPr>
            <w:tcW w:w="1338"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2000-2600</w:t>
            </w:r>
          </w:p>
        </w:tc>
      </w:tr>
      <w:tr w:rsidR="001663A2" w:rsidRPr="006C5BE5" w:rsidTr="00A46161">
        <w:trPr>
          <w:trHeight w:val="486"/>
        </w:trPr>
        <w:tc>
          <w:tcPr>
            <w:tcW w:w="1221" w:type="dxa"/>
            <w:tcBorders>
              <w:top w:val="nil"/>
              <w:left w:val="single" w:sz="8" w:space="0" w:color="auto"/>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i/>
                <w:iCs/>
                <w:color w:val="000000"/>
                <w:sz w:val="20"/>
                <w:szCs w:val="24"/>
                <w:lang w:val="en-GB" w:eastAsia="en-GB"/>
              </w:rPr>
            </w:pPr>
            <w:r w:rsidRPr="00DF62C1">
              <w:rPr>
                <w:rFonts w:ascii="Times New Roman" w:eastAsia="Times New Roman" w:hAnsi="Times New Roman" w:cs="Times New Roman"/>
                <w:i/>
                <w:iCs/>
                <w:color w:val="000000"/>
                <w:sz w:val="20"/>
                <w:szCs w:val="24"/>
                <w:lang w:val="en-GB" w:eastAsia="en-GB"/>
              </w:rPr>
              <w:t xml:space="preserve">As </w:t>
            </w:r>
            <w:proofErr w:type="spellStart"/>
            <w:r w:rsidRPr="00DF62C1">
              <w:rPr>
                <w:rFonts w:ascii="Times New Roman" w:eastAsia="Times New Roman" w:hAnsi="Times New Roman" w:cs="Times New Roman"/>
                <w:i/>
                <w:iCs/>
                <w:color w:val="000000"/>
                <w:sz w:val="20"/>
                <w:szCs w:val="24"/>
                <w:lang w:val="en-GB" w:eastAsia="en-GB"/>
              </w:rPr>
              <w:t>Penas</w:t>
            </w:r>
            <w:proofErr w:type="spellEnd"/>
            <w:r w:rsidRPr="00DF62C1">
              <w:rPr>
                <w:rFonts w:ascii="Times New Roman" w:eastAsia="Times New Roman" w:hAnsi="Times New Roman" w:cs="Times New Roman"/>
                <w:i/>
                <w:iCs/>
                <w:color w:val="000000"/>
                <w:sz w:val="20"/>
                <w:szCs w:val="24"/>
                <w:lang w:val="en-GB" w:eastAsia="en-GB"/>
              </w:rPr>
              <w:t xml:space="preserve"> de </w:t>
            </w:r>
            <w:proofErr w:type="spellStart"/>
            <w:r w:rsidRPr="00DF62C1">
              <w:rPr>
                <w:rFonts w:ascii="Times New Roman" w:eastAsia="Times New Roman" w:hAnsi="Times New Roman" w:cs="Times New Roman"/>
                <w:i/>
                <w:iCs/>
                <w:color w:val="000000"/>
                <w:sz w:val="20"/>
                <w:szCs w:val="24"/>
                <w:lang w:val="en-GB" w:eastAsia="en-GB"/>
              </w:rPr>
              <w:t>Perturexe</w:t>
            </w:r>
            <w:proofErr w:type="spellEnd"/>
          </w:p>
        </w:tc>
        <w:tc>
          <w:tcPr>
            <w:tcW w:w="1366"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 xml:space="preserve">1453 </w:t>
            </w:r>
            <w:proofErr w:type="spellStart"/>
            <w:r w:rsidRPr="00DF62C1">
              <w:rPr>
                <w:rFonts w:ascii="Times New Roman" w:eastAsia="Times New Roman" w:hAnsi="Times New Roman" w:cs="Times New Roman"/>
                <w:color w:val="000000"/>
                <w:sz w:val="20"/>
                <w:szCs w:val="24"/>
                <w:lang w:val="en-GB" w:eastAsia="en-GB"/>
              </w:rPr>
              <w:t>msnm</w:t>
            </w:r>
            <w:proofErr w:type="spellEnd"/>
          </w:p>
        </w:tc>
        <w:tc>
          <w:tcPr>
            <w:tcW w:w="1135"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w:t>
            </w:r>
          </w:p>
        </w:tc>
        <w:tc>
          <w:tcPr>
            <w:tcW w:w="1338"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N-S?</w:t>
            </w:r>
          </w:p>
        </w:tc>
        <w:tc>
          <w:tcPr>
            <w:tcW w:w="1260"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w:t>
            </w:r>
          </w:p>
        </w:tc>
        <w:tc>
          <w:tcPr>
            <w:tcW w:w="1435"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3</w:t>
            </w:r>
            <w:proofErr w:type="gramStart"/>
            <w:r w:rsidRPr="00DF62C1">
              <w:rPr>
                <w:rFonts w:ascii="Times New Roman" w:eastAsia="Times New Roman" w:hAnsi="Times New Roman" w:cs="Times New Roman"/>
                <w:color w:val="000000"/>
                <w:sz w:val="20"/>
                <w:szCs w:val="24"/>
                <w:lang w:val="en-GB" w:eastAsia="en-GB"/>
              </w:rPr>
              <w:t>,5</w:t>
            </w:r>
            <w:proofErr w:type="gramEnd"/>
            <w:r w:rsidRPr="00DF62C1">
              <w:rPr>
                <w:rFonts w:ascii="Times New Roman" w:eastAsia="Times New Roman" w:hAnsi="Times New Roman" w:cs="Times New Roman"/>
                <w:color w:val="000000"/>
                <w:sz w:val="20"/>
                <w:szCs w:val="24"/>
                <w:lang w:val="en-GB" w:eastAsia="en-GB"/>
              </w:rPr>
              <w:t xml:space="preserve"> ha (</w:t>
            </w:r>
            <w:proofErr w:type="spellStart"/>
            <w:r w:rsidRPr="00DF62C1">
              <w:rPr>
                <w:rFonts w:ascii="Times New Roman" w:eastAsia="Times New Roman" w:hAnsi="Times New Roman" w:cs="Times New Roman"/>
                <w:color w:val="000000"/>
                <w:sz w:val="20"/>
                <w:szCs w:val="24"/>
                <w:lang w:val="en-GB" w:eastAsia="en-GB"/>
              </w:rPr>
              <w:t>máx</w:t>
            </w:r>
            <w:proofErr w:type="spellEnd"/>
            <w:r w:rsidRPr="00DF62C1">
              <w:rPr>
                <w:rFonts w:ascii="Times New Roman" w:eastAsia="Times New Roman" w:hAnsi="Times New Roman" w:cs="Times New Roman"/>
                <w:color w:val="000000"/>
                <w:sz w:val="20"/>
                <w:szCs w:val="24"/>
                <w:lang w:val="en-GB" w:eastAsia="en-GB"/>
              </w:rPr>
              <w:t>.)</w:t>
            </w:r>
          </w:p>
        </w:tc>
        <w:tc>
          <w:tcPr>
            <w:tcW w:w="1338" w:type="dxa"/>
            <w:tcBorders>
              <w:top w:val="nil"/>
              <w:left w:val="nil"/>
              <w:bottom w:val="single" w:sz="8" w:space="0" w:color="auto"/>
              <w:right w:val="single" w:sz="8" w:space="0" w:color="auto"/>
            </w:tcBorders>
            <w:shd w:val="clear" w:color="auto" w:fill="auto"/>
            <w:vAlign w:val="center"/>
            <w:hideMark/>
          </w:tcPr>
          <w:p w:rsidR="001663A2" w:rsidRPr="00DF62C1" w:rsidRDefault="001663A2" w:rsidP="001663A2">
            <w:pPr>
              <w:spacing w:after="0" w:line="240" w:lineRule="auto"/>
              <w:jc w:val="center"/>
              <w:rPr>
                <w:rFonts w:ascii="Times New Roman" w:eastAsia="Times New Roman" w:hAnsi="Times New Roman" w:cs="Times New Roman"/>
                <w:color w:val="000000"/>
                <w:sz w:val="20"/>
                <w:szCs w:val="24"/>
                <w:lang w:val="en-GB" w:eastAsia="en-GB"/>
              </w:rPr>
            </w:pPr>
            <w:r w:rsidRPr="00DF62C1">
              <w:rPr>
                <w:rFonts w:ascii="Times New Roman" w:eastAsia="Times New Roman" w:hAnsi="Times New Roman" w:cs="Times New Roman"/>
                <w:color w:val="000000"/>
                <w:sz w:val="20"/>
                <w:szCs w:val="24"/>
                <w:lang w:val="en-GB" w:eastAsia="en-GB"/>
              </w:rPr>
              <w:t>1600-2200</w:t>
            </w:r>
          </w:p>
        </w:tc>
      </w:tr>
    </w:tbl>
    <w:p w:rsidR="001663A2" w:rsidRPr="00A83F89" w:rsidRDefault="001663A2" w:rsidP="001663A2">
      <w:pPr>
        <w:jc w:val="both"/>
        <w:rPr>
          <w:rFonts w:ascii="Times New Roman" w:hAnsi="Times New Roman" w:cs="Times New Roman"/>
          <w:sz w:val="20"/>
          <w:szCs w:val="20"/>
        </w:rPr>
      </w:pPr>
      <w:r w:rsidRPr="00A83F89">
        <w:rPr>
          <w:rFonts w:ascii="Times New Roman" w:hAnsi="Times New Roman" w:cs="Times New Roman"/>
          <w:sz w:val="20"/>
          <w:szCs w:val="20"/>
        </w:rPr>
        <w:t xml:space="preserve">Tabla 1. Características </w:t>
      </w:r>
      <w:proofErr w:type="spellStart"/>
      <w:r w:rsidRPr="00A83F89">
        <w:rPr>
          <w:rFonts w:ascii="Times New Roman" w:hAnsi="Times New Roman" w:cs="Times New Roman"/>
          <w:sz w:val="20"/>
          <w:szCs w:val="20"/>
        </w:rPr>
        <w:t>morfotipológicas</w:t>
      </w:r>
      <w:proofErr w:type="spellEnd"/>
      <w:r w:rsidRPr="00A83F89">
        <w:rPr>
          <w:rFonts w:ascii="Times New Roman" w:hAnsi="Times New Roman" w:cs="Times New Roman"/>
          <w:sz w:val="20"/>
          <w:szCs w:val="20"/>
        </w:rPr>
        <w:t xml:space="preserve"> de los recintos estudiados</w:t>
      </w:r>
      <w:r>
        <w:rPr>
          <w:rFonts w:ascii="Times New Roman" w:hAnsi="Times New Roman" w:cs="Times New Roman"/>
          <w:sz w:val="20"/>
          <w:szCs w:val="20"/>
        </w:rPr>
        <w:t>.</w:t>
      </w:r>
    </w:p>
    <w:p w:rsidR="00E45DDA" w:rsidRDefault="00E45DDA" w:rsidP="001663A2">
      <w:pPr>
        <w:spacing w:after="0" w:line="360" w:lineRule="auto"/>
        <w:jc w:val="both"/>
        <w:rPr>
          <w:rFonts w:ascii="Times New Roman" w:hAnsi="Times New Roman" w:cs="Times New Roman"/>
          <w:sz w:val="24"/>
          <w:szCs w:val="24"/>
        </w:rPr>
      </w:pPr>
    </w:p>
    <w:p w:rsidR="001663A2" w:rsidRPr="00DF62C1" w:rsidRDefault="001663A2" w:rsidP="001663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Pr="00DF62C1">
        <w:rPr>
          <w:rFonts w:ascii="Times New Roman" w:hAnsi="Times New Roman" w:cs="Times New Roman"/>
          <w:sz w:val="24"/>
          <w:szCs w:val="24"/>
        </w:rPr>
        <w:t>Los yacimientos en su contexto geográfico</w:t>
      </w:r>
    </w:p>
    <w:p w:rsidR="001663A2"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La situación de los tres recintos debe ser analizada atendiendo a la posición geográfica de estas sierras dentro del contexto más amplio de El Bierzo y Galicia (</w:t>
      </w:r>
      <w:r>
        <w:rPr>
          <w:rFonts w:ascii="Times New Roman" w:hAnsi="Times New Roman" w:cs="Times New Roman"/>
          <w:sz w:val="24"/>
          <w:szCs w:val="24"/>
        </w:rPr>
        <w:t>Fig.</w:t>
      </w:r>
      <w:r w:rsidRPr="005B26D4">
        <w:rPr>
          <w:rFonts w:ascii="Times New Roman" w:hAnsi="Times New Roman" w:cs="Times New Roman"/>
          <w:sz w:val="24"/>
          <w:szCs w:val="24"/>
        </w:rPr>
        <w:t xml:space="preserve"> 9). Las cadenas montañosas que rodean el valle de Balboa facilitan la conexión entre la llanura berciana que se extiende al E y los puertos que dan paso a la cuenca del río Miño. La sierra que marca el actual límite administrativo entre ambos territorios ofrece las mayores alturas dentro de un posible tránsito bidireccional E-O, concentrando por ello las rutas que la atraviesan en aquellos pasos con mejores condiciones para el tránsito. En este sentido, los altos que coronan los valles de Balboa y </w:t>
      </w:r>
      <w:proofErr w:type="spellStart"/>
      <w:r w:rsidRPr="005B26D4">
        <w:rPr>
          <w:rFonts w:ascii="Times New Roman" w:hAnsi="Times New Roman" w:cs="Times New Roman"/>
          <w:sz w:val="24"/>
          <w:szCs w:val="24"/>
        </w:rPr>
        <w:t>Valcarce</w:t>
      </w:r>
      <w:proofErr w:type="spellEnd"/>
      <w:r w:rsidRPr="005B26D4">
        <w:rPr>
          <w:rFonts w:ascii="Times New Roman" w:hAnsi="Times New Roman" w:cs="Times New Roman"/>
          <w:sz w:val="24"/>
          <w:szCs w:val="24"/>
        </w:rPr>
        <w:t xml:space="preserve"> (como O </w:t>
      </w:r>
      <w:proofErr w:type="spellStart"/>
      <w:r w:rsidRPr="005B26D4">
        <w:rPr>
          <w:rFonts w:ascii="Times New Roman" w:hAnsi="Times New Roman" w:cs="Times New Roman"/>
          <w:sz w:val="24"/>
          <w:szCs w:val="24"/>
        </w:rPr>
        <w:t>Portelo</w:t>
      </w:r>
      <w:proofErr w:type="spellEnd"/>
      <w:r w:rsidRPr="005B26D4">
        <w:rPr>
          <w:rFonts w:ascii="Times New Roman" w:hAnsi="Times New Roman" w:cs="Times New Roman"/>
          <w:sz w:val="24"/>
          <w:szCs w:val="24"/>
        </w:rPr>
        <w:t xml:space="preserve">, O </w:t>
      </w:r>
      <w:proofErr w:type="spellStart"/>
      <w:r w:rsidRPr="005B26D4">
        <w:rPr>
          <w:rFonts w:ascii="Times New Roman" w:hAnsi="Times New Roman" w:cs="Times New Roman"/>
          <w:sz w:val="24"/>
          <w:szCs w:val="24"/>
        </w:rPr>
        <w:t>Cumial</w:t>
      </w:r>
      <w:proofErr w:type="spellEnd"/>
      <w:r w:rsidRPr="005B26D4">
        <w:rPr>
          <w:rFonts w:ascii="Times New Roman" w:hAnsi="Times New Roman" w:cs="Times New Roman"/>
          <w:sz w:val="24"/>
          <w:szCs w:val="24"/>
        </w:rPr>
        <w:t xml:space="preserve">, </w:t>
      </w:r>
      <w:proofErr w:type="spellStart"/>
      <w:r w:rsidRPr="005B26D4">
        <w:rPr>
          <w:rFonts w:ascii="Times New Roman" w:hAnsi="Times New Roman" w:cs="Times New Roman"/>
          <w:sz w:val="24"/>
          <w:szCs w:val="24"/>
        </w:rPr>
        <w:t>Pedrafita</w:t>
      </w:r>
      <w:proofErr w:type="spellEnd"/>
      <w:r w:rsidRPr="005B26D4">
        <w:rPr>
          <w:rFonts w:ascii="Times New Roman" w:hAnsi="Times New Roman" w:cs="Times New Roman"/>
          <w:sz w:val="24"/>
          <w:szCs w:val="24"/>
        </w:rPr>
        <w:t xml:space="preserve"> do </w:t>
      </w:r>
      <w:proofErr w:type="spellStart"/>
      <w:r w:rsidRPr="005B26D4">
        <w:rPr>
          <w:rFonts w:ascii="Times New Roman" w:hAnsi="Times New Roman" w:cs="Times New Roman"/>
          <w:sz w:val="24"/>
          <w:szCs w:val="24"/>
        </w:rPr>
        <w:t>Cebreiro</w:t>
      </w:r>
      <w:proofErr w:type="spellEnd"/>
      <w:r w:rsidRPr="005B26D4">
        <w:rPr>
          <w:rFonts w:ascii="Times New Roman" w:hAnsi="Times New Roman" w:cs="Times New Roman"/>
          <w:sz w:val="24"/>
          <w:szCs w:val="24"/>
        </w:rPr>
        <w:t xml:space="preserve"> u O </w:t>
      </w:r>
      <w:proofErr w:type="spellStart"/>
      <w:r w:rsidRPr="005B26D4">
        <w:rPr>
          <w:rFonts w:ascii="Times New Roman" w:hAnsi="Times New Roman" w:cs="Times New Roman"/>
          <w:sz w:val="24"/>
          <w:szCs w:val="24"/>
        </w:rPr>
        <w:t>Cebreiro</w:t>
      </w:r>
      <w:proofErr w:type="spellEnd"/>
      <w:r w:rsidRPr="005B26D4">
        <w:rPr>
          <w:rFonts w:ascii="Times New Roman" w:hAnsi="Times New Roman" w:cs="Times New Roman"/>
          <w:sz w:val="24"/>
          <w:szCs w:val="24"/>
        </w:rPr>
        <w:t>) destacan por su uso recurrente para el trazado de vías a lo largo de la historia.</w:t>
      </w:r>
    </w:p>
    <w:p w:rsidR="001663A2" w:rsidRPr="005B26D4" w:rsidRDefault="001663A2" w:rsidP="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rPr>
        <w:t xml:space="preserve">Resulta perfectamente comprensible considerar el tránsito a través de estos puertos por parte del ejército dentro de sus movimientos entre la Meseta y el interior gallego, bien fuese en el marco de la conquista romana, bien </w:t>
      </w:r>
      <w:r>
        <w:rPr>
          <w:rFonts w:ascii="Times New Roman" w:hAnsi="Times New Roman" w:cs="Times New Roman"/>
          <w:sz w:val="24"/>
          <w:szCs w:val="24"/>
        </w:rPr>
        <w:t>en tiempos posteriores</w:t>
      </w:r>
      <w:r w:rsidRPr="005B26D4">
        <w:rPr>
          <w:rFonts w:ascii="Times New Roman" w:hAnsi="Times New Roman" w:cs="Times New Roman"/>
          <w:sz w:val="24"/>
          <w:szCs w:val="24"/>
        </w:rPr>
        <w:t xml:space="preserve">. Tal hipótesis podría dar sentido igualmente a la localización de los recintos de A Granda das </w:t>
      </w:r>
      <w:proofErr w:type="spellStart"/>
      <w:r w:rsidRPr="005B26D4">
        <w:rPr>
          <w:rFonts w:ascii="Times New Roman" w:hAnsi="Times New Roman" w:cs="Times New Roman"/>
          <w:sz w:val="24"/>
          <w:szCs w:val="24"/>
        </w:rPr>
        <w:t>Xarras</w:t>
      </w:r>
      <w:proofErr w:type="spellEnd"/>
      <w:r w:rsidRPr="005B26D4">
        <w:rPr>
          <w:rFonts w:ascii="Times New Roman" w:hAnsi="Times New Roman" w:cs="Times New Roman"/>
          <w:sz w:val="24"/>
          <w:szCs w:val="24"/>
        </w:rPr>
        <w:t xml:space="preserve"> y A </w:t>
      </w:r>
      <w:proofErr w:type="spellStart"/>
      <w:r w:rsidRPr="005B26D4">
        <w:rPr>
          <w:rFonts w:ascii="Times New Roman" w:hAnsi="Times New Roman" w:cs="Times New Roman"/>
          <w:sz w:val="24"/>
          <w:szCs w:val="24"/>
        </w:rPr>
        <w:t>Recacha</w:t>
      </w:r>
      <w:proofErr w:type="spellEnd"/>
      <w:r w:rsidRPr="005B26D4">
        <w:rPr>
          <w:rFonts w:ascii="Times New Roman" w:hAnsi="Times New Roman" w:cs="Times New Roman"/>
          <w:sz w:val="24"/>
          <w:szCs w:val="24"/>
        </w:rPr>
        <w:t>, un par de días de marcha hacia el N de los recintos aquí analizados</w:t>
      </w:r>
      <w:r>
        <w:rPr>
          <w:rFonts w:ascii="Times New Roman" w:hAnsi="Times New Roman" w:cs="Times New Roman"/>
          <w:sz w:val="24"/>
          <w:szCs w:val="24"/>
        </w:rPr>
        <w:t xml:space="preserve"> </w:t>
      </w:r>
      <w:r>
        <w:rPr>
          <w:rFonts w:ascii="Times New Roman" w:hAnsi="Times New Roman" w:cs="Times New Roman"/>
          <w:noProof/>
          <w:sz w:val="24"/>
          <w:szCs w:val="24"/>
        </w:rPr>
        <w:t>(Menéndez Blanco</w:t>
      </w:r>
      <w:r w:rsidRPr="002D2DF2">
        <w:rPr>
          <w:rFonts w:ascii="Times New Roman" w:hAnsi="Times New Roman" w:cs="Times New Roman"/>
          <w:i/>
          <w:noProof/>
          <w:sz w:val="24"/>
          <w:szCs w:val="24"/>
        </w:rPr>
        <w:t xml:space="preserve"> et alii</w:t>
      </w:r>
      <w:r>
        <w:rPr>
          <w:rFonts w:ascii="Times New Roman" w:hAnsi="Times New Roman" w:cs="Times New Roman"/>
          <w:noProof/>
          <w:sz w:val="24"/>
          <w:szCs w:val="24"/>
        </w:rPr>
        <w:t>, 2011; Orejas</w:t>
      </w:r>
      <w:r w:rsidRPr="002D2DF2">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Las sierras que caen hacia la Hoya Berciana desde las comarcas de Maragatería o La Cepeda –a través de pasos como los de </w:t>
      </w:r>
      <w:proofErr w:type="spellStart"/>
      <w:r w:rsidRPr="005B26D4">
        <w:rPr>
          <w:rFonts w:ascii="Times New Roman" w:hAnsi="Times New Roman" w:cs="Times New Roman"/>
          <w:sz w:val="24"/>
          <w:szCs w:val="24"/>
        </w:rPr>
        <w:t>Foncebadón</w:t>
      </w:r>
      <w:proofErr w:type="spellEnd"/>
      <w:r w:rsidRPr="005B26D4">
        <w:rPr>
          <w:rFonts w:ascii="Times New Roman" w:hAnsi="Times New Roman" w:cs="Times New Roman"/>
          <w:sz w:val="24"/>
          <w:szCs w:val="24"/>
        </w:rPr>
        <w:t xml:space="preserve">, Manzanal o </w:t>
      </w:r>
      <w:proofErr w:type="spellStart"/>
      <w:r w:rsidRPr="005B26D4">
        <w:rPr>
          <w:rFonts w:ascii="Times New Roman" w:hAnsi="Times New Roman" w:cs="Times New Roman"/>
          <w:sz w:val="24"/>
          <w:szCs w:val="24"/>
        </w:rPr>
        <w:t>Brañuelas</w:t>
      </w:r>
      <w:proofErr w:type="spellEnd"/>
      <w:r w:rsidRPr="005B26D4">
        <w:rPr>
          <w:rFonts w:ascii="Times New Roman" w:hAnsi="Times New Roman" w:cs="Times New Roman"/>
          <w:sz w:val="24"/>
          <w:szCs w:val="24"/>
        </w:rPr>
        <w:t>– marcan rutas cómodas hacia las orillas del río Sil</w:t>
      </w:r>
      <w:r>
        <w:rPr>
          <w:rFonts w:ascii="Times New Roman" w:hAnsi="Times New Roman" w:cs="Times New Roman"/>
          <w:sz w:val="24"/>
          <w:szCs w:val="24"/>
        </w:rPr>
        <w:t>, cuyo vadeo antecede a la</w:t>
      </w:r>
      <w:r w:rsidRPr="005B26D4">
        <w:rPr>
          <w:rFonts w:ascii="Times New Roman" w:hAnsi="Times New Roman" w:cs="Times New Roman"/>
          <w:sz w:val="24"/>
          <w:szCs w:val="24"/>
        </w:rPr>
        <w:t xml:space="preserve"> amplia llanura que se extiende entre Ponferrada y Villafranca. A partir de esta última población sería necesario ascender nuevamente hacia las sierras con pendientes poco pronunciadas, cuyos puertos conectan esta zona con Galicia. Esta recurrencia se observa también en el trazado de los caminos históricos que siguen estos mismos trayectos total o parcialmente, como los sucesivos trazados de la N-VI, la A-6, las denominadas vías 19 y 20 del Itinerario Antonino (</w:t>
      </w:r>
      <w:proofErr w:type="spellStart"/>
      <w:r w:rsidRPr="005B26D4">
        <w:rPr>
          <w:rFonts w:ascii="Times New Roman" w:hAnsi="Times New Roman" w:cs="Times New Roman"/>
          <w:i/>
          <w:sz w:val="24"/>
          <w:szCs w:val="24"/>
        </w:rPr>
        <w:t>Wess</w:t>
      </w:r>
      <w:proofErr w:type="spellEnd"/>
      <w:r w:rsidRPr="005B26D4">
        <w:rPr>
          <w:rFonts w:ascii="Times New Roman" w:hAnsi="Times New Roman" w:cs="Times New Roman"/>
          <w:sz w:val="24"/>
          <w:szCs w:val="24"/>
        </w:rPr>
        <w:t>. 429.5-</w:t>
      </w:r>
      <w:r w:rsidRPr="005B26D4">
        <w:rPr>
          <w:rFonts w:ascii="Times New Roman" w:hAnsi="Times New Roman" w:cs="Times New Roman"/>
          <w:sz w:val="24"/>
          <w:szCs w:val="24"/>
        </w:rPr>
        <w:lastRenderedPageBreak/>
        <w:t>431.3 y 423.6-425.6)</w:t>
      </w:r>
      <w:r w:rsidRPr="005B26D4">
        <w:rPr>
          <w:rFonts w:ascii="Times New Roman" w:hAnsi="Times New Roman" w:cs="Times New Roman"/>
          <w:sz w:val="24"/>
          <w:szCs w:val="24"/>
          <w:lang w:val="es-ES"/>
        </w:rPr>
        <w:t xml:space="preserve"> o el ferrocarril entre León y Galicia, cuyo último tramo fue inaugurado en 1883. </w:t>
      </w:r>
    </w:p>
    <w:p w:rsidR="001663A2" w:rsidRDefault="001663A2" w:rsidP="001663A2">
      <w:pPr>
        <w:spacing w:after="0" w:line="360" w:lineRule="auto"/>
        <w:jc w:val="center"/>
        <w:rPr>
          <w:rFonts w:ascii="Times New Roman" w:hAnsi="Times New Roman" w:cs="Times New Roman"/>
          <w:sz w:val="24"/>
          <w:szCs w:val="24"/>
        </w:rPr>
      </w:pPr>
      <w:r w:rsidRPr="00DF62C1">
        <w:rPr>
          <w:rFonts w:ascii="Times New Roman" w:hAnsi="Times New Roman" w:cs="Times New Roman"/>
          <w:noProof/>
          <w:sz w:val="24"/>
          <w:szCs w:val="24"/>
          <w:lang w:val="es-ES" w:eastAsia="es-ES"/>
        </w:rPr>
        <w:drawing>
          <wp:inline distT="0" distB="0" distL="0" distR="0" wp14:anchorId="0E1773AF" wp14:editId="6538427C">
            <wp:extent cx="4676775" cy="3308528"/>
            <wp:effectExtent l="0" t="0" r="0" b="6350"/>
            <wp:docPr id="9" name="Picture 9" descr="E:\Trabajo Actual\2018_Bierzo_AAC\Envio\Fig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rabajo Actual\2018_Bierzo_AAC\Envio\Fig_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3519" cy="3313299"/>
                    </a:xfrm>
                    <a:prstGeom prst="rect">
                      <a:avLst/>
                    </a:prstGeom>
                    <a:noFill/>
                    <a:ln>
                      <a:noFill/>
                    </a:ln>
                  </pic:spPr>
                </pic:pic>
              </a:graphicData>
            </a:graphic>
          </wp:inline>
        </w:drawing>
      </w:r>
    </w:p>
    <w:p w:rsidR="001663A2" w:rsidRPr="00A83F89" w:rsidRDefault="001663A2" w:rsidP="001663A2">
      <w:pPr>
        <w:jc w:val="both"/>
        <w:rPr>
          <w:rFonts w:ascii="Times New Roman" w:hAnsi="Times New Roman" w:cs="Times New Roman"/>
          <w:sz w:val="20"/>
          <w:szCs w:val="20"/>
        </w:rPr>
      </w:pPr>
      <w:r w:rsidRPr="00A83F89">
        <w:rPr>
          <w:rFonts w:ascii="Times New Roman" w:hAnsi="Times New Roman" w:cs="Times New Roman"/>
          <w:sz w:val="20"/>
          <w:szCs w:val="20"/>
          <w:lang w:val="pt-BR"/>
        </w:rPr>
        <w:t xml:space="preserve">Fig. 9. </w:t>
      </w:r>
      <w:proofErr w:type="spellStart"/>
      <w:r w:rsidRPr="00A83F89">
        <w:rPr>
          <w:rFonts w:ascii="Times New Roman" w:hAnsi="Times New Roman" w:cs="Times New Roman"/>
          <w:sz w:val="20"/>
          <w:szCs w:val="20"/>
          <w:lang w:val="pt-BR"/>
        </w:rPr>
        <w:t>Localización</w:t>
      </w:r>
      <w:proofErr w:type="spellEnd"/>
      <w:r w:rsidRPr="00A83F89">
        <w:rPr>
          <w:rFonts w:ascii="Times New Roman" w:hAnsi="Times New Roman" w:cs="Times New Roman"/>
          <w:sz w:val="20"/>
          <w:szCs w:val="20"/>
          <w:lang w:val="pt-BR"/>
        </w:rPr>
        <w:t xml:space="preserve"> de </w:t>
      </w:r>
      <w:proofErr w:type="spellStart"/>
      <w:r w:rsidRPr="00A83F89">
        <w:rPr>
          <w:rFonts w:ascii="Times New Roman" w:hAnsi="Times New Roman" w:cs="Times New Roman"/>
          <w:sz w:val="20"/>
          <w:szCs w:val="20"/>
          <w:lang w:val="pt-BR"/>
        </w:rPr>
        <w:t>los</w:t>
      </w:r>
      <w:proofErr w:type="spellEnd"/>
      <w:r w:rsidRPr="00A83F89">
        <w:rPr>
          <w:rFonts w:ascii="Times New Roman" w:hAnsi="Times New Roman" w:cs="Times New Roman"/>
          <w:sz w:val="20"/>
          <w:szCs w:val="20"/>
          <w:lang w:val="pt-BR"/>
        </w:rPr>
        <w:t xml:space="preserve"> recintos </w:t>
      </w:r>
      <w:proofErr w:type="spellStart"/>
      <w:r w:rsidRPr="00A83F89">
        <w:rPr>
          <w:rFonts w:ascii="Times New Roman" w:hAnsi="Times New Roman" w:cs="Times New Roman"/>
          <w:sz w:val="20"/>
          <w:szCs w:val="20"/>
          <w:lang w:val="pt-BR"/>
        </w:rPr>
        <w:t>estudiados</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en</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relación</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con</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el</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trazado</w:t>
      </w:r>
      <w:proofErr w:type="spellEnd"/>
      <w:r w:rsidRPr="00A83F89">
        <w:rPr>
          <w:rFonts w:ascii="Times New Roman" w:hAnsi="Times New Roman" w:cs="Times New Roman"/>
          <w:sz w:val="20"/>
          <w:szCs w:val="20"/>
          <w:lang w:val="pt-BR"/>
        </w:rPr>
        <w:t xml:space="preserve"> de </w:t>
      </w:r>
      <w:proofErr w:type="spellStart"/>
      <w:r w:rsidRPr="00A83F89">
        <w:rPr>
          <w:rFonts w:ascii="Times New Roman" w:hAnsi="Times New Roman" w:cs="Times New Roman"/>
          <w:sz w:val="20"/>
          <w:szCs w:val="20"/>
          <w:lang w:val="pt-BR"/>
        </w:rPr>
        <w:t>los</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i/>
          <w:sz w:val="20"/>
          <w:szCs w:val="20"/>
          <w:lang w:val="pt-BR"/>
        </w:rPr>
        <w:t>itineres</w:t>
      </w:r>
      <w:proofErr w:type="spellEnd"/>
      <w:r w:rsidRPr="00A83F89">
        <w:rPr>
          <w:rFonts w:ascii="Times New Roman" w:hAnsi="Times New Roman" w:cs="Times New Roman"/>
          <w:sz w:val="20"/>
          <w:szCs w:val="20"/>
          <w:lang w:val="pt-BR"/>
        </w:rPr>
        <w:t xml:space="preserve"> 19 y 20, </w:t>
      </w:r>
      <w:proofErr w:type="spellStart"/>
      <w:r w:rsidRPr="00A83F89">
        <w:rPr>
          <w:rFonts w:ascii="Times New Roman" w:hAnsi="Times New Roman" w:cs="Times New Roman"/>
          <w:sz w:val="20"/>
          <w:szCs w:val="20"/>
          <w:lang w:val="pt-BR"/>
        </w:rPr>
        <w:t>así</w:t>
      </w:r>
      <w:proofErr w:type="spellEnd"/>
      <w:r w:rsidRPr="00A83F89">
        <w:rPr>
          <w:rFonts w:ascii="Times New Roman" w:hAnsi="Times New Roman" w:cs="Times New Roman"/>
          <w:sz w:val="20"/>
          <w:szCs w:val="20"/>
          <w:lang w:val="pt-BR"/>
        </w:rPr>
        <w:t xml:space="preserve"> como </w:t>
      </w:r>
      <w:proofErr w:type="spellStart"/>
      <w:r w:rsidRPr="00A83F89">
        <w:rPr>
          <w:rFonts w:ascii="Times New Roman" w:hAnsi="Times New Roman" w:cs="Times New Roman"/>
          <w:sz w:val="20"/>
          <w:szCs w:val="20"/>
          <w:lang w:val="pt-BR"/>
        </w:rPr>
        <w:t>con</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los</w:t>
      </w:r>
      <w:proofErr w:type="spellEnd"/>
      <w:r w:rsidRPr="00A83F89">
        <w:rPr>
          <w:rFonts w:ascii="Times New Roman" w:hAnsi="Times New Roman" w:cs="Times New Roman"/>
          <w:sz w:val="20"/>
          <w:szCs w:val="20"/>
          <w:lang w:val="pt-BR"/>
        </w:rPr>
        <w:t xml:space="preserve"> </w:t>
      </w:r>
      <w:proofErr w:type="spellStart"/>
      <w:r w:rsidRPr="00A83F89">
        <w:rPr>
          <w:rFonts w:ascii="Times New Roman" w:hAnsi="Times New Roman" w:cs="Times New Roman"/>
          <w:sz w:val="20"/>
          <w:szCs w:val="20"/>
          <w:lang w:val="pt-BR"/>
        </w:rPr>
        <w:t>puertos</w:t>
      </w:r>
      <w:proofErr w:type="spellEnd"/>
      <w:r w:rsidRPr="00A83F89">
        <w:rPr>
          <w:rFonts w:ascii="Times New Roman" w:hAnsi="Times New Roman" w:cs="Times New Roman"/>
          <w:sz w:val="20"/>
          <w:szCs w:val="20"/>
          <w:lang w:val="pt-BR"/>
        </w:rPr>
        <w:t xml:space="preserve"> de </w:t>
      </w:r>
      <w:proofErr w:type="spellStart"/>
      <w:r w:rsidRPr="00A83F89">
        <w:rPr>
          <w:rFonts w:ascii="Times New Roman" w:hAnsi="Times New Roman" w:cs="Times New Roman"/>
          <w:sz w:val="20"/>
          <w:szCs w:val="20"/>
          <w:lang w:val="pt-BR"/>
        </w:rPr>
        <w:t>montaña</w:t>
      </w:r>
      <w:proofErr w:type="spellEnd"/>
      <w:r w:rsidRPr="00A83F89">
        <w:rPr>
          <w:rFonts w:ascii="Times New Roman" w:hAnsi="Times New Roman" w:cs="Times New Roman"/>
          <w:sz w:val="20"/>
          <w:szCs w:val="20"/>
          <w:lang w:val="pt-BR"/>
        </w:rPr>
        <w:t xml:space="preserve"> más importantes.</w:t>
      </w:r>
    </w:p>
    <w:p w:rsidR="001663A2" w:rsidRPr="005B26D4" w:rsidRDefault="001663A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sentido, los autores que han seguido el trazado de los </w:t>
      </w:r>
      <w:proofErr w:type="spellStart"/>
      <w:r w:rsidRPr="005B26D4">
        <w:rPr>
          <w:rFonts w:ascii="Times New Roman" w:hAnsi="Times New Roman" w:cs="Times New Roman"/>
          <w:i/>
          <w:sz w:val="24"/>
          <w:szCs w:val="24"/>
          <w:lang w:val="es-ES"/>
        </w:rPr>
        <w:t>itineres</w:t>
      </w:r>
      <w:proofErr w:type="spellEnd"/>
      <w:r w:rsidRPr="005B26D4">
        <w:rPr>
          <w:rFonts w:ascii="Times New Roman" w:hAnsi="Times New Roman" w:cs="Times New Roman"/>
          <w:i/>
          <w:sz w:val="24"/>
          <w:szCs w:val="24"/>
          <w:lang w:val="es-ES"/>
        </w:rPr>
        <w:t xml:space="preserve"> </w:t>
      </w:r>
      <w:r w:rsidRPr="005B26D4">
        <w:rPr>
          <w:rFonts w:ascii="Times New Roman" w:hAnsi="Times New Roman" w:cs="Times New Roman"/>
          <w:sz w:val="24"/>
          <w:szCs w:val="24"/>
          <w:lang w:val="es-ES"/>
        </w:rPr>
        <w:t xml:space="preserve">19 y 20 coinciden en señalar un recorrido ascendente desde la Hoya Berciana a través del valle de </w:t>
      </w:r>
      <w:proofErr w:type="spellStart"/>
      <w:r w:rsidRPr="005B26D4">
        <w:rPr>
          <w:rFonts w:ascii="Times New Roman" w:hAnsi="Times New Roman" w:cs="Times New Roman"/>
          <w:sz w:val="24"/>
          <w:szCs w:val="24"/>
          <w:lang w:val="es-ES"/>
        </w:rPr>
        <w:t>Ransinde</w:t>
      </w:r>
      <w:proofErr w:type="spellEnd"/>
      <w:r w:rsidRPr="005B26D4">
        <w:rPr>
          <w:rFonts w:ascii="Times New Roman" w:hAnsi="Times New Roman" w:cs="Times New Roman"/>
          <w:sz w:val="24"/>
          <w:szCs w:val="24"/>
          <w:lang w:val="es-ES"/>
        </w:rPr>
        <w:t xml:space="preserve"> y A Braña hasta el paso de O </w:t>
      </w:r>
      <w:proofErr w:type="spellStart"/>
      <w:r w:rsidRPr="005B26D4">
        <w:rPr>
          <w:rFonts w:ascii="Times New Roman" w:hAnsi="Times New Roman" w:cs="Times New Roman"/>
          <w:sz w:val="24"/>
          <w:szCs w:val="24"/>
          <w:lang w:val="es-ES"/>
        </w:rPr>
        <w:t>Cumial</w:t>
      </w:r>
      <w:proofErr w:type="spellEnd"/>
      <w:r w:rsidRPr="005B26D4">
        <w:rPr>
          <w:rFonts w:ascii="Times New Roman" w:hAnsi="Times New Roman" w:cs="Times New Roman"/>
          <w:sz w:val="24"/>
          <w:szCs w:val="24"/>
          <w:lang w:val="es-ES"/>
        </w:rPr>
        <w:t xml:space="preserve">, a escasa distancia de A Serra da </w:t>
      </w:r>
      <w:proofErr w:type="spellStart"/>
      <w:r w:rsidRPr="005B26D4">
        <w:rPr>
          <w:rFonts w:ascii="Times New Roman" w:hAnsi="Times New Roman" w:cs="Times New Roman"/>
          <w:sz w:val="24"/>
          <w:szCs w:val="24"/>
          <w:lang w:val="es-ES"/>
        </w:rPr>
        <w:t>Casiña</w:t>
      </w:r>
      <w:proofErr w:type="spellEnd"/>
      <w:r w:rsidRPr="005B26D4">
        <w:rPr>
          <w:rFonts w:ascii="Times New Roman" w:hAnsi="Times New Roman" w:cs="Times New Roman"/>
          <w:sz w:val="24"/>
          <w:szCs w:val="24"/>
          <w:lang w:val="es-ES"/>
        </w:rPr>
        <w:t xml:space="preserve"> o A </w:t>
      </w:r>
      <w:proofErr w:type="spellStart"/>
      <w:r w:rsidRPr="005B26D4">
        <w:rPr>
          <w:rFonts w:ascii="Times New Roman" w:hAnsi="Times New Roman" w:cs="Times New Roman"/>
          <w:sz w:val="24"/>
          <w:szCs w:val="24"/>
          <w:lang w:val="es-ES"/>
        </w:rPr>
        <w:t>Cortiña</w:t>
      </w:r>
      <w:proofErr w:type="spellEnd"/>
      <w:r w:rsidRPr="005B26D4">
        <w:rPr>
          <w:rFonts w:ascii="Times New Roman" w:hAnsi="Times New Roman" w:cs="Times New Roman"/>
          <w:sz w:val="24"/>
          <w:szCs w:val="24"/>
          <w:lang w:val="es-ES"/>
        </w:rPr>
        <w:t xml:space="preserve"> dos </w:t>
      </w:r>
      <w:proofErr w:type="spellStart"/>
      <w:r w:rsidRPr="005B26D4">
        <w:rPr>
          <w:rFonts w:ascii="Times New Roman" w:hAnsi="Times New Roman" w:cs="Times New Roman"/>
          <w:sz w:val="24"/>
          <w:szCs w:val="24"/>
          <w:lang w:val="es-ES"/>
        </w:rPr>
        <w:t>Mouros</w:t>
      </w:r>
      <w:proofErr w:type="spellEnd"/>
      <w:r w:rsidRPr="005B26D4">
        <w:rPr>
          <w:rFonts w:ascii="Times New Roman" w:hAnsi="Times New Roman" w:cs="Times New Roman"/>
          <w:sz w:val="24"/>
          <w:szCs w:val="24"/>
          <w:lang w:val="es-ES"/>
        </w:rPr>
        <w:t xml:space="preserve">, para penetrar posteriormente en las montañas del interior lucense </w:t>
      </w:r>
      <w:r>
        <w:rPr>
          <w:rFonts w:ascii="Times New Roman" w:hAnsi="Times New Roman" w:cs="Times New Roman"/>
          <w:noProof/>
          <w:sz w:val="24"/>
          <w:szCs w:val="24"/>
          <w:lang w:val="es-ES"/>
        </w:rPr>
        <w:t>(Moreno Gallo, 2011; Rodríguez Colmenero</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2004)</w:t>
      </w:r>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Parcial o totalmente, estos </w:t>
      </w:r>
      <w:r w:rsidRPr="005B26D4">
        <w:rPr>
          <w:rFonts w:ascii="Times New Roman" w:hAnsi="Times New Roman" w:cs="Times New Roman"/>
          <w:sz w:val="24"/>
          <w:szCs w:val="24"/>
          <w:lang w:val="es-ES"/>
        </w:rPr>
        <w:t xml:space="preserve">itinerarios </w:t>
      </w:r>
      <w:r>
        <w:rPr>
          <w:rFonts w:ascii="Times New Roman" w:hAnsi="Times New Roman" w:cs="Times New Roman"/>
          <w:sz w:val="24"/>
          <w:szCs w:val="24"/>
          <w:lang w:val="es-ES"/>
        </w:rPr>
        <w:t xml:space="preserve">se remontarían a </w:t>
      </w:r>
      <w:r w:rsidRPr="005B26D4">
        <w:rPr>
          <w:rFonts w:ascii="Times New Roman" w:hAnsi="Times New Roman" w:cs="Times New Roman"/>
          <w:sz w:val="24"/>
          <w:szCs w:val="24"/>
          <w:lang w:val="es-ES"/>
        </w:rPr>
        <w:t xml:space="preserve">época </w:t>
      </w:r>
      <w:proofErr w:type="spellStart"/>
      <w:r w:rsidRPr="005B26D4">
        <w:rPr>
          <w:rFonts w:ascii="Times New Roman" w:hAnsi="Times New Roman" w:cs="Times New Roman"/>
          <w:sz w:val="24"/>
          <w:szCs w:val="24"/>
          <w:lang w:val="es-ES"/>
        </w:rPr>
        <w:t>augustea</w:t>
      </w:r>
      <w:proofErr w:type="spellEnd"/>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aunque posiblemente seguirían rutas ya conocidas y usadas con anterioridad. De igual modo, </w:t>
      </w:r>
      <w:r w:rsidRPr="005B26D4">
        <w:rPr>
          <w:rFonts w:ascii="Times New Roman" w:hAnsi="Times New Roman" w:cs="Times New Roman"/>
          <w:sz w:val="24"/>
          <w:szCs w:val="24"/>
          <w:lang w:val="es-ES"/>
        </w:rPr>
        <w:t xml:space="preserve">la implicación de los militares en la construcción de vías en un momento inmediatamente posterior a las Guerras </w:t>
      </w:r>
      <w:proofErr w:type="spellStart"/>
      <w:r w:rsidRPr="005B26D4">
        <w:rPr>
          <w:rFonts w:ascii="Times New Roman" w:hAnsi="Times New Roman" w:cs="Times New Roman"/>
          <w:sz w:val="24"/>
          <w:szCs w:val="24"/>
          <w:lang w:val="es-ES"/>
        </w:rPr>
        <w:t>Ástur</w:t>
      </w:r>
      <w:proofErr w:type="spellEnd"/>
      <w:r w:rsidRPr="005B26D4">
        <w:rPr>
          <w:rFonts w:ascii="Times New Roman" w:hAnsi="Times New Roman" w:cs="Times New Roman"/>
          <w:sz w:val="24"/>
          <w:szCs w:val="24"/>
          <w:lang w:val="es-ES"/>
        </w:rPr>
        <w:t xml:space="preserve">-Cántabras ha sido fehacientemente demostrada </w:t>
      </w:r>
      <w:r>
        <w:rPr>
          <w:rFonts w:ascii="Times New Roman" w:hAnsi="Times New Roman" w:cs="Times New Roman"/>
          <w:sz w:val="24"/>
          <w:szCs w:val="24"/>
          <w:lang w:val="es-ES"/>
        </w:rPr>
        <w:t xml:space="preserve">en otras zonas </w:t>
      </w:r>
      <w:r>
        <w:rPr>
          <w:rFonts w:ascii="Times New Roman" w:hAnsi="Times New Roman" w:cs="Times New Roman"/>
          <w:noProof/>
          <w:sz w:val="24"/>
          <w:szCs w:val="24"/>
          <w:lang w:val="es-ES"/>
        </w:rPr>
        <w:t>(Lostal Pros, 2009)</w:t>
      </w:r>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siendo una opción que no puede </w:t>
      </w:r>
      <w:r w:rsidRPr="005B26D4">
        <w:rPr>
          <w:rFonts w:ascii="Times New Roman" w:hAnsi="Times New Roman" w:cs="Times New Roman"/>
          <w:sz w:val="24"/>
          <w:szCs w:val="24"/>
          <w:lang w:val="es-ES"/>
        </w:rPr>
        <w:t xml:space="preserve">descartarse </w:t>
      </w:r>
      <w:r>
        <w:rPr>
          <w:rFonts w:ascii="Times New Roman" w:hAnsi="Times New Roman" w:cs="Times New Roman"/>
          <w:sz w:val="24"/>
          <w:szCs w:val="24"/>
          <w:lang w:val="es-ES"/>
        </w:rPr>
        <w:t xml:space="preserve">tampoco </w:t>
      </w:r>
      <w:r w:rsidRPr="005B26D4">
        <w:rPr>
          <w:rFonts w:ascii="Times New Roman" w:hAnsi="Times New Roman" w:cs="Times New Roman"/>
          <w:sz w:val="24"/>
          <w:szCs w:val="24"/>
          <w:lang w:val="es-ES"/>
        </w:rPr>
        <w:t>para el área berciana.</w:t>
      </w:r>
    </w:p>
    <w:p w:rsidR="001663A2" w:rsidRPr="005B26D4" w:rsidRDefault="001663A2" w:rsidP="001663A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Otros acontecimientos podrían justificar la presencia militar en la zona. </w:t>
      </w:r>
      <w:r w:rsidRPr="005B26D4">
        <w:rPr>
          <w:rFonts w:ascii="Times New Roman" w:hAnsi="Times New Roman" w:cs="Times New Roman"/>
          <w:sz w:val="24"/>
          <w:szCs w:val="24"/>
          <w:lang w:val="es-ES"/>
        </w:rPr>
        <w:t>No debemos olvidar</w:t>
      </w:r>
      <w:r>
        <w:rPr>
          <w:rFonts w:ascii="Times New Roman" w:hAnsi="Times New Roman" w:cs="Times New Roman"/>
          <w:sz w:val="24"/>
          <w:szCs w:val="24"/>
          <w:lang w:val="es-ES"/>
        </w:rPr>
        <w:t>, por ejemplo,</w:t>
      </w:r>
      <w:r w:rsidRPr="005B26D4">
        <w:rPr>
          <w:rFonts w:ascii="Times New Roman" w:hAnsi="Times New Roman" w:cs="Times New Roman"/>
          <w:sz w:val="24"/>
          <w:szCs w:val="24"/>
          <w:lang w:val="es-ES"/>
        </w:rPr>
        <w:t xml:space="preserve"> que en esta misma región se halló el Bronce de </w:t>
      </w:r>
      <w:proofErr w:type="spellStart"/>
      <w:r w:rsidRPr="005B26D4">
        <w:rPr>
          <w:rFonts w:ascii="Times New Roman" w:hAnsi="Times New Roman" w:cs="Times New Roman"/>
          <w:sz w:val="24"/>
          <w:szCs w:val="24"/>
          <w:lang w:val="es-ES"/>
        </w:rPr>
        <w:t>Bembibre</w:t>
      </w:r>
      <w:proofErr w:type="spellEnd"/>
      <w:r>
        <w:rPr>
          <w:rFonts w:ascii="Times New Roman" w:hAnsi="Times New Roman" w:cs="Times New Roman"/>
          <w:sz w:val="24"/>
          <w:szCs w:val="24"/>
          <w:lang w:val="es-ES"/>
        </w:rPr>
        <w:t xml:space="preserve">. El documento, </w:t>
      </w:r>
      <w:r w:rsidRPr="005B26D4">
        <w:rPr>
          <w:rFonts w:ascii="Times New Roman" w:hAnsi="Times New Roman" w:cs="Times New Roman"/>
          <w:sz w:val="24"/>
          <w:szCs w:val="24"/>
          <w:lang w:val="es-ES"/>
        </w:rPr>
        <w:t>datado en 15 a.C.</w:t>
      </w:r>
      <w:r>
        <w:rPr>
          <w:rFonts w:ascii="Times New Roman" w:hAnsi="Times New Roman" w:cs="Times New Roman"/>
          <w:sz w:val="24"/>
          <w:szCs w:val="24"/>
          <w:lang w:val="es-ES"/>
        </w:rPr>
        <w:t>,</w:t>
      </w:r>
      <w:r w:rsidRPr="005B26D4">
        <w:rPr>
          <w:rFonts w:ascii="Times New Roman" w:hAnsi="Times New Roman" w:cs="Times New Roman"/>
          <w:sz w:val="24"/>
          <w:szCs w:val="24"/>
          <w:lang w:val="es-ES"/>
        </w:rPr>
        <w:t xml:space="preserve"> revela los esfuerzos del poder romano por encajar estos territorios en el esquema administrativo imperial y refleja además las tensiones vividas durante el proceso de conquista </w:t>
      </w:r>
      <w:r>
        <w:rPr>
          <w:rFonts w:ascii="Times New Roman" w:hAnsi="Times New Roman" w:cs="Times New Roman"/>
          <w:noProof/>
          <w:sz w:val="24"/>
          <w:szCs w:val="24"/>
          <w:lang w:val="es-ES"/>
        </w:rPr>
        <w:t>(Alföldy, 2002; Orejas</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2000)</w:t>
      </w:r>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w:t>
      </w:r>
    </w:p>
    <w:p w:rsidR="001663A2" w:rsidRDefault="001663A2">
      <w:pPr>
        <w:spacing w:after="0" w:line="360" w:lineRule="auto"/>
        <w:jc w:val="both"/>
        <w:rPr>
          <w:rFonts w:ascii="Times New Roman" w:hAnsi="Times New Roman" w:cs="Times New Roman"/>
          <w:bCs/>
          <w:sz w:val="24"/>
          <w:szCs w:val="24"/>
          <w:lang w:val="es-ES"/>
        </w:rPr>
      </w:pPr>
      <w:r>
        <w:rPr>
          <w:rFonts w:ascii="Times New Roman" w:hAnsi="Times New Roman" w:cs="Times New Roman"/>
          <w:sz w:val="24"/>
          <w:szCs w:val="24"/>
          <w:lang w:val="es-ES"/>
        </w:rPr>
        <w:t xml:space="preserve">Finalmente, </w:t>
      </w:r>
      <w:r w:rsidRPr="005B26D4">
        <w:rPr>
          <w:rFonts w:ascii="Times New Roman" w:hAnsi="Times New Roman" w:cs="Times New Roman"/>
          <w:sz w:val="24"/>
          <w:szCs w:val="24"/>
          <w:lang w:val="es-ES"/>
        </w:rPr>
        <w:t xml:space="preserve">la estrecha relación entre distritos mineros y ejército viene atestiguada por la epigrafía </w:t>
      </w:r>
      <w:r>
        <w:rPr>
          <w:rFonts w:ascii="Times New Roman" w:hAnsi="Times New Roman" w:cs="Times New Roman"/>
          <w:noProof/>
          <w:sz w:val="24"/>
          <w:szCs w:val="24"/>
          <w:lang w:val="es-ES"/>
        </w:rPr>
        <w:t>(Domergue, 1970: 286; 1990: 292; García y Bellido, 1966)</w:t>
      </w:r>
      <w:r w:rsidRPr="005B26D4">
        <w:rPr>
          <w:rFonts w:ascii="Times New Roman" w:hAnsi="Times New Roman" w:cs="Times New Roman"/>
          <w:sz w:val="24"/>
          <w:szCs w:val="24"/>
          <w:lang w:val="es-ES"/>
        </w:rPr>
        <w:t xml:space="preserve"> y ha sido enfatizada por </w:t>
      </w:r>
      <w:r w:rsidRPr="005B26D4">
        <w:rPr>
          <w:rFonts w:ascii="Times New Roman" w:hAnsi="Times New Roman" w:cs="Times New Roman"/>
          <w:sz w:val="24"/>
          <w:szCs w:val="24"/>
          <w:lang w:val="es-ES"/>
        </w:rPr>
        <w:lastRenderedPageBreak/>
        <w:t xml:space="preserve">numerosos autores </w:t>
      </w:r>
      <w:r>
        <w:rPr>
          <w:rFonts w:ascii="Times New Roman" w:hAnsi="Times New Roman" w:cs="Times New Roman"/>
          <w:noProof/>
          <w:sz w:val="24"/>
          <w:szCs w:val="24"/>
          <w:lang w:val="es-ES"/>
        </w:rPr>
        <w:t>(Sastre, 1999; Sastre Prats</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2010; Villa Valdés</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2006)</w:t>
      </w:r>
      <w:r w:rsidRPr="005B26D4">
        <w:rPr>
          <w:rFonts w:ascii="Times New Roman" w:hAnsi="Times New Roman" w:cs="Times New Roman"/>
          <w:noProof/>
          <w:sz w:val="24"/>
          <w:szCs w:val="24"/>
          <w:lang w:val="es-ES"/>
        </w:rPr>
        <w:t>, en especial a partir de época Flavia</w:t>
      </w:r>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5B26D4">
        <w:rPr>
          <w:rFonts w:ascii="Times New Roman" w:hAnsi="Times New Roman" w:cs="Times New Roman"/>
          <w:sz w:val="24"/>
          <w:szCs w:val="24"/>
          <w:lang w:val="es-ES"/>
        </w:rPr>
        <w:t xml:space="preserve">Hoy sabemos que ya en tiempos </w:t>
      </w:r>
      <w:proofErr w:type="spellStart"/>
      <w:r w:rsidRPr="005B26D4">
        <w:rPr>
          <w:rFonts w:ascii="Times New Roman" w:hAnsi="Times New Roman" w:cs="Times New Roman"/>
          <w:sz w:val="24"/>
          <w:szCs w:val="24"/>
          <w:lang w:val="es-ES"/>
        </w:rPr>
        <w:t>augusteos</w:t>
      </w:r>
      <w:proofErr w:type="spellEnd"/>
      <w:r w:rsidRPr="005B26D4">
        <w:rPr>
          <w:rFonts w:ascii="Times New Roman" w:hAnsi="Times New Roman" w:cs="Times New Roman"/>
          <w:sz w:val="24"/>
          <w:szCs w:val="24"/>
          <w:lang w:val="es-ES"/>
        </w:rPr>
        <w:t xml:space="preserve"> existe una </w:t>
      </w:r>
      <w:r>
        <w:rPr>
          <w:rFonts w:ascii="Times New Roman" w:hAnsi="Times New Roman" w:cs="Times New Roman"/>
          <w:sz w:val="24"/>
          <w:szCs w:val="24"/>
          <w:lang w:val="es-ES"/>
        </w:rPr>
        <w:t xml:space="preserve">importante </w:t>
      </w:r>
      <w:r w:rsidRPr="005B26D4">
        <w:rPr>
          <w:rFonts w:ascii="Times New Roman" w:hAnsi="Times New Roman" w:cs="Times New Roman"/>
          <w:sz w:val="24"/>
          <w:szCs w:val="24"/>
          <w:lang w:val="es-ES"/>
        </w:rPr>
        <w:t xml:space="preserve">presencia del ejército romano en León </w:t>
      </w:r>
      <w:r>
        <w:rPr>
          <w:rFonts w:ascii="Times New Roman" w:hAnsi="Times New Roman" w:cs="Times New Roman"/>
          <w:noProof/>
          <w:sz w:val="24"/>
          <w:szCs w:val="24"/>
          <w:lang w:val="es-ES"/>
        </w:rPr>
        <w:t>(González Fernández y Vidal Encinas, 2005; Morillo Cerdán y García Marcos, 2009)</w:t>
      </w:r>
      <w:r w:rsidRPr="005B26D4">
        <w:rPr>
          <w:rFonts w:ascii="Times New Roman" w:hAnsi="Times New Roman" w:cs="Times New Roman"/>
          <w:sz w:val="24"/>
          <w:szCs w:val="24"/>
          <w:lang w:val="es-ES"/>
        </w:rPr>
        <w:t xml:space="preserve"> y Astorga </w:t>
      </w:r>
      <w:r>
        <w:rPr>
          <w:rFonts w:ascii="Times New Roman" w:hAnsi="Times New Roman" w:cs="Times New Roman"/>
          <w:noProof/>
          <w:sz w:val="24"/>
          <w:szCs w:val="24"/>
          <w:lang w:val="es-ES"/>
        </w:rPr>
        <w:t>(González Fernández, 1997; González Fernández y Vidal Encinas, 2005)</w:t>
      </w:r>
      <w:r w:rsidRPr="005B26D4">
        <w:rPr>
          <w:rFonts w:ascii="Times New Roman" w:hAnsi="Times New Roman" w:cs="Times New Roman"/>
          <w:sz w:val="24"/>
          <w:szCs w:val="24"/>
        </w:rPr>
        <w:t>.</w:t>
      </w:r>
      <w:r w:rsidRPr="005B26D4">
        <w:rPr>
          <w:rFonts w:ascii="Times New Roman" w:hAnsi="Times New Roman" w:cs="Times New Roman"/>
          <w:sz w:val="24"/>
          <w:szCs w:val="24"/>
          <w:lang w:val="es-ES"/>
        </w:rPr>
        <w:t xml:space="preserve"> Este último enclave se encuentra más próximo a las grandes explotaciones mineras de la provincia de León y, en concreto, a las existentes a lo largo del valle del río Duerna, habiendo sido definida como la “capital ‘minera’ por excelencia del Noroeste” </w:t>
      </w:r>
      <w:r>
        <w:rPr>
          <w:rFonts w:ascii="Times New Roman" w:hAnsi="Times New Roman" w:cs="Times New Roman"/>
          <w:noProof/>
          <w:sz w:val="24"/>
          <w:szCs w:val="24"/>
          <w:lang w:val="es-ES"/>
        </w:rPr>
        <w:t>(Sastre Prats</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2010: 126)</w:t>
      </w:r>
      <w:r w:rsidRPr="005B26D4">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Yacimientos como </w:t>
      </w:r>
      <w:r w:rsidRPr="005B26D4">
        <w:rPr>
          <w:rFonts w:ascii="Times New Roman" w:hAnsi="Times New Roman" w:cs="Times New Roman"/>
          <w:bCs/>
          <w:sz w:val="24"/>
          <w:szCs w:val="24"/>
          <w:lang w:val="es-ES"/>
        </w:rPr>
        <w:t xml:space="preserve">La Corona de Quintanilla </w:t>
      </w:r>
      <w:r w:rsidRPr="005B26D4">
        <w:rPr>
          <w:rFonts w:ascii="Times New Roman" w:hAnsi="Times New Roman" w:cs="Times New Roman"/>
          <w:sz w:val="24"/>
          <w:szCs w:val="24"/>
          <w:lang w:val="es-ES"/>
        </w:rPr>
        <w:t xml:space="preserve">(Somoza, León) </w:t>
      </w:r>
      <w:r>
        <w:rPr>
          <w:rFonts w:ascii="Times New Roman" w:hAnsi="Times New Roman" w:cs="Times New Roman"/>
          <w:sz w:val="24"/>
          <w:szCs w:val="24"/>
          <w:lang w:val="es-ES"/>
        </w:rPr>
        <w:t xml:space="preserve">reflejan una importante actividad ya en </w:t>
      </w:r>
      <w:r w:rsidRPr="005B26D4">
        <w:rPr>
          <w:rFonts w:ascii="Times New Roman" w:hAnsi="Times New Roman" w:cs="Times New Roman"/>
          <w:bCs/>
          <w:sz w:val="24"/>
          <w:szCs w:val="24"/>
          <w:lang w:val="es-ES"/>
        </w:rPr>
        <w:t xml:space="preserve">los años 15-20 d.C. </w:t>
      </w:r>
      <w:r>
        <w:rPr>
          <w:rFonts w:ascii="Times New Roman" w:hAnsi="Times New Roman" w:cs="Times New Roman"/>
          <w:bCs/>
          <w:noProof/>
          <w:sz w:val="24"/>
          <w:szCs w:val="24"/>
          <w:lang w:val="es-ES"/>
        </w:rPr>
        <w:t>(Domergue y Sillieres, 1977: 83)</w:t>
      </w:r>
      <w:r w:rsidRPr="009E7EFF">
        <w:rPr>
          <w:rFonts w:ascii="Times New Roman" w:hAnsi="Times New Roman" w:cs="Times New Roman"/>
          <w:bCs/>
          <w:sz w:val="24"/>
          <w:szCs w:val="24"/>
          <w:lang w:val="es-ES"/>
        </w:rPr>
        <w:t>.</w:t>
      </w:r>
      <w:r w:rsidRPr="005B26D4">
        <w:rPr>
          <w:rFonts w:ascii="Times New Roman" w:hAnsi="Times New Roman" w:cs="Times New Roman"/>
          <w:bCs/>
          <w:sz w:val="24"/>
          <w:szCs w:val="24"/>
          <w:lang w:val="es-ES"/>
        </w:rPr>
        <w:t xml:space="preserve"> </w:t>
      </w:r>
    </w:p>
    <w:p w:rsidR="001663A2" w:rsidRPr="005B26D4" w:rsidRDefault="001663A2">
      <w:pPr>
        <w:spacing w:after="0" w:line="360" w:lineRule="auto"/>
        <w:jc w:val="both"/>
        <w:rPr>
          <w:rFonts w:ascii="Times New Roman" w:hAnsi="Times New Roman" w:cs="Times New Roman"/>
          <w:sz w:val="24"/>
          <w:szCs w:val="24"/>
          <w:lang w:val="es-ES"/>
        </w:rPr>
      </w:pPr>
      <w:r w:rsidRPr="005B26D4">
        <w:rPr>
          <w:rFonts w:ascii="Times New Roman" w:hAnsi="Times New Roman" w:cs="Times New Roman"/>
          <w:sz w:val="24"/>
          <w:szCs w:val="24"/>
          <w:lang w:val="es-ES"/>
        </w:rPr>
        <w:t xml:space="preserve">Además, se conocen en áreas de explotación minera otros </w:t>
      </w:r>
      <w:r>
        <w:rPr>
          <w:rFonts w:ascii="Times New Roman" w:hAnsi="Times New Roman" w:cs="Times New Roman"/>
          <w:sz w:val="24"/>
          <w:szCs w:val="24"/>
          <w:lang w:val="es-ES"/>
        </w:rPr>
        <w:t xml:space="preserve">enclaves donde </w:t>
      </w:r>
      <w:r w:rsidRPr="005B26D4">
        <w:rPr>
          <w:rFonts w:ascii="Times New Roman" w:hAnsi="Times New Roman" w:cs="Times New Roman"/>
          <w:sz w:val="24"/>
          <w:szCs w:val="24"/>
          <w:lang w:val="es-ES"/>
        </w:rPr>
        <w:t xml:space="preserve">se ha apuntado </w:t>
      </w:r>
      <w:r>
        <w:rPr>
          <w:rFonts w:ascii="Times New Roman" w:hAnsi="Times New Roman" w:cs="Times New Roman"/>
          <w:sz w:val="24"/>
          <w:szCs w:val="24"/>
          <w:lang w:val="es-ES"/>
        </w:rPr>
        <w:t xml:space="preserve">una </w:t>
      </w:r>
      <w:r w:rsidRPr="005B26D4">
        <w:rPr>
          <w:rFonts w:ascii="Times New Roman" w:hAnsi="Times New Roman" w:cs="Times New Roman"/>
          <w:sz w:val="24"/>
          <w:szCs w:val="24"/>
          <w:lang w:val="es-ES"/>
        </w:rPr>
        <w:t xml:space="preserve">verosímil relación con el ejército y la administración romanos. Es el caso de </w:t>
      </w:r>
      <w:proofErr w:type="spellStart"/>
      <w:r w:rsidRPr="005B26D4">
        <w:rPr>
          <w:rFonts w:ascii="Times New Roman" w:hAnsi="Times New Roman" w:cs="Times New Roman"/>
          <w:sz w:val="24"/>
          <w:szCs w:val="24"/>
          <w:lang w:val="es-ES"/>
        </w:rPr>
        <w:t>Huerña</w:t>
      </w:r>
      <w:proofErr w:type="spellEnd"/>
      <w:r w:rsidRPr="005B26D4">
        <w:rPr>
          <w:rFonts w:ascii="Times New Roman" w:hAnsi="Times New Roman" w:cs="Times New Roman"/>
          <w:sz w:val="24"/>
          <w:szCs w:val="24"/>
          <w:lang w:val="es-ES"/>
        </w:rPr>
        <w:t xml:space="preserve"> (</w:t>
      </w:r>
      <w:proofErr w:type="spellStart"/>
      <w:r w:rsidRPr="005B26D4">
        <w:rPr>
          <w:rFonts w:ascii="Times New Roman" w:hAnsi="Times New Roman" w:cs="Times New Roman"/>
          <w:sz w:val="24"/>
          <w:szCs w:val="24"/>
          <w:lang w:val="es-ES"/>
        </w:rPr>
        <w:t>Luyego</w:t>
      </w:r>
      <w:proofErr w:type="spellEnd"/>
      <w:r w:rsidRPr="005B26D4">
        <w:rPr>
          <w:rFonts w:ascii="Times New Roman" w:hAnsi="Times New Roman" w:cs="Times New Roman"/>
          <w:sz w:val="24"/>
          <w:szCs w:val="24"/>
          <w:lang w:val="es-ES"/>
        </w:rPr>
        <w:t xml:space="preserve">, León) </w:t>
      </w:r>
      <w:r>
        <w:rPr>
          <w:rFonts w:ascii="Times New Roman" w:hAnsi="Times New Roman" w:cs="Times New Roman"/>
          <w:noProof/>
          <w:sz w:val="24"/>
          <w:szCs w:val="24"/>
          <w:lang w:val="es-ES"/>
        </w:rPr>
        <w:t>(Domergue y Martin, 1977)</w:t>
      </w:r>
      <w:r w:rsidRPr="005B26D4">
        <w:rPr>
          <w:rFonts w:ascii="Times New Roman" w:hAnsi="Times New Roman" w:cs="Times New Roman"/>
          <w:sz w:val="24"/>
          <w:szCs w:val="24"/>
          <w:lang w:val="es-ES"/>
        </w:rPr>
        <w:t xml:space="preserve"> o Las </w:t>
      </w:r>
      <w:proofErr w:type="spellStart"/>
      <w:r w:rsidRPr="005B26D4">
        <w:rPr>
          <w:rFonts w:ascii="Times New Roman" w:hAnsi="Times New Roman" w:cs="Times New Roman"/>
          <w:sz w:val="24"/>
          <w:szCs w:val="24"/>
          <w:lang w:val="es-ES"/>
        </w:rPr>
        <w:t>Pedreiras</w:t>
      </w:r>
      <w:proofErr w:type="spellEnd"/>
      <w:r w:rsidRPr="005B26D4">
        <w:rPr>
          <w:rFonts w:ascii="Times New Roman" w:hAnsi="Times New Roman" w:cs="Times New Roman"/>
          <w:sz w:val="24"/>
          <w:szCs w:val="24"/>
          <w:lang w:val="es-ES"/>
        </w:rPr>
        <w:t xml:space="preserve"> de Lago (</w:t>
      </w:r>
      <w:proofErr w:type="spellStart"/>
      <w:r w:rsidRPr="005B26D4">
        <w:rPr>
          <w:rFonts w:ascii="Times New Roman" w:hAnsi="Times New Roman" w:cs="Times New Roman"/>
          <w:sz w:val="24"/>
          <w:szCs w:val="24"/>
          <w:lang w:val="es-ES"/>
        </w:rPr>
        <w:t>Carucedo</w:t>
      </w:r>
      <w:proofErr w:type="spellEnd"/>
      <w:r w:rsidRPr="005B26D4">
        <w:rPr>
          <w:rFonts w:ascii="Times New Roman" w:hAnsi="Times New Roman" w:cs="Times New Roman"/>
          <w:sz w:val="24"/>
          <w:szCs w:val="24"/>
          <w:lang w:val="es-ES"/>
        </w:rPr>
        <w:t xml:space="preserve">, León) </w:t>
      </w:r>
      <w:r>
        <w:rPr>
          <w:rFonts w:ascii="Times New Roman" w:hAnsi="Times New Roman" w:cs="Times New Roman"/>
          <w:noProof/>
          <w:sz w:val="24"/>
          <w:szCs w:val="24"/>
          <w:lang w:val="es-ES"/>
        </w:rPr>
        <w:t>(Sánchez-Palencia, 2000: 46)</w:t>
      </w:r>
      <w:r w:rsidRPr="005B26D4">
        <w:rPr>
          <w:rFonts w:ascii="Times New Roman" w:hAnsi="Times New Roman" w:cs="Times New Roman"/>
          <w:sz w:val="24"/>
          <w:szCs w:val="24"/>
          <w:lang w:val="es-ES"/>
        </w:rPr>
        <w:t xml:space="preserve">, identificados como “lugares de establecimiento del personal militar encargado del control de las explotaciones, pero también como núcleos de centralización de la posible labor gestora de las aristocracias locales” </w:t>
      </w:r>
      <w:r>
        <w:rPr>
          <w:rFonts w:ascii="Times New Roman" w:hAnsi="Times New Roman" w:cs="Times New Roman"/>
          <w:noProof/>
          <w:sz w:val="24"/>
          <w:szCs w:val="24"/>
          <w:lang w:val="es-ES"/>
        </w:rPr>
        <w:t>(Sastre, 1999: 275, 278)</w:t>
      </w:r>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Por su parte, </w:t>
      </w:r>
      <w:r w:rsidRPr="005B26D4">
        <w:rPr>
          <w:rFonts w:ascii="Times New Roman" w:hAnsi="Times New Roman" w:cs="Times New Roman"/>
          <w:sz w:val="24"/>
          <w:szCs w:val="24"/>
          <w:lang w:val="es-ES"/>
        </w:rPr>
        <w:t>Las Rubias (Truchas, León)</w:t>
      </w:r>
      <w:r>
        <w:rPr>
          <w:rFonts w:ascii="Times New Roman" w:hAnsi="Times New Roman" w:cs="Times New Roman"/>
          <w:sz w:val="24"/>
          <w:szCs w:val="24"/>
          <w:lang w:val="es-ES"/>
        </w:rPr>
        <w:t xml:space="preserve"> fue</w:t>
      </w:r>
      <w:r>
        <w:rPr>
          <w:rFonts w:ascii="Times New Roman" w:hAnsi="Times New Roman" w:cs="Times New Roman"/>
          <w:noProof/>
          <w:sz w:val="24"/>
          <w:szCs w:val="24"/>
          <w:lang w:val="es-ES"/>
        </w:rPr>
        <w:t xml:space="preserve"> </w:t>
      </w:r>
      <w:r w:rsidRPr="005B26D4">
        <w:rPr>
          <w:rFonts w:ascii="Times New Roman" w:hAnsi="Times New Roman" w:cs="Times New Roman"/>
          <w:noProof/>
          <w:sz w:val="24"/>
          <w:szCs w:val="24"/>
          <w:lang w:val="es-ES"/>
        </w:rPr>
        <w:t xml:space="preserve">definido como </w:t>
      </w:r>
      <w:r w:rsidRPr="005B26D4">
        <w:rPr>
          <w:rFonts w:ascii="Times New Roman" w:hAnsi="Times New Roman" w:cs="Times New Roman"/>
          <w:sz w:val="24"/>
          <w:szCs w:val="24"/>
          <w:lang w:val="es-ES"/>
        </w:rPr>
        <w:t xml:space="preserve">“puesto militar” por sus descubridores </w:t>
      </w:r>
      <w:r>
        <w:rPr>
          <w:rFonts w:ascii="Times New Roman" w:hAnsi="Times New Roman" w:cs="Times New Roman"/>
          <w:noProof/>
          <w:sz w:val="24"/>
          <w:szCs w:val="24"/>
          <w:lang w:val="es-ES"/>
        </w:rPr>
        <w:t>(Dieulafait</w:t>
      </w:r>
      <w:r w:rsidRPr="00CA259A">
        <w:rPr>
          <w:rFonts w:ascii="Times New Roman" w:hAnsi="Times New Roman" w:cs="Times New Roman"/>
          <w:i/>
          <w:noProof/>
          <w:sz w:val="24"/>
          <w:szCs w:val="24"/>
          <w:lang w:val="es-ES"/>
        </w:rPr>
        <w:t xml:space="preserve"> et alii</w:t>
      </w:r>
      <w:r>
        <w:rPr>
          <w:rFonts w:ascii="Times New Roman" w:hAnsi="Times New Roman" w:cs="Times New Roman"/>
          <w:noProof/>
          <w:sz w:val="24"/>
          <w:szCs w:val="24"/>
          <w:lang w:val="es-ES"/>
        </w:rPr>
        <w:t>, 2011)</w:t>
      </w:r>
      <w:r w:rsidRPr="005B26D4">
        <w:rPr>
          <w:rFonts w:ascii="Times New Roman" w:hAnsi="Times New Roman" w:cs="Times New Roman"/>
          <w:noProof/>
          <w:sz w:val="24"/>
          <w:szCs w:val="24"/>
          <w:lang w:val="es-ES"/>
        </w:rPr>
        <w:t xml:space="preserve">. Situado a </w:t>
      </w:r>
      <w:r w:rsidRPr="005B26D4">
        <w:rPr>
          <w:rFonts w:ascii="Times New Roman" w:hAnsi="Times New Roman" w:cs="Times New Roman"/>
          <w:sz w:val="24"/>
          <w:szCs w:val="24"/>
          <w:lang w:val="es-ES"/>
        </w:rPr>
        <w:t xml:space="preserve">1700 msnm en la vertiente meridional de la Sierra del </w:t>
      </w:r>
      <w:proofErr w:type="spellStart"/>
      <w:r w:rsidRPr="005B26D4">
        <w:rPr>
          <w:rFonts w:ascii="Times New Roman" w:hAnsi="Times New Roman" w:cs="Times New Roman"/>
          <w:sz w:val="24"/>
          <w:szCs w:val="24"/>
          <w:lang w:val="es-ES"/>
        </w:rPr>
        <w:t>Teleno</w:t>
      </w:r>
      <w:proofErr w:type="spellEnd"/>
      <w:r w:rsidRPr="005B26D4">
        <w:rPr>
          <w:rFonts w:ascii="Times New Roman" w:hAnsi="Times New Roman" w:cs="Times New Roman"/>
          <w:sz w:val="24"/>
          <w:szCs w:val="24"/>
          <w:lang w:val="es-ES"/>
        </w:rPr>
        <w:t xml:space="preserve">, estuvo ocupado entre los años 50-70/75 d.C. </w:t>
      </w:r>
      <w:r>
        <w:rPr>
          <w:rFonts w:ascii="Times New Roman" w:hAnsi="Times New Roman" w:cs="Times New Roman"/>
          <w:sz w:val="24"/>
          <w:szCs w:val="24"/>
          <w:lang w:val="es-ES"/>
        </w:rPr>
        <w:t xml:space="preserve">La monumentalidad de las estructuras aquí halladas (edificio termal, posible </w:t>
      </w:r>
      <w:proofErr w:type="spellStart"/>
      <w:r w:rsidRPr="00DF62C1">
        <w:rPr>
          <w:rFonts w:ascii="Times New Roman" w:hAnsi="Times New Roman" w:cs="Times New Roman"/>
          <w:i/>
          <w:sz w:val="24"/>
          <w:szCs w:val="24"/>
          <w:lang w:val="es-ES"/>
        </w:rPr>
        <w:t>sacellum</w:t>
      </w:r>
      <w:proofErr w:type="spellEnd"/>
      <w:r>
        <w:rPr>
          <w:rFonts w:ascii="Times New Roman" w:hAnsi="Times New Roman" w:cs="Times New Roman"/>
          <w:sz w:val="24"/>
          <w:szCs w:val="24"/>
          <w:lang w:val="es-ES"/>
        </w:rPr>
        <w:t xml:space="preserve">), la presencia de </w:t>
      </w:r>
      <w:proofErr w:type="spellStart"/>
      <w:r w:rsidRPr="00DF62C1">
        <w:rPr>
          <w:rFonts w:ascii="Times New Roman" w:hAnsi="Times New Roman" w:cs="Times New Roman"/>
          <w:i/>
          <w:sz w:val="24"/>
          <w:szCs w:val="24"/>
          <w:lang w:val="es-ES"/>
        </w:rPr>
        <w:t>militaria</w:t>
      </w:r>
      <w:proofErr w:type="spellEnd"/>
      <w:r>
        <w:rPr>
          <w:rFonts w:ascii="Times New Roman" w:hAnsi="Times New Roman" w:cs="Times New Roman"/>
          <w:sz w:val="24"/>
          <w:szCs w:val="24"/>
          <w:lang w:val="es-ES"/>
        </w:rPr>
        <w:t xml:space="preserve"> (proyectil de </w:t>
      </w:r>
      <w:proofErr w:type="spellStart"/>
      <w:r w:rsidRPr="00DF62C1">
        <w:rPr>
          <w:rFonts w:ascii="Times New Roman" w:hAnsi="Times New Roman" w:cs="Times New Roman"/>
          <w:i/>
          <w:sz w:val="24"/>
          <w:szCs w:val="24"/>
          <w:lang w:val="es-ES"/>
        </w:rPr>
        <w:t>scorpio</w:t>
      </w:r>
      <w:proofErr w:type="spellEnd"/>
      <w:r>
        <w:rPr>
          <w:rFonts w:ascii="Times New Roman" w:hAnsi="Times New Roman" w:cs="Times New Roman"/>
          <w:sz w:val="24"/>
          <w:szCs w:val="24"/>
          <w:lang w:val="es-ES"/>
        </w:rPr>
        <w:t xml:space="preserve">) o </w:t>
      </w:r>
      <w:r w:rsidRPr="005B26D4">
        <w:rPr>
          <w:rFonts w:ascii="Times New Roman" w:hAnsi="Times New Roman" w:cs="Times New Roman"/>
          <w:sz w:val="24"/>
          <w:szCs w:val="24"/>
          <w:lang w:val="es-ES"/>
        </w:rPr>
        <w:t xml:space="preserve">el notable volumen de cerámicas de importación (más del 50%, con abundante </w:t>
      </w:r>
      <w:r>
        <w:rPr>
          <w:rFonts w:ascii="Times New Roman" w:hAnsi="Times New Roman" w:cs="Times New Roman"/>
          <w:sz w:val="24"/>
          <w:szCs w:val="24"/>
          <w:lang w:val="es-ES"/>
        </w:rPr>
        <w:t>TSG</w:t>
      </w:r>
      <w:r w:rsidRPr="005B26D4">
        <w:rPr>
          <w:rFonts w:ascii="Times New Roman" w:hAnsi="Times New Roman" w:cs="Times New Roman"/>
          <w:sz w:val="24"/>
          <w:szCs w:val="24"/>
          <w:lang w:val="es-ES"/>
        </w:rPr>
        <w:t>)</w:t>
      </w:r>
      <w:r>
        <w:rPr>
          <w:rFonts w:ascii="Times New Roman" w:hAnsi="Times New Roman" w:cs="Times New Roman"/>
          <w:sz w:val="24"/>
          <w:szCs w:val="24"/>
          <w:lang w:val="es-ES"/>
        </w:rPr>
        <w:t xml:space="preserve"> indicarían una presencia militar.</w:t>
      </w:r>
      <w:r w:rsidRPr="005B26D4">
        <w:rPr>
          <w:rFonts w:ascii="Times New Roman" w:hAnsi="Times New Roman" w:cs="Times New Roman"/>
          <w:sz w:val="24"/>
          <w:szCs w:val="24"/>
          <w:lang w:val="es-ES"/>
        </w:rPr>
        <w:t xml:space="preserve"> </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DF62C1" w:rsidRDefault="001663A2" w:rsidP="001663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Pr="00DF62C1">
        <w:rPr>
          <w:rFonts w:ascii="Times New Roman" w:hAnsi="Times New Roman" w:cs="Times New Roman"/>
          <w:sz w:val="24"/>
          <w:szCs w:val="24"/>
        </w:rPr>
        <w:t>Conservación de los yacimientos</w:t>
      </w:r>
    </w:p>
    <w:p w:rsidR="001663A2" w:rsidRPr="005B26D4" w:rsidRDefault="001663A2" w:rsidP="001663A2">
      <w:pPr>
        <w:spacing w:after="0" w:line="360" w:lineRule="auto"/>
        <w:jc w:val="both"/>
        <w:rPr>
          <w:rFonts w:ascii="Times New Roman" w:hAnsi="Times New Roman" w:cs="Times New Roman"/>
          <w:noProof/>
          <w:sz w:val="24"/>
          <w:szCs w:val="24"/>
        </w:rPr>
      </w:pPr>
      <w:r w:rsidRPr="005B26D4">
        <w:rPr>
          <w:rFonts w:ascii="Times New Roman" w:hAnsi="Times New Roman" w:cs="Times New Roman"/>
          <w:noProof/>
          <w:sz w:val="24"/>
          <w:szCs w:val="24"/>
        </w:rPr>
        <w:t>El uso combinado de l</w:t>
      </w:r>
      <w:r>
        <w:rPr>
          <w:rFonts w:ascii="Times New Roman" w:hAnsi="Times New Roman" w:cs="Times New Roman"/>
          <w:noProof/>
          <w:sz w:val="24"/>
          <w:szCs w:val="24"/>
        </w:rPr>
        <w:t xml:space="preserve">os distintos recursos geográficos en abierto (series </w:t>
      </w:r>
      <w:r w:rsidRPr="005B26D4">
        <w:rPr>
          <w:rFonts w:ascii="Times New Roman" w:hAnsi="Times New Roman" w:cs="Times New Roman"/>
          <w:noProof/>
          <w:sz w:val="24"/>
          <w:szCs w:val="24"/>
        </w:rPr>
        <w:t>fotográficas</w:t>
      </w:r>
      <w:r>
        <w:rPr>
          <w:rFonts w:ascii="Times New Roman" w:hAnsi="Times New Roman" w:cs="Times New Roman"/>
          <w:noProof/>
          <w:sz w:val="24"/>
          <w:szCs w:val="24"/>
        </w:rPr>
        <w:t>,</w:t>
      </w:r>
      <w:r w:rsidRPr="005B26D4">
        <w:rPr>
          <w:rFonts w:ascii="Times New Roman" w:hAnsi="Times New Roman" w:cs="Times New Roman"/>
          <w:noProof/>
          <w:sz w:val="24"/>
          <w:szCs w:val="24"/>
        </w:rPr>
        <w:t xml:space="preserve"> datos LiDAR</w:t>
      </w:r>
      <w:r>
        <w:rPr>
          <w:rFonts w:ascii="Times New Roman" w:hAnsi="Times New Roman" w:cs="Times New Roman"/>
          <w:noProof/>
          <w:sz w:val="24"/>
          <w:szCs w:val="24"/>
        </w:rPr>
        <w:t xml:space="preserve">) y la inspección sobre el terreno de los yacimientos no solo favorece la identificación y caracterización de las estructuras arqueológicas, sino que permite </w:t>
      </w:r>
      <w:r w:rsidRPr="005B26D4">
        <w:rPr>
          <w:rFonts w:ascii="Times New Roman" w:hAnsi="Times New Roman" w:cs="Times New Roman"/>
          <w:noProof/>
          <w:sz w:val="24"/>
          <w:szCs w:val="24"/>
        </w:rPr>
        <w:t xml:space="preserve">analizar </w:t>
      </w:r>
      <w:r>
        <w:rPr>
          <w:rFonts w:ascii="Times New Roman" w:hAnsi="Times New Roman" w:cs="Times New Roman"/>
          <w:noProof/>
          <w:sz w:val="24"/>
          <w:szCs w:val="24"/>
        </w:rPr>
        <w:t xml:space="preserve">su </w:t>
      </w:r>
      <w:r w:rsidRPr="005B26D4">
        <w:rPr>
          <w:rFonts w:ascii="Times New Roman" w:hAnsi="Times New Roman" w:cs="Times New Roman"/>
          <w:noProof/>
          <w:sz w:val="24"/>
          <w:szCs w:val="24"/>
        </w:rPr>
        <w:t>evolución reciente</w:t>
      </w:r>
      <w:r>
        <w:rPr>
          <w:rFonts w:ascii="Times New Roman" w:hAnsi="Times New Roman" w:cs="Times New Roman"/>
          <w:noProof/>
          <w:sz w:val="24"/>
          <w:szCs w:val="24"/>
        </w:rPr>
        <w:t xml:space="preserve">. Con ello, se </w:t>
      </w:r>
      <w:r w:rsidRPr="005B26D4">
        <w:rPr>
          <w:rFonts w:ascii="Times New Roman" w:hAnsi="Times New Roman" w:cs="Times New Roman"/>
          <w:noProof/>
          <w:sz w:val="24"/>
          <w:szCs w:val="24"/>
        </w:rPr>
        <w:t>señala</w:t>
      </w:r>
      <w:r>
        <w:rPr>
          <w:rFonts w:ascii="Times New Roman" w:hAnsi="Times New Roman" w:cs="Times New Roman"/>
          <w:noProof/>
          <w:sz w:val="24"/>
          <w:szCs w:val="24"/>
        </w:rPr>
        <w:t>n</w:t>
      </w:r>
      <w:r w:rsidRPr="005B26D4">
        <w:rPr>
          <w:rFonts w:ascii="Times New Roman" w:hAnsi="Times New Roman" w:cs="Times New Roman"/>
          <w:noProof/>
          <w:sz w:val="24"/>
          <w:szCs w:val="24"/>
        </w:rPr>
        <w:t xml:space="preserve"> los distintos agentes </w:t>
      </w:r>
      <w:r w:rsidRPr="005B26D4">
        <w:rPr>
          <w:rFonts w:ascii="Times New Roman" w:hAnsi="Times New Roman" w:cs="Times New Roman"/>
          <w:sz w:val="24"/>
          <w:szCs w:val="24"/>
        </w:rPr>
        <w:t>–</w:t>
      </w:r>
      <w:r w:rsidRPr="005B26D4">
        <w:rPr>
          <w:rFonts w:ascii="Times New Roman" w:hAnsi="Times New Roman" w:cs="Times New Roman"/>
          <w:noProof/>
          <w:sz w:val="24"/>
          <w:szCs w:val="24"/>
        </w:rPr>
        <w:t>naturales o antrópicos</w:t>
      </w:r>
      <w:r w:rsidRPr="005B26D4">
        <w:rPr>
          <w:rFonts w:ascii="Times New Roman" w:hAnsi="Times New Roman" w:cs="Times New Roman"/>
          <w:sz w:val="24"/>
          <w:szCs w:val="24"/>
        </w:rPr>
        <w:t>–</w:t>
      </w:r>
      <w:r w:rsidRPr="005B26D4">
        <w:rPr>
          <w:rFonts w:ascii="Times New Roman" w:hAnsi="Times New Roman" w:cs="Times New Roman"/>
          <w:noProof/>
          <w:sz w:val="24"/>
          <w:szCs w:val="24"/>
        </w:rPr>
        <w:t xml:space="preserve"> que han contribuido a</w:t>
      </w:r>
      <w:r>
        <w:rPr>
          <w:rFonts w:ascii="Times New Roman" w:hAnsi="Times New Roman" w:cs="Times New Roman"/>
          <w:noProof/>
          <w:sz w:val="24"/>
          <w:szCs w:val="24"/>
        </w:rPr>
        <w:t xml:space="preserve"> su </w:t>
      </w:r>
      <w:r w:rsidRPr="005B26D4">
        <w:rPr>
          <w:rFonts w:ascii="Times New Roman" w:hAnsi="Times New Roman" w:cs="Times New Roman"/>
          <w:noProof/>
          <w:sz w:val="24"/>
          <w:szCs w:val="24"/>
        </w:rPr>
        <w:t xml:space="preserve">deterioro y </w:t>
      </w:r>
      <w:r>
        <w:rPr>
          <w:rFonts w:ascii="Times New Roman" w:hAnsi="Times New Roman" w:cs="Times New Roman"/>
          <w:noProof/>
          <w:sz w:val="24"/>
          <w:szCs w:val="24"/>
        </w:rPr>
        <w:t xml:space="preserve">se puede </w:t>
      </w:r>
      <w:r w:rsidRPr="005B26D4">
        <w:rPr>
          <w:rFonts w:ascii="Times New Roman" w:hAnsi="Times New Roman" w:cs="Times New Roman"/>
          <w:noProof/>
          <w:sz w:val="24"/>
          <w:szCs w:val="24"/>
        </w:rPr>
        <w:t>calibrar el grado de amenaza que en la actualidad suponen para su conservación.</w:t>
      </w:r>
    </w:p>
    <w:p w:rsidR="001663A2" w:rsidRPr="005B26D4" w:rsidRDefault="001663A2" w:rsidP="001663A2">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Las </w:t>
      </w:r>
      <w:r w:rsidRPr="005B26D4">
        <w:rPr>
          <w:rFonts w:ascii="Times New Roman" w:hAnsi="Times New Roman" w:cs="Times New Roman"/>
          <w:noProof/>
          <w:sz w:val="24"/>
          <w:szCs w:val="24"/>
        </w:rPr>
        <w:t xml:space="preserve">imágenes del Vuelo Americano de la Serie B </w:t>
      </w:r>
      <w:r>
        <w:rPr>
          <w:rFonts w:ascii="Times New Roman" w:hAnsi="Times New Roman" w:cs="Times New Roman"/>
          <w:noProof/>
          <w:sz w:val="24"/>
          <w:szCs w:val="24"/>
        </w:rPr>
        <w:t xml:space="preserve">nos indican </w:t>
      </w:r>
      <w:r w:rsidRPr="005B26D4">
        <w:rPr>
          <w:rFonts w:ascii="Times New Roman" w:hAnsi="Times New Roman" w:cs="Times New Roman"/>
          <w:noProof/>
          <w:sz w:val="24"/>
          <w:szCs w:val="24"/>
        </w:rPr>
        <w:t>que en 1957 el perímetro defensivo del recinto de A Cortiña dos Mouros/Campo do Circo se conservaba casi íntegro (</w:t>
      </w:r>
      <w:r>
        <w:rPr>
          <w:rFonts w:ascii="Times New Roman" w:hAnsi="Times New Roman" w:cs="Times New Roman"/>
          <w:noProof/>
          <w:sz w:val="24"/>
          <w:szCs w:val="24"/>
        </w:rPr>
        <w:t>Fig.</w:t>
      </w:r>
      <w:r w:rsidRPr="005B26D4">
        <w:rPr>
          <w:rFonts w:ascii="Times New Roman" w:hAnsi="Times New Roman" w:cs="Times New Roman"/>
          <w:noProof/>
          <w:sz w:val="24"/>
          <w:szCs w:val="24"/>
        </w:rPr>
        <w:t xml:space="preserve"> 2A), con alteraciones puntuales </w:t>
      </w:r>
      <w:r>
        <w:rPr>
          <w:rFonts w:ascii="Times New Roman" w:hAnsi="Times New Roman" w:cs="Times New Roman"/>
          <w:noProof/>
          <w:sz w:val="24"/>
          <w:szCs w:val="24"/>
        </w:rPr>
        <w:t xml:space="preserve">debidas a </w:t>
      </w:r>
      <w:r w:rsidRPr="005B26D4">
        <w:rPr>
          <w:rFonts w:ascii="Times New Roman" w:hAnsi="Times New Roman" w:cs="Times New Roman"/>
          <w:noProof/>
          <w:sz w:val="24"/>
          <w:szCs w:val="24"/>
        </w:rPr>
        <w:t xml:space="preserve">la escorrentía y </w:t>
      </w:r>
      <w:r>
        <w:rPr>
          <w:rFonts w:ascii="Times New Roman" w:hAnsi="Times New Roman" w:cs="Times New Roman"/>
          <w:noProof/>
          <w:sz w:val="24"/>
          <w:szCs w:val="24"/>
        </w:rPr>
        <w:t xml:space="preserve">a </w:t>
      </w:r>
      <w:r w:rsidRPr="005B26D4">
        <w:rPr>
          <w:rFonts w:ascii="Times New Roman" w:hAnsi="Times New Roman" w:cs="Times New Roman"/>
          <w:noProof/>
          <w:sz w:val="24"/>
          <w:szCs w:val="24"/>
        </w:rPr>
        <w:t xml:space="preserve">la presencia de caminos en </w:t>
      </w:r>
      <w:r>
        <w:rPr>
          <w:rFonts w:ascii="Times New Roman" w:hAnsi="Times New Roman" w:cs="Times New Roman"/>
          <w:noProof/>
          <w:sz w:val="24"/>
          <w:szCs w:val="24"/>
        </w:rPr>
        <w:t>su sector oriental</w:t>
      </w:r>
      <w:r w:rsidRPr="005B26D4">
        <w:rPr>
          <w:rFonts w:ascii="Times New Roman" w:hAnsi="Times New Roman" w:cs="Times New Roman"/>
          <w:noProof/>
          <w:sz w:val="24"/>
          <w:szCs w:val="24"/>
        </w:rPr>
        <w:t xml:space="preserve">. Los vuelos IRYDA (1983) y Nacional (1986) muestran los efectos de la </w:t>
      </w:r>
      <w:r w:rsidRPr="005B26D4">
        <w:rPr>
          <w:rFonts w:ascii="Times New Roman" w:hAnsi="Times New Roman" w:cs="Times New Roman"/>
          <w:noProof/>
          <w:sz w:val="24"/>
          <w:szCs w:val="24"/>
        </w:rPr>
        <w:lastRenderedPageBreak/>
        <w:t xml:space="preserve">expansión de plantaciones de conníferas en las décadas de 1970 y 1980. Las fotografías del Plan Quinquenal (2000-2002) evidencian que este proceso destructivo habría arrasado el 70% de las defensas del campamento en menos de dos décadas, </w:t>
      </w:r>
      <w:r>
        <w:rPr>
          <w:rFonts w:ascii="Times New Roman" w:hAnsi="Times New Roman" w:cs="Times New Roman"/>
          <w:noProof/>
          <w:sz w:val="24"/>
          <w:szCs w:val="24"/>
        </w:rPr>
        <w:t xml:space="preserve">en particular </w:t>
      </w:r>
      <w:r w:rsidRPr="005B26D4">
        <w:rPr>
          <w:rFonts w:ascii="Times New Roman" w:hAnsi="Times New Roman" w:cs="Times New Roman"/>
          <w:noProof/>
          <w:sz w:val="24"/>
          <w:szCs w:val="24"/>
        </w:rPr>
        <w:t>aquellas situadas en territorio gallego.</w:t>
      </w:r>
      <w:r>
        <w:rPr>
          <w:rFonts w:ascii="Times New Roman" w:hAnsi="Times New Roman" w:cs="Times New Roman"/>
          <w:noProof/>
          <w:sz w:val="24"/>
          <w:szCs w:val="24"/>
        </w:rPr>
        <w:t xml:space="preserve"> </w:t>
      </w:r>
      <w:r w:rsidRPr="005B26D4">
        <w:rPr>
          <w:rFonts w:ascii="Times New Roman" w:hAnsi="Times New Roman" w:cs="Times New Roman"/>
          <w:noProof/>
          <w:sz w:val="24"/>
          <w:szCs w:val="24"/>
        </w:rPr>
        <w:t xml:space="preserve">La actividad forestal y el uso en tales labores de maquinaria pesada constituyen una de las principales causas en la destrucción e invisibilización de yacimientos arqueológicos en el </w:t>
      </w:r>
      <w:r>
        <w:rPr>
          <w:rFonts w:ascii="Times New Roman" w:hAnsi="Times New Roman" w:cs="Times New Roman"/>
          <w:noProof/>
          <w:sz w:val="24"/>
          <w:szCs w:val="24"/>
        </w:rPr>
        <w:t>n</w:t>
      </w:r>
      <w:r w:rsidRPr="005B26D4">
        <w:rPr>
          <w:rFonts w:ascii="Times New Roman" w:hAnsi="Times New Roman" w:cs="Times New Roman"/>
          <w:noProof/>
          <w:sz w:val="24"/>
          <w:szCs w:val="24"/>
        </w:rPr>
        <w:t>oroeste ibérico. La introducción de especies alóctonas de crecimiento rápido (pinos, eucaliptos) hunde sus raíces en los planes del extinto ICONA</w:t>
      </w:r>
      <w:r>
        <w:rPr>
          <w:rFonts w:ascii="Times New Roman" w:hAnsi="Times New Roman" w:cs="Times New Roman"/>
          <w:noProof/>
          <w:sz w:val="24"/>
          <w:szCs w:val="24"/>
        </w:rPr>
        <w:t xml:space="preserve"> (</w:t>
      </w:r>
      <w:r w:rsidRPr="005B26D4">
        <w:rPr>
          <w:rFonts w:ascii="Times New Roman" w:hAnsi="Times New Roman" w:cs="Times New Roman"/>
          <w:noProof/>
          <w:sz w:val="24"/>
          <w:szCs w:val="24"/>
        </w:rPr>
        <w:t>Instituto para la Conservación de la Naturaleza</w:t>
      </w:r>
      <w:r>
        <w:rPr>
          <w:rFonts w:ascii="Times New Roman" w:hAnsi="Times New Roman" w:cs="Times New Roman"/>
          <w:noProof/>
          <w:sz w:val="24"/>
          <w:szCs w:val="24"/>
        </w:rPr>
        <w:t xml:space="preserve">), </w:t>
      </w:r>
      <w:r w:rsidRPr="005B26D4">
        <w:rPr>
          <w:rFonts w:ascii="Times New Roman" w:hAnsi="Times New Roman" w:cs="Times New Roman"/>
          <w:noProof/>
          <w:sz w:val="24"/>
          <w:szCs w:val="24"/>
        </w:rPr>
        <w:t xml:space="preserve">del Ministerio de Agricultura. Estas políticas, continuadas –cuando no impulsadas– por el Estado de las Autonomías </w:t>
      </w:r>
      <w:r>
        <w:rPr>
          <w:rFonts w:ascii="Times New Roman" w:hAnsi="Times New Roman" w:cs="Times New Roman"/>
          <w:noProof/>
          <w:sz w:val="24"/>
          <w:szCs w:val="24"/>
        </w:rPr>
        <w:t>(Manzano Baena y Martos Arias, 2004; Orozco Bayo y Monreal Montoya, 1997)</w:t>
      </w:r>
      <w:r w:rsidRPr="005B26D4">
        <w:rPr>
          <w:rFonts w:ascii="Times New Roman" w:hAnsi="Times New Roman" w:cs="Times New Roman"/>
          <w:noProof/>
          <w:sz w:val="24"/>
          <w:szCs w:val="24"/>
        </w:rPr>
        <w:t xml:space="preserve"> fueron promovidas como una respuesta económica al generalizado proceso de despoblamiento rural, pero son también un intento del Estado español por afianzarse en estas áreas mediante la fiscalización y apropiación de terrenos comunales hasta entonces gestionados por juntas vecinales, parroquias rurales y comunidades de montes </w:t>
      </w:r>
      <w:r>
        <w:rPr>
          <w:rFonts w:ascii="Times New Roman" w:hAnsi="Times New Roman" w:cs="Times New Roman"/>
          <w:noProof/>
          <w:sz w:val="24"/>
          <w:szCs w:val="24"/>
        </w:rPr>
        <w:t>(Serrano Álvarez, 2005)</w:t>
      </w:r>
      <w:r w:rsidRPr="005B26D4">
        <w:rPr>
          <w:rFonts w:ascii="Times New Roman" w:hAnsi="Times New Roman" w:cs="Times New Roman"/>
          <w:noProof/>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noProof/>
          <w:sz w:val="24"/>
          <w:szCs w:val="24"/>
        </w:rPr>
        <w:t>Por su parte, el recinto de A Serra da Casiña resulta prácticamente inapreciable en la fotografía aérea anterior al desarrollo del PNOA (2004) (</w:t>
      </w:r>
      <w:r>
        <w:rPr>
          <w:rFonts w:ascii="Times New Roman" w:hAnsi="Times New Roman" w:cs="Times New Roman"/>
          <w:noProof/>
          <w:sz w:val="24"/>
          <w:szCs w:val="24"/>
        </w:rPr>
        <w:t>Fig.</w:t>
      </w:r>
      <w:r w:rsidRPr="005B26D4">
        <w:rPr>
          <w:rFonts w:ascii="Times New Roman" w:hAnsi="Times New Roman" w:cs="Times New Roman"/>
          <w:noProof/>
          <w:sz w:val="24"/>
          <w:szCs w:val="24"/>
        </w:rPr>
        <w:t xml:space="preserve"> 5). La escasa entidad de las estruturas, posiblemente erosionadas de antiguo, y la densidad del monte bajo solo </w:t>
      </w:r>
      <w:r>
        <w:rPr>
          <w:rFonts w:ascii="Times New Roman" w:hAnsi="Times New Roman" w:cs="Times New Roman"/>
          <w:noProof/>
          <w:sz w:val="24"/>
          <w:szCs w:val="24"/>
        </w:rPr>
        <w:t xml:space="preserve">permiten </w:t>
      </w:r>
      <w:r w:rsidRPr="005B26D4">
        <w:rPr>
          <w:rFonts w:ascii="Times New Roman" w:hAnsi="Times New Roman" w:cs="Times New Roman"/>
          <w:noProof/>
          <w:sz w:val="24"/>
          <w:szCs w:val="24"/>
        </w:rPr>
        <w:t xml:space="preserve">distinguir parte de su trazado original. Aunque las rozas para la apertura de pastizales fueron determinantes para la identificación de estas estructuras gracias a la acumulación diferencial de humedad, la maquinaria pesada ha allanado los ya afectados parapetos, borrando elementos tan representativos como la </w:t>
      </w:r>
      <w:r w:rsidRPr="005B26D4">
        <w:rPr>
          <w:rFonts w:ascii="Times New Roman" w:hAnsi="Times New Roman" w:cs="Times New Roman"/>
          <w:i/>
          <w:noProof/>
          <w:sz w:val="24"/>
          <w:szCs w:val="24"/>
        </w:rPr>
        <w:t>clauicula</w:t>
      </w:r>
      <w:r w:rsidRPr="005B26D4">
        <w:rPr>
          <w:rFonts w:ascii="Times New Roman" w:hAnsi="Times New Roman" w:cs="Times New Roman"/>
          <w:noProof/>
          <w:sz w:val="24"/>
          <w:szCs w:val="24"/>
        </w:rPr>
        <w:t xml:space="preserve"> meridional. </w:t>
      </w:r>
      <w:r w:rsidRPr="005B26D4">
        <w:rPr>
          <w:rFonts w:ascii="Times New Roman" w:hAnsi="Times New Roman" w:cs="Times New Roman"/>
          <w:sz w:val="24"/>
          <w:szCs w:val="24"/>
        </w:rPr>
        <w:t>De proseguir este ciclo de limpiezas, las estructuras habrán desaparecido por completo en pocos años.</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Muy similar es la historia reciente del recinto de As Penas de </w:t>
      </w:r>
      <w:proofErr w:type="spellStart"/>
      <w:r w:rsidRPr="005B26D4">
        <w:rPr>
          <w:rFonts w:ascii="Times New Roman" w:hAnsi="Times New Roman" w:cs="Times New Roman"/>
          <w:sz w:val="24"/>
          <w:szCs w:val="24"/>
        </w:rPr>
        <w:t>Pertuxere</w:t>
      </w:r>
      <w:proofErr w:type="spellEnd"/>
      <w:r w:rsidRPr="005B26D4">
        <w:rPr>
          <w:rFonts w:ascii="Times New Roman" w:hAnsi="Times New Roman" w:cs="Times New Roman"/>
          <w:sz w:val="24"/>
          <w:szCs w:val="24"/>
        </w:rPr>
        <w:t xml:space="preserve">. De acuerdo con ambas series del Vuelo Americano (1946 y 1957), a mediados del siglo pasado sus parapetos alcanzaban </w:t>
      </w:r>
      <w:r>
        <w:rPr>
          <w:rFonts w:ascii="Times New Roman" w:hAnsi="Times New Roman" w:cs="Times New Roman"/>
          <w:sz w:val="24"/>
          <w:szCs w:val="24"/>
        </w:rPr>
        <w:t xml:space="preserve">una mayor </w:t>
      </w:r>
      <w:r w:rsidRPr="005B26D4">
        <w:rPr>
          <w:rFonts w:ascii="Times New Roman" w:hAnsi="Times New Roman" w:cs="Times New Roman"/>
          <w:sz w:val="24"/>
          <w:szCs w:val="24"/>
        </w:rPr>
        <w:t xml:space="preserve">longitud </w:t>
      </w:r>
      <w:r>
        <w:rPr>
          <w:rFonts w:ascii="Times New Roman" w:hAnsi="Times New Roman" w:cs="Times New Roman"/>
          <w:sz w:val="24"/>
          <w:szCs w:val="24"/>
        </w:rPr>
        <w:t xml:space="preserve">que en la actualidad. Las </w:t>
      </w:r>
      <w:r w:rsidRPr="005B26D4">
        <w:rPr>
          <w:rFonts w:ascii="Times New Roman" w:hAnsi="Times New Roman" w:cs="Times New Roman"/>
          <w:sz w:val="24"/>
          <w:szCs w:val="24"/>
        </w:rPr>
        <w:t xml:space="preserve">evidencias constructivas </w:t>
      </w:r>
      <w:r>
        <w:rPr>
          <w:rFonts w:ascii="Times New Roman" w:hAnsi="Times New Roman" w:cs="Times New Roman"/>
          <w:sz w:val="24"/>
          <w:szCs w:val="24"/>
        </w:rPr>
        <w:t xml:space="preserve">se concentraban </w:t>
      </w:r>
      <w:r w:rsidRPr="005B26D4">
        <w:rPr>
          <w:rFonts w:ascii="Times New Roman" w:hAnsi="Times New Roman" w:cs="Times New Roman"/>
          <w:sz w:val="24"/>
          <w:szCs w:val="24"/>
        </w:rPr>
        <w:t>al SO del camino que atravesaba la sierra con dirección S-NO</w:t>
      </w:r>
      <w:r>
        <w:rPr>
          <w:rFonts w:ascii="Times New Roman" w:hAnsi="Times New Roman" w:cs="Times New Roman"/>
          <w:sz w:val="24"/>
          <w:szCs w:val="24"/>
        </w:rPr>
        <w:t>,</w:t>
      </w:r>
      <w:r>
        <w:rPr>
          <w:rFonts w:ascii="Times New Roman" w:hAnsi="Times New Roman" w:cs="Times New Roman"/>
          <w:noProof/>
          <w:sz w:val="24"/>
          <w:szCs w:val="24"/>
        </w:rPr>
        <w:t xml:space="preserve"> por lo que parece que </w:t>
      </w:r>
      <w:r>
        <w:rPr>
          <w:rFonts w:ascii="Times New Roman" w:hAnsi="Times New Roman" w:cs="Times New Roman"/>
          <w:sz w:val="24"/>
          <w:szCs w:val="24"/>
        </w:rPr>
        <w:t>l</w:t>
      </w:r>
      <w:r w:rsidRPr="005B26D4">
        <w:rPr>
          <w:rFonts w:ascii="Times New Roman" w:hAnsi="Times New Roman" w:cs="Times New Roman"/>
          <w:sz w:val="24"/>
          <w:szCs w:val="24"/>
        </w:rPr>
        <w:t xml:space="preserve">a conservación </w:t>
      </w:r>
      <w:r>
        <w:rPr>
          <w:rFonts w:ascii="Times New Roman" w:hAnsi="Times New Roman" w:cs="Times New Roman"/>
          <w:sz w:val="24"/>
          <w:szCs w:val="24"/>
        </w:rPr>
        <w:t xml:space="preserve">del perímetro </w:t>
      </w:r>
      <w:r w:rsidRPr="005B26D4">
        <w:rPr>
          <w:rFonts w:ascii="Times New Roman" w:hAnsi="Times New Roman" w:cs="Times New Roman"/>
          <w:sz w:val="24"/>
          <w:szCs w:val="24"/>
        </w:rPr>
        <w:t>defensivo en los restantes sectores se habría visto dificultada por la pendiente más acusada de las laderas</w:t>
      </w:r>
      <w:r>
        <w:rPr>
          <w:rFonts w:ascii="Times New Roman" w:hAnsi="Times New Roman" w:cs="Times New Roman"/>
          <w:sz w:val="24"/>
          <w:szCs w:val="24"/>
        </w:rPr>
        <w:t xml:space="preserve"> </w:t>
      </w:r>
      <w:r w:rsidRPr="005B26D4">
        <w:rPr>
          <w:rFonts w:ascii="Times New Roman" w:hAnsi="Times New Roman" w:cs="Times New Roman"/>
          <w:noProof/>
          <w:sz w:val="24"/>
          <w:szCs w:val="24"/>
        </w:rPr>
        <w:t>(</w:t>
      </w:r>
      <w:r>
        <w:rPr>
          <w:rFonts w:ascii="Times New Roman" w:hAnsi="Times New Roman" w:cs="Times New Roman"/>
          <w:noProof/>
          <w:sz w:val="24"/>
          <w:szCs w:val="24"/>
        </w:rPr>
        <w:t>Fig.</w:t>
      </w:r>
      <w:r w:rsidRPr="005B26D4">
        <w:rPr>
          <w:rFonts w:ascii="Times New Roman" w:hAnsi="Times New Roman" w:cs="Times New Roman"/>
          <w:noProof/>
          <w:sz w:val="24"/>
          <w:szCs w:val="24"/>
        </w:rPr>
        <w:t xml:space="preserve"> 2B)</w:t>
      </w:r>
      <w:r w:rsidRPr="005B26D4">
        <w:rPr>
          <w:rFonts w:ascii="Times New Roman" w:hAnsi="Times New Roman" w:cs="Times New Roman"/>
          <w:sz w:val="24"/>
          <w:szCs w:val="24"/>
        </w:rPr>
        <w:t xml:space="preserve">. </w:t>
      </w:r>
      <w:r>
        <w:rPr>
          <w:rFonts w:ascii="Times New Roman" w:hAnsi="Times New Roman" w:cs="Times New Roman"/>
          <w:sz w:val="24"/>
          <w:szCs w:val="24"/>
        </w:rPr>
        <w:t>L</w:t>
      </w:r>
      <w:r w:rsidRPr="005B26D4">
        <w:rPr>
          <w:rFonts w:ascii="Times New Roman" w:hAnsi="Times New Roman" w:cs="Times New Roman"/>
          <w:sz w:val="24"/>
          <w:szCs w:val="24"/>
        </w:rPr>
        <w:t xml:space="preserve">a roturación con medios mecánicos y </w:t>
      </w:r>
      <w:r>
        <w:rPr>
          <w:rFonts w:ascii="Times New Roman" w:hAnsi="Times New Roman" w:cs="Times New Roman"/>
          <w:sz w:val="24"/>
          <w:szCs w:val="24"/>
        </w:rPr>
        <w:t>su</w:t>
      </w:r>
      <w:r w:rsidRPr="005B26D4">
        <w:rPr>
          <w:rFonts w:ascii="Times New Roman" w:hAnsi="Times New Roman" w:cs="Times New Roman"/>
          <w:sz w:val="24"/>
          <w:szCs w:val="24"/>
        </w:rPr>
        <w:t xml:space="preserve"> reforestación parcial a partir de la década de 1970</w:t>
      </w:r>
      <w:r>
        <w:rPr>
          <w:rFonts w:ascii="Times New Roman" w:hAnsi="Times New Roman" w:cs="Times New Roman"/>
          <w:sz w:val="24"/>
          <w:szCs w:val="24"/>
        </w:rPr>
        <w:t xml:space="preserve"> incrementaron el deterioro del recinto y e</w:t>
      </w:r>
      <w:r w:rsidRPr="005B26D4">
        <w:rPr>
          <w:rFonts w:ascii="Times New Roman" w:hAnsi="Times New Roman" w:cs="Times New Roman"/>
          <w:sz w:val="24"/>
          <w:szCs w:val="24"/>
        </w:rPr>
        <w:t>l sector conservado se ve aún sometido a los efectos de los desbroces regulares.</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Los yacimientos estudiados no solo presentan un bajo grado de visibilidad sobre el terreno, sino que además están caracterizados por su fragilidad estructural. Los campamentos romanos </w:t>
      </w:r>
      <w:r>
        <w:rPr>
          <w:rFonts w:ascii="Times New Roman" w:hAnsi="Times New Roman" w:cs="Times New Roman"/>
          <w:sz w:val="24"/>
          <w:szCs w:val="24"/>
        </w:rPr>
        <w:t>fueron concebidos</w:t>
      </w:r>
      <w:r w:rsidRPr="005B26D4">
        <w:rPr>
          <w:rFonts w:ascii="Times New Roman" w:hAnsi="Times New Roman" w:cs="Times New Roman"/>
          <w:sz w:val="24"/>
          <w:szCs w:val="24"/>
        </w:rPr>
        <w:t xml:space="preserve"> como estructuras temporales e incluso eran destruidos al abandonarse para evitar su </w:t>
      </w:r>
      <w:proofErr w:type="spellStart"/>
      <w:r w:rsidRPr="005B26D4">
        <w:rPr>
          <w:rFonts w:ascii="Times New Roman" w:hAnsi="Times New Roman" w:cs="Times New Roman"/>
          <w:sz w:val="24"/>
          <w:szCs w:val="24"/>
        </w:rPr>
        <w:t>reocupación</w:t>
      </w:r>
      <w:proofErr w:type="spellEnd"/>
      <w:r w:rsidRPr="005B26D4">
        <w:rPr>
          <w:rFonts w:ascii="Times New Roman" w:hAnsi="Times New Roman" w:cs="Times New Roman"/>
          <w:sz w:val="24"/>
          <w:szCs w:val="24"/>
        </w:rPr>
        <w:t xml:space="preserve"> por el enemigo (</w:t>
      </w:r>
      <w:proofErr w:type="spellStart"/>
      <w:r w:rsidRPr="005B26D4">
        <w:rPr>
          <w:rFonts w:ascii="Times New Roman" w:hAnsi="Times New Roman" w:cs="Times New Roman"/>
          <w:sz w:val="24"/>
          <w:szCs w:val="24"/>
        </w:rPr>
        <w:t>Polyb</w:t>
      </w:r>
      <w:proofErr w:type="spellEnd"/>
      <w:r w:rsidRPr="005B26D4">
        <w:rPr>
          <w:rFonts w:ascii="Times New Roman" w:hAnsi="Times New Roman" w:cs="Times New Roman"/>
          <w:sz w:val="24"/>
          <w:szCs w:val="24"/>
        </w:rPr>
        <w:t xml:space="preserve">. 6-40; </w:t>
      </w:r>
      <w:proofErr w:type="spellStart"/>
      <w:r w:rsidRPr="005B26D4">
        <w:rPr>
          <w:rFonts w:ascii="Times New Roman" w:hAnsi="Times New Roman" w:cs="Times New Roman"/>
          <w:sz w:val="24"/>
          <w:szCs w:val="24"/>
        </w:rPr>
        <w:t>Josph</w:t>
      </w:r>
      <w:proofErr w:type="spellEnd"/>
      <w:r w:rsidRPr="005B26D4">
        <w:rPr>
          <w:rFonts w:ascii="Times New Roman" w:hAnsi="Times New Roman" w:cs="Times New Roman"/>
          <w:sz w:val="24"/>
          <w:szCs w:val="24"/>
        </w:rPr>
        <w:t xml:space="preserve">, </w:t>
      </w:r>
      <w:r w:rsidRPr="005B26D4">
        <w:rPr>
          <w:rFonts w:ascii="Times New Roman" w:hAnsi="Times New Roman" w:cs="Times New Roman"/>
          <w:i/>
          <w:sz w:val="24"/>
          <w:szCs w:val="24"/>
        </w:rPr>
        <w:t>BJ</w:t>
      </w:r>
      <w:r w:rsidRPr="005B26D4">
        <w:rPr>
          <w:rFonts w:ascii="Times New Roman" w:hAnsi="Times New Roman" w:cs="Times New Roman"/>
          <w:sz w:val="24"/>
          <w:szCs w:val="24"/>
        </w:rPr>
        <w:t xml:space="preserve"> 5.3.4). A esta primera afección </w:t>
      </w:r>
      <w:r w:rsidRPr="005B26D4">
        <w:rPr>
          <w:rFonts w:ascii="Times New Roman" w:hAnsi="Times New Roman" w:cs="Times New Roman"/>
          <w:sz w:val="24"/>
          <w:szCs w:val="24"/>
        </w:rPr>
        <w:lastRenderedPageBreak/>
        <w:t xml:space="preserve">deben añadirse los seculares efectos de diversos agentes naturales y antrópicos, agudizados en las últimas décadas. </w:t>
      </w:r>
      <w:r>
        <w:rPr>
          <w:rFonts w:ascii="Times New Roman" w:hAnsi="Times New Roman" w:cs="Times New Roman"/>
          <w:sz w:val="24"/>
          <w:szCs w:val="24"/>
        </w:rPr>
        <w:t>C</w:t>
      </w:r>
      <w:r w:rsidRPr="005B26D4">
        <w:rPr>
          <w:rFonts w:ascii="Times New Roman" w:hAnsi="Times New Roman" w:cs="Times New Roman"/>
          <w:sz w:val="24"/>
          <w:szCs w:val="24"/>
        </w:rPr>
        <w:t xml:space="preserve">omo </w:t>
      </w:r>
      <w:r>
        <w:rPr>
          <w:rFonts w:ascii="Times New Roman" w:hAnsi="Times New Roman" w:cs="Times New Roman"/>
          <w:sz w:val="24"/>
          <w:szCs w:val="24"/>
        </w:rPr>
        <w:t xml:space="preserve">ya </w:t>
      </w:r>
      <w:r w:rsidRPr="005B26D4">
        <w:rPr>
          <w:rFonts w:ascii="Times New Roman" w:hAnsi="Times New Roman" w:cs="Times New Roman"/>
          <w:sz w:val="24"/>
          <w:szCs w:val="24"/>
        </w:rPr>
        <w:t xml:space="preserve">se ha comprobado en </w:t>
      </w:r>
      <w:r>
        <w:rPr>
          <w:rFonts w:ascii="Times New Roman" w:hAnsi="Times New Roman" w:cs="Times New Roman"/>
          <w:sz w:val="24"/>
          <w:szCs w:val="24"/>
        </w:rPr>
        <w:t xml:space="preserve">distintos </w:t>
      </w:r>
      <w:r w:rsidRPr="005B26D4">
        <w:rPr>
          <w:rFonts w:ascii="Times New Roman" w:hAnsi="Times New Roman" w:cs="Times New Roman"/>
          <w:sz w:val="24"/>
          <w:szCs w:val="24"/>
        </w:rPr>
        <w:t>yacimientos</w:t>
      </w:r>
      <w:r>
        <w:rPr>
          <w:rFonts w:ascii="Times New Roman" w:hAnsi="Times New Roman" w:cs="Times New Roman"/>
          <w:sz w:val="24"/>
          <w:szCs w:val="24"/>
        </w:rPr>
        <w:t xml:space="preserve">, las técnicas de detección remota resultan fundamentales para monitorizar y cuantificar este deterioro </w:t>
      </w:r>
      <w:r>
        <w:rPr>
          <w:rFonts w:ascii="Times New Roman" w:hAnsi="Times New Roman" w:cs="Times New Roman"/>
          <w:noProof/>
          <w:sz w:val="24"/>
          <w:szCs w:val="24"/>
        </w:rPr>
        <w:t>(Costa-García</w:t>
      </w:r>
      <w:r w:rsidRPr="00AA1B18">
        <w:rPr>
          <w:rFonts w:ascii="Times New Roman" w:hAnsi="Times New Roman" w:cs="Times New Roman"/>
          <w:i/>
          <w:noProof/>
          <w:sz w:val="24"/>
          <w:szCs w:val="24"/>
        </w:rPr>
        <w:t xml:space="preserve"> et alii</w:t>
      </w:r>
      <w:r>
        <w:rPr>
          <w:rFonts w:ascii="Times New Roman" w:hAnsi="Times New Roman" w:cs="Times New Roman"/>
          <w:noProof/>
          <w:sz w:val="24"/>
          <w:szCs w:val="24"/>
        </w:rPr>
        <w:t>, 2017; Jiménez Sánchez y Ballesteros Posada, 2017)</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Puesto que hablamos de recintos de varias hectáreas, su protección integral es un reto que debe ser asumido desde una acción social amplia. Sin embargo, resulta imposible proponer mejores modelos para la protección de este patrimonio arqueológico sin ahondar en su conocimiento. Para ello es necesario llevar a cabo acciones que documenten mejor las estructuras supervivientes y, en la medida de lo posible, recuperar la mayor cantidad de restos materiales siguiendo una metodología ya testada </w:t>
      </w:r>
      <w:r>
        <w:rPr>
          <w:rFonts w:ascii="Times New Roman" w:hAnsi="Times New Roman" w:cs="Times New Roman"/>
          <w:sz w:val="24"/>
          <w:szCs w:val="24"/>
        </w:rPr>
        <w:t xml:space="preserve">en la Península Ibérica </w:t>
      </w:r>
      <w:r>
        <w:rPr>
          <w:rFonts w:ascii="Times New Roman" w:hAnsi="Times New Roman" w:cs="Times New Roman"/>
          <w:noProof/>
          <w:sz w:val="24"/>
          <w:szCs w:val="24"/>
        </w:rPr>
        <w:t>(Bellón Ruiz</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 2016; 2017; Ble</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2011; 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2013b; 2017; Noguera</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w:t>
      </w:r>
      <w:r w:rsidRPr="005B26D4">
        <w:rPr>
          <w:rFonts w:ascii="Times New Roman" w:hAnsi="Times New Roman" w:cs="Times New Roman"/>
          <w:sz w:val="24"/>
          <w:szCs w:val="24"/>
        </w:rPr>
        <w:t xml:space="preserve">. </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En segundo lugar, es fundamental </w:t>
      </w:r>
      <w:r w:rsidRPr="005B26D4">
        <w:rPr>
          <w:rFonts w:ascii="Times New Roman" w:hAnsi="Times New Roman" w:cs="Times New Roman"/>
          <w:sz w:val="24"/>
          <w:szCs w:val="24"/>
          <w:shd w:val="clear" w:color="auto" w:fill="FFFFFF"/>
          <w:lang w:val="es-ES"/>
        </w:rPr>
        <w:t xml:space="preserve">involucrar a las administraciones locales, provinciales y autonómicas en su conservación activa. Se trata de yacimientos que, una vez intervenidos y estudiados, pueden ser valorizados con una limitada inversión para contribuir como focos de atracción social y turística. Asimismo, dado que prácticas como la apertura de pastizales, la construcción de pistas o las plantaciones forestales son usos del terreno incompatibles con la conservación de estos sitios, debe valorizarse su relevancia entre las comunidades locales, que deben percibir estos sitios como lugares importantes para avanzar decididamente en su protección </w:t>
      </w:r>
      <w:r>
        <w:rPr>
          <w:rFonts w:ascii="Times New Roman" w:hAnsi="Times New Roman" w:cs="Times New Roman"/>
          <w:noProof/>
          <w:sz w:val="24"/>
          <w:szCs w:val="24"/>
          <w:shd w:val="clear" w:color="auto" w:fill="FFFFFF"/>
          <w:lang w:val="es-ES"/>
        </w:rPr>
        <w:t>(Blanco-Rotea</w:t>
      </w:r>
      <w:r w:rsidRPr="00AA1B18">
        <w:rPr>
          <w:rFonts w:ascii="Times New Roman" w:hAnsi="Times New Roman" w:cs="Times New Roman"/>
          <w:i/>
          <w:noProof/>
          <w:sz w:val="24"/>
          <w:szCs w:val="24"/>
          <w:shd w:val="clear" w:color="auto" w:fill="FFFFFF"/>
          <w:lang w:val="es-ES"/>
        </w:rPr>
        <w:t xml:space="preserve"> et alii</w:t>
      </w:r>
      <w:r>
        <w:rPr>
          <w:rFonts w:ascii="Times New Roman" w:hAnsi="Times New Roman" w:cs="Times New Roman"/>
          <w:noProof/>
          <w:sz w:val="24"/>
          <w:szCs w:val="24"/>
          <w:shd w:val="clear" w:color="auto" w:fill="FFFFFF"/>
          <w:lang w:val="es-ES"/>
        </w:rPr>
        <w:t>, 2016; González Álvarez</w:t>
      </w:r>
      <w:r w:rsidRPr="00AA1B18">
        <w:rPr>
          <w:rFonts w:ascii="Times New Roman" w:hAnsi="Times New Roman" w:cs="Times New Roman"/>
          <w:i/>
          <w:noProof/>
          <w:sz w:val="24"/>
          <w:szCs w:val="24"/>
          <w:shd w:val="clear" w:color="auto" w:fill="FFFFFF"/>
          <w:lang w:val="es-ES"/>
        </w:rPr>
        <w:t xml:space="preserve"> et alii</w:t>
      </w:r>
      <w:r>
        <w:rPr>
          <w:rFonts w:ascii="Times New Roman" w:hAnsi="Times New Roman" w:cs="Times New Roman"/>
          <w:noProof/>
          <w:sz w:val="24"/>
          <w:szCs w:val="24"/>
          <w:shd w:val="clear" w:color="auto" w:fill="FFFFFF"/>
          <w:lang w:val="es-ES"/>
        </w:rPr>
        <w:t>, en prensa)</w:t>
      </w:r>
      <w:r w:rsidRPr="005B26D4">
        <w:rPr>
          <w:rFonts w:ascii="Times New Roman" w:hAnsi="Times New Roman" w:cs="Times New Roman"/>
          <w:sz w:val="24"/>
          <w:szCs w:val="24"/>
          <w:shd w:val="clear" w:color="auto" w:fill="FFFFFF"/>
          <w:lang w:val="es-ES"/>
        </w:rPr>
        <w:t>.</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DF62C1" w:rsidRDefault="001663A2" w:rsidP="001663A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Pr="00DF62C1">
        <w:rPr>
          <w:rFonts w:ascii="Times New Roman" w:hAnsi="Times New Roman" w:cs="Times New Roman"/>
          <w:b/>
          <w:sz w:val="24"/>
          <w:szCs w:val="24"/>
        </w:rPr>
        <w:t>Conclusiones</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 xml:space="preserve">El descubrimiento de los recintos estudiados en este trabajo se enmarca en un proceso generalizado de revisión de la presencia militar romana en el </w:t>
      </w:r>
      <w:r>
        <w:rPr>
          <w:rFonts w:ascii="Times New Roman" w:hAnsi="Times New Roman" w:cs="Times New Roman"/>
          <w:sz w:val="24"/>
          <w:szCs w:val="24"/>
        </w:rPr>
        <w:t>n</w:t>
      </w:r>
      <w:r w:rsidRPr="005B26D4">
        <w:rPr>
          <w:rFonts w:ascii="Times New Roman" w:hAnsi="Times New Roman" w:cs="Times New Roman"/>
          <w:sz w:val="24"/>
          <w:szCs w:val="24"/>
        </w:rPr>
        <w:t xml:space="preserve">oroeste peninsular. Este fenómeno se caracteriza por la paulatina inclusión en las narrativas sobre la conquista y ocupación romanas de áreas tradicionalmente consideradas marginales o de importancia secundaria por la historiografía, como pueden ser el occidente asturiano </w:t>
      </w:r>
      <w:r>
        <w:rPr>
          <w:rFonts w:ascii="Times New Roman" w:hAnsi="Times New Roman" w:cs="Times New Roman"/>
          <w:noProof/>
          <w:sz w:val="24"/>
          <w:szCs w:val="24"/>
        </w:rPr>
        <w:t>(Menéndez Blanco</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2013a)</w:t>
      </w:r>
      <w:r w:rsidRPr="005B26D4">
        <w:rPr>
          <w:rFonts w:ascii="Times New Roman" w:hAnsi="Times New Roman" w:cs="Times New Roman"/>
          <w:sz w:val="24"/>
          <w:szCs w:val="24"/>
        </w:rPr>
        <w:t xml:space="preserve">, el interior gallego </w:t>
      </w:r>
      <w:r>
        <w:rPr>
          <w:rFonts w:ascii="Times New Roman" w:hAnsi="Times New Roman" w:cs="Times New Roman"/>
          <w:noProof/>
          <w:sz w:val="24"/>
          <w:szCs w:val="24"/>
        </w:rPr>
        <w:t>(Costa-García</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2017)</w:t>
      </w:r>
      <w:r w:rsidRPr="005B26D4">
        <w:rPr>
          <w:rFonts w:ascii="Times New Roman" w:hAnsi="Times New Roman" w:cs="Times New Roman"/>
          <w:sz w:val="24"/>
          <w:szCs w:val="24"/>
        </w:rPr>
        <w:t xml:space="preserve"> o el área berciana </w:t>
      </w:r>
      <w:r>
        <w:rPr>
          <w:rFonts w:ascii="Times New Roman" w:hAnsi="Times New Roman" w:cs="Times New Roman"/>
          <w:noProof/>
          <w:sz w:val="24"/>
          <w:szCs w:val="24"/>
        </w:rPr>
        <w:t>(Orejas</w:t>
      </w:r>
      <w:r w:rsidRPr="00CA259A">
        <w:rPr>
          <w:rFonts w:ascii="Times New Roman" w:hAnsi="Times New Roman" w:cs="Times New Roman"/>
          <w:i/>
          <w:noProof/>
          <w:sz w:val="24"/>
          <w:szCs w:val="24"/>
        </w:rPr>
        <w:t xml:space="preserve"> et alii</w:t>
      </w:r>
      <w:r>
        <w:rPr>
          <w:rFonts w:ascii="Times New Roman" w:hAnsi="Times New Roman" w:cs="Times New Roman"/>
          <w:noProof/>
          <w:sz w:val="24"/>
          <w:szCs w:val="24"/>
        </w:rPr>
        <w:t>, 2015; Vidal Encinas, 2015)</w:t>
      </w:r>
      <w:r w:rsidRPr="005B26D4">
        <w:rPr>
          <w:rFonts w:ascii="Times New Roman" w:hAnsi="Times New Roman" w:cs="Times New Roman"/>
          <w:sz w:val="24"/>
          <w:szCs w:val="24"/>
        </w:rPr>
        <w:t>. Paradójicamente, ha sido en estas regiones montañosas y poco pobladas donde se han identificado con mayor nitidez estructuras arqueológicas tan sensibles como los campamentos temporales, contribuyendo así a cambiar el paradigma imperante acerca de la naturaleza material de las fortificaciones romanas. Su localización y dispersión por el territorio nos permite además entender mejor la movilidad de las tropas romanas a través de estos espacios y definir determinadas dinámicas recurrentes. Se derriba así el estatismo que definía a los estudios sobre el ejército romano algunas décadas atrás.</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lastRenderedPageBreak/>
        <w:t xml:space="preserve">La emergencia progresiva de nuevos asentamientos militares romanos alrededor de la Hoya Berciana en los últimos años insiste en la necesidad de estudiar con más atención esta comarca. La presencia de </w:t>
      </w:r>
      <w:r w:rsidRPr="005B26D4">
        <w:rPr>
          <w:rFonts w:ascii="Times New Roman" w:hAnsi="Times New Roman" w:cs="Times New Roman"/>
          <w:i/>
          <w:sz w:val="24"/>
          <w:szCs w:val="24"/>
        </w:rPr>
        <w:t xml:space="preserve">castra </w:t>
      </w:r>
      <w:proofErr w:type="spellStart"/>
      <w:r w:rsidRPr="005B26D4">
        <w:rPr>
          <w:rFonts w:ascii="Times New Roman" w:hAnsi="Times New Roman" w:cs="Times New Roman"/>
          <w:i/>
          <w:sz w:val="24"/>
          <w:szCs w:val="24"/>
        </w:rPr>
        <w:t>aestiua</w:t>
      </w:r>
      <w:proofErr w:type="spellEnd"/>
      <w:r w:rsidRPr="005B26D4">
        <w:rPr>
          <w:rFonts w:ascii="Times New Roman" w:hAnsi="Times New Roman" w:cs="Times New Roman"/>
          <w:sz w:val="24"/>
          <w:szCs w:val="24"/>
        </w:rPr>
        <w:t xml:space="preserve"> en Balboa, Ancares, los valles del Eria o el Órbigo nos obligan a pensar que el vacío que se advierte ahora mismo en El Bierzo (</w:t>
      </w:r>
      <w:r>
        <w:rPr>
          <w:rFonts w:ascii="Times New Roman" w:hAnsi="Times New Roman" w:cs="Times New Roman"/>
          <w:sz w:val="24"/>
          <w:szCs w:val="24"/>
        </w:rPr>
        <w:t>Fig.</w:t>
      </w:r>
      <w:r w:rsidRPr="005B26D4">
        <w:rPr>
          <w:rFonts w:ascii="Times New Roman" w:hAnsi="Times New Roman" w:cs="Times New Roman"/>
          <w:sz w:val="24"/>
          <w:szCs w:val="24"/>
        </w:rPr>
        <w:t xml:space="preserve"> 1) responde a carencias investigadoras o a la mala conservación de los restos. De otro modo, la contextualización de algunos de estos campamentos evidencia su relación con movimientos de tropas que tuvieron que cruzar los valles del Sil y el </w:t>
      </w:r>
      <w:proofErr w:type="spellStart"/>
      <w:r w:rsidRPr="005B26D4">
        <w:rPr>
          <w:rFonts w:ascii="Times New Roman" w:hAnsi="Times New Roman" w:cs="Times New Roman"/>
          <w:sz w:val="24"/>
          <w:szCs w:val="24"/>
        </w:rPr>
        <w:t>Cúa</w:t>
      </w:r>
      <w:proofErr w:type="spellEnd"/>
      <w:r w:rsidRPr="005B26D4">
        <w:rPr>
          <w:rFonts w:ascii="Times New Roman" w:hAnsi="Times New Roman" w:cs="Times New Roman"/>
          <w:sz w:val="24"/>
          <w:szCs w:val="24"/>
        </w:rPr>
        <w:t xml:space="preserve">. Consideramos, por tanto, que dentro de cualquier prospección futura de este territorio debe prestarse especial atención en la localización de posibles huellas de enclaves militares romanos. Su estudio ayudaría a rastrear las posibles conexiones existentes entre los campamentos meseteños y los atlánticos. No debemos olvidar además que la fragilidad de sus restos los hace vulnerables ante cualquier tipo de alteración del terreno, </w:t>
      </w:r>
      <w:r>
        <w:rPr>
          <w:rFonts w:ascii="Times New Roman" w:hAnsi="Times New Roman" w:cs="Times New Roman"/>
          <w:sz w:val="24"/>
          <w:szCs w:val="24"/>
        </w:rPr>
        <w:t xml:space="preserve">amenaza latente en toda </w:t>
      </w:r>
      <w:r w:rsidRPr="005B26D4">
        <w:rPr>
          <w:rFonts w:ascii="Times New Roman" w:hAnsi="Times New Roman" w:cs="Times New Roman"/>
          <w:sz w:val="24"/>
          <w:szCs w:val="24"/>
        </w:rPr>
        <w:t>la zona que nos ocupa</w:t>
      </w:r>
      <w:r>
        <w:rPr>
          <w:rFonts w:ascii="Times New Roman" w:hAnsi="Times New Roman" w:cs="Times New Roman"/>
          <w:sz w:val="24"/>
          <w:szCs w:val="24"/>
        </w:rPr>
        <w:t>,</w:t>
      </w:r>
      <w:r w:rsidRPr="005B26D4">
        <w:rPr>
          <w:rFonts w:ascii="Times New Roman" w:hAnsi="Times New Roman" w:cs="Times New Roman"/>
          <w:sz w:val="24"/>
          <w:szCs w:val="24"/>
        </w:rPr>
        <w:t xml:space="preserve"> por la intensidad de obras de urbanización, construcción de infraestructuras y desarrollo de actividades agrarias. </w:t>
      </w:r>
    </w:p>
    <w:p w:rsidR="001663A2" w:rsidRPr="005B26D4" w:rsidRDefault="001663A2" w:rsidP="001663A2">
      <w:pPr>
        <w:spacing w:after="0" w:line="360" w:lineRule="auto"/>
        <w:jc w:val="both"/>
        <w:rPr>
          <w:rFonts w:ascii="Times New Roman" w:hAnsi="Times New Roman" w:cs="Times New Roman"/>
          <w:sz w:val="24"/>
          <w:szCs w:val="24"/>
        </w:rPr>
      </w:pPr>
      <w:r w:rsidRPr="005B26D4">
        <w:rPr>
          <w:rFonts w:ascii="Times New Roman" w:hAnsi="Times New Roman" w:cs="Times New Roman"/>
          <w:sz w:val="24"/>
          <w:szCs w:val="24"/>
        </w:rPr>
        <w:t>Respecto a los yacimientos presentados, la acumulación de nuevos datos arqueológicos abre nuevas perspectivas de estudio, pero es aún mucho lo que resta por hacer desde un punto de vista investigador. Muchos de estos yacimientos apenas han sido estudiados con detalle mediante prospecciones intensivas o excavaciones, actuaciones que indudablemente contribuirían a su mejor caracterización crono</w:t>
      </w:r>
      <w:r w:rsidR="00E03ED5">
        <w:rPr>
          <w:rFonts w:ascii="Times New Roman" w:hAnsi="Times New Roman" w:cs="Times New Roman"/>
          <w:sz w:val="24"/>
          <w:szCs w:val="24"/>
        </w:rPr>
        <w:t>-</w:t>
      </w:r>
      <w:r w:rsidRPr="005B26D4">
        <w:rPr>
          <w:rFonts w:ascii="Times New Roman" w:hAnsi="Times New Roman" w:cs="Times New Roman"/>
          <w:sz w:val="24"/>
          <w:szCs w:val="24"/>
        </w:rPr>
        <w:t xml:space="preserve">funcional. Por otro lado, estos sitios deben ser estudiados dentro de un contexto arqueológico y paisajístico más amplio. Independientemente de su función última, el tránsito de los soldados romanos por estas montañas se enmarca en un proceso de transformación de estos territorios derivado de su integración en el esquema administrativo imperial romano. Es preciso, por tanto, integrar en estas narrativas el papel activo que desempeñarían las comunidades castreñas, durante y tras la llegada de Roma </w:t>
      </w:r>
      <w:r>
        <w:rPr>
          <w:rFonts w:ascii="Times New Roman" w:hAnsi="Times New Roman" w:cs="Times New Roman"/>
          <w:noProof/>
          <w:sz w:val="24"/>
          <w:szCs w:val="24"/>
        </w:rPr>
        <w:t>(Marín Suárez y González Álvarez, 2011; Sastre Prats, 2001)</w:t>
      </w:r>
      <w:r w:rsidRPr="005B26D4">
        <w:rPr>
          <w:rFonts w:ascii="Times New Roman" w:hAnsi="Times New Roman" w:cs="Times New Roman"/>
          <w:sz w:val="24"/>
          <w:szCs w:val="24"/>
        </w:rPr>
        <w:t>.</w:t>
      </w:r>
    </w:p>
    <w:p w:rsidR="001663A2" w:rsidRPr="005B26D4" w:rsidRDefault="001663A2" w:rsidP="001663A2">
      <w:pPr>
        <w:spacing w:after="0" w:line="360" w:lineRule="auto"/>
        <w:jc w:val="both"/>
        <w:rPr>
          <w:rFonts w:ascii="Times New Roman" w:hAnsi="Times New Roman" w:cs="Times New Roman"/>
          <w:sz w:val="24"/>
          <w:szCs w:val="24"/>
        </w:rPr>
      </w:pPr>
    </w:p>
    <w:p w:rsidR="001663A2" w:rsidRPr="00DF62C1" w:rsidRDefault="001663A2" w:rsidP="001663A2">
      <w:pPr>
        <w:spacing w:after="0" w:line="360" w:lineRule="auto"/>
        <w:jc w:val="both"/>
        <w:rPr>
          <w:rFonts w:ascii="Times New Roman" w:hAnsi="Times New Roman" w:cs="Times New Roman"/>
          <w:b/>
          <w:sz w:val="24"/>
          <w:szCs w:val="24"/>
          <w:lang w:val="es-ES"/>
        </w:rPr>
      </w:pPr>
      <w:r w:rsidRPr="00DF62C1">
        <w:rPr>
          <w:rFonts w:ascii="Times New Roman" w:hAnsi="Times New Roman" w:cs="Times New Roman"/>
          <w:b/>
          <w:sz w:val="24"/>
          <w:szCs w:val="24"/>
          <w:lang w:val="es-ES"/>
        </w:rPr>
        <w:t>7. Bibliografía</w:t>
      </w:r>
    </w:p>
    <w:p w:rsidR="001663A2" w:rsidRPr="00DF62C1" w:rsidRDefault="001663A2" w:rsidP="001663A2">
      <w:pPr>
        <w:spacing w:after="0" w:line="360" w:lineRule="auto"/>
        <w:jc w:val="both"/>
        <w:rPr>
          <w:rFonts w:ascii="Times New Roman" w:hAnsi="Times New Roman" w:cs="Times New Roman"/>
          <w:b/>
          <w:sz w:val="24"/>
          <w:szCs w:val="24"/>
          <w:lang w:val="es-ES"/>
        </w:rPr>
      </w:pPr>
      <w:r w:rsidRPr="00DF62C1">
        <w:rPr>
          <w:rFonts w:ascii="Times New Roman" w:hAnsi="Times New Roman" w:cs="Times New Roman"/>
          <w:sz w:val="24"/>
          <w:szCs w:val="24"/>
          <w:lang w:val="es-ES"/>
        </w:rPr>
        <w:t>Fuentes clásicas</w:t>
      </w:r>
    </w:p>
    <w:p w:rsidR="001663A2" w:rsidRPr="00DF62C1" w:rsidRDefault="001663A2" w:rsidP="001663A2">
      <w:pPr>
        <w:spacing w:after="0" w:line="360" w:lineRule="auto"/>
        <w:ind w:left="1276" w:hanging="1276"/>
        <w:jc w:val="both"/>
        <w:rPr>
          <w:rFonts w:ascii="Times New Roman" w:hAnsi="Times New Roman" w:cs="Times New Roman"/>
          <w:sz w:val="24"/>
          <w:szCs w:val="24"/>
          <w:lang w:val="es-ES"/>
        </w:rPr>
      </w:pPr>
      <w:r w:rsidRPr="00DF62C1">
        <w:rPr>
          <w:rFonts w:ascii="Times New Roman" w:hAnsi="Times New Roman" w:cs="Times New Roman"/>
          <w:sz w:val="24"/>
          <w:szCs w:val="24"/>
          <w:lang w:val="es-ES"/>
        </w:rPr>
        <w:t xml:space="preserve">Caes. </w:t>
      </w:r>
      <w:r w:rsidRPr="00DF62C1">
        <w:rPr>
          <w:rFonts w:ascii="Times New Roman" w:hAnsi="Times New Roman" w:cs="Times New Roman"/>
          <w:i/>
          <w:sz w:val="24"/>
          <w:szCs w:val="24"/>
          <w:lang w:val="es-ES"/>
        </w:rPr>
        <w:t>BG</w:t>
      </w:r>
      <w:r w:rsidRPr="00DF62C1">
        <w:rPr>
          <w:rFonts w:ascii="Times New Roman" w:hAnsi="Times New Roman" w:cs="Times New Roman"/>
          <w:sz w:val="24"/>
          <w:szCs w:val="24"/>
          <w:lang w:val="es-ES"/>
        </w:rPr>
        <w:t xml:space="preserve"> = JULIO CÉSAR (2002): </w:t>
      </w:r>
      <w:r w:rsidRPr="00DF62C1">
        <w:rPr>
          <w:rFonts w:ascii="Times New Roman" w:hAnsi="Times New Roman" w:cs="Times New Roman"/>
          <w:i/>
          <w:sz w:val="24"/>
          <w:szCs w:val="24"/>
          <w:lang w:val="es-ES"/>
        </w:rPr>
        <w:t xml:space="preserve">Comentarios a la guerra de las </w:t>
      </w:r>
      <w:proofErr w:type="spellStart"/>
      <w:r w:rsidRPr="00DF62C1">
        <w:rPr>
          <w:rFonts w:ascii="Times New Roman" w:hAnsi="Times New Roman" w:cs="Times New Roman"/>
          <w:i/>
          <w:sz w:val="24"/>
          <w:szCs w:val="24"/>
          <w:lang w:val="es-ES"/>
        </w:rPr>
        <w:t>Galias</w:t>
      </w:r>
      <w:proofErr w:type="spellEnd"/>
      <w:r w:rsidRPr="00DF62C1">
        <w:rPr>
          <w:rFonts w:ascii="Times New Roman" w:hAnsi="Times New Roman" w:cs="Times New Roman"/>
          <w:i/>
          <w:sz w:val="24"/>
          <w:szCs w:val="24"/>
          <w:lang w:val="es-ES"/>
        </w:rPr>
        <w:t xml:space="preserve"> </w:t>
      </w:r>
      <w:r w:rsidRPr="00DF62C1">
        <w:rPr>
          <w:rFonts w:ascii="Times New Roman" w:hAnsi="Times New Roman" w:cs="Times New Roman"/>
          <w:sz w:val="24"/>
          <w:szCs w:val="24"/>
          <w:lang w:val="es-ES"/>
        </w:rPr>
        <w:t xml:space="preserve">(J. J. </w:t>
      </w:r>
      <w:proofErr w:type="spellStart"/>
      <w:r w:rsidRPr="00DF62C1">
        <w:rPr>
          <w:rFonts w:ascii="Times New Roman" w:hAnsi="Times New Roman" w:cs="Times New Roman"/>
          <w:sz w:val="24"/>
          <w:szCs w:val="24"/>
          <w:lang w:val="es-ES"/>
        </w:rPr>
        <w:t>Caerols</w:t>
      </w:r>
      <w:proofErr w:type="spellEnd"/>
      <w:r w:rsidRPr="00DF62C1">
        <w:rPr>
          <w:rFonts w:ascii="Times New Roman" w:hAnsi="Times New Roman" w:cs="Times New Roman"/>
          <w:sz w:val="24"/>
          <w:szCs w:val="24"/>
          <w:lang w:val="es-ES"/>
        </w:rPr>
        <w:t>, ed.), Madrid, Alianza.</w:t>
      </w:r>
    </w:p>
    <w:p w:rsidR="001663A2" w:rsidRPr="00DF62C1" w:rsidRDefault="001663A2" w:rsidP="001663A2">
      <w:pPr>
        <w:spacing w:after="0" w:line="360" w:lineRule="auto"/>
        <w:ind w:left="1276" w:hanging="1276"/>
        <w:jc w:val="both"/>
        <w:rPr>
          <w:rFonts w:ascii="Times New Roman" w:hAnsi="Times New Roman" w:cs="Times New Roman"/>
          <w:sz w:val="24"/>
          <w:szCs w:val="24"/>
          <w:lang w:val="es-ES"/>
        </w:rPr>
      </w:pPr>
      <w:proofErr w:type="spellStart"/>
      <w:r w:rsidRPr="00DF62C1">
        <w:rPr>
          <w:rFonts w:ascii="Times New Roman" w:hAnsi="Times New Roman" w:cs="Times New Roman"/>
          <w:sz w:val="24"/>
          <w:szCs w:val="24"/>
          <w:lang w:val="es-ES"/>
        </w:rPr>
        <w:t>Josph</w:t>
      </w:r>
      <w:proofErr w:type="spellEnd"/>
      <w:r w:rsidRPr="00DF62C1">
        <w:rPr>
          <w:rFonts w:ascii="Times New Roman" w:hAnsi="Times New Roman" w:cs="Times New Roman"/>
          <w:sz w:val="24"/>
          <w:szCs w:val="24"/>
          <w:lang w:val="es-ES"/>
        </w:rPr>
        <w:t xml:space="preserve">. </w:t>
      </w:r>
      <w:r w:rsidRPr="00DF62C1">
        <w:rPr>
          <w:rFonts w:ascii="Times New Roman" w:hAnsi="Times New Roman" w:cs="Times New Roman"/>
          <w:i/>
          <w:sz w:val="24"/>
          <w:szCs w:val="24"/>
          <w:lang w:val="es-ES"/>
        </w:rPr>
        <w:t>BJ</w:t>
      </w:r>
      <w:r w:rsidRPr="00DF62C1">
        <w:rPr>
          <w:rFonts w:ascii="Times New Roman" w:hAnsi="Times New Roman" w:cs="Times New Roman"/>
          <w:sz w:val="24"/>
          <w:szCs w:val="24"/>
          <w:lang w:val="es-ES"/>
        </w:rPr>
        <w:t xml:space="preserve"> = FLAVIO JOSEFO (1997): </w:t>
      </w:r>
      <w:r w:rsidRPr="00DF62C1">
        <w:rPr>
          <w:rFonts w:ascii="Times New Roman" w:hAnsi="Times New Roman" w:cs="Times New Roman"/>
          <w:i/>
          <w:sz w:val="24"/>
          <w:szCs w:val="24"/>
          <w:lang w:val="es-ES"/>
        </w:rPr>
        <w:t xml:space="preserve">La guerra de los judíos </w:t>
      </w:r>
      <w:r w:rsidRPr="00DF62C1">
        <w:rPr>
          <w:rFonts w:ascii="Times New Roman" w:hAnsi="Times New Roman" w:cs="Times New Roman"/>
          <w:sz w:val="24"/>
          <w:szCs w:val="24"/>
          <w:lang w:val="es-ES"/>
        </w:rPr>
        <w:t>(J. M. Nieto Ibáñez, ed.), Madrid, Gredos.</w:t>
      </w:r>
    </w:p>
    <w:p w:rsidR="001663A2" w:rsidRPr="00DF62C1" w:rsidRDefault="001663A2" w:rsidP="001663A2">
      <w:pPr>
        <w:spacing w:after="0" w:line="360" w:lineRule="auto"/>
        <w:ind w:left="1276" w:hanging="1276"/>
        <w:jc w:val="both"/>
        <w:rPr>
          <w:rFonts w:ascii="Times New Roman" w:hAnsi="Times New Roman" w:cs="Times New Roman"/>
          <w:sz w:val="24"/>
          <w:szCs w:val="24"/>
          <w:lang w:val="fr-FR"/>
        </w:rPr>
      </w:pPr>
      <w:proofErr w:type="spellStart"/>
      <w:r w:rsidRPr="00DF62C1">
        <w:rPr>
          <w:rFonts w:ascii="Times New Roman" w:hAnsi="Times New Roman" w:cs="Times New Roman"/>
          <w:sz w:val="24"/>
          <w:szCs w:val="24"/>
          <w:lang w:val="es-ES"/>
        </w:rPr>
        <w:t>Polyb</w:t>
      </w:r>
      <w:proofErr w:type="spellEnd"/>
      <w:r w:rsidRPr="00DF62C1">
        <w:rPr>
          <w:rFonts w:ascii="Times New Roman" w:hAnsi="Times New Roman" w:cs="Times New Roman"/>
          <w:sz w:val="24"/>
          <w:szCs w:val="24"/>
          <w:lang w:val="es-ES"/>
        </w:rPr>
        <w:t xml:space="preserve">. = POLIBIO (2008): </w:t>
      </w:r>
      <w:r w:rsidRPr="00DF62C1">
        <w:rPr>
          <w:rFonts w:ascii="Times New Roman" w:hAnsi="Times New Roman" w:cs="Times New Roman"/>
          <w:i/>
          <w:sz w:val="24"/>
          <w:szCs w:val="24"/>
          <w:lang w:val="es-ES"/>
        </w:rPr>
        <w:t>Historia de Roma</w:t>
      </w:r>
      <w:r w:rsidRPr="00DF62C1">
        <w:rPr>
          <w:rFonts w:ascii="Times New Roman" w:hAnsi="Times New Roman" w:cs="Times New Roman"/>
          <w:i/>
          <w:iCs/>
          <w:sz w:val="24"/>
          <w:szCs w:val="24"/>
          <w:lang w:val="es-ES"/>
        </w:rPr>
        <w:t xml:space="preserve"> </w:t>
      </w:r>
      <w:r w:rsidRPr="00DF62C1">
        <w:rPr>
          <w:rFonts w:ascii="Times New Roman" w:hAnsi="Times New Roman" w:cs="Times New Roman"/>
          <w:iCs/>
          <w:sz w:val="24"/>
          <w:szCs w:val="24"/>
          <w:lang w:val="es-ES"/>
        </w:rPr>
        <w:t>(</w:t>
      </w:r>
      <w:r w:rsidRPr="00DF62C1">
        <w:rPr>
          <w:rFonts w:ascii="Times New Roman" w:hAnsi="Times New Roman" w:cs="Times New Roman"/>
          <w:sz w:val="24"/>
          <w:szCs w:val="24"/>
          <w:lang w:val="es-ES"/>
        </w:rPr>
        <w:t xml:space="preserve">J. M. </w:t>
      </w:r>
      <w:proofErr w:type="spellStart"/>
      <w:r w:rsidRPr="00DF62C1">
        <w:rPr>
          <w:rFonts w:ascii="Times New Roman" w:hAnsi="Times New Roman" w:cs="Times New Roman"/>
          <w:sz w:val="24"/>
          <w:szCs w:val="24"/>
          <w:lang w:val="es-ES"/>
        </w:rPr>
        <w:t>Candau</w:t>
      </w:r>
      <w:proofErr w:type="spellEnd"/>
      <w:r w:rsidRPr="00DF62C1">
        <w:rPr>
          <w:rFonts w:ascii="Times New Roman" w:hAnsi="Times New Roman" w:cs="Times New Roman"/>
          <w:sz w:val="24"/>
          <w:szCs w:val="24"/>
          <w:lang w:val="es-ES"/>
        </w:rPr>
        <w:t xml:space="preserve"> Morón, ed.), </w:t>
      </w:r>
      <w:r w:rsidRPr="00DF62C1">
        <w:rPr>
          <w:rFonts w:ascii="Times New Roman" w:hAnsi="Times New Roman" w:cs="Times New Roman"/>
          <w:sz w:val="24"/>
          <w:szCs w:val="24"/>
          <w:lang w:val="fr-FR"/>
        </w:rPr>
        <w:t xml:space="preserve">Madrid, </w:t>
      </w:r>
      <w:proofErr w:type="spellStart"/>
      <w:r w:rsidRPr="00DF62C1">
        <w:rPr>
          <w:rFonts w:ascii="Times New Roman" w:hAnsi="Times New Roman" w:cs="Times New Roman"/>
          <w:sz w:val="24"/>
          <w:szCs w:val="24"/>
          <w:lang w:val="fr-FR"/>
        </w:rPr>
        <w:t>Alianza</w:t>
      </w:r>
      <w:proofErr w:type="spellEnd"/>
      <w:r w:rsidRPr="00DF62C1">
        <w:rPr>
          <w:rFonts w:ascii="Times New Roman" w:hAnsi="Times New Roman" w:cs="Times New Roman"/>
          <w:sz w:val="24"/>
          <w:szCs w:val="24"/>
          <w:lang w:val="fr-FR"/>
        </w:rPr>
        <w:t xml:space="preserve">. </w:t>
      </w:r>
    </w:p>
    <w:p w:rsidR="001663A2" w:rsidRPr="00DF62C1" w:rsidRDefault="001663A2" w:rsidP="001663A2">
      <w:pPr>
        <w:spacing w:after="0" w:line="360" w:lineRule="auto"/>
        <w:ind w:left="1276" w:hanging="1276"/>
        <w:jc w:val="both"/>
        <w:rPr>
          <w:rFonts w:ascii="Times New Roman" w:hAnsi="Times New Roman" w:cs="Times New Roman"/>
          <w:sz w:val="24"/>
          <w:szCs w:val="24"/>
          <w:lang w:val="fr-FR"/>
        </w:rPr>
      </w:pPr>
      <w:r w:rsidRPr="00DF62C1">
        <w:rPr>
          <w:rFonts w:ascii="Times New Roman" w:hAnsi="Times New Roman" w:cs="Times New Roman"/>
          <w:sz w:val="24"/>
          <w:szCs w:val="24"/>
          <w:lang w:val="fr-FR"/>
        </w:rPr>
        <w:t>Ps.-</w:t>
      </w:r>
      <w:proofErr w:type="spellStart"/>
      <w:r w:rsidRPr="00DF62C1">
        <w:rPr>
          <w:rFonts w:ascii="Times New Roman" w:hAnsi="Times New Roman" w:cs="Times New Roman"/>
          <w:sz w:val="24"/>
          <w:szCs w:val="24"/>
          <w:lang w:val="fr-FR"/>
        </w:rPr>
        <w:t>Hyg</w:t>
      </w:r>
      <w:proofErr w:type="spellEnd"/>
      <w:r w:rsidRPr="00DF62C1">
        <w:rPr>
          <w:rFonts w:ascii="Times New Roman" w:hAnsi="Times New Roman" w:cs="Times New Roman"/>
          <w:sz w:val="24"/>
          <w:szCs w:val="24"/>
          <w:lang w:val="fr-FR"/>
        </w:rPr>
        <w:t xml:space="preserve">. = PSEUDO-HIGINIO (1979): </w:t>
      </w:r>
      <w:r w:rsidRPr="00DF62C1">
        <w:rPr>
          <w:rFonts w:ascii="Times New Roman" w:hAnsi="Times New Roman" w:cs="Times New Roman"/>
          <w:i/>
          <w:sz w:val="24"/>
          <w:szCs w:val="24"/>
          <w:lang w:val="fr-FR"/>
        </w:rPr>
        <w:t>Des fortifications du camp</w:t>
      </w:r>
      <w:r w:rsidRPr="00DF62C1">
        <w:rPr>
          <w:rFonts w:ascii="Times New Roman" w:hAnsi="Times New Roman" w:cs="Times New Roman"/>
          <w:i/>
          <w:iCs/>
          <w:sz w:val="24"/>
          <w:szCs w:val="24"/>
          <w:lang w:val="fr-FR"/>
        </w:rPr>
        <w:t xml:space="preserve"> </w:t>
      </w:r>
      <w:r w:rsidRPr="00DF62C1">
        <w:rPr>
          <w:rFonts w:ascii="Times New Roman" w:hAnsi="Times New Roman" w:cs="Times New Roman"/>
          <w:iCs/>
          <w:sz w:val="24"/>
          <w:szCs w:val="24"/>
          <w:lang w:val="fr-FR"/>
        </w:rPr>
        <w:t>(</w:t>
      </w:r>
      <w:r w:rsidRPr="00DF62C1">
        <w:rPr>
          <w:rFonts w:ascii="Times New Roman" w:hAnsi="Times New Roman" w:cs="Times New Roman"/>
          <w:sz w:val="24"/>
          <w:szCs w:val="24"/>
          <w:lang w:val="fr-FR"/>
        </w:rPr>
        <w:t xml:space="preserve">M. Lenoir, </w:t>
      </w:r>
      <w:proofErr w:type="spellStart"/>
      <w:r w:rsidRPr="00DF62C1">
        <w:rPr>
          <w:rFonts w:ascii="Times New Roman" w:hAnsi="Times New Roman" w:cs="Times New Roman"/>
          <w:sz w:val="24"/>
          <w:szCs w:val="24"/>
          <w:lang w:val="fr-FR"/>
        </w:rPr>
        <w:t>ed</w:t>
      </w:r>
      <w:proofErr w:type="spellEnd"/>
      <w:r w:rsidRPr="00DF62C1">
        <w:rPr>
          <w:rFonts w:ascii="Times New Roman" w:hAnsi="Times New Roman" w:cs="Times New Roman"/>
          <w:sz w:val="24"/>
          <w:szCs w:val="24"/>
          <w:lang w:val="fr-FR"/>
        </w:rPr>
        <w:t xml:space="preserve">.). Paris, Editions des Belles </w:t>
      </w:r>
      <w:proofErr w:type="spellStart"/>
      <w:r w:rsidRPr="00DF62C1">
        <w:rPr>
          <w:rFonts w:ascii="Times New Roman" w:hAnsi="Times New Roman" w:cs="Times New Roman"/>
          <w:sz w:val="24"/>
          <w:szCs w:val="24"/>
          <w:lang w:val="fr-FR"/>
        </w:rPr>
        <w:t>Letres</w:t>
      </w:r>
      <w:proofErr w:type="spellEnd"/>
      <w:r w:rsidRPr="00DF62C1">
        <w:rPr>
          <w:rFonts w:ascii="Times New Roman" w:hAnsi="Times New Roman" w:cs="Times New Roman"/>
          <w:sz w:val="24"/>
          <w:szCs w:val="24"/>
          <w:lang w:val="fr-FR"/>
        </w:rPr>
        <w:t>.</w:t>
      </w:r>
    </w:p>
    <w:p w:rsidR="001663A2" w:rsidRPr="00DF62C1" w:rsidRDefault="001663A2" w:rsidP="001663A2">
      <w:pPr>
        <w:spacing w:after="0" w:line="360" w:lineRule="auto"/>
        <w:ind w:left="1276" w:hanging="1276"/>
        <w:jc w:val="both"/>
        <w:rPr>
          <w:rFonts w:ascii="Times New Roman" w:hAnsi="Times New Roman" w:cs="Times New Roman"/>
          <w:sz w:val="24"/>
          <w:szCs w:val="24"/>
          <w:lang w:val="fr-FR"/>
        </w:rPr>
      </w:pPr>
      <w:proofErr w:type="spellStart"/>
      <w:r w:rsidRPr="00DF62C1">
        <w:rPr>
          <w:rFonts w:ascii="Times New Roman" w:hAnsi="Times New Roman" w:cs="Times New Roman"/>
          <w:sz w:val="24"/>
          <w:szCs w:val="24"/>
          <w:lang w:val="fr-FR"/>
        </w:rPr>
        <w:lastRenderedPageBreak/>
        <w:t>Veg</w:t>
      </w:r>
      <w:proofErr w:type="spellEnd"/>
      <w:r w:rsidRPr="00DF62C1">
        <w:rPr>
          <w:rFonts w:ascii="Times New Roman" w:hAnsi="Times New Roman" w:cs="Times New Roman"/>
          <w:sz w:val="24"/>
          <w:szCs w:val="24"/>
          <w:lang w:val="fr-FR"/>
        </w:rPr>
        <w:t xml:space="preserve">. </w:t>
      </w:r>
      <w:r w:rsidRPr="00DF62C1">
        <w:rPr>
          <w:rFonts w:ascii="Times New Roman" w:hAnsi="Times New Roman" w:cs="Times New Roman"/>
          <w:i/>
          <w:sz w:val="24"/>
          <w:szCs w:val="24"/>
          <w:lang w:val="fr-FR"/>
        </w:rPr>
        <w:t>Mil</w:t>
      </w:r>
      <w:r w:rsidRPr="00DF62C1">
        <w:rPr>
          <w:rFonts w:ascii="Times New Roman" w:hAnsi="Times New Roman" w:cs="Times New Roman"/>
          <w:sz w:val="24"/>
          <w:szCs w:val="24"/>
          <w:lang w:val="fr-FR"/>
        </w:rPr>
        <w:t xml:space="preserve">. = VEGECIO RENATO (2006): </w:t>
      </w:r>
      <w:proofErr w:type="spellStart"/>
      <w:r w:rsidRPr="00DF62C1">
        <w:rPr>
          <w:rFonts w:ascii="Times New Roman" w:hAnsi="Times New Roman" w:cs="Times New Roman"/>
          <w:i/>
          <w:sz w:val="24"/>
          <w:szCs w:val="24"/>
          <w:lang w:val="fr-FR"/>
        </w:rPr>
        <w:t>Compendio</w:t>
      </w:r>
      <w:proofErr w:type="spellEnd"/>
      <w:r w:rsidRPr="00DF62C1">
        <w:rPr>
          <w:rFonts w:ascii="Times New Roman" w:hAnsi="Times New Roman" w:cs="Times New Roman"/>
          <w:i/>
          <w:sz w:val="24"/>
          <w:szCs w:val="24"/>
          <w:lang w:val="fr-FR"/>
        </w:rPr>
        <w:t xml:space="preserve"> de </w:t>
      </w:r>
      <w:proofErr w:type="spellStart"/>
      <w:r w:rsidRPr="00DF62C1">
        <w:rPr>
          <w:rFonts w:ascii="Times New Roman" w:hAnsi="Times New Roman" w:cs="Times New Roman"/>
          <w:i/>
          <w:sz w:val="24"/>
          <w:szCs w:val="24"/>
          <w:lang w:val="fr-FR"/>
        </w:rPr>
        <w:t>técnica</w:t>
      </w:r>
      <w:proofErr w:type="spellEnd"/>
      <w:r w:rsidRPr="00DF62C1">
        <w:rPr>
          <w:rFonts w:ascii="Times New Roman" w:hAnsi="Times New Roman" w:cs="Times New Roman"/>
          <w:i/>
          <w:sz w:val="24"/>
          <w:szCs w:val="24"/>
          <w:lang w:val="fr-FR"/>
        </w:rPr>
        <w:t xml:space="preserve"> </w:t>
      </w:r>
      <w:proofErr w:type="spellStart"/>
      <w:r w:rsidRPr="00DF62C1">
        <w:rPr>
          <w:rFonts w:ascii="Times New Roman" w:hAnsi="Times New Roman" w:cs="Times New Roman"/>
          <w:i/>
          <w:sz w:val="24"/>
          <w:szCs w:val="24"/>
          <w:lang w:val="fr-FR"/>
        </w:rPr>
        <w:t>militar</w:t>
      </w:r>
      <w:proofErr w:type="spellEnd"/>
      <w:r w:rsidRPr="00DF62C1">
        <w:rPr>
          <w:rFonts w:ascii="Times New Roman" w:hAnsi="Times New Roman" w:cs="Times New Roman"/>
          <w:i/>
          <w:iCs/>
          <w:sz w:val="24"/>
          <w:szCs w:val="24"/>
          <w:lang w:val="fr-FR"/>
        </w:rPr>
        <w:t xml:space="preserve"> </w:t>
      </w:r>
      <w:r w:rsidRPr="00DF62C1">
        <w:rPr>
          <w:rFonts w:ascii="Times New Roman" w:hAnsi="Times New Roman" w:cs="Times New Roman"/>
          <w:iCs/>
          <w:sz w:val="24"/>
          <w:szCs w:val="24"/>
          <w:lang w:val="fr-FR"/>
        </w:rPr>
        <w:t>(</w:t>
      </w:r>
      <w:r w:rsidRPr="00DF62C1">
        <w:rPr>
          <w:rFonts w:ascii="Times New Roman" w:hAnsi="Times New Roman" w:cs="Times New Roman"/>
          <w:sz w:val="24"/>
          <w:szCs w:val="24"/>
          <w:lang w:val="fr-FR"/>
        </w:rPr>
        <w:t xml:space="preserve">D. </w:t>
      </w:r>
      <w:proofErr w:type="spellStart"/>
      <w:r w:rsidRPr="00DF62C1">
        <w:rPr>
          <w:rFonts w:ascii="Times New Roman" w:hAnsi="Times New Roman" w:cs="Times New Roman"/>
          <w:sz w:val="24"/>
          <w:szCs w:val="24"/>
          <w:lang w:val="fr-FR"/>
        </w:rPr>
        <w:t>Paniagua</w:t>
      </w:r>
      <w:proofErr w:type="spellEnd"/>
      <w:r w:rsidRPr="00DF62C1">
        <w:rPr>
          <w:rFonts w:ascii="Times New Roman" w:hAnsi="Times New Roman" w:cs="Times New Roman"/>
          <w:sz w:val="24"/>
          <w:szCs w:val="24"/>
          <w:lang w:val="fr-FR"/>
        </w:rPr>
        <w:t xml:space="preserve"> </w:t>
      </w:r>
      <w:proofErr w:type="spellStart"/>
      <w:r w:rsidRPr="00DF62C1">
        <w:rPr>
          <w:rFonts w:ascii="Times New Roman" w:hAnsi="Times New Roman" w:cs="Times New Roman"/>
          <w:sz w:val="24"/>
          <w:szCs w:val="24"/>
          <w:lang w:val="fr-FR"/>
        </w:rPr>
        <w:t>Aguilar</w:t>
      </w:r>
      <w:proofErr w:type="spellEnd"/>
      <w:r w:rsidRPr="00DF62C1">
        <w:rPr>
          <w:rFonts w:ascii="Times New Roman" w:hAnsi="Times New Roman" w:cs="Times New Roman"/>
          <w:sz w:val="24"/>
          <w:szCs w:val="24"/>
          <w:lang w:val="fr-FR"/>
        </w:rPr>
        <w:t xml:space="preserve">, </w:t>
      </w:r>
      <w:proofErr w:type="spellStart"/>
      <w:r w:rsidRPr="00DF62C1">
        <w:rPr>
          <w:rFonts w:ascii="Times New Roman" w:hAnsi="Times New Roman" w:cs="Times New Roman"/>
          <w:sz w:val="24"/>
          <w:szCs w:val="24"/>
          <w:lang w:val="fr-FR"/>
        </w:rPr>
        <w:t>ed</w:t>
      </w:r>
      <w:proofErr w:type="spellEnd"/>
      <w:r w:rsidRPr="00DF62C1">
        <w:rPr>
          <w:rFonts w:ascii="Times New Roman" w:hAnsi="Times New Roman" w:cs="Times New Roman"/>
          <w:sz w:val="24"/>
          <w:szCs w:val="24"/>
          <w:lang w:val="fr-FR"/>
        </w:rPr>
        <w:t xml:space="preserve">.), Madrid, </w:t>
      </w:r>
      <w:proofErr w:type="spellStart"/>
      <w:r w:rsidRPr="00DF62C1">
        <w:rPr>
          <w:rFonts w:ascii="Times New Roman" w:hAnsi="Times New Roman" w:cs="Times New Roman"/>
          <w:sz w:val="24"/>
          <w:szCs w:val="24"/>
          <w:lang w:val="fr-FR"/>
        </w:rPr>
        <w:t>Cátedra</w:t>
      </w:r>
      <w:proofErr w:type="spellEnd"/>
      <w:r w:rsidRPr="00DF62C1">
        <w:rPr>
          <w:rFonts w:ascii="Times New Roman" w:hAnsi="Times New Roman" w:cs="Times New Roman"/>
          <w:sz w:val="24"/>
          <w:szCs w:val="24"/>
          <w:lang w:val="fr-FR"/>
        </w:rPr>
        <w:t>.</w:t>
      </w:r>
    </w:p>
    <w:p w:rsidR="001663A2" w:rsidRPr="00DF62C1" w:rsidRDefault="001663A2" w:rsidP="001663A2">
      <w:pPr>
        <w:pStyle w:val="EndNoteBibliography"/>
        <w:spacing w:after="0" w:line="360" w:lineRule="auto"/>
        <w:ind w:left="720" w:hanging="720"/>
        <w:jc w:val="both"/>
        <w:rPr>
          <w:rFonts w:ascii="Times New Roman" w:hAnsi="Times New Roman" w:cs="Times New Roman"/>
          <w:sz w:val="24"/>
          <w:szCs w:val="24"/>
          <w:lang w:val="fr-FR"/>
        </w:rPr>
      </w:pPr>
      <w:r w:rsidRPr="00DF62C1">
        <w:rPr>
          <w:rFonts w:ascii="Times New Roman" w:hAnsi="Times New Roman" w:cs="Times New Roman"/>
          <w:i/>
          <w:sz w:val="24"/>
          <w:szCs w:val="24"/>
          <w:lang w:val="fr-FR"/>
        </w:rPr>
        <w:t>Wess. It. Ant.</w:t>
      </w:r>
      <w:r w:rsidRPr="00DF62C1">
        <w:rPr>
          <w:rFonts w:ascii="Times New Roman" w:hAnsi="Times New Roman" w:cs="Times New Roman"/>
          <w:sz w:val="24"/>
          <w:szCs w:val="24"/>
          <w:lang w:val="fr-FR"/>
        </w:rPr>
        <w:t xml:space="preserve"> = </w:t>
      </w:r>
      <w:r w:rsidRPr="00DF62C1">
        <w:rPr>
          <w:rFonts w:ascii="Times New Roman" w:hAnsi="Times New Roman" w:cs="Times New Roman"/>
          <w:smallCaps/>
          <w:sz w:val="24"/>
          <w:szCs w:val="24"/>
          <w:lang w:val="fr-FR"/>
        </w:rPr>
        <w:t>Wesseling, P.</w:t>
      </w:r>
      <w:r w:rsidRPr="00DF62C1">
        <w:rPr>
          <w:rFonts w:ascii="Times New Roman" w:hAnsi="Times New Roman" w:cs="Times New Roman"/>
          <w:sz w:val="24"/>
          <w:szCs w:val="24"/>
          <w:lang w:val="fr-FR"/>
        </w:rPr>
        <w:t xml:space="preserve"> (1735): </w:t>
      </w:r>
      <w:r w:rsidRPr="00DF62C1">
        <w:rPr>
          <w:rFonts w:ascii="Times New Roman" w:hAnsi="Times New Roman" w:cs="Times New Roman"/>
          <w:i/>
          <w:sz w:val="24"/>
          <w:szCs w:val="24"/>
          <w:lang w:val="fr-FR"/>
        </w:rPr>
        <w:t>Vetera romanorum itineraria, sive Antonini Augusti itinararium: cum integris Jos. Simleri, Hieron. Suritae, et And. Schotti notis. Itinerarium hierosolymitanum et Hieroclis grammatici synecdemus</w:t>
      </w:r>
      <w:r w:rsidRPr="00DF62C1">
        <w:rPr>
          <w:rFonts w:ascii="Times New Roman" w:hAnsi="Times New Roman" w:cs="Times New Roman"/>
          <w:sz w:val="24"/>
          <w:szCs w:val="24"/>
          <w:lang w:val="fr-FR"/>
        </w:rPr>
        <w:t>, Amsterdam.</w:t>
      </w:r>
    </w:p>
    <w:p w:rsidR="001663A2" w:rsidRPr="00DF62C1" w:rsidRDefault="001663A2" w:rsidP="001663A2">
      <w:pPr>
        <w:spacing w:after="0" w:line="360" w:lineRule="auto"/>
        <w:jc w:val="both"/>
        <w:rPr>
          <w:rFonts w:ascii="Times New Roman" w:hAnsi="Times New Roman" w:cs="Times New Roman"/>
          <w:b/>
          <w:sz w:val="24"/>
          <w:szCs w:val="24"/>
          <w:lang w:val="fr-FR"/>
        </w:rPr>
      </w:pPr>
    </w:p>
    <w:p w:rsidR="001663A2" w:rsidRPr="00DF62C1" w:rsidRDefault="001663A2" w:rsidP="001663A2">
      <w:pPr>
        <w:spacing w:after="0" w:line="360" w:lineRule="auto"/>
        <w:jc w:val="both"/>
        <w:rPr>
          <w:rFonts w:ascii="Times New Roman" w:hAnsi="Times New Roman" w:cs="Times New Roman"/>
          <w:b/>
          <w:sz w:val="24"/>
          <w:szCs w:val="24"/>
          <w:lang w:val="es-ES"/>
        </w:rPr>
      </w:pPr>
      <w:proofErr w:type="spellStart"/>
      <w:r w:rsidRPr="00DF62C1">
        <w:rPr>
          <w:rFonts w:ascii="Times New Roman" w:hAnsi="Times New Roman" w:cs="Times New Roman"/>
          <w:sz w:val="24"/>
          <w:szCs w:val="24"/>
          <w:lang w:val="fr-FR"/>
        </w:rPr>
        <w:t>Estudios</w:t>
      </w:r>
      <w:proofErr w:type="spellEnd"/>
      <w:r w:rsidRPr="00DF62C1">
        <w:rPr>
          <w:rFonts w:ascii="Times New Roman" w:hAnsi="Times New Roman" w:cs="Times New Roman"/>
          <w:sz w:val="24"/>
          <w:szCs w:val="24"/>
          <w:lang w:val="fr-FR"/>
        </w:rPr>
        <w:t xml:space="preserve"> </w:t>
      </w:r>
      <w:proofErr w:type="spellStart"/>
      <w:r w:rsidRPr="00DF62C1">
        <w:rPr>
          <w:rFonts w:ascii="Times New Roman" w:hAnsi="Times New Roman" w:cs="Times New Roman"/>
          <w:sz w:val="24"/>
          <w:szCs w:val="24"/>
          <w:lang w:val="fr-FR"/>
        </w:rPr>
        <w:t>moder</w:t>
      </w:r>
      <w:proofErr w:type="spellEnd"/>
      <w:r w:rsidRPr="00DF62C1">
        <w:rPr>
          <w:rFonts w:ascii="Times New Roman" w:hAnsi="Times New Roman" w:cs="Times New Roman"/>
          <w:sz w:val="24"/>
          <w:szCs w:val="24"/>
          <w:lang w:val="es-ES"/>
        </w:rPr>
        <w:t>nos</w:t>
      </w:r>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 w:name="_ENREF_1"/>
      <w:r w:rsidRPr="00920C2A">
        <w:rPr>
          <w:rFonts w:ascii="Times New Roman" w:hAnsi="Times New Roman" w:cs="Times New Roman"/>
          <w:sz w:val="24"/>
          <w:szCs w:val="24"/>
        </w:rPr>
        <w:t xml:space="preserve">ALFÖLDY, G. (2002): </w:t>
      </w:r>
      <w:r w:rsidRPr="00920C2A">
        <w:rPr>
          <w:rFonts w:ascii="Times New Roman" w:hAnsi="Times New Roman" w:cs="Times New Roman"/>
          <w:i/>
          <w:sz w:val="24"/>
          <w:szCs w:val="24"/>
        </w:rPr>
        <w:t>Provincia Hispania Superior</w:t>
      </w:r>
      <w:r w:rsidRPr="00920C2A">
        <w:rPr>
          <w:rFonts w:ascii="Times New Roman" w:hAnsi="Times New Roman" w:cs="Times New Roman"/>
          <w:sz w:val="24"/>
          <w:szCs w:val="24"/>
        </w:rPr>
        <w:t>, Coruña, Universidade da Coruña.</w:t>
      </w:r>
      <w:bookmarkEnd w:id="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 w:name="_ENREF_2"/>
      <w:r w:rsidRPr="00920C2A">
        <w:rPr>
          <w:rFonts w:ascii="Times New Roman" w:hAnsi="Times New Roman" w:cs="Times New Roman"/>
          <w:sz w:val="24"/>
          <w:szCs w:val="24"/>
        </w:rPr>
        <w:t xml:space="preserve">BELLÓN RUIZ, J. P., RUEDA GALÁN, C., LECHUGA CHICA, M. Á., RUIZ RODRÍGUEZ, A., y MOLINOS MOLINOS, M. (2017): "Archaeological methodology applied to the analysis of battlefields and military camps of the Second Punic War: Baecula", </w:t>
      </w:r>
      <w:r w:rsidRPr="00920C2A">
        <w:rPr>
          <w:rFonts w:ascii="Times New Roman" w:hAnsi="Times New Roman" w:cs="Times New Roman"/>
          <w:i/>
          <w:sz w:val="24"/>
          <w:szCs w:val="24"/>
        </w:rPr>
        <w:t xml:space="preserve">Quaternary International, </w:t>
      </w:r>
      <w:r w:rsidRPr="00920C2A">
        <w:rPr>
          <w:rFonts w:ascii="Times New Roman" w:hAnsi="Times New Roman" w:cs="Times New Roman"/>
          <w:sz w:val="24"/>
          <w:szCs w:val="24"/>
        </w:rPr>
        <w:t>435, Part B, pp. 81-97.</w:t>
      </w:r>
      <w:bookmarkEnd w:id="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 w:name="_ENREF_3"/>
      <w:r w:rsidRPr="00920C2A">
        <w:rPr>
          <w:rFonts w:ascii="Times New Roman" w:hAnsi="Times New Roman" w:cs="Times New Roman"/>
          <w:sz w:val="24"/>
          <w:szCs w:val="24"/>
        </w:rPr>
        <w:t xml:space="preserve">BELLÓN RUÍZ, J. P., RUEDA GALÁN, C., LECHUGA, M., y MORENO, M. (2016): "An archaeological analysis of a battlefield of the Second Punic War: The camps of the battle of Baecula", </w:t>
      </w:r>
      <w:r w:rsidRPr="00920C2A">
        <w:rPr>
          <w:rFonts w:ascii="Times New Roman" w:hAnsi="Times New Roman" w:cs="Times New Roman"/>
          <w:i/>
          <w:sz w:val="24"/>
          <w:szCs w:val="24"/>
        </w:rPr>
        <w:t xml:space="preserve">Journal of Roman Archaeology, </w:t>
      </w:r>
      <w:r w:rsidRPr="00920C2A">
        <w:rPr>
          <w:rFonts w:ascii="Times New Roman" w:hAnsi="Times New Roman" w:cs="Times New Roman"/>
          <w:sz w:val="24"/>
          <w:szCs w:val="24"/>
        </w:rPr>
        <w:t>29, pp. 73-104.</w:t>
      </w:r>
      <w:bookmarkEnd w:id="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 w:name="_ENREF_4"/>
      <w:r w:rsidRPr="00920C2A">
        <w:rPr>
          <w:rFonts w:ascii="Times New Roman" w:hAnsi="Times New Roman" w:cs="Times New Roman"/>
          <w:sz w:val="24"/>
          <w:szCs w:val="24"/>
        </w:rPr>
        <w:t xml:space="preserve">BELLÓN RUIZ, J. P., RUÍZ RODRÍGUEZ, A., MOLINOS MOLINOS, M., RUEDA GALÁN, C., y GÓMEZ CABEZA, F. (2015): </w:t>
      </w:r>
      <w:r w:rsidRPr="00920C2A">
        <w:rPr>
          <w:rFonts w:ascii="Times New Roman" w:hAnsi="Times New Roman" w:cs="Times New Roman"/>
          <w:i/>
          <w:sz w:val="24"/>
          <w:szCs w:val="24"/>
        </w:rPr>
        <w:t>La Segunda Guerra Púnica en la península ibérica Baecula: arqueología de una batalla</w:t>
      </w:r>
      <w:r w:rsidRPr="00920C2A">
        <w:rPr>
          <w:rFonts w:ascii="Times New Roman" w:hAnsi="Times New Roman" w:cs="Times New Roman"/>
          <w:sz w:val="24"/>
          <w:szCs w:val="24"/>
        </w:rPr>
        <w:t>, Jaén, Universidad de Jaén.</w:t>
      </w:r>
      <w:bookmarkEnd w:id="5"/>
    </w:p>
    <w:p w:rsidR="001663A2" w:rsidRPr="00920C2A" w:rsidRDefault="003F4806" w:rsidP="001663A2">
      <w:pPr>
        <w:pStyle w:val="EndNoteBibliography"/>
        <w:spacing w:after="0" w:line="360" w:lineRule="auto"/>
        <w:ind w:left="720" w:hanging="720"/>
        <w:jc w:val="both"/>
        <w:rPr>
          <w:rFonts w:ascii="Times New Roman" w:hAnsi="Times New Roman" w:cs="Times New Roman"/>
          <w:sz w:val="24"/>
          <w:szCs w:val="24"/>
        </w:rPr>
      </w:pPr>
      <w:bookmarkStart w:id="6" w:name="_ENREF_5"/>
      <w:r w:rsidRPr="003F4806">
        <w:rPr>
          <w:rFonts w:ascii="Times New Roman" w:hAnsi="Times New Roman" w:cs="Times New Roman"/>
          <w:sz w:val="24"/>
          <w:szCs w:val="24"/>
        </w:rPr>
        <w:t>BERNARDINI, F.; SGAMBATI, A.; MONTAGNARI KOKELJ, M.; ZACCARIA, C.; MICHELI, R.; FRAGIACOMO, A.; TIUSSI, C.; DREOSSI, D.; TUNIZ, C. &amp; DE MIN, A.</w:t>
      </w:r>
      <w:r>
        <w:rPr>
          <w:rFonts w:ascii="Times New Roman" w:hAnsi="Times New Roman" w:cs="Times New Roman"/>
          <w:sz w:val="24"/>
          <w:szCs w:val="24"/>
        </w:rPr>
        <w:t xml:space="preserve"> </w:t>
      </w:r>
      <w:r w:rsidR="001663A2" w:rsidRPr="00920C2A">
        <w:rPr>
          <w:rFonts w:ascii="Times New Roman" w:hAnsi="Times New Roman" w:cs="Times New Roman"/>
          <w:sz w:val="24"/>
          <w:szCs w:val="24"/>
        </w:rPr>
        <w:t xml:space="preserve">(2013): "Airborne LiDAR application to karstic areas: the example of Trieste province (north-eastern Italy) from prehistoric sites to Roman forts", </w:t>
      </w:r>
      <w:r w:rsidR="001663A2" w:rsidRPr="00920C2A">
        <w:rPr>
          <w:rFonts w:ascii="Times New Roman" w:hAnsi="Times New Roman" w:cs="Times New Roman"/>
          <w:i/>
          <w:sz w:val="24"/>
          <w:szCs w:val="24"/>
        </w:rPr>
        <w:t xml:space="preserve">Journal of Archaeological Science, </w:t>
      </w:r>
      <w:r w:rsidR="001663A2" w:rsidRPr="00920C2A">
        <w:rPr>
          <w:rFonts w:ascii="Times New Roman" w:hAnsi="Times New Roman" w:cs="Times New Roman"/>
          <w:sz w:val="24"/>
          <w:szCs w:val="24"/>
        </w:rPr>
        <w:t>40(4), pp. 2152-2260.</w:t>
      </w:r>
      <w:bookmarkEnd w:id="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 w:name="_ENREF_6"/>
      <w:r w:rsidRPr="00920C2A">
        <w:rPr>
          <w:rFonts w:ascii="Times New Roman" w:hAnsi="Times New Roman" w:cs="Times New Roman"/>
          <w:sz w:val="24"/>
          <w:szCs w:val="24"/>
        </w:rPr>
        <w:t xml:space="preserve">BLANCO-ROTEA, R., COSTA-GARCÍA, J. M., FONTE, J., GONZÁLEZ ÁLVAREZ, D., MENÉNDEZ BLANCO, A., GAGO MARIÑO, M., y ÁLVAREZ MARTÍNEZ, V. (2016): "RomanArmy.eu: A multivocal research project on the Roman army presence in NW Iberia from the margins of Academia", </w:t>
      </w:r>
      <w:r w:rsidRPr="00920C2A">
        <w:rPr>
          <w:rFonts w:ascii="Times New Roman" w:hAnsi="Times New Roman" w:cs="Times New Roman"/>
          <w:i/>
          <w:sz w:val="24"/>
          <w:szCs w:val="24"/>
        </w:rPr>
        <w:t xml:space="preserve">The European Archaeologist, </w:t>
      </w:r>
      <w:r w:rsidRPr="00920C2A">
        <w:rPr>
          <w:rFonts w:ascii="Times New Roman" w:hAnsi="Times New Roman" w:cs="Times New Roman"/>
          <w:sz w:val="24"/>
          <w:szCs w:val="24"/>
        </w:rPr>
        <w:t xml:space="preserve">50, pp. 72-76. </w:t>
      </w:r>
      <w:bookmarkEnd w:id="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 w:name="_ENREF_7"/>
      <w:r w:rsidRPr="00920C2A">
        <w:rPr>
          <w:rFonts w:ascii="Times New Roman" w:hAnsi="Times New Roman" w:cs="Times New Roman"/>
          <w:sz w:val="24"/>
          <w:szCs w:val="24"/>
        </w:rPr>
        <w:t xml:space="preserve">BLE, E., LACRUZ, S., NOGUERA, J. M., y VALDÉS MATÍAS, P. (2011): "La Palma: Un campamento de Publio Cornelio Escipión “Africano” durante la Segunda Guerra Púnica en Iberia", </w:t>
      </w:r>
      <w:r w:rsidRPr="00920C2A">
        <w:rPr>
          <w:rFonts w:ascii="Times New Roman" w:hAnsi="Times New Roman" w:cs="Times New Roman"/>
          <w:i/>
          <w:sz w:val="24"/>
          <w:szCs w:val="24"/>
        </w:rPr>
        <w:t xml:space="preserve">Ex novo: revista d'història i humanitats, </w:t>
      </w:r>
      <w:r w:rsidRPr="00920C2A">
        <w:rPr>
          <w:rFonts w:ascii="Times New Roman" w:hAnsi="Times New Roman" w:cs="Times New Roman"/>
          <w:sz w:val="24"/>
          <w:szCs w:val="24"/>
        </w:rPr>
        <w:t xml:space="preserve">7, pp. 105-132. </w:t>
      </w:r>
      <w:bookmarkEnd w:id="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 w:name="_ENREF_8"/>
      <w:r w:rsidRPr="00920C2A">
        <w:rPr>
          <w:rFonts w:ascii="Times New Roman" w:hAnsi="Times New Roman" w:cs="Times New Roman"/>
          <w:sz w:val="24"/>
          <w:szCs w:val="24"/>
        </w:rPr>
        <w:t xml:space="preserve">BÖDECKER, S. (2012): "Römische Übungslager im Hinterland von Bonn", en HEINRICH, P. (Ed.), </w:t>
      </w:r>
      <w:r w:rsidRPr="00920C2A">
        <w:rPr>
          <w:rFonts w:ascii="Times New Roman" w:hAnsi="Times New Roman" w:cs="Times New Roman"/>
          <w:i/>
          <w:sz w:val="24"/>
          <w:szCs w:val="24"/>
        </w:rPr>
        <w:t>Der Limes vom Niederrhein bis an die Donau: 6. Kolloquium der Deutschen Limeskommission</w:t>
      </w:r>
      <w:r w:rsidRPr="00920C2A">
        <w:rPr>
          <w:rFonts w:ascii="Times New Roman" w:hAnsi="Times New Roman" w:cs="Times New Roman"/>
          <w:sz w:val="24"/>
          <w:szCs w:val="24"/>
        </w:rPr>
        <w:t>, Stuttgart, Theiss, pp. 21-27.</w:t>
      </w:r>
      <w:bookmarkEnd w:id="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 w:name="_ENREF_9"/>
      <w:r w:rsidRPr="00920C2A">
        <w:rPr>
          <w:rFonts w:ascii="Times New Roman" w:hAnsi="Times New Roman" w:cs="Times New Roman"/>
          <w:sz w:val="24"/>
          <w:szCs w:val="24"/>
        </w:rPr>
        <w:lastRenderedPageBreak/>
        <w:t xml:space="preserve">CAMINO MAYOR, J., ESTRADA GARCÍA, R., y VINIEGRA PACHECO, Y. (2001): "El campamento romano de la Vía Carisa en Asturia Transmontana", </w:t>
      </w:r>
      <w:r w:rsidRPr="00920C2A">
        <w:rPr>
          <w:rFonts w:ascii="Times New Roman" w:hAnsi="Times New Roman" w:cs="Times New Roman"/>
          <w:i/>
          <w:sz w:val="24"/>
          <w:szCs w:val="24"/>
        </w:rPr>
        <w:t xml:space="preserve">Espacio, tiempo y forma. Serie I, Prehistoria y arqueología, </w:t>
      </w:r>
      <w:r w:rsidRPr="00920C2A">
        <w:rPr>
          <w:rFonts w:ascii="Times New Roman" w:hAnsi="Times New Roman" w:cs="Times New Roman"/>
          <w:sz w:val="24"/>
          <w:szCs w:val="24"/>
        </w:rPr>
        <w:t>1(14), pp. 261-276.</w:t>
      </w:r>
      <w:bookmarkEnd w:id="1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1" w:name="_ENREF_10"/>
      <w:r w:rsidRPr="00920C2A">
        <w:rPr>
          <w:rFonts w:ascii="Times New Roman" w:hAnsi="Times New Roman" w:cs="Times New Roman"/>
          <w:sz w:val="24"/>
          <w:szCs w:val="24"/>
        </w:rPr>
        <w:t xml:space="preserve">CAMINO MAYOR, J., PERALTA LABRADOR, E., y TORRES MARTÍNEZ, J. F. (Eds.). (2015): </w:t>
      </w:r>
      <w:r w:rsidRPr="00920C2A">
        <w:rPr>
          <w:rFonts w:ascii="Times New Roman" w:hAnsi="Times New Roman" w:cs="Times New Roman"/>
          <w:i/>
          <w:sz w:val="24"/>
          <w:szCs w:val="24"/>
        </w:rPr>
        <w:t>Las Guerras Astur-Cántabras</w:t>
      </w:r>
      <w:r w:rsidRPr="00920C2A">
        <w:rPr>
          <w:rFonts w:ascii="Times New Roman" w:hAnsi="Times New Roman" w:cs="Times New Roman"/>
          <w:sz w:val="24"/>
          <w:szCs w:val="24"/>
        </w:rPr>
        <w:t>. Gijón: KRK Ediciones.</w:t>
      </w:r>
      <w:bookmarkEnd w:id="1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2" w:name="_ENREF_11"/>
      <w:r w:rsidRPr="00920C2A">
        <w:rPr>
          <w:rFonts w:ascii="Times New Roman" w:hAnsi="Times New Roman" w:cs="Times New Roman"/>
          <w:sz w:val="24"/>
          <w:szCs w:val="24"/>
        </w:rPr>
        <w:t xml:space="preserve">CARRETERO VAQUERO, S. (1993): "El cuadrante noroeste peninsular en época romana: los efectivos militares y sus establecimientos", </w:t>
      </w:r>
      <w:r w:rsidRPr="00920C2A">
        <w:rPr>
          <w:rFonts w:ascii="Times New Roman" w:hAnsi="Times New Roman" w:cs="Times New Roman"/>
          <w:i/>
          <w:sz w:val="24"/>
          <w:szCs w:val="24"/>
        </w:rPr>
        <w:t xml:space="preserve">Brigecio, </w:t>
      </w:r>
      <w:r w:rsidRPr="00920C2A">
        <w:rPr>
          <w:rFonts w:ascii="Times New Roman" w:hAnsi="Times New Roman" w:cs="Times New Roman"/>
          <w:sz w:val="24"/>
          <w:szCs w:val="24"/>
        </w:rPr>
        <w:t xml:space="preserve">3, pp. 47-72. </w:t>
      </w:r>
      <w:bookmarkEnd w:id="1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3" w:name="_ENREF_12"/>
      <w:r w:rsidRPr="00920C2A">
        <w:rPr>
          <w:rFonts w:ascii="Times New Roman" w:hAnsi="Times New Roman" w:cs="Times New Roman"/>
          <w:sz w:val="24"/>
          <w:szCs w:val="24"/>
        </w:rPr>
        <w:t xml:space="preserve">CELIS SÁNCHEZ, J., VALDERAS, A., y MUÑOZ VILLAREJO, F. A. (2015): "Localización de un nuevo conjunto de campamentos romanos (Castra Aestiva) en la Vía XVII" </w:t>
      </w:r>
      <w:r w:rsidRPr="00920C2A">
        <w:rPr>
          <w:rFonts w:ascii="Times New Roman" w:hAnsi="Times New Roman" w:cs="Times New Roman"/>
          <w:i/>
          <w:sz w:val="24"/>
          <w:szCs w:val="24"/>
        </w:rPr>
        <w:t>V Jornadas de Jóvenes Investigadores del valle del Duero</w:t>
      </w:r>
      <w:r w:rsidRPr="00920C2A">
        <w:rPr>
          <w:rFonts w:ascii="Times New Roman" w:hAnsi="Times New Roman" w:cs="Times New Roman"/>
          <w:sz w:val="24"/>
          <w:szCs w:val="24"/>
        </w:rPr>
        <w:t xml:space="preserve">, Permanent site, </w:t>
      </w:r>
      <w:r w:rsidRPr="001663A2">
        <w:rPr>
          <w:rFonts w:ascii="Times New Roman" w:hAnsi="Times New Roman" w:cs="Times New Roman"/>
          <w:sz w:val="24"/>
          <w:szCs w:val="24"/>
        </w:rPr>
        <w:t>http://arqueologiavalledelduero.jimdo.com/resumenes/romanizaci%C3%B3n/</w:t>
      </w:r>
      <w:r w:rsidRPr="00920C2A">
        <w:rPr>
          <w:rFonts w:ascii="Times New Roman" w:hAnsi="Times New Roman" w:cs="Times New Roman"/>
          <w:sz w:val="24"/>
          <w:szCs w:val="24"/>
        </w:rPr>
        <w:t xml:space="preserve">, </w:t>
      </w:r>
      <w:bookmarkEnd w:id="1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4" w:name="_ENREF_13"/>
      <w:r w:rsidRPr="00920C2A">
        <w:rPr>
          <w:rFonts w:ascii="Times New Roman" w:hAnsi="Times New Roman" w:cs="Times New Roman"/>
          <w:sz w:val="24"/>
          <w:szCs w:val="24"/>
        </w:rPr>
        <w:t xml:space="preserve">CEPEDA OCAMPO, J. J. (2006): "Los campamentos romanos de La Poza (Cantabria)", en MORILLO CERDÁN, Á. (Ed.), </w:t>
      </w:r>
      <w:r w:rsidRPr="00920C2A">
        <w:rPr>
          <w:rFonts w:ascii="Times New Roman" w:hAnsi="Times New Roman" w:cs="Times New Roman"/>
          <w:i/>
          <w:sz w:val="24"/>
          <w:szCs w:val="24"/>
        </w:rPr>
        <w:t>Arqueología militar romana en Hispania II: Producción y abastecimiento en el ámbito militar</w:t>
      </w:r>
      <w:r w:rsidRPr="00920C2A">
        <w:rPr>
          <w:rFonts w:ascii="Times New Roman" w:hAnsi="Times New Roman" w:cs="Times New Roman"/>
          <w:sz w:val="24"/>
          <w:szCs w:val="24"/>
        </w:rPr>
        <w:t>, León, Servicio de Publicaciones de la Universidad de León, pp. 683-690.</w:t>
      </w:r>
      <w:bookmarkEnd w:id="1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5" w:name="_ENREF_14"/>
      <w:r w:rsidRPr="00920C2A">
        <w:rPr>
          <w:rFonts w:ascii="Times New Roman" w:hAnsi="Times New Roman" w:cs="Times New Roman"/>
          <w:sz w:val="24"/>
          <w:szCs w:val="24"/>
        </w:rPr>
        <w:t xml:space="preserve">CERAUDO, G. (2013): "Aerial Photography in Archaeology", en CORSI, C., SLAPŠAK B. y VERMEULEN F. (Eds.), </w:t>
      </w:r>
      <w:r w:rsidRPr="00920C2A">
        <w:rPr>
          <w:rFonts w:ascii="Times New Roman" w:hAnsi="Times New Roman" w:cs="Times New Roman"/>
          <w:i/>
          <w:sz w:val="24"/>
          <w:szCs w:val="24"/>
        </w:rPr>
        <w:t>Good Practice in Archaeological Diagnostics.  Non-invasive Survey of Complex Archaeological Sites</w:t>
      </w:r>
      <w:r w:rsidRPr="00920C2A">
        <w:rPr>
          <w:rFonts w:ascii="Times New Roman" w:hAnsi="Times New Roman" w:cs="Times New Roman"/>
          <w:sz w:val="24"/>
          <w:szCs w:val="24"/>
        </w:rPr>
        <w:t>, Cham, Springer, pp. 11-30.</w:t>
      </w:r>
      <w:bookmarkEnd w:id="1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6" w:name="_ENREF_15"/>
      <w:r w:rsidRPr="00920C2A">
        <w:rPr>
          <w:rFonts w:ascii="Times New Roman" w:hAnsi="Times New Roman" w:cs="Times New Roman"/>
          <w:sz w:val="24"/>
          <w:szCs w:val="24"/>
        </w:rPr>
        <w:t>CONRAD, O., BECHTEL, B., BOCK, M., DIETRICH, H., FISCHER, E., GERLITZ, L.,</w:t>
      </w:r>
      <w:r w:rsidR="003F4806">
        <w:rPr>
          <w:rFonts w:ascii="Times New Roman" w:hAnsi="Times New Roman" w:cs="Times New Roman"/>
          <w:sz w:val="24"/>
          <w:szCs w:val="24"/>
        </w:rPr>
        <w:t xml:space="preserve"> </w:t>
      </w:r>
      <w:r w:rsidR="003F4806" w:rsidRPr="003F4806">
        <w:rPr>
          <w:rFonts w:ascii="Times New Roman" w:hAnsi="Times New Roman" w:cs="Times New Roman"/>
          <w:sz w:val="24"/>
          <w:szCs w:val="24"/>
        </w:rPr>
        <w:t>WEHBERG, J.; WICHMANN, V.</w:t>
      </w:r>
      <w:r w:rsidR="003F4806">
        <w:rPr>
          <w:rFonts w:ascii="Times New Roman" w:hAnsi="Times New Roman" w:cs="Times New Roman"/>
          <w:sz w:val="24"/>
          <w:szCs w:val="24"/>
        </w:rPr>
        <w:t>;</w:t>
      </w:r>
      <w:r w:rsidRPr="00920C2A">
        <w:rPr>
          <w:rFonts w:ascii="Times New Roman" w:hAnsi="Times New Roman" w:cs="Times New Roman"/>
          <w:sz w:val="24"/>
          <w:szCs w:val="24"/>
        </w:rPr>
        <w:t xml:space="preserve"> BÖHNER, J. (2015): "System for Automated Geoscientific Analyses (SAGA) v. 2.1.4", </w:t>
      </w:r>
      <w:r w:rsidRPr="00920C2A">
        <w:rPr>
          <w:rFonts w:ascii="Times New Roman" w:hAnsi="Times New Roman" w:cs="Times New Roman"/>
          <w:i/>
          <w:sz w:val="24"/>
          <w:szCs w:val="24"/>
        </w:rPr>
        <w:t xml:space="preserve">Geoscientific Model Development, </w:t>
      </w:r>
      <w:r w:rsidRPr="00920C2A">
        <w:rPr>
          <w:rFonts w:ascii="Times New Roman" w:hAnsi="Times New Roman" w:cs="Times New Roman"/>
          <w:sz w:val="24"/>
          <w:szCs w:val="24"/>
        </w:rPr>
        <w:t>8, pp. 1991-2007.</w:t>
      </w:r>
      <w:bookmarkEnd w:id="1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7" w:name="_ENREF_16"/>
      <w:r w:rsidRPr="00920C2A">
        <w:rPr>
          <w:rFonts w:ascii="Times New Roman" w:hAnsi="Times New Roman" w:cs="Times New Roman"/>
          <w:sz w:val="24"/>
          <w:szCs w:val="24"/>
        </w:rPr>
        <w:t xml:space="preserve">COSTA-GARCÍA, J. M. (2018): "Rediscovering the Roman Conquest of the North-western Iberian Peninsula", en FERNÁNDEZ-GÖTZ, M. y ROYMANS N. (Eds.), </w:t>
      </w:r>
      <w:r w:rsidRPr="00920C2A">
        <w:rPr>
          <w:rFonts w:ascii="Times New Roman" w:hAnsi="Times New Roman" w:cs="Times New Roman"/>
          <w:i/>
          <w:sz w:val="24"/>
          <w:szCs w:val="24"/>
        </w:rPr>
        <w:t>Conflict Archaeology. Materialities of Collective Violence from Prehistory to Late Antiquity</w:t>
      </w:r>
      <w:r w:rsidRPr="00920C2A">
        <w:rPr>
          <w:rFonts w:ascii="Times New Roman" w:hAnsi="Times New Roman" w:cs="Times New Roman"/>
          <w:sz w:val="24"/>
          <w:szCs w:val="24"/>
        </w:rPr>
        <w:t>, Oxford, Routledge, pp. 141-151.</w:t>
      </w:r>
      <w:bookmarkEnd w:id="1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8" w:name="_ENREF_17"/>
      <w:r w:rsidRPr="00920C2A">
        <w:rPr>
          <w:rFonts w:ascii="Times New Roman" w:hAnsi="Times New Roman" w:cs="Times New Roman"/>
          <w:sz w:val="24"/>
          <w:szCs w:val="24"/>
        </w:rPr>
        <w:t xml:space="preserve">COSTA-GARCÍA, J. M., FONTE, J., GAGO MARIÑO, M., MENÉNDEZ BLANCO, A., y ÁLVAREZ MARTÍNEZ, V. (2017): "Hallazgos arqueológicos recientes para el estudio de la presencia militar romana en el oriente gallego", </w:t>
      </w:r>
      <w:r w:rsidRPr="00920C2A">
        <w:rPr>
          <w:rFonts w:ascii="Times New Roman" w:hAnsi="Times New Roman" w:cs="Times New Roman"/>
          <w:i/>
          <w:sz w:val="24"/>
          <w:szCs w:val="24"/>
        </w:rPr>
        <w:t xml:space="preserve">Gallaecia, </w:t>
      </w:r>
      <w:r w:rsidRPr="00920C2A">
        <w:rPr>
          <w:rFonts w:ascii="Times New Roman" w:hAnsi="Times New Roman" w:cs="Times New Roman"/>
          <w:sz w:val="24"/>
          <w:szCs w:val="24"/>
        </w:rPr>
        <w:t xml:space="preserve">35, pp. 39-70. </w:t>
      </w:r>
      <w:bookmarkEnd w:id="1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9" w:name="_ENREF_18"/>
      <w:r w:rsidRPr="00920C2A">
        <w:rPr>
          <w:rFonts w:ascii="Times New Roman" w:hAnsi="Times New Roman" w:cs="Times New Roman"/>
          <w:sz w:val="24"/>
          <w:szCs w:val="24"/>
        </w:rPr>
        <w:t xml:space="preserve">DAVIES, J. L., y JONES, R. H. (2006): </w:t>
      </w:r>
      <w:r w:rsidRPr="00920C2A">
        <w:rPr>
          <w:rFonts w:ascii="Times New Roman" w:hAnsi="Times New Roman" w:cs="Times New Roman"/>
          <w:i/>
          <w:sz w:val="24"/>
          <w:szCs w:val="24"/>
        </w:rPr>
        <w:t>Roman Camps in Wales and the Marches</w:t>
      </w:r>
      <w:r w:rsidRPr="00920C2A">
        <w:rPr>
          <w:rFonts w:ascii="Times New Roman" w:hAnsi="Times New Roman" w:cs="Times New Roman"/>
          <w:sz w:val="24"/>
          <w:szCs w:val="24"/>
        </w:rPr>
        <w:t>, Cardiff, University of Wales Press.</w:t>
      </w:r>
      <w:bookmarkEnd w:id="1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0" w:name="_ENREF_19"/>
      <w:r w:rsidRPr="00920C2A">
        <w:rPr>
          <w:rFonts w:ascii="Times New Roman" w:hAnsi="Times New Roman" w:cs="Times New Roman"/>
          <w:sz w:val="24"/>
          <w:szCs w:val="24"/>
        </w:rPr>
        <w:t xml:space="preserve">DEL OLMO MARTÍN, J. (1995): "Arqueología aérea en tres núcleos campamentales romano de Zamora y León", </w:t>
      </w:r>
      <w:r w:rsidRPr="00920C2A">
        <w:rPr>
          <w:rFonts w:ascii="Times New Roman" w:hAnsi="Times New Roman" w:cs="Times New Roman"/>
          <w:i/>
          <w:sz w:val="24"/>
          <w:szCs w:val="24"/>
        </w:rPr>
        <w:t xml:space="preserve">Brigecio, </w:t>
      </w:r>
      <w:r w:rsidRPr="00920C2A">
        <w:rPr>
          <w:rFonts w:ascii="Times New Roman" w:hAnsi="Times New Roman" w:cs="Times New Roman"/>
          <w:sz w:val="24"/>
          <w:szCs w:val="24"/>
        </w:rPr>
        <w:t xml:space="preserve">4-5, pp. 109-118. </w:t>
      </w:r>
      <w:bookmarkEnd w:id="2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1" w:name="_ENREF_20"/>
      <w:r w:rsidRPr="00920C2A">
        <w:rPr>
          <w:rFonts w:ascii="Times New Roman" w:hAnsi="Times New Roman" w:cs="Times New Roman"/>
          <w:sz w:val="24"/>
          <w:szCs w:val="24"/>
        </w:rPr>
        <w:lastRenderedPageBreak/>
        <w:t xml:space="preserve">DIDIERJEAN, F., MORILLO CERDÁN, Á., y PETIT-AUPERT, C. (2014): "Traces des guerres, traces de paix armée: l'apport de quatre campagnes de prospection aérienne dans le nord de l'Espagne", en CADIOU, F. y CABALLERO M. N. (Eds.), </w:t>
      </w:r>
      <w:r w:rsidRPr="00920C2A">
        <w:rPr>
          <w:rFonts w:ascii="Times New Roman" w:hAnsi="Times New Roman" w:cs="Times New Roman"/>
          <w:i/>
          <w:sz w:val="24"/>
          <w:szCs w:val="24"/>
        </w:rPr>
        <w:t>La guerre et ses traces. Conflits et sociétés en Hispanie à l’époque de la conquête romaine (IIIe-Ier s. a.C.)</w:t>
      </w:r>
      <w:r w:rsidRPr="00920C2A">
        <w:rPr>
          <w:rFonts w:ascii="Times New Roman" w:hAnsi="Times New Roman" w:cs="Times New Roman"/>
          <w:sz w:val="24"/>
          <w:szCs w:val="24"/>
        </w:rPr>
        <w:t>, Bordeaux, Ausonius, pp. 149-179.</w:t>
      </w:r>
      <w:bookmarkEnd w:id="2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2" w:name="_ENREF_21"/>
      <w:r w:rsidRPr="00920C2A">
        <w:rPr>
          <w:rFonts w:ascii="Times New Roman" w:hAnsi="Times New Roman" w:cs="Times New Roman"/>
          <w:sz w:val="24"/>
          <w:szCs w:val="24"/>
        </w:rPr>
        <w:t xml:space="preserve">DIEULAFAIT, C., DIEULAFAIT, F., DOMERGUE, C., FINCKER, M., y PICARD, V. (2011): "L'établissement romain de Las Rubias, dans les mines d'or de la Sierra de Teleno (Corporales, province de León, Espagne)", en MATA PERELLÓ, J. M., TORRÓ I ABAT L., FUENTES PRIETO M. N., NEIRA CAMPO A. y PUCHE RIART O. (Eds.), </w:t>
      </w:r>
      <w:r w:rsidRPr="00920C2A">
        <w:rPr>
          <w:rFonts w:ascii="Times New Roman" w:hAnsi="Times New Roman" w:cs="Times New Roman"/>
          <w:i/>
          <w:sz w:val="24"/>
          <w:szCs w:val="24"/>
        </w:rPr>
        <w:t>Actas del Quinto Congreso Internacional sobre Minería y Metalurgia Históricas en el Suroeste Europeo. Libro en homenaje a Domergue</w:t>
      </w:r>
      <w:r w:rsidRPr="00920C2A">
        <w:rPr>
          <w:rFonts w:ascii="Times New Roman" w:hAnsi="Times New Roman" w:cs="Times New Roman"/>
          <w:sz w:val="24"/>
          <w:szCs w:val="24"/>
        </w:rPr>
        <w:t>, La Pobla de Segur, SEDPGYM, pp. 59-100.</w:t>
      </w:r>
      <w:bookmarkEnd w:id="2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3" w:name="_ENREF_22"/>
      <w:r w:rsidRPr="00920C2A">
        <w:rPr>
          <w:rFonts w:ascii="Times New Roman" w:hAnsi="Times New Roman" w:cs="Times New Roman"/>
          <w:sz w:val="24"/>
          <w:szCs w:val="24"/>
        </w:rPr>
        <w:t xml:space="preserve">DOMERGUE, C. (1970): "Introduction à l’étude des mines d’or du Nord-Ovest de la Peninsule Ibérique dans l’Antiquité ", en VIÑAYO GONZÁLEZ, A. (Ed.), </w:t>
      </w:r>
      <w:r w:rsidRPr="00920C2A">
        <w:rPr>
          <w:rFonts w:ascii="Times New Roman" w:hAnsi="Times New Roman" w:cs="Times New Roman"/>
          <w:i/>
          <w:sz w:val="24"/>
          <w:szCs w:val="24"/>
        </w:rPr>
        <w:t>Legio VII Gemina</w:t>
      </w:r>
      <w:r w:rsidRPr="00920C2A">
        <w:rPr>
          <w:rFonts w:ascii="Times New Roman" w:hAnsi="Times New Roman" w:cs="Times New Roman"/>
          <w:sz w:val="24"/>
          <w:szCs w:val="24"/>
        </w:rPr>
        <w:t>, León, Excma. Diputación Provincial, pp. 255-285.</w:t>
      </w:r>
      <w:bookmarkEnd w:id="2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4" w:name="_ENREF_23"/>
      <w:r w:rsidRPr="00920C2A">
        <w:rPr>
          <w:rFonts w:ascii="Times New Roman" w:hAnsi="Times New Roman" w:cs="Times New Roman"/>
          <w:sz w:val="24"/>
          <w:szCs w:val="24"/>
        </w:rPr>
        <w:t xml:space="preserve">DOMERGUE, C. (1990): </w:t>
      </w:r>
      <w:r w:rsidRPr="00920C2A">
        <w:rPr>
          <w:rFonts w:ascii="Times New Roman" w:hAnsi="Times New Roman" w:cs="Times New Roman"/>
          <w:i/>
          <w:sz w:val="24"/>
          <w:szCs w:val="24"/>
        </w:rPr>
        <w:t>Les mines de la péninsule ibérique dans l'antiquité romaine</w:t>
      </w:r>
      <w:r w:rsidRPr="00920C2A">
        <w:rPr>
          <w:rFonts w:ascii="Times New Roman" w:hAnsi="Times New Roman" w:cs="Times New Roman"/>
          <w:sz w:val="24"/>
          <w:szCs w:val="24"/>
        </w:rPr>
        <w:t>, Paris, Diffusion de Boccard.</w:t>
      </w:r>
      <w:bookmarkEnd w:id="2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5" w:name="_ENREF_24"/>
      <w:r w:rsidRPr="00920C2A">
        <w:rPr>
          <w:rFonts w:ascii="Times New Roman" w:hAnsi="Times New Roman" w:cs="Times New Roman"/>
          <w:sz w:val="24"/>
          <w:szCs w:val="24"/>
        </w:rPr>
        <w:t xml:space="preserve">DOMERGUE, C., y HÉRAIL, G. (1977): "Une méthode pour l'étude des mines antiques en alluvion. L'exemple des mines d'or romaines de la Valduerna (León, Espagne)", </w:t>
      </w:r>
      <w:r w:rsidRPr="00920C2A">
        <w:rPr>
          <w:rFonts w:ascii="Times New Roman" w:hAnsi="Times New Roman" w:cs="Times New Roman"/>
          <w:i/>
          <w:sz w:val="24"/>
          <w:szCs w:val="24"/>
        </w:rPr>
        <w:t xml:space="preserve">Mélanges de la Casa de Velázquez, </w:t>
      </w:r>
      <w:r w:rsidRPr="00920C2A">
        <w:rPr>
          <w:rFonts w:ascii="Times New Roman" w:hAnsi="Times New Roman" w:cs="Times New Roman"/>
          <w:sz w:val="24"/>
          <w:szCs w:val="24"/>
        </w:rPr>
        <w:t xml:space="preserve">13, pp. 9-29. </w:t>
      </w:r>
      <w:bookmarkEnd w:id="2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6" w:name="_ENREF_25"/>
      <w:r w:rsidRPr="00920C2A">
        <w:rPr>
          <w:rFonts w:ascii="Times New Roman" w:hAnsi="Times New Roman" w:cs="Times New Roman"/>
          <w:sz w:val="24"/>
          <w:szCs w:val="24"/>
        </w:rPr>
        <w:t xml:space="preserve">DOMERGUE, C., y HÉRAIL, G. (1983): "L'utilisation de la photographie aérienne oblique en archéologie et géomorphologie minières : les mines d'or romaines du Nord-Ouest de l'Espagne", en BAZZANA, A. y HUMBERT A. (Eds.), </w:t>
      </w:r>
      <w:r w:rsidRPr="00920C2A">
        <w:rPr>
          <w:rFonts w:ascii="Times New Roman" w:hAnsi="Times New Roman" w:cs="Times New Roman"/>
          <w:i/>
          <w:sz w:val="24"/>
          <w:szCs w:val="24"/>
        </w:rPr>
        <w:t>Prospections aériennes. Les paysages et leur histoire. Cinq campagnes de la Casa de Velázquez en Espagne (1978-1982)</w:t>
      </w:r>
      <w:r w:rsidRPr="00920C2A">
        <w:rPr>
          <w:rFonts w:ascii="Times New Roman" w:hAnsi="Times New Roman" w:cs="Times New Roman"/>
          <w:sz w:val="24"/>
          <w:szCs w:val="24"/>
        </w:rPr>
        <w:t>, Paris, Diffusion de Boccard, pp. 89-103.</w:t>
      </w:r>
      <w:bookmarkEnd w:id="2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7" w:name="_ENREF_26"/>
      <w:r w:rsidRPr="00920C2A">
        <w:rPr>
          <w:rFonts w:ascii="Times New Roman" w:hAnsi="Times New Roman" w:cs="Times New Roman"/>
          <w:sz w:val="24"/>
          <w:szCs w:val="24"/>
        </w:rPr>
        <w:t xml:space="preserve">DOMERGUE, C., y MARTIN, T. (1977): </w:t>
      </w:r>
      <w:r w:rsidRPr="00920C2A">
        <w:rPr>
          <w:rFonts w:ascii="Times New Roman" w:hAnsi="Times New Roman" w:cs="Times New Roman"/>
          <w:i/>
          <w:sz w:val="24"/>
          <w:szCs w:val="24"/>
        </w:rPr>
        <w:t>Minas de oro romanas de la provincia de León II</w:t>
      </w:r>
      <w:r w:rsidRPr="00920C2A">
        <w:rPr>
          <w:rFonts w:ascii="Times New Roman" w:hAnsi="Times New Roman" w:cs="Times New Roman"/>
          <w:sz w:val="24"/>
          <w:szCs w:val="24"/>
        </w:rPr>
        <w:t>, Madrid, Ministerio de Educación y Ciencia.</w:t>
      </w:r>
      <w:bookmarkEnd w:id="2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8" w:name="_ENREF_27"/>
      <w:r w:rsidRPr="00920C2A">
        <w:rPr>
          <w:rFonts w:ascii="Times New Roman" w:hAnsi="Times New Roman" w:cs="Times New Roman"/>
          <w:sz w:val="24"/>
          <w:szCs w:val="24"/>
        </w:rPr>
        <w:t xml:space="preserve">DOMERGUE, C., y SILLIERES, P. (1977): </w:t>
      </w:r>
      <w:r w:rsidRPr="00920C2A">
        <w:rPr>
          <w:rFonts w:ascii="Times New Roman" w:hAnsi="Times New Roman" w:cs="Times New Roman"/>
          <w:i/>
          <w:sz w:val="24"/>
          <w:szCs w:val="24"/>
        </w:rPr>
        <w:t>Minas de oro romanas de la provincia de León I</w:t>
      </w:r>
      <w:r w:rsidRPr="00920C2A">
        <w:rPr>
          <w:rFonts w:ascii="Times New Roman" w:hAnsi="Times New Roman" w:cs="Times New Roman"/>
          <w:sz w:val="24"/>
          <w:szCs w:val="24"/>
        </w:rPr>
        <w:t>, Madrid, Ministerio de Educación y Ciencia.</w:t>
      </w:r>
      <w:bookmarkEnd w:id="2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29" w:name="_ENREF_28"/>
      <w:r w:rsidRPr="00920C2A">
        <w:rPr>
          <w:rFonts w:ascii="Times New Roman" w:hAnsi="Times New Roman" w:cs="Times New Roman"/>
          <w:sz w:val="24"/>
          <w:szCs w:val="24"/>
        </w:rPr>
        <w:t xml:space="preserve">FERNÁNDEZ GARCÍA, F., y QUIRÓS LINARES, F. (1997): "El vuelo fotográfico de la "Serie A"", </w:t>
      </w:r>
      <w:r w:rsidRPr="00920C2A">
        <w:rPr>
          <w:rFonts w:ascii="Times New Roman" w:hAnsi="Times New Roman" w:cs="Times New Roman"/>
          <w:i/>
          <w:sz w:val="24"/>
          <w:szCs w:val="24"/>
        </w:rPr>
        <w:t xml:space="preserve">Ería. Revista Cuatrimestral de Geografía, </w:t>
      </w:r>
      <w:r w:rsidRPr="00920C2A">
        <w:rPr>
          <w:rFonts w:ascii="Times New Roman" w:hAnsi="Times New Roman" w:cs="Times New Roman"/>
          <w:sz w:val="24"/>
          <w:szCs w:val="24"/>
        </w:rPr>
        <w:t xml:space="preserve">43, pp. 190-198. </w:t>
      </w:r>
      <w:bookmarkEnd w:id="2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0" w:name="_ENREF_29"/>
      <w:r w:rsidRPr="00920C2A">
        <w:rPr>
          <w:rFonts w:ascii="Times New Roman" w:hAnsi="Times New Roman" w:cs="Times New Roman"/>
          <w:sz w:val="24"/>
          <w:szCs w:val="24"/>
        </w:rPr>
        <w:t xml:space="preserve">GARCÍA MERINO, C. (1996): "Un nuevo campamento romano en la cuenca del Duero: El recinto campamental de Uxama (Soria)",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 xml:space="preserve">69, pp. 269-273. </w:t>
      </w:r>
      <w:bookmarkEnd w:id="3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1" w:name="_ENREF_30"/>
      <w:r w:rsidRPr="00920C2A">
        <w:rPr>
          <w:rFonts w:ascii="Times New Roman" w:hAnsi="Times New Roman" w:cs="Times New Roman"/>
          <w:sz w:val="24"/>
          <w:szCs w:val="24"/>
        </w:rPr>
        <w:lastRenderedPageBreak/>
        <w:t xml:space="preserve">GARCÍA Y BELLIDO, A. (1966): "Nuevos documentos militares de la Hispania romana",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 xml:space="preserve">39, pp. 24-40. </w:t>
      </w:r>
      <w:bookmarkEnd w:id="3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2" w:name="_ENREF_31"/>
      <w:r w:rsidRPr="00920C2A">
        <w:rPr>
          <w:rFonts w:ascii="Times New Roman" w:hAnsi="Times New Roman" w:cs="Times New Roman"/>
          <w:sz w:val="24"/>
          <w:szCs w:val="24"/>
        </w:rPr>
        <w:t xml:space="preserve">GARCÍA Y BELLIDO, A. (1976): "El ejército romano en Hispania",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 xml:space="preserve">49(133-134), pp. 59-102. </w:t>
      </w:r>
      <w:bookmarkEnd w:id="3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3" w:name="_ENREF_32"/>
      <w:r w:rsidRPr="00920C2A">
        <w:rPr>
          <w:rFonts w:ascii="Times New Roman" w:hAnsi="Times New Roman" w:cs="Times New Roman"/>
          <w:sz w:val="24"/>
          <w:szCs w:val="24"/>
        </w:rPr>
        <w:t xml:space="preserve">GILLIVER, C. M. (1993): "Hedgehogs, caltrops and palisade stakes", </w:t>
      </w:r>
      <w:r w:rsidRPr="00920C2A">
        <w:rPr>
          <w:rFonts w:ascii="Times New Roman" w:hAnsi="Times New Roman" w:cs="Times New Roman"/>
          <w:i/>
          <w:sz w:val="24"/>
          <w:szCs w:val="24"/>
        </w:rPr>
        <w:t xml:space="preserve">Journal of Roman Military Equipment Studies, </w:t>
      </w:r>
      <w:r w:rsidRPr="00920C2A">
        <w:rPr>
          <w:rFonts w:ascii="Times New Roman" w:hAnsi="Times New Roman" w:cs="Times New Roman"/>
          <w:sz w:val="24"/>
          <w:szCs w:val="24"/>
        </w:rPr>
        <w:t xml:space="preserve">4, pp. 49-54. </w:t>
      </w:r>
      <w:bookmarkEnd w:id="3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4" w:name="_ENREF_33"/>
      <w:r w:rsidRPr="00920C2A">
        <w:rPr>
          <w:rFonts w:ascii="Times New Roman" w:hAnsi="Times New Roman" w:cs="Times New Roman"/>
          <w:sz w:val="24"/>
          <w:szCs w:val="24"/>
        </w:rPr>
        <w:t xml:space="preserve">GONZÁLEZ ÁLVAREZ, D., COSTA-GARCÍA, J. M., MENÉNDEZ BLANCO, A., FONTE, J., ÁLVAREZ MARTÍNEZ, V., BLANCO-ROTEA, R., y GAGO MARIÑO, M. (en prensa): "La presencia militar romana en el noroeste ibérico hacia el cambio de era: estado actual y retos de futuro", en VALLORI, B., BELLÓN RUÍZ J. P. y RUEDA GALÁN C. (Eds.), </w:t>
      </w:r>
      <w:r w:rsidRPr="00920C2A">
        <w:rPr>
          <w:rFonts w:ascii="Times New Roman" w:hAnsi="Times New Roman" w:cs="Times New Roman"/>
          <w:i/>
          <w:sz w:val="24"/>
          <w:szCs w:val="24"/>
        </w:rPr>
        <w:t>Accampamenti, guarnigioni e assedi durante la Seconda Guerra Punica e la conquista romana (secoli III-I aC): prospettive archeologiche</w:t>
      </w:r>
      <w:r w:rsidRPr="00920C2A">
        <w:rPr>
          <w:rFonts w:ascii="Times New Roman" w:hAnsi="Times New Roman" w:cs="Times New Roman"/>
          <w:sz w:val="24"/>
          <w:szCs w:val="24"/>
        </w:rPr>
        <w:t xml:space="preserve">, Roma, Quasar, </w:t>
      </w:r>
      <w:bookmarkEnd w:id="3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5" w:name="_ENREF_34"/>
      <w:r w:rsidRPr="00920C2A">
        <w:rPr>
          <w:rFonts w:ascii="Times New Roman" w:hAnsi="Times New Roman" w:cs="Times New Roman"/>
          <w:sz w:val="24"/>
          <w:szCs w:val="24"/>
        </w:rPr>
        <w:t xml:space="preserve">GONZÁLEZ ÁLVAREZ, D., MENÉNDEZ BLANCO, A., ÁLVAREZ MARTÍNEZ, V., y JIMÉNEZ CHAPARRO, J. I. (2011-2012): "Los campamentos romanos de El Mouru (Grau-Miranda, Asturias) en la vía de La Mesa", </w:t>
      </w:r>
      <w:r w:rsidRPr="00920C2A">
        <w:rPr>
          <w:rFonts w:ascii="Times New Roman" w:hAnsi="Times New Roman" w:cs="Times New Roman"/>
          <w:i/>
          <w:sz w:val="24"/>
          <w:szCs w:val="24"/>
        </w:rPr>
        <w:t xml:space="preserve">BSAA Arqueología: Boletín del Seminario de Estudios de Arqueología, </w:t>
      </w:r>
      <w:r w:rsidRPr="00920C2A">
        <w:rPr>
          <w:rFonts w:ascii="Times New Roman" w:hAnsi="Times New Roman" w:cs="Times New Roman"/>
          <w:sz w:val="24"/>
          <w:szCs w:val="24"/>
        </w:rPr>
        <w:t xml:space="preserve">77-78, pp. 245-267. </w:t>
      </w:r>
      <w:bookmarkEnd w:id="3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6" w:name="_ENREF_35"/>
      <w:r w:rsidRPr="00920C2A">
        <w:rPr>
          <w:rFonts w:ascii="Times New Roman" w:hAnsi="Times New Roman" w:cs="Times New Roman"/>
          <w:sz w:val="24"/>
          <w:szCs w:val="24"/>
        </w:rPr>
        <w:t xml:space="preserve">GONZÁLEZ ÁLVAREZ, D., MENÉNDEZ BLANCO, A., ÁLVAREZ MARTÍNEZ, V., y JIMÉNEZ CHAPARRO, J. I. (2015): "El castra aestiva de Huerga de Frailes (Villazala, León)", en CAMINO MAYOR, J., PERALTA LABRADOR E. y TORRES MARTÍNEZ J. F. (Eds.), </w:t>
      </w:r>
      <w:r w:rsidRPr="00920C2A">
        <w:rPr>
          <w:rFonts w:ascii="Times New Roman" w:hAnsi="Times New Roman" w:cs="Times New Roman"/>
          <w:i/>
          <w:sz w:val="24"/>
          <w:szCs w:val="24"/>
        </w:rPr>
        <w:t>Las Guerras-Ástur-Cántabras</w:t>
      </w:r>
      <w:r w:rsidRPr="00920C2A">
        <w:rPr>
          <w:rFonts w:ascii="Times New Roman" w:hAnsi="Times New Roman" w:cs="Times New Roman"/>
          <w:sz w:val="24"/>
          <w:szCs w:val="24"/>
        </w:rPr>
        <w:t>, Gijón, KRK Ediciones, pp. 269-271.</w:t>
      </w:r>
      <w:bookmarkEnd w:id="3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7" w:name="_ENREF_36"/>
      <w:r w:rsidRPr="00920C2A">
        <w:rPr>
          <w:rFonts w:ascii="Times New Roman" w:hAnsi="Times New Roman" w:cs="Times New Roman"/>
          <w:sz w:val="24"/>
          <w:szCs w:val="24"/>
        </w:rPr>
        <w:t xml:space="preserve">GONZÁLEZ FERNÁNDEZ, M. L. (1997): </w:t>
      </w:r>
      <w:r w:rsidRPr="00920C2A">
        <w:rPr>
          <w:rFonts w:ascii="Times New Roman" w:hAnsi="Times New Roman" w:cs="Times New Roman"/>
          <w:i/>
          <w:sz w:val="24"/>
          <w:szCs w:val="24"/>
        </w:rPr>
        <w:t>La fortificación campamental de Asturica Augusta</w:t>
      </w:r>
      <w:r w:rsidRPr="00920C2A">
        <w:rPr>
          <w:rFonts w:ascii="Times New Roman" w:hAnsi="Times New Roman" w:cs="Times New Roman"/>
          <w:sz w:val="24"/>
          <w:szCs w:val="24"/>
        </w:rPr>
        <w:t>, Astorga, Ayuntamiento de Astorga.</w:t>
      </w:r>
      <w:bookmarkEnd w:id="3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8" w:name="_ENREF_37"/>
      <w:r w:rsidRPr="00920C2A">
        <w:rPr>
          <w:rFonts w:ascii="Times New Roman" w:hAnsi="Times New Roman" w:cs="Times New Roman"/>
          <w:sz w:val="24"/>
          <w:szCs w:val="24"/>
        </w:rPr>
        <w:t xml:space="preserve">GONZÁLEZ FERNÁNDEZ, M. L., y VIDAL ENCINAS, J. M. (2005): "Recientes hallazgos sobre el campamento de la Legio VII Gemina en León: la situación de los Principia y la configuración de los Latera Praetorii", </w:t>
      </w:r>
      <w:r w:rsidRPr="00920C2A">
        <w:rPr>
          <w:rFonts w:ascii="Times New Roman" w:hAnsi="Times New Roman" w:cs="Times New Roman"/>
          <w:i/>
          <w:sz w:val="24"/>
          <w:szCs w:val="24"/>
        </w:rPr>
        <w:t xml:space="preserve">Boletín del Seminario de Arte y Arqueología. Sección Arqueología, </w:t>
      </w:r>
      <w:r w:rsidRPr="00920C2A">
        <w:rPr>
          <w:rFonts w:ascii="Times New Roman" w:hAnsi="Times New Roman" w:cs="Times New Roman"/>
          <w:sz w:val="24"/>
          <w:szCs w:val="24"/>
        </w:rPr>
        <w:t xml:space="preserve">71, pp. 161-184. </w:t>
      </w:r>
      <w:bookmarkEnd w:id="3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39" w:name="_ENREF_38"/>
      <w:r w:rsidRPr="00920C2A">
        <w:rPr>
          <w:rFonts w:ascii="Times New Roman" w:hAnsi="Times New Roman" w:cs="Times New Roman"/>
          <w:sz w:val="24"/>
          <w:szCs w:val="24"/>
        </w:rPr>
        <w:t xml:space="preserve">GONZÁLEZ RODRÍGUEZ, A. (2013): </w:t>
      </w:r>
      <w:r w:rsidRPr="00920C2A">
        <w:rPr>
          <w:rFonts w:ascii="Times New Roman" w:hAnsi="Times New Roman" w:cs="Times New Roman"/>
          <w:i/>
          <w:sz w:val="24"/>
          <w:szCs w:val="24"/>
        </w:rPr>
        <w:t>Plan Xeral de Ordenación Municipal do Concello de Cervantes</w:t>
      </w:r>
      <w:r w:rsidRPr="00920C2A">
        <w:rPr>
          <w:rFonts w:ascii="Times New Roman" w:hAnsi="Times New Roman" w:cs="Times New Roman"/>
          <w:sz w:val="24"/>
          <w:szCs w:val="24"/>
        </w:rPr>
        <w:t>, Cervantes, Concello de Cervantes. DOG. Núm. 178 18/09/2014.</w:t>
      </w:r>
      <w:bookmarkEnd w:id="3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0" w:name="_ENREF_39"/>
      <w:r w:rsidRPr="00920C2A">
        <w:rPr>
          <w:rFonts w:ascii="Times New Roman" w:hAnsi="Times New Roman" w:cs="Times New Roman"/>
          <w:sz w:val="24"/>
          <w:szCs w:val="24"/>
        </w:rPr>
        <w:t xml:space="preserve">JIMÉNEZ SÁNCHEZ, M., y BALLESTEROS POSADA, D. (2017): "Metodología de evaluación del riesgo geoarqueológico en castros marítimos: El Castiellu (Asturias, España)", </w:t>
      </w:r>
      <w:r w:rsidRPr="00920C2A">
        <w:rPr>
          <w:rFonts w:ascii="Times New Roman" w:hAnsi="Times New Roman" w:cs="Times New Roman"/>
          <w:i/>
          <w:sz w:val="24"/>
          <w:szCs w:val="24"/>
        </w:rPr>
        <w:t xml:space="preserve">Geogaceta, </w:t>
      </w:r>
      <w:r w:rsidRPr="00920C2A">
        <w:rPr>
          <w:rFonts w:ascii="Times New Roman" w:hAnsi="Times New Roman" w:cs="Times New Roman"/>
          <w:sz w:val="24"/>
          <w:szCs w:val="24"/>
        </w:rPr>
        <w:t xml:space="preserve">62, pp. 59-62. </w:t>
      </w:r>
      <w:bookmarkEnd w:id="4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1" w:name="_ENREF_40"/>
      <w:r w:rsidRPr="00920C2A">
        <w:rPr>
          <w:rFonts w:ascii="Times New Roman" w:hAnsi="Times New Roman" w:cs="Times New Roman"/>
          <w:sz w:val="24"/>
          <w:szCs w:val="24"/>
        </w:rPr>
        <w:lastRenderedPageBreak/>
        <w:t xml:space="preserve">JONES, R. H. (2009): "'Lager mit claviculae' in Britannia", en HANSON, W. S. (Ed.), </w:t>
      </w:r>
      <w:r w:rsidRPr="00920C2A">
        <w:rPr>
          <w:rFonts w:ascii="Times New Roman" w:hAnsi="Times New Roman" w:cs="Times New Roman"/>
          <w:i/>
          <w:sz w:val="24"/>
          <w:szCs w:val="24"/>
        </w:rPr>
        <w:t>The Army and Frontiers of Rome: Papers Offered to David J. Breeze on the Occasion of his Sixty-Fifth Birthday and his Retirement from Historic Scotland</w:t>
      </w:r>
      <w:r w:rsidRPr="00920C2A">
        <w:rPr>
          <w:rFonts w:ascii="Times New Roman" w:hAnsi="Times New Roman" w:cs="Times New Roman"/>
          <w:sz w:val="24"/>
          <w:szCs w:val="24"/>
        </w:rPr>
        <w:t>, Portsmouth, Society for the Promotion of Roman Studies, pp. 11-24.</w:t>
      </w:r>
      <w:bookmarkEnd w:id="4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2" w:name="_ENREF_41"/>
      <w:r w:rsidRPr="00920C2A">
        <w:rPr>
          <w:rFonts w:ascii="Times New Roman" w:hAnsi="Times New Roman" w:cs="Times New Roman"/>
          <w:sz w:val="24"/>
          <w:szCs w:val="24"/>
        </w:rPr>
        <w:t xml:space="preserve">JONES, R. H. (2011): </w:t>
      </w:r>
      <w:r w:rsidRPr="00920C2A">
        <w:rPr>
          <w:rFonts w:ascii="Times New Roman" w:hAnsi="Times New Roman" w:cs="Times New Roman"/>
          <w:i/>
          <w:sz w:val="24"/>
          <w:szCs w:val="24"/>
        </w:rPr>
        <w:t>Roman Camps in Scotland</w:t>
      </w:r>
      <w:r w:rsidRPr="00920C2A">
        <w:rPr>
          <w:rFonts w:ascii="Times New Roman" w:hAnsi="Times New Roman" w:cs="Times New Roman"/>
          <w:sz w:val="24"/>
          <w:szCs w:val="24"/>
        </w:rPr>
        <w:t>, Edinburgh, Society of Antiquaries of Scotland.</w:t>
      </w:r>
      <w:bookmarkEnd w:id="4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3" w:name="_ENREF_42"/>
      <w:r w:rsidRPr="00920C2A">
        <w:rPr>
          <w:rFonts w:ascii="Times New Roman" w:hAnsi="Times New Roman" w:cs="Times New Roman"/>
          <w:sz w:val="24"/>
          <w:szCs w:val="24"/>
        </w:rPr>
        <w:t xml:space="preserve">JONES, R. H. (2012): </w:t>
      </w:r>
      <w:r w:rsidRPr="00920C2A">
        <w:rPr>
          <w:rFonts w:ascii="Times New Roman" w:hAnsi="Times New Roman" w:cs="Times New Roman"/>
          <w:i/>
          <w:sz w:val="24"/>
          <w:szCs w:val="24"/>
        </w:rPr>
        <w:t>Roman Camps in Britain</w:t>
      </w:r>
      <w:r w:rsidRPr="00920C2A">
        <w:rPr>
          <w:rFonts w:ascii="Times New Roman" w:hAnsi="Times New Roman" w:cs="Times New Roman"/>
          <w:sz w:val="24"/>
          <w:szCs w:val="24"/>
        </w:rPr>
        <w:t>, Stroud, Amberley Publishing.</w:t>
      </w:r>
      <w:bookmarkEnd w:id="4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4" w:name="_ENREF_43"/>
      <w:r w:rsidRPr="00920C2A">
        <w:rPr>
          <w:rFonts w:ascii="Times New Roman" w:hAnsi="Times New Roman" w:cs="Times New Roman"/>
          <w:sz w:val="24"/>
          <w:szCs w:val="24"/>
        </w:rPr>
        <w:t xml:space="preserve">KOKALJ, Ž., ZAKŠEK, K., y OŠTIR, K. (2011): "Application of Sky-View Factor for the Visualization of Historic Landscape Features in Lidar-Derived Relief Models", </w:t>
      </w:r>
      <w:r w:rsidRPr="00920C2A">
        <w:rPr>
          <w:rFonts w:ascii="Times New Roman" w:hAnsi="Times New Roman" w:cs="Times New Roman"/>
          <w:i/>
          <w:sz w:val="24"/>
          <w:szCs w:val="24"/>
        </w:rPr>
        <w:t xml:space="preserve">Antiquity, </w:t>
      </w:r>
      <w:r w:rsidRPr="00920C2A">
        <w:rPr>
          <w:rFonts w:ascii="Times New Roman" w:hAnsi="Times New Roman" w:cs="Times New Roman"/>
          <w:sz w:val="24"/>
          <w:szCs w:val="24"/>
        </w:rPr>
        <w:t>85(327), pp. 263-273.</w:t>
      </w:r>
      <w:bookmarkEnd w:id="4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5" w:name="_ENREF_44"/>
      <w:r w:rsidRPr="00920C2A">
        <w:rPr>
          <w:rFonts w:ascii="Times New Roman" w:hAnsi="Times New Roman" w:cs="Times New Roman"/>
          <w:sz w:val="24"/>
          <w:szCs w:val="24"/>
        </w:rPr>
        <w:t xml:space="preserve">LE ROUX, P. (1982): </w:t>
      </w:r>
      <w:r w:rsidRPr="00920C2A">
        <w:rPr>
          <w:rFonts w:ascii="Times New Roman" w:hAnsi="Times New Roman" w:cs="Times New Roman"/>
          <w:i/>
          <w:sz w:val="24"/>
          <w:szCs w:val="24"/>
        </w:rPr>
        <w:t>L’Armée Romaine et l’organisation des provinces ibériques.D’Auguste a l’invasion de 409</w:t>
      </w:r>
      <w:r w:rsidRPr="00920C2A">
        <w:rPr>
          <w:rFonts w:ascii="Times New Roman" w:hAnsi="Times New Roman" w:cs="Times New Roman"/>
          <w:sz w:val="24"/>
          <w:szCs w:val="24"/>
        </w:rPr>
        <w:t>, Paris, Centre Pierre Paris.</w:t>
      </w:r>
      <w:bookmarkEnd w:id="4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6" w:name="_ENREF_45"/>
      <w:r w:rsidRPr="00920C2A">
        <w:rPr>
          <w:rFonts w:ascii="Times New Roman" w:hAnsi="Times New Roman" w:cs="Times New Roman"/>
          <w:sz w:val="24"/>
          <w:szCs w:val="24"/>
        </w:rPr>
        <w:t xml:space="preserve">LENOIR, M. (1977): "Lager mit claviculae", </w:t>
      </w:r>
      <w:r w:rsidRPr="00920C2A">
        <w:rPr>
          <w:rFonts w:ascii="Times New Roman" w:hAnsi="Times New Roman" w:cs="Times New Roman"/>
          <w:i/>
          <w:sz w:val="24"/>
          <w:szCs w:val="24"/>
        </w:rPr>
        <w:t xml:space="preserve">Mélanges de l'École française de Rome, </w:t>
      </w:r>
      <w:r w:rsidRPr="00920C2A">
        <w:rPr>
          <w:rFonts w:ascii="Times New Roman" w:hAnsi="Times New Roman" w:cs="Times New Roman"/>
          <w:sz w:val="24"/>
          <w:szCs w:val="24"/>
        </w:rPr>
        <w:t xml:space="preserve">89(2), pp. 697-722. </w:t>
      </w:r>
      <w:bookmarkEnd w:id="4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7" w:name="_ENREF_46"/>
      <w:r w:rsidRPr="00920C2A">
        <w:rPr>
          <w:rFonts w:ascii="Times New Roman" w:hAnsi="Times New Roman" w:cs="Times New Roman"/>
          <w:sz w:val="24"/>
          <w:szCs w:val="24"/>
        </w:rPr>
        <w:t xml:space="preserve">LOEWINSOHN, E. (1965): "Una calzada y dos campamentos romanos del conuentus asturum",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 xml:space="preserve">38, pp. 26-43. </w:t>
      </w:r>
      <w:bookmarkEnd w:id="4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8" w:name="_ENREF_47"/>
      <w:r w:rsidRPr="00920C2A">
        <w:rPr>
          <w:rFonts w:ascii="Times New Roman" w:hAnsi="Times New Roman" w:cs="Times New Roman"/>
          <w:sz w:val="24"/>
          <w:szCs w:val="24"/>
        </w:rPr>
        <w:t xml:space="preserve">LOSTAL PROS, J. (2009): "Los miliarios de la via romana de las Cinco Villas y del Pirineo aragonés", en MORENO GALLO, I. (Ed.), </w:t>
      </w:r>
      <w:r w:rsidRPr="00920C2A">
        <w:rPr>
          <w:rFonts w:ascii="Times New Roman" w:hAnsi="Times New Roman" w:cs="Times New Roman"/>
          <w:i/>
          <w:sz w:val="24"/>
          <w:szCs w:val="24"/>
        </w:rPr>
        <w:t>Item a Caesarea Augusta Beneharno: la carretera romana de Zaragoza al Bearn</w:t>
      </w:r>
      <w:r w:rsidRPr="00920C2A">
        <w:rPr>
          <w:rFonts w:ascii="Times New Roman" w:hAnsi="Times New Roman" w:cs="Times New Roman"/>
          <w:sz w:val="24"/>
          <w:szCs w:val="24"/>
        </w:rPr>
        <w:t>, Ejea de los Caballeros, Centro de Estudios de las Cinco Villas, pp. 191-237.</w:t>
      </w:r>
      <w:bookmarkEnd w:id="4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49" w:name="_ENREF_48"/>
      <w:r w:rsidRPr="00920C2A">
        <w:rPr>
          <w:rFonts w:ascii="Times New Roman" w:hAnsi="Times New Roman" w:cs="Times New Roman"/>
          <w:sz w:val="24"/>
          <w:szCs w:val="24"/>
        </w:rPr>
        <w:t xml:space="preserve">MANZANO BAENA, P., y MARTOS ARIAS, S. (2004): "Verdades y mentiras sobre la reforestación", </w:t>
      </w:r>
      <w:r w:rsidRPr="00920C2A">
        <w:rPr>
          <w:rFonts w:ascii="Times New Roman" w:hAnsi="Times New Roman" w:cs="Times New Roman"/>
          <w:i/>
          <w:sz w:val="24"/>
          <w:szCs w:val="24"/>
        </w:rPr>
        <w:t xml:space="preserve">El Ecologista, </w:t>
      </w:r>
      <w:r w:rsidRPr="00920C2A">
        <w:rPr>
          <w:rFonts w:ascii="Times New Roman" w:hAnsi="Times New Roman" w:cs="Times New Roman"/>
          <w:sz w:val="24"/>
          <w:szCs w:val="24"/>
        </w:rPr>
        <w:t xml:space="preserve">39. </w:t>
      </w:r>
      <w:bookmarkEnd w:id="4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0" w:name="_ENREF_49"/>
      <w:r w:rsidRPr="00920C2A">
        <w:rPr>
          <w:rFonts w:ascii="Times New Roman" w:hAnsi="Times New Roman" w:cs="Times New Roman"/>
          <w:sz w:val="24"/>
          <w:szCs w:val="24"/>
        </w:rPr>
        <w:t xml:space="preserve">MAÑANES PÉREZ, T. (1977): "Contribución a la carta arqueológica de la provincia de León" </w:t>
      </w:r>
      <w:r w:rsidRPr="00920C2A">
        <w:rPr>
          <w:rFonts w:ascii="Times New Roman" w:hAnsi="Times New Roman" w:cs="Times New Roman"/>
          <w:i/>
          <w:sz w:val="24"/>
          <w:szCs w:val="24"/>
        </w:rPr>
        <w:t>León y su historia IV (Fuentes y Estudios de Historia Leonesa; 18)</w:t>
      </w:r>
      <w:r w:rsidRPr="00920C2A">
        <w:rPr>
          <w:rFonts w:ascii="Times New Roman" w:hAnsi="Times New Roman" w:cs="Times New Roman"/>
          <w:sz w:val="24"/>
          <w:szCs w:val="24"/>
        </w:rPr>
        <w:t>, León, Centro de estudio e investigación "San Isidoro", pp. 319-364.</w:t>
      </w:r>
      <w:bookmarkEnd w:id="5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1" w:name="_ENREF_50"/>
      <w:r w:rsidRPr="00920C2A">
        <w:rPr>
          <w:rFonts w:ascii="Times New Roman" w:hAnsi="Times New Roman" w:cs="Times New Roman"/>
          <w:sz w:val="24"/>
          <w:szCs w:val="24"/>
        </w:rPr>
        <w:t xml:space="preserve">MAÑANES PÉREZ, T. (1981): </w:t>
      </w:r>
      <w:r w:rsidRPr="00920C2A">
        <w:rPr>
          <w:rFonts w:ascii="Times New Roman" w:hAnsi="Times New Roman" w:cs="Times New Roman"/>
          <w:i/>
          <w:sz w:val="24"/>
          <w:szCs w:val="24"/>
        </w:rPr>
        <w:t>El Bierzo prerromano y romano</w:t>
      </w:r>
      <w:r w:rsidRPr="00920C2A">
        <w:rPr>
          <w:rFonts w:ascii="Times New Roman" w:hAnsi="Times New Roman" w:cs="Times New Roman"/>
          <w:sz w:val="24"/>
          <w:szCs w:val="24"/>
        </w:rPr>
        <w:t>, León, Centro de estudio e investigación "San Isidoro".</w:t>
      </w:r>
      <w:bookmarkEnd w:id="5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2" w:name="_ENREF_51"/>
      <w:r w:rsidRPr="00920C2A">
        <w:rPr>
          <w:rFonts w:ascii="Times New Roman" w:hAnsi="Times New Roman" w:cs="Times New Roman"/>
          <w:sz w:val="24"/>
          <w:szCs w:val="24"/>
        </w:rPr>
        <w:t xml:space="preserve">MAÑANES PÉREZ, T. (1988): </w:t>
      </w:r>
      <w:r w:rsidRPr="00920C2A">
        <w:rPr>
          <w:rFonts w:ascii="Times New Roman" w:hAnsi="Times New Roman" w:cs="Times New Roman"/>
          <w:i/>
          <w:sz w:val="24"/>
          <w:szCs w:val="24"/>
        </w:rPr>
        <w:t>Arqueología de la Cuenca leonesa del Río Sil (Laceana, Bierzo, Cabrera)</w:t>
      </w:r>
      <w:r w:rsidRPr="00920C2A">
        <w:rPr>
          <w:rFonts w:ascii="Times New Roman" w:hAnsi="Times New Roman" w:cs="Times New Roman"/>
          <w:sz w:val="24"/>
          <w:szCs w:val="24"/>
        </w:rPr>
        <w:t>, Valladolid, Universidad de Valladolid.</w:t>
      </w:r>
      <w:bookmarkEnd w:id="5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3" w:name="_ENREF_52"/>
      <w:r w:rsidRPr="00920C2A">
        <w:rPr>
          <w:rFonts w:ascii="Times New Roman" w:hAnsi="Times New Roman" w:cs="Times New Roman"/>
          <w:sz w:val="24"/>
          <w:szCs w:val="24"/>
        </w:rPr>
        <w:t xml:space="preserve">MARÍN SUÁREZ, C., y GONZÁLEZ ÁLVAREZ, D. (2011): "La romanización del occidente cantábrico: de la violencia física a la violencia simbólica", </w:t>
      </w:r>
      <w:r w:rsidRPr="00920C2A">
        <w:rPr>
          <w:rFonts w:ascii="Times New Roman" w:hAnsi="Times New Roman" w:cs="Times New Roman"/>
          <w:i/>
          <w:sz w:val="24"/>
          <w:szCs w:val="24"/>
        </w:rPr>
        <w:t xml:space="preserve">Férvedes: Revista de investigación, </w:t>
      </w:r>
      <w:r w:rsidRPr="00920C2A">
        <w:rPr>
          <w:rFonts w:ascii="Times New Roman" w:hAnsi="Times New Roman" w:cs="Times New Roman"/>
          <w:sz w:val="24"/>
          <w:szCs w:val="24"/>
        </w:rPr>
        <w:t xml:space="preserve">7, pp. 197-206. </w:t>
      </w:r>
      <w:bookmarkEnd w:id="5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4" w:name="_ENREF_53"/>
      <w:r w:rsidRPr="00920C2A">
        <w:rPr>
          <w:rFonts w:ascii="Times New Roman" w:hAnsi="Times New Roman" w:cs="Times New Roman"/>
          <w:sz w:val="24"/>
          <w:szCs w:val="24"/>
        </w:rPr>
        <w:t xml:space="preserve">MARTÍN HERNÁNDEZ, E. (2015): "El Mouro. Castrametación en la vía de la Mesa (Belmonte de Miranda/Grao, Asturias)", en CAMINO MAYOR, J., PERALTA </w:t>
      </w:r>
      <w:r w:rsidRPr="00920C2A">
        <w:rPr>
          <w:rFonts w:ascii="Times New Roman" w:hAnsi="Times New Roman" w:cs="Times New Roman"/>
          <w:sz w:val="24"/>
          <w:szCs w:val="24"/>
        </w:rPr>
        <w:lastRenderedPageBreak/>
        <w:t xml:space="preserve">LABRADOR E. y TORRES MARTÍNEZ J. F. (Eds.), </w:t>
      </w:r>
      <w:r w:rsidRPr="00920C2A">
        <w:rPr>
          <w:rFonts w:ascii="Times New Roman" w:hAnsi="Times New Roman" w:cs="Times New Roman"/>
          <w:i/>
          <w:sz w:val="24"/>
          <w:szCs w:val="24"/>
        </w:rPr>
        <w:t>Las Guerras-Ástur-Cántabras</w:t>
      </w:r>
      <w:r w:rsidRPr="00920C2A">
        <w:rPr>
          <w:rFonts w:ascii="Times New Roman" w:hAnsi="Times New Roman" w:cs="Times New Roman"/>
          <w:sz w:val="24"/>
          <w:szCs w:val="24"/>
        </w:rPr>
        <w:t>, Gijón, KRK Ediciones, pp. 239-247.</w:t>
      </w:r>
      <w:bookmarkEnd w:id="5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5" w:name="_ENREF_54"/>
      <w:r w:rsidRPr="00920C2A">
        <w:rPr>
          <w:rFonts w:ascii="Times New Roman" w:hAnsi="Times New Roman" w:cs="Times New Roman"/>
          <w:sz w:val="24"/>
          <w:szCs w:val="24"/>
        </w:rPr>
        <w:t xml:space="preserve">MATHERAT, M. G. (1943): "La technique des retranchements de César (D'après l'enseignement des fouilles de Nointel)", </w:t>
      </w:r>
      <w:r w:rsidRPr="00920C2A">
        <w:rPr>
          <w:rFonts w:ascii="Times New Roman" w:hAnsi="Times New Roman" w:cs="Times New Roman"/>
          <w:i/>
          <w:sz w:val="24"/>
          <w:szCs w:val="24"/>
        </w:rPr>
        <w:t xml:space="preserve">Gallia. Revue de la France Antique, </w:t>
      </w:r>
      <w:r w:rsidRPr="00920C2A">
        <w:rPr>
          <w:rFonts w:ascii="Times New Roman" w:hAnsi="Times New Roman" w:cs="Times New Roman"/>
          <w:sz w:val="24"/>
          <w:szCs w:val="24"/>
        </w:rPr>
        <w:t xml:space="preserve">1(1), pp. 81-127. </w:t>
      </w:r>
      <w:bookmarkEnd w:id="5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6" w:name="_ENREF_55"/>
      <w:r w:rsidRPr="00920C2A">
        <w:rPr>
          <w:rFonts w:ascii="Times New Roman" w:hAnsi="Times New Roman" w:cs="Times New Roman"/>
          <w:sz w:val="24"/>
          <w:szCs w:val="24"/>
        </w:rPr>
        <w:t xml:space="preserve">MAXWELL, G. S. (2004): "The Roman penetration of the North in the Late First Century AD", en TODD, M. (Ed.), </w:t>
      </w:r>
      <w:r w:rsidRPr="00920C2A">
        <w:rPr>
          <w:rFonts w:ascii="Times New Roman" w:hAnsi="Times New Roman" w:cs="Times New Roman"/>
          <w:i/>
          <w:sz w:val="24"/>
          <w:szCs w:val="24"/>
        </w:rPr>
        <w:t>A companion to Roman Britain</w:t>
      </w:r>
      <w:r w:rsidRPr="00920C2A">
        <w:rPr>
          <w:rFonts w:ascii="Times New Roman" w:hAnsi="Times New Roman" w:cs="Times New Roman"/>
          <w:sz w:val="24"/>
          <w:szCs w:val="24"/>
        </w:rPr>
        <w:t>, Oxford, Blackwell, pp. 75-90.</w:t>
      </w:r>
      <w:bookmarkEnd w:id="5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7" w:name="_ENREF_56"/>
      <w:r w:rsidRPr="00920C2A">
        <w:rPr>
          <w:rFonts w:ascii="Times New Roman" w:hAnsi="Times New Roman" w:cs="Times New Roman"/>
          <w:sz w:val="24"/>
          <w:szCs w:val="24"/>
        </w:rPr>
        <w:t xml:space="preserve">MENÉNDEZ BLANCO, A., ÁLVAREZ MARTÍNEZ, V., y GONZÁLEZ ÁLVAREZ, D. (2015a): "La tradición oral como complemento de la arqueología para la localización de evidencias bélicas en la montaña asturleonesa", </w:t>
      </w:r>
      <w:r w:rsidRPr="00920C2A">
        <w:rPr>
          <w:rFonts w:ascii="Times New Roman" w:hAnsi="Times New Roman" w:cs="Times New Roman"/>
          <w:i/>
          <w:sz w:val="24"/>
          <w:szCs w:val="24"/>
        </w:rPr>
        <w:t xml:space="preserve">Férvedes. Revista de investigación, </w:t>
      </w:r>
      <w:r w:rsidRPr="00920C2A">
        <w:rPr>
          <w:rFonts w:ascii="Times New Roman" w:hAnsi="Times New Roman" w:cs="Times New Roman"/>
          <w:sz w:val="24"/>
          <w:szCs w:val="24"/>
        </w:rPr>
        <w:t xml:space="preserve">8, pp. 471-479. </w:t>
      </w:r>
      <w:bookmarkEnd w:id="5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8" w:name="_ENREF_57"/>
      <w:r w:rsidRPr="00920C2A">
        <w:rPr>
          <w:rFonts w:ascii="Times New Roman" w:hAnsi="Times New Roman" w:cs="Times New Roman"/>
          <w:sz w:val="24"/>
          <w:szCs w:val="24"/>
        </w:rPr>
        <w:t xml:space="preserve">MENÉNDEZ BLANCO, A., COSTA-GARCÍA, J. M., GONZÁLEZ ÁLVAREZ, D., ÁLVAREZ MARTÍNEZ, V., y FONTE, J. (2018): "Los campamentos romanos de Cueiru y El Xuegu la Bola na vía de La Mesa. Resultaos de la campaña del 2016", en LEÓN GASALLA, P. (Ed.), </w:t>
      </w:r>
      <w:r w:rsidRPr="00920C2A">
        <w:rPr>
          <w:rFonts w:ascii="Times New Roman" w:hAnsi="Times New Roman" w:cs="Times New Roman"/>
          <w:i/>
          <w:sz w:val="24"/>
          <w:szCs w:val="24"/>
        </w:rPr>
        <w:t>Excavaciones Arqueológicas en Asturias 2013-2016</w:t>
      </w:r>
      <w:r w:rsidRPr="00920C2A">
        <w:rPr>
          <w:rFonts w:ascii="Times New Roman" w:hAnsi="Times New Roman" w:cs="Times New Roman"/>
          <w:sz w:val="24"/>
          <w:szCs w:val="24"/>
        </w:rPr>
        <w:t>, Oviedo, Consejería de Educación y Cultura, Principado de Asturias - Ediciones Trabe</w:t>
      </w:r>
      <w:bookmarkEnd w:id="58"/>
      <w:r w:rsidR="00A46161">
        <w:rPr>
          <w:rFonts w:ascii="Times New Roman" w:hAnsi="Times New Roman" w:cs="Times New Roman"/>
          <w:sz w:val="24"/>
          <w:szCs w:val="24"/>
        </w:rPr>
        <w:t>.</w:t>
      </w:r>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59" w:name="_ENREF_58"/>
      <w:r w:rsidRPr="00920C2A">
        <w:rPr>
          <w:rFonts w:ascii="Times New Roman" w:hAnsi="Times New Roman" w:cs="Times New Roman"/>
          <w:sz w:val="24"/>
          <w:szCs w:val="24"/>
        </w:rPr>
        <w:t xml:space="preserve">MENÉNDEZ BLANCO, A., GONZÁLEZ ALVAREZ, D., ÁLVAREZ MARTÍNEZ, V., y JIMÉNEZ CHAPARRO, J. I. (2011): "Nuevas evidencias de la presencia militar romana en el extremo occidental de la Cordillera Cantábrica", </w:t>
      </w:r>
      <w:r w:rsidRPr="00920C2A">
        <w:rPr>
          <w:rFonts w:ascii="Times New Roman" w:hAnsi="Times New Roman" w:cs="Times New Roman"/>
          <w:i/>
          <w:sz w:val="24"/>
          <w:szCs w:val="24"/>
        </w:rPr>
        <w:t xml:space="preserve">Gallaecia, </w:t>
      </w:r>
      <w:r w:rsidRPr="00920C2A">
        <w:rPr>
          <w:rFonts w:ascii="Times New Roman" w:hAnsi="Times New Roman" w:cs="Times New Roman"/>
          <w:sz w:val="24"/>
          <w:szCs w:val="24"/>
        </w:rPr>
        <w:t xml:space="preserve">30, pp. 145-165. </w:t>
      </w:r>
      <w:bookmarkEnd w:id="5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0" w:name="_ENREF_59"/>
      <w:r w:rsidRPr="00920C2A">
        <w:rPr>
          <w:rFonts w:ascii="Times New Roman" w:hAnsi="Times New Roman" w:cs="Times New Roman"/>
          <w:sz w:val="24"/>
          <w:szCs w:val="24"/>
        </w:rPr>
        <w:t xml:space="preserve">MENÉNDEZ BLANCO, A., GONZÁLEZ ÁLVAREZ, D., ÁLVAREZ MARTÍNEZ, V., y JIMÉNEZ CHAPARRO, J. I. (2013a): "Campamentos romanos de campaña en el Occidente de Asturias" </w:t>
      </w:r>
      <w:r w:rsidRPr="00920C2A">
        <w:rPr>
          <w:rFonts w:ascii="Times New Roman" w:hAnsi="Times New Roman" w:cs="Times New Roman"/>
          <w:i/>
          <w:sz w:val="24"/>
          <w:szCs w:val="24"/>
        </w:rPr>
        <w:t>Excavaciones Arqueológicas en Asturias 2007-2012. En el centenario del descubrimiento de la caverna de La Peña de Candamo</w:t>
      </w:r>
      <w:r w:rsidRPr="00920C2A">
        <w:rPr>
          <w:rFonts w:ascii="Times New Roman" w:hAnsi="Times New Roman" w:cs="Times New Roman"/>
          <w:sz w:val="24"/>
          <w:szCs w:val="24"/>
        </w:rPr>
        <w:t>, Oviedo, Consejería de Educación, Cultura y Deporte del Principado de Asturias, pp. 245-251.</w:t>
      </w:r>
      <w:bookmarkEnd w:id="6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1" w:name="_ENREF_60"/>
      <w:r w:rsidRPr="00920C2A">
        <w:rPr>
          <w:rFonts w:ascii="Times New Roman" w:hAnsi="Times New Roman" w:cs="Times New Roman"/>
          <w:sz w:val="24"/>
          <w:szCs w:val="24"/>
        </w:rPr>
        <w:t xml:space="preserve">MENÉNDEZ BLANCO, A., GONZÁLEZ ÁLVAREZ, D., ÁLVAREZ MARTÍNEZ, V., y JIMÉNEZ CHAPARRO, J. I. (2013b): "Propuestas de prospección de bajo coste para la detección de campamentos romanos de campaña. El área occidental de la Cordillera Cantábrica como caso de estudio", </w:t>
      </w:r>
      <w:r w:rsidRPr="00920C2A">
        <w:rPr>
          <w:rFonts w:ascii="Times New Roman" w:hAnsi="Times New Roman" w:cs="Times New Roman"/>
          <w:i/>
          <w:sz w:val="24"/>
          <w:szCs w:val="24"/>
        </w:rPr>
        <w:t xml:space="preserve">Munibe Antropologia - Arkeologia, </w:t>
      </w:r>
      <w:r w:rsidRPr="00920C2A">
        <w:rPr>
          <w:rFonts w:ascii="Times New Roman" w:hAnsi="Times New Roman" w:cs="Times New Roman"/>
          <w:sz w:val="24"/>
          <w:szCs w:val="24"/>
        </w:rPr>
        <w:t xml:space="preserve">64, pp. 175-197. </w:t>
      </w:r>
      <w:bookmarkEnd w:id="6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2" w:name="_ENREF_61"/>
      <w:r w:rsidRPr="00920C2A">
        <w:rPr>
          <w:rFonts w:ascii="Times New Roman" w:hAnsi="Times New Roman" w:cs="Times New Roman"/>
          <w:sz w:val="24"/>
          <w:szCs w:val="24"/>
        </w:rPr>
        <w:t xml:space="preserve">MENÉNDEZ BLANCO, A., GONZÁLEZ ÁLVAREZ, D., y COSTA GARCÍA, J. M. (2015b): "A Serra da Casiña (Valboa, León): un campamento romano en las montañas bercianas", </w:t>
      </w:r>
      <w:r w:rsidRPr="00920C2A">
        <w:rPr>
          <w:rFonts w:ascii="Times New Roman" w:hAnsi="Times New Roman" w:cs="Times New Roman"/>
          <w:i/>
          <w:sz w:val="24"/>
          <w:szCs w:val="24"/>
        </w:rPr>
        <w:t xml:space="preserve">Revista Arkeogazte, </w:t>
      </w:r>
      <w:r w:rsidRPr="00920C2A">
        <w:rPr>
          <w:rFonts w:ascii="Times New Roman" w:hAnsi="Times New Roman" w:cs="Times New Roman"/>
          <w:sz w:val="24"/>
          <w:szCs w:val="24"/>
        </w:rPr>
        <w:t xml:space="preserve">5, pp. 239-251. </w:t>
      </w:r>
      <w:bookmarkEnd w:id="6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3" w:name="_ENREF_62"/>
      <w:r w:rsidRPr="00920C2A">
        <w:rPr>
          <w:rFonts w:ascii="Times New Roman" w:hAnsi="Times New Roman" w:cs="Times New Roman"/>
          <w:sz w:val="24"/>
          <w:szCs w:val="24"/>
        </w:rPr>
        <w:t xml:space="preserve">MENÉNDEZ BLANCO, A., GONZÁLEZ ÁLVAREZ, D., COSTA GARCÍA, J. M., FONTE, J., GAGO MARIÑO, M., y ÁLVAREZ MARTÍNEZ, V. (2017): "Seguindo os passos </w:t>
      </w:r>
      <w:r w:rsidRPr="00920C2A">
        <w:rPr>
          <w:rFonts w:ascii="Times New Roman" w:hAnsi="Times New Roman" w:cs="Times New Roman"/>
          <w:sz w:val="24"/>
          <w:szCs w:val="24"/>
        </w:rPr>
        <w:lastRenderedPageBreak/>
        <w:t xml:space="preserve">do exército romano: uma proposta metodológica para a deteção de assentamentos militares romanos no Noroeste Peninsular", en ROSAS, L., SOUSA A. C. y BARREIRA H. (Eds.), </w:t>
      </w:r>
      <w:r w:rsidRPr="00920C2A">
        <w:rPr>
          <w:rFonts w:ascii="Times New Roman" w:hAnsi="Times New Roman" w:cs="Times New Roman"/>
          <w:i/>
          <w:sz w:val="24"/>
          <w:szCs w:val="24"/>
        </w:rPr>
        <w:t>Genius Loci: lugares e significados | places and meanings</w:t>
      </w:r>
      <w:r w:rsidRPr="00920C2A">
        <w:rPr>
          <w:rFonts w:ascii="Times New Roman" w:hAnsi="Times New Roman" w:cs="Times New Roman"/>
          <w:sz w:val="24"/>
          <w:szCs w:val="24"/>
        </w:rPr>
        <w:t>, Porto, CITCEM – Centro de Investigação Transdisciplinar «Cultura, Espaço e Memória»,, Vol. Vol. 2, pp. 67-79.</w:t>
      </w:r>
      <w:bookmarkEnd w:id="6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4" w:name="_ENREF_63"/>
      <w:r w:rsidRPr="00920C2A">
        <w:rPr>
          <w:rFonts w:ascii="Times New Roman" w:hAnsi="Times New Roman" w:cs="Times New Roman"/>
          <w:sz w:val="24"/>
          <w:szCs w:val="24"/>
        </w:rPr>
        <w:t xml:space="preserve">MLEKUŽ, D. (2013): "Skin Deep: LiDAR and Good Practice of Landscape Archaeology ", en CORSI, C., SLAPŠAK B. y VERMEULEN F. (Eds.), </w:t>
      </w:r>
      <w:r w:rsidRPr="00920C2A">
        <w:rPr>
          <w:rFonts w:ascii="Times New Roman" w:hAnsi="Times New Roman" w:cs="Times New Roman"/>
          <w:i/>
          <w:sz w:val="24"/>
          <w:szCs w:val="24"/>
        </w:rPr>
        <w:t>Good Practice in Archaeological Diagnostics.  Non-invasive Survey of Complex Archaeological Sites</w:t>
      </w:r>
      <w:r w:rsidRPr="00920C2A">
        <w:rPr>
          <w:rFonts w:ascii="Times New Roman" w:hAnsi="Times New Roman" w:cs="Times New Roman"/>
          <w:sz w:val="24"/>
          <w:szCs w:val="24"/>
        </w:rPr>
        <w:t>, Cham, Springer, pp. 113-129.</w:t>
      </w:r>
      <w:bookmarkEnd w:id="6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5" w:name="_ENREF_64"/>
      <w:r w:rsidRPr="00920C2A">
        <w:rPr>
          <w:rFonts w:ascii="Times New Roman" w:hAnsi="Times New Roman" w:cs="Times New Roman"/>
          <w:sz w:val="24"/>
          <w:szCs w:val="24"/>
        </w:rPr>
        <w:t xml:space="preserve">MORENO GALLO, I. (2011). Vías romanas en Castilla y León.  Junta de Castilla y León. Retrieved 23/05/2014, from </w:t>
      </w:r>
      <w:r w:rsidRPr="001663A2">
        <w:rPr>
          <w:rFonts w:ascii="Times New Roman" w:hAnsi="Times New Roman" w:cs="Times New Roman"/>
          <w:sz w:val="24"/>
          <w:szCs w:val="24"/>
        </w:rPr>
        <w:t>http://www.viasromanas.net/</w:t>
      </w:r>
      <w:bookmarkEnd w:id="6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6" w:name="_ENREF_65"/>
      <w:r w:rsidRPr="00920C2A">
        <w:rPr>
          <w:rFonts w:ascii="Times New Roman" w:hAnsi="Times New Roman" w:cs="Times New Roman"/>
          <w:sz w:val="24"/>
          <w:szCs w:val="24"/>
        </w:rPr>
        <w:t xml:space="preserve">MORILLO CERDÁN, Á. (1991): "Fortificaciones campamentales de época romana en España",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 xml:space="preserve">64, pp. 135-190. </w:t>
      </w:r>
      <w:bookmarkEnd w:id="6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7" w:name="_ENREF_66"/>
      <w:r w:rsidRPr="00920C2A">
        <w:rPr>
          <w:rFonts w:ascii="Times New Roman" w:hAnsi="Times New Roman" w:cs="Times New Roman"/>
          <w:sz w:val="24"/>
          <w:szCs w:val="24"/>
        </w:rPr>
        <w:t xml:space="preserve">MORILLO CERDÁN, Á. (1996): "Los campamentos romanos de la Meseta Norte y el Noroeste: ¿un limes sin fronteras?", en FERNÁNDEZ OCHOA, C. y FERNÁNDEZ-MIRANDA M. (Eds.), </w:t>
      </w:r>
      <w:r w:rsidRPr="00920C2A">
        <w:rPr>
          <w:rFonts w:ascii="Times New Roman" w:hAnsi="Times New Roman" w:cs="Times New Roman"/>
          <w:i/>
          <w:sz w:val="24"/>
          <w:szCs w:val="24"/>
        </w:rPr>
        <w:t>Los Finisterres atlánticos en la Antigüedad : época prerromana y romana</w:t>
      </w:r>
      <w:r w:rsidRPr="00920C2A">
        <w:rPr>
          <w:rFonts w:ascii="Times New Roman" w:hAnsi="Times New Roman" w:cs="Times New Roman"/>
          <w:sz w:val="24"/>
          <w:szCs w:val="24"/>
        </w:rPr>
        <w:t>, Madrid, Electra, pp. 77-83.</w:t>
      </w:r>
      <w:bookmarkEnd w:id="6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8" w:name="_ENREF_67"/>
      <w:r w:rsidRPr="00920C2A">
        <w:rPr>
          <w:rFonts w:ascii="Times New Roman" w:hAnsi="Times New Roman" w:cs="Times New Roman"/>
          <w:sz w:val="24"/>
          <w:szCs w:val="24"/>
        </w:rPr>
        <w:t xml:space="preserve">MORILLO CERDÁN, Á. (2002a): "Conquista y estrategia: el ejército romano durante el periodo augusteo y julio-claudio en la región septentrional de la Península Ibérica", en MORILLO CERDÁN, Á. (Ed.), </w:t>
      </w:r>
      <w:r w:rsidRPr="00920C2A">
        <w:rPr>
          <w:rFonts w:ascii="Times New Roman" w:hAnsi="Times New Roman" w:cs="Times New Roman"/>
          <w:i/>
          <w:sz w:val="24"/>
          <w:szCs w:val="24"/>
        </w:rPr>
        <w:t>Arqueología Militar Romana en Hispania</w:t>
      </w:r>
      <w:r w:rsidRPr="00920C2A">
        <w:rPr>
          <w:rFonts w:ascii="Times New Roman" w:hAnsi="Times New Roman" w:cs="Times New Roman"/>
          <w:sz w:val="24"/>
          <w:szCs w:val="24"/>
        </w:rPr>
        <w:t>, Madrid, CSIC – Polifemo, pp. 67-93.</w:t>
      </w:r>
      <w:bookmarkEnd w:id="6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69" w:name="_ENREF_68"/>
      <w:r w:rsidRPr="00920C2A">
        <w:rPr>
          <w:rFonts w:ascii="Times New Roman" w:hAnsi="Times New Roman" w:cs="Times New Roman"/>
          <w:sz w:val="24"/>
          <w:szCs w:val="24"/>
        </w:rPr>
        <w:t xml:space="preserve">MORILLO CERDÁN, Á. (2009): "The augustean spanish experience: the origin of limes system?", en MORILLO CERDÁN, Á., HANEL N. y MARTÍN HERNÁNDEZ E. (Eds.), </w:t>
      </w:r>
      <w:r w:rsidRPr="00920C2A">
        <w:rPr>
          <w:rFonts w:ascii="Times New Roman" w:hAnsi="Times New Roman" w:cs="Times New Roman"/>
          <w:i/>
          <w:sz w:val="24"/>
          <w:szCs w:val="24"/>
        </w:rPr>
        <w:t>Limes XX. Estudios sobre la frontera romana</w:t>
      </w:r>
      <w:r w:rsidRPr="00920C2A">
        <w:rPr>
          <w:rFonts w:ascii="Times New Roman" w:hAnsi="Times New Roman" w:cs="Times New Roman"/>
          <w:sz w:val="24"/>
          <w:szCs w:val="24"/>
        </w:rPr>
        <w:t>, Madrid, CSIC - Ed. Polifemo, Vol. Vol. I, pp. 239-251.</w:t>
      </w:r>
      <w:bookmarkEnd w:id="6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0" w:name="_ENREF_69"/>
      <w:r w:rsidRPr="00920C2A">
        <w:rPr>
          <w:rFonts w:ascii="Times New Roman" w:hAnsi="Times New Roman" w:cs="Times New Roman"/>
          <w:sz w:val="24"/>
          <w:szCs w:val="24"/>
        </w:rPr>
        <w:t xml:space="preserve">MORILLO CERDÁN, Á. (Ed.). (2002b): </w:t>
      </w:r>
      <w:r w:rsidRPr="00920C2A">
        <w:rPr>
          <w:rFonts w:ascii="Times New Roman" w:hAnsi="Times New Roman" w:cs="Times New Roman"/>
          <w:i/>
          <w:sz w:val="24"/>
          <w:szCs w:val="24"/>
        </w:rPr>
        <w:t>Arqueología Militar Romana en Hispania</w:t>
      </w:r>
      <w:r w:rsidRPr="00920C2A">
        <w:rPr>
          <w:rFonts w:ascii="Times New Roman" w:hAnsi="Times New Roman" w:cs="Times New Roman"/>
          <w:sz w:val="24"/>
          <w:szCs w:val="24"/>
        </w:rPr>
        <w:t>. Madrid: CSIC - Ed. Polifemo.</w:t>
      </w:r>
      <w:bookmarkEnd w:id="7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1" w:name="_ENREF_70"/>
      <w:r w:rsidRPr="00920C2A">
        <w:rPr>
          <w:rFonts w:ascii="Times New Roman" w:hAnsi="Times New Roman" w:cs="Times New Roman"/>
          <w:sz w:val="24"/>
          <w:szCs w:val="24"/>
        </w:rPr>
        <w:t xml:space="preserve">MORILLO CERDÁN, Á. (Ed.). (2006): </w:t>
      </w:r>
      <w:r w:rsidRPr="00920C2A">
        <w:rPr>
          <w:rFonts w:ascii="Times New Roman" w:hAnsi="Times New Roman" w:cs="Times New Roman"/>
          <w:i/>
          <w:sz w:val="24"/>
          <w:szCs w:val="24"/>
        </w:rPr>
        <w:t>Arqueología militar romana en Hispania II: Producción y abastecimiento en el ámbito militar</w:t>
      </w:r>
      <w:r w:rsidRPr="00920C2A">
        <w:rPr>
          <w:rFonts w:ascii="Times New Roman" w:hAnsi="Times New Roman" w:cs="Times New Roman"/>
          <w:sz w:val="24"/>
          <w:szCs w:val="24"/>
        </w:rPr>
        <w:t>. León: Servicio de Publicaciones de la Universidad de León.</w:t>
      </w:r>
      <w:bookmarkEnd w:id="7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2" w:name="_ENREF_71"/>
      <w:r w:rsidRPr="00920C2A">
        <w:rPr>
          <w:rFonts w:ascii="Times New Roman" w:hAnsi="Times New Roman" w:cs="Times New Roman"/>
          <w:sz w:val="24"/>
          <w:szCs w:val="24"/>
        </w:rPr>
        <w:t xml:space="preserve">MORILLO CERDÁN, Á., y GARCÍA MARCOS, V. (2009): "The Roman Camps at León (Spain): State of the research and new approaches", en MORILLO CERDÁN, Á., HANEL N. y MARTÍN HERNÁNDEZ E. (Eds.), </w:t>
      </w:r>
      <w:r w:rsidRPr="00920C2A">
        <w:rPr>
          <w:rFonts w:ascii="Times New Roman" w:hAnsi="Times New Roman" w:cs="Times New Roman"/>
          <w:i/>
          <w:sz w:val="24"/>
          <w:szCs w:val="24"/>
        </w:rPr>
        <w:t>Limes XX. Estudios sobre la frontera romana</w:t>
      </w:r>
      <w:r w:rsidRPr="00920C2A">
        <w:rPr>
          <w:rFonts w:ascii="Times New Roman" w:hAnsi="Times New Roman" w:cs="Times New Roman"/>
          <w:sz w:val="24"/>
          <w:szCs w:val="24"/>
        </w:rPr>
        <w:t>, Madrid, CSIC - Ed. Polifemo, Vol. Vol. I, pp. 389-406.</w:t>
      </w:r>
      <w:bookmarkEnd w:id="7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3" w:name="_ENREF_72"/>
      <w:r w:rsidRPr="00920C2A">
        <w:rPr>
          <w:rFonts w:ascii="Times New Roman" w:hAnsi="Times New Roman" w:cs="Times New Roman"/>
          <w:sz w:val="24"/>
          <w:szCs w:val="24"/>
        </w:rPr>
        <w:lastRenderedPageBreak/>
        <w:t xml:space="preserve">MORILLO CERDÁN, Á., HANEL, N., y MARTÍN HERNÁNDEZ, E. (Eds.). (2009): </w:t>
      </w:r>
      <w:r w:rsidRPr="00920C2A">
        <w:rPr>
          <w:rFonts w:ascii="Times New Roman" w:hAnsi="Times New Roman" w:cs="Times New Roman"/>
          <w:i/>
          <w:sz w:val="24"/>
          <w:szCs w:val="24"/>
        </w:rPr>
        <w:t>Limes XX. Estudios sobre la frontera romana</w:t>
      </w:r>
      <w:r w:rsidRPr="00920C2A">
        <w:rPr>
          <w:rFonts w:ascii="Times New Roman" w:hAnsi="Times New Roman" w:cs="Times New Roman"/>
          <w:sz w:val="24"/>
          <w:szCs w:val="24"/>
        </w:rPr>
        <w:t>. Madrid: CSIC - Ed. Polifemo.</w:t>
      </w:r>
      <w:bookmarkEnd w:id="7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4" w:name="_ENREF_73"/>
      <w:r w:rsidRPr="00920C2A">
        <w:rPr>
          <w:rFonts w:ascii="Times New Roman" w:hAnsi="Times New Roman" w:cs="Times New Roman"/>
          <w:sz w:val="24"/>
          <w:szCs w:val="24"/>
        </w:rPr>
        <w:t xml:space="preserve">MORILLO CERDÁN, Á., y MARTÍN HERNÁNDEZ, E. (2005): "El ejército romano en la Península Ibérica: de la 'Arqueología Filológica' a la Arqueología Militar Romana", </w:t>
      </w:r>
      <w:r w:rsidRPr="00920C2A">
        <w:rPr>
          <w:rFonts w:ascii="Times New Roman" w:hAnsi="Times New Roman" w:cs="Times New Roman"/>
          <w:i/>
          <w:sz w:val="24"/>
          <w:szCs w:val="24"/>
        </w:rPr>
        <w:t xml:space="preserve">Estudios Humanísticos. Historia, </w:t>
      </w:r>
      <w:r w:rsidRPr="00920C2A">
        <w:rPr>
          <w:rFonts w:ascii="Times New Roman" w:hAnsi="Times New Roman" w:cs="Times New Roman"/>
          <w:sz w:val="24"/>
          <w:szCs w:val="24"/>
        </w:rPr>
        <w:t>4, pp. 177-208.</w:t>
      </w:r>
      <w:bookmarkEnd w:id="7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5" w:name="_ENREF_74"/>
      <w:r w:rsidRPr="00920C2A">
        <w:rPr>
          <w:rFonts w:ascii="Times New Roman" w:hAnsi="Times New Roman" w:cs="Times New Roman"/>
          <w:sz w:val="24"/>
          <w:szCs w:val="24"/>
        </w:rPr>
        <w:t xml:space="preserve">NOGUERA, J. M., BLE, E., y VALDÉS MATÍAS, P. (2015): "Metal Detecting for Surveying Marching Camps? Some Thoughts Regarding Methodology in Light of the Lower Ebro Roman Camps Project’s Results", en VAGALINSKI, L. y SHARANKOV N. (Eds.), </w:t>
      </w:r>
      <w:r w:rsidRPr="00920C2A">
        <w:rPr>
          <w:rFonts w:ascii="Times New Roman" w:hAnsi="Times New Roman" w:cs="Times New Roman"/>
          <w:i/>
          <w:sz w:val="24"/>
          <w:szCs w:val="24"/>
        </w:rPr>
        <w:t>Limes XXII. Proceedings of the 22nd International Congress of Roman Frontier Studies Ruse, Bulgaria, September 2012</w:t>
      </w:r>
      <w:r w:rsidRPr="00920C2A">
        <w:rPr>
          <w:rFonts w:ascii="Times New Roman" w:hAnsi="Times New Roman" w:cs="Times New Roman"/>
          <w:sz w:val="24"/>
          <w:szCs w:val="24"/>
        </w:rPr>
        <w:t>, Sofía, NAIM-BAS, pp. 853-860.</w:t>
      </w:r>
      <w:bookmarkEnd w:id="7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6" w:name="_ENREF_75"/>
      <w:r w:rsidRPr="00920C2A">
        <w:rPr>
          <w:rFonts w:ascii="Times New Roman" w:hAnsi="Times New Roman" w:cs="Times New Roman"/>
          <w:sz w:val="24"/>
          <w:szCs w:val="24"/>
        </w:rPr>
        <w:t xml:space="preserve">OPITZ, R., y COWLEY, D. (2013): </w:t>
      </w:r>
      <w:r w:rsidRPr="00920C2A">
        <w:rPr>
          <w:rFonts w:ascii="Times New Roman" w:hAnsi="Times New Roman" w:cs="Times New Roman"/>
          <w:i/>
          <w:sz w:val="24"/>
          <w:szCs w:val="24"/>
        </w:rPr>
        <w:t>Interpreting  Archaeological Topography: Lasers, 3D Data, Observation, Visualisation and Applications</w:t>
      </w:r>
      <w:r w:rsidRPr="00920C2A">
        <w:rPr>
          <w:rFonts w:ascii="Times New Roman" w:hAnsi="Times New Roman" w:cs="Times New Roman"/>
          <w:sz w:val="24"/>
          <w:szCs w:val="24"/>
        </w:rPr>
        <w:t>, Oxford, Oxbow.</w:t>
      </w:r>
      <w:bookmarkEnd w:id="7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7" w:name="_ENREF_76"/>
      <w:r w:rsidRPr="00920C2A">
        <w:rPr>
          <w:rFonts w:ascii="Times New Roman" w:hAnsi="Times New Roman" w:cs="Times New Roman"/>
          <w:sz w:val="24"/>
          <w:szCs w:val="24"/>
        </w:rPr>
        <w:t xml:space="preserve">OPREANU, C. H., LĂZĂRESCU, V.-A., ROMAN, A., URSU, T.-M., y FĂRCAŞ, S. (2014): "New light on a Roman fort based on a Lidar survey in the forested lansdcape from Porolissum", </w:t>
      </w:r>
      <w:r w:rsidRPr="00920C2A">
        <w:rPr>
          <w:rFonts w:ascii="Times New Roman" w:hAnsi="Times New Roman" w:cs="Times New Roman"/>
          <w:i/>
          <w:sz w:val="24"/>
          <w:szCs w:val="24"/>
        </w:rPr>
        <w:t xml:space="preserve">Ephemeris Napocensis, </w:t>
      </w:r>
      <w:r w:rsidRPr="00920C2A">
        <w:rPr>
          <w:rFonts w:ascii="Times New Roman" w:hAnsi="Times New Roman" w:cs="Times New Roman"/>
          <w:sz w:val="24"/>
          <w:szCs w:val="24"/>
        </w:rPr>
        <w:t xml:space="preserve">25, pp. 71-86. </w:t>
      </w:r>
      <w:bookmarkEnd w:id="7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8" w:name="_ENREF_77"/>
      <w:r w:rsidRPr="00920C2A">
        <w:rPr>
          <w:rFonts w:ascii="Times New Roman" w:hAnsi="Times New Roman" w:cs="Times New Roman"/>
          <w:sz w:val="24"/>
          <w:szCs w:val="24"/>
        </w:rPr>
        <w:t xml:space="preserve">OREJAS, A. (1995): </w:t>
      </w:r>
      <w:r w:rsidRPr="00920C2A">
        <w:rPr>
          <w:rFonts w:ascii="Times New Roman" w:hAnsi="Times New Roman" w:cs="Times New Roman"/>
          <w:i/>
          <w:sz w:val="24"/>
          <w:szCs w:val="24"/>
        </w:rPr>
        <w:t>Del "marco geográfico" a la Arqueología del paisaje. La aportación de la fotografía aérea</w:t>
      </w:r>
      <w:r w:rsidRPr="00920C2A">
        <w:rPr>
          <w:rFonts w:ascii="Times New Roman" w:hAnsi="Times New Roman" w:cs="Times New Roman"/>
          <w:sz w:val="24"/>
          <w:szCs w:val="24"/>
        </w:rPr>
        <w:t>, Madrid, CSIC.</w:t>
      </w:r>
      <w:bookmarkEnd w:id="7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79" w:name="_ENREF_78"/>
      <w:r w:rsidRPr="00920C2A">
        <w:rPr>
          <w:rFonts w:ascii="Times New Roman" w:hAnsi="Times New Roman" w:cs="Times New Roman"/>
          <w:sz w:val="24"/>
          <w:szCs w:val="24"/>
        </w:rPr>
        <w:t xml:space="preserve">OREJAS, A. (2001): </w:t>
      </w:r>
      <w:r w:rsidRPr="00920C2A">
        <w:rPr>
          <w:rFonts w:ascii="Times New Roman" w:hAnsi="Times New Roman" w:cs="Times New Roman"/>
          <w:i/>
          <w:sz w:val="24"/>
          <w:szCs w:val="24"/>
        </w:rPr>
        <w:t>Estructura social y territorio: el impacto romano en la cuenca noroccidental del Duero</w:t>
      </w:r>
      <w:r w:rsidRPr="00920C2A">
        <w:rPr>
          <w:rFonts w:ascii="Times New Roman" w:hAnsi="Times New Roman" w:cs="Times New Roman"/>
          <w:sz w:val="24"/>
          <w:szCs w:val="24"/>
        </w:rPr>
        <w:t>, Madrid, CSIC.</w:t>
      </w:r>
      <w:bookmarkEnd w:id="79"/>
    </w:p>
    <w:p w:rsidR="001663A2" w:rsidRPr="00920C2A" w:rsidRDefault="003F4806" w:rsidP="001663A2">
      <w:pPr>
        <w:pStyle w:val="EndNoteBibliography"/>
        <w:spacing w:after="0" w:line="360" w:lineRule="auto"/>
        <w:ind w:left="720" w:hanging="720"/>
        <w:jc w:val="both"/>
        <w:rPr>
          <w:rFonts w:ascii="Times New Roman" w:hAnsi="Times New Roman" w:cs="Times New Roman"/>
          <w:sz w:val="24"/>
          <w:szCs w:val="24"/>
        </w:rPr>
      </w:pPr>
      <w:bookmarkStart w:id="80" w:name="_ENREF_79"/>
      <w:r w:rsidRPr="003F4806">
        <w:rPr>
          <w:rFonts w:ascii="Times New Roman" w:hAnsi="Times New Roman" w:cs="Times New Roman"/>
          <w:sz w:val="24"/>
          <w:szCs w:val="24"/>
        </w:rPr>
        <w:t xml:space="preserve">OREJAS, A.; SÁNCHEZ-PALENCIA, F. J.; BELTRÁN, A.; RON, J. A.; LÓPEZ, L. F.; CURRÁS, B. X.; ROMERO, D.; ZUBIAURRE, E.; PECHARROMÁN, J. L. &amp; ARBOLEDAS, L. </w:t>
      </w:r>
      <w:r w:rsidR="001663A2" w:rsidRPr="00920C2A">
        <w:rPr>
          <w:rFonts w:ascii="Times New Roman" w:hAnsi="Times New Roman" w:cs="Times New Roman"/>
          <w:sz w:val="24"/>
          <w:szCs w:val="24"/>
        </w:rPr>
        <w:t xml:space="preserve">(2015): "Conquista, articulación del territorio y explotación de recursos en el límite entre el convento lucense y el de los ástures (Proyecto IVGA)", en CAMINO MAYOR, J., PERALTA LABRADOR E. y TORRES MARTÍNEZ J. F. (Eds.), </w:t>
      </w:r>
      <w:r w:rsidR="001663A2" w:rsidRPr="00920C2A">
        <w:rPr>
          <w:rFonts w:ascii="Times New Roman" w:hAnsi="Times New Roman" w:cs="Times New Roman"/>
          <w:i/>
          <w:sz w:val="24"/>
          <w:szCs w:val="24"/>
        </w:rPr>
        <w:t>Las Guerras Astur-Cántabras</w:t>
      </w:r>
      <w:r w:rsidR="001663A2" w:rsidRPr="00920C2A">
        <w:rPr>
          <w:rFonts w:ascii="Times New Roman" w:hAnsi="Times New Roman" w:cs="Times New Roman"/>
          <w:sz w:val="24"/>
          <w:szCs w:val="24"/>
        </w:rPr>
        <w:t>, Gijón, KRK Ediciones, pp. 247-260.</w:t>
      </w:r>
      <w:bookmarkEnd w:id="8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1" w:name="_ENREF_80"/>
      <w:r w:rsidRPr="00920C2A">
        <w:rPr>
          <w:rFonts w:ascii="Times New Roman" w:hAnsi="Times New Roman" w:cs="Times New Roman"/>
          <w:sz w:val="24"/>
          <w:szCs w:val="24"/>
        </w:rPr>
        <w:t xml:space="preserve">OREJAS, A., SASTRE PRATS, I., SÁNCHEZ-PALENCIA, F. J., y PLÁCIDO SUÁREZ, D. (2000): "El Edicto de Augusto del Bierzo y la primera organización romana del noroeste peninsular", en SÁNCHEZ-PALENCIA, F. J. y MANGAS J. (Eds.), </w:t>
      </w:r>
      <w:r w:rsidRPr="00920C2A">
        <w:rPr>
          <w:rFonts w:ascii="Times New Roman" w:hAnsi="Times New Roman" w:cs="Times New Roman"/>
          <w:i/>
          <w:sz w:val="24"/>
          <w:szCs w:val="24"/>
        </w:rPr>
        <w:t>El edicto del Bierzo: Augusto y el Noroeste de Hispania</w:t>
      </w:r>
      <w:r w:rsidRPr="00920C2A">
        <w:rPr>
          <w:rFonts w:ascii="Times New Roman" w:hAnsi="Times New Roman" w:cs="Times New Roman"/>
          <w:sz w:val="24"/>
          <w:szCs w:val="24"/>
        </w:rPr>
        <w:t>, Ponferrada, Fundación las Médulas, pp. 63-112.</w:t>
      </w:r>
      <w:bookmarkEnd w:id="8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2" w:name="_ENREF_81"/>
      <w:r w:rsidRPr="00920C2A">
        <w:rPr>
          <w:rFonts w:ascii="Times New Roman" w:hAnsi="Times New Roman" w:cs="Times New Roman"/>
          <w:sz w:val="24"/>
          <w:szCs w:val="24"/>
        </w:rPr>
        <w:t xml:space="preserve">OROZCO BAYO, E., y MONREAL MONTOYA, J. A. (Eds.). (1997): </w:t>
      </w:r>
      <w:r w:rsidRPr="00920C2A">
        <w:rPr>
          <w:rFonts w:ascii="Times New Roman" w:hAnsi="Times New Roman" w:cs="Times New Roman"/>
          <w:i/>
          <w:sz w:val="24"/>
          <w:szCs w:val="24"/>
        </w:rPr>
        <w:t>Forestación en tierras agrícolas</w:t>
      </w:r>
      <w:r w:rsidRPr="00920C2A">
        <w:rPr>
          <w:rFonts w:ascii="Times New Roman" w:hAnsi="Times New Roman" w:cs="Times New Roman"/>
          <w:sz w:val="24"/>
          <w:szCs w:val="24"/>
        </w:rPr>
        <w:t>. Ciudad Real: Universidad de Castilla-La Mancha.</w:t>
      </w:r>
      <w:bookmarkEnd w:id="82"/>
    </w:p>
    <w:p w:rsidR="001663A2" w:rsidRPr="00920C2A" w:rsidRDefault="003F4806" w:rsidP="001663A2">
      <w:pPr>
        <w:pStyle w:val="EndNoteBibliography"/>
        <w:spacing w:after="0" w:line="360" w:lineRule="auto"/>
        <w:ind w:left="720" w:hanging="720"/>
        <w:jc w:val="both"/>
        <w:rPr>
          <w:rFonts w:ascii="Times New Roman" w:hAnsi="Times New Roman" w:cs="Times New Roman"/>
          <w:sz w:val="24"/>
          <w:szCs w:val="24"/>
        </w:rPr>
      </w:pPr>
      <w:bookmarkStart w:id="83" w:name="_ENREF_82"/>
      <w:r w:rsidRPr="003F4806">
        <w:rPr>
          <w:rFonts w:ascii="Times New Roman" w:hAnsi="Times New Roman" w:cs="Times New Roman"/>
          <w:sz w:val="24"/>
          <w:szCs w:val="24"/>
        </w:rPr>
        <w:t xml:space="preserve">PAVO LÓPEZ, M. F.; SÁNCHEZ ALONSO, M.; VIVAS WHITE, P.; RICO ARRABAL, M. E.; POTTI MANJAVACAS, H.; LÓPEZ ROMERO, E.; SÁNCHEZ LÓPEZ, C. &amp; </w:t>
      </w:r>
      <w:r w:rsidRPr="003F4806">
        <w:rPr>
          <w:rFonts w:ascii="Times New Roman" w:hAnsi="Times New Roman" w:cs="Times New Roman"/>
          <w:sz w:val="24"/>
          <w:szCs w:val="24"/>
        </w:rPr>
        <w:lastRenderedPageBreak/>
        <w:t>COSTA CIMADEVILLA, A.</w:t>
      </w:r>
      <w:r w:rsidR="001663A2" w:rsidRPr="00920C2A">
        <w:rPr>
          <w:rFonts w:ascii="Times New Roman" w:hAnsi="Times New Roman" w:cs="Times New Roman"/>
          <w:sz w:val="24"/>
          <w:szCs w:val="24"/>
        </w:rPr>
        <w:t xml:space="preserve"> (2014): "La Fototeca Virtual del CNIG: la evolución de un territorio mostrada mediante servicios interoperables" </w:t>
      </w:r>
      <w:r w:rsidR="001663A2" w:rsidRPr="00920C2A">
        <w:rPr>
          <w:rFonts w:ascii="Times New Roman" w:hAnsi="Times New Roman" w:cs="Times New Roman"/>
          <w:i/>
          <w:sz w:val="24"/>
          <w:szCs w:val="24"/>
        </w:rPr>
        <w:t>IV Jornadas Ibéricas de Infraestruturas de Datos Espaciales</w:t>
      </w:r>
      <w:r w:rsidR="001663A2" w:rsidRPr="00920C2A">
        <w:rPr>
          <w:rFonts w:ascii="Times New Roman" w:hAnsi="Times New Roman" w:cs="Times New Roman"/>
          <w:sz w:val="24"/>
          <w:szCs w:val="24"/>
        </w:rPr>
        <w:t>, Toledo, Universidad de Castilla-La Mancha, pp. 283-294.</w:t>
      </w:r>
      <w:bookmarkEnd w:id="8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4" w:name="_ENREF_83"/>
      <w:r w:rsidRPr="00920C2A">
        <w:rPr>
          <w:rFonts w:ascii="Times New Roman" w:hAnsi="Times New Roman" w:cs="Times New Roman"/>
          <w:sz w:val="24"/>
          <w:szCs w:val="24"/>
        </w:rPr>
        <w:t xml:space="preserve">PERALTA LABRADOR, E. (1999a): "El asedio romano del Castro de la Espina del Gallego (Cantabria) y el problema de Aracelium", </w:t>
      </w:r>
      <w:r w:rsidRPr="00920C2A">
        <w:rPr>
          <w:rFonts w:ascii="Times New Roman" w:hAnsi="Times New Roman" w:cs="Times New Roman"/>
          <w:i/>
          <w:sz w:val="24"/>
          <w:szCs w:val="24"/>
        </w:rPr>
        <w:t xml:space="preserve">Complutum, </w:t>
      </w:r>
      <w:r w:rsidRPr="00920C2A">
        <w:rPr>
          <w:rFonts w:ascii="Times New Roman" w:hAnsi="Times New Roman" w:cs="Times New Roman"/>
          <w:sz w:val="24"/>
          <w:szCs w:val="24"/>
        </w:rPr>
        <w:t xml:space="preserve">10, pp. 195-212. </w:t>
      </w:r>
      <w:bookmarkEnd w:id="8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5" w:name="_ENREF_84"/>
      <w:r w:rsidRPr="00920C2A">
        <w:rPr>
          <w:rFonts w:ascii="Times New Roman" w:hAnsi="Times New Roman" w:cs="Times New Roman"/>
          <w:sz w:val="24"/>
          <w:szCs w:val="24"/>
        </w:rPr>
        <w:t xml:space="preserve">PERALTA LABRADOR, E. (1999b): "Los castros cántabros y los campamentos romanos de Toranzo y de Iguña. Prospecciones y sondeos (1996-1997)", en ALMAGRO GORBEA, M., BLÁZQUEZ MARTÍNEZ J. M., REDDÉ M., GONZÁLEZ ECHEGARAY J., RAMÍREZ SÁDABA J. L. y PERALTA LABRADOR E. (Eds.), </w:t>
      </w:r>
      <w:r w:rsidRPr="00920C2A">
        <w:rPr>
          <w:rFonts w:ascii="Times New Roman" w:hAnsi="Times New Roman" w:cs="Times New Roman"/>
          <w:i/>
          <w:sz w:val="24"/>
          <w:szCs w:val="24"/>
        </w:rPr>
        <w:t>Las guerras cántabras</w:t>
      </w:r>
      <w:r w:rsidRPr="00920C2A">
        <w:rPr>
          <w:rFonts w:ascii="Times New Roman" w:hAnsi="Times New Roman" w:cs="Times New Roman"/>
          <w:sz w:val="24"/>
          <w:szCs w:val="24"/>
        </w:rPr>
        <w:t>, Madrid, Fundación Marcelino Botín, pp. 201-276.</w:t>
      </w:r>
      <w:bookmarkEnd w:id="8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6" w:name="_ENREF_85"/>
      <w:r w:rsidRPr="00920C2A">
        <w:rPr>
          <w:rFonts w:ascii="Times New Roman" w:hAnsi="Times New Roman" w:cs="Times New Roman"/>
          <w:sz w:val="24"/>
          <w:szCs w:val="24"/>
        </w:rPr>
        <w:t xml:space="preserve">PERALTA LABRADOR, E. (2002): "Los campamentos romanos de campaña (castra aestiva): evidencias científicas y carencias académicas", </w:t>
      </w:r>
      <w:r w:rsidRPr="00920C2A">
        <w:rPr>
          <w:rFonts w:ascii="Times New Roman" w:hAnsi="Times New Roman" w:cs="Times New Roman"/>
          <w:i/>
          <w:sz w:val="24"/>
          <w:szCs w:val="24"/>
        </w:rPr>
        <w:t xml:space="preserve">Nivel Cero. Revista del grupo arqueológico Attica, </w:t>
      </w:r>
      <w:r w:rsidRPr="00920C2A">
        <w:rPr>
          <w:rFonts w:ascii="Times New Roman" w:hAnsi="Times New Roman" w:cs="Times New Roman"/>
          <w:sz w:val="24"/>
          <w:szCs w:val="24"/>
        </w:rPr>
        <w:t xml:space="preserve">10, pp. 49-87. </w:t>
      </w:r>
      <w:bookmarkEnd w:id="8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7" w:name="_ENREF_86"/>
      <w:r w:rsidRPr="00920C2A">
        <w:rPr>
          <w:rFonts w:ascii="Times New Roman" w:hAnsi="Times New Roman" w:cs="Times New Roman"/>
          <w:sz w:val="24"/>
          <w:szCs w:val="24"/>
        </w:rPr>
        <w:t xml:space="preserve">PÉREZ-GONZÁLEZ, C., y ILLARREGUI, E. (Eds.). (2005): </w:t>
      </w:r>
      <w:r w:rsidRPr="00920C2A">
        <w:rPr>
          <w:rFonts w:ascii="Times New Roman" w:hAnsi="Times New Roman" w:cs="Times New Roman"/>
          <w:i/>
          <w:sz w:val="24"/>
          <w:szCs w:val="24"/>
        </w:rPr>
        <w:t>Arqueología Militar Romana en Europa. Actas del Congreso celebrado en Segovia del 3 al 14 de julio de 2001</w:t>
      </w:r>
      <w:r w:rsidRPr="00920C2A">
        <w:rPr>
          <w:rFonts w:ascii="Times New Roman" w:hAnsi="Times New Roman" w:cs="Times New Roman"/>
          <w:sz w:val="24"/>
          <w:szCs w:val="24"/>
        </w:rPr>
        <w:t>. Salamanca: Junta de Castilla y León – Universidad SEK de Segovia.</w:t>
      </w:r>
      <w:bookmarkEnd w:id="8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8" w:name="_ENREF_87"/>
      <w:r w:rsidRPr="00920C2A">
        <w:rPr>
          <w:rFonts w:ascii="Times New Roman" w:hAnsi="Times New Roman" w:cs="Times New Roman"/>
          <w:sz w:val="24"/>
          <w:szCs w:val="24"/>
        </w:rPr>
        <w:t xml:space="preserve">PÉREZ ÁLVAREZ, J. A., BASCÓN ARROYO, F. M., CRESPO PÉREZ, F. J., y CHARRO LOBATO, M. C. (2013): "Project Casey Jones, 1945-46: El vuelo histórico “fotogramétrico” de la Serie A en España y sus aplicaciones cartográficas", </w:t>
      </w:r>
      <w:r w:rsidRPr="00920C2A">
        <w:rPr>
          <w:rFonts w:ascii="Times New Roman" w:hAnsi="Times New Roman" w:cs="Times New Roman"/>
          <w:i/>
          <w:sz w:val="24"/>
          <w:szCs w:val="24"/>
        </w:rPr>
        <w:t xml:space="preserve">Revista Mapping, </w:t>
      </w:r>
      <w:r w:rsidRPr="00920C2A">
        <w:rPr>
          <w:rFonts w:ascii="Times New Roman" w:hAnsi="Times New Roman" w:cs="Times New Roman"/>
          <w:sz w:val="24"/>
          <w:szCs w:val="24"/>
        </w:rPr>
        <w:t xml:space="preserve">22(159), pp. 14-24. </w:t>
      </w:r>
      <w:bookmarkEnd w:id="8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89" w:name="_ENREF_88"/>
      <w:r w:rsidRPr="00920C2A">
        <w:rPr>
          <w:rFonts w:ascii="Times New Roman" w:hAnsi="Times New Roman" w:cs="Times New Roman"/>
          <w:sz w:val="24"/>
          <w:szCs w:val="24"/>
        </w:rPr>
        <w:t xml:space="preserve">PÉREZ GONZÁLEZ, C. (1996): "Asentamientos militares en Herrera de Pisuerga", en FERNÁNDEZ OCHOA, C. y FERNÁNDEZ-MIRANDA M. (Eds.), </w:t>
      </w:r>
      <w:r w:rsidRPr="00920C2A">
        <w:rPr>
          <w:rFonts w:ascii="Times New Roman" w:hAnsi="Times New Roman" w:cs="Times New Roman"/>
          <w:i/>
          <w:sz w:val="24"/>
          <w:szCs w:val="24"/>
        </w:rPr>
        <w:t>Los Finisterres atlánticos en la Antigüedad : época prerromana y romana</w:t>
      </w:r>
      <w:r w:rsidRPr="00920C2A">
        <w:rPr>
          <w:rFonts w:ascii="Times New Roman" w:hAnsi="Times New Roman" w:cs="Times New Roman"/>
          <w:sz w:val="24"/>
          <w:szCs w:val="24"/>
        </w:rPr>
        <w:t>, Madrid, Electra, pp. 91-102.</w:t>
      </w:r>
      <w:bookmarkEnd w:id="8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0" w:name="_ENREF_90"/>
      <w:r w:rsidRPr="00920C2A">
        <w:rPr>
          <w:rFonts w:ascii="Times New Roman" w:hAnsi="Times New Roman" w:cs="Times New Roman"/>
          <w:sz w:val="24"/>
          <w:szCs w:val="24"/>
        </w:rPr>
        <w:t xml:space="preserve">REDDÉ, M. (1995): "Titulum et clavicula. À propos des fouilles récentes d'Alésia", </w:t>
      </w:r>
      <w:r w:rsidRPr="00920C2A">
        <w:rPr>
          <w:rFonts w:ascii="Times New Roman" w:hAnsi="Times New Roman" w:cs="Times New Roman"/>
          <w:i/>
          <w:sz w:val="24"/>
          <w:szCs w:val="24"/>
        </w:rPr>
        <w:t xml:space="preserve">Revue Archéologique de l'Est et du Centre-Est, </w:t>
      </w:r>
      <w:r w:rsidRPr="00920C2A">
        <w:rPr>
          <w:rFonts w:ascii="Times New Roman" w:hAnsi="Times New Roman" w:cs="Times New Roman"/>
          <w:sz w:val="24"/>
          <w:szCs w:val="24"/>
        </w:rPr>
        <w:t xml:space="preserve">46(2), pp. 349-356. </w:t>
      </w:r>
      <w:bookmarkEnd w:id="9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1" w:name="_ENREF_91"/>
      <w:r w:rsidRPr="00920C2A">
        <w:rPr>
          <w:rFonts w:ascii="Times New Roman" w:hAnsi="Times New Roman" w:cs="Times New Roman"/>
          <w:sz w:val="24"/>
          <w:szCs w:val="24"/>
        </w:rPr>
        <w:t xml:space="preserve">REDDÉ, M. (2008): "Les camps militaires républicains et augustéens: paradigmes et réalités archéologiques", </w:t>
      </w:r>
      <w:r w:rsidRPr="00920C2A">
        <w:rPr>
          <w:rFonts w:ascii="Times New Roman" w:hAnsi="Times New Roman" w:cs="Times New Roman"/>
          <w:i/>
          <w:sz w:val="24"/>
          <w:szCs w:val="24"/>
        </w:rPr>
        <w:t xml:space="preserve">SALDVIE, </w:t>
      </w:r>
      <w:r w:rsidRPr="00920C2A">
        <w:rPr>
          <w:rFonts w:ascii="Times New Roman" w:hAnsi="Times New Roman" w:cs="Times New Roman"/>
          <w:sz w:val="24"/>
          <w:szCs w:val="24"/>
        </w:rPr>
        <w:t xml:space="preserve">8, pp. 61-71. </w:t>
      </w:r>
      <w:bookmarkEnd w:id="9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2" w:name="_ENREF_92"/>
      <w:r w:rsidRPr="00920C2A">
        <w:rPr>
          <w:rFonts w:ascii="Times New Roman" w:hAnsi="Times New Roman" w:cs="Times New Roman"/>
          <w:sz w:val="24"/>
          <w:szCs w:val="24"/>
        </w:rPr>
        <w:t xml:space="preserve">REDDÉ, M., BRULET, R., FELLMANN, R., HAALEBOS, J. K., y VON SCHNURBEIN, S. (2006): </w:t>
      </w:r>
      <w:r w:rsidRPr="00920C2A">
        <w:rPr>
          <w:rFonts w:ascii="Times New Roman" w:hAnsi="Times New Roman" w:cs="Times New Roman"/>
          <w:i/>
          <w:sz w:val="24"/>
          <w:szCs w:val="24"/>
        </w:rPr>
        <w:t>Les fortifications militaires</w:t>
      </w:r>
      <w:r w:rsidRPr="00920C2A">
        <w:rPr>
          <w:rFonts w:ascii="Times New Roman" w:hAnsi="Times New Roman" w:cs="Times New Roman"/>
          <w:sz w:val="24"/>
          <w:szCs w:val="24"/>
        </w:rPr>
        <w:t>, Bordeaux, Ausonius.</w:t>
      </w:r>
      <w:bookmarkEnd w:id="9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3" w:name="_ENREF_93"/>
      <w:r w:rsidRPr="00920C2A">
        <w:rPr>
          <w:rFonts w:ascii="Times New Roman" w:hAnsi="Times New Roman" w:cs="Times New Roman"/>
          <w:sz w:val="24"/>
          <w:szCs w:val="24"/>
        </w:rPr>
        <w:t xml:space="preserve">RICHARDSON, A. (2004): </w:t>
      </w:r>
      <w:r w:rsidRPr="00920C2A">
        <w:rPr>
          <w:rFonts w:ascii="Times New Roman" w:hAnsi="Times New Roman" w:cs="Times New Roman"/>
          <w:i/>
          <w:sz w:val="24"/>
          <w:szCs w:val="24"/>
        </w:rPr>
        <w:t>Theoretical Aspects of Roman Camp and Fort Design</w:t>
      </w:r>
      <w:r w:rsidRPr="00920C2A">
        <w:rPr>
          <w:rFonts w:ascii="Times New Roman" w:hAnsi="Times New Roman" w:cs="Times New Roman"/>
          <w:sz w:val="24"/>
          <w:szCs w:val="24"/>
        </w:rPr>
        <w:t>, Oxford, Archaeopress.</w:t>
      </w:r>
      <w:bookmarkEnd w:id="9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4" w:name="_ENREF_94"/>
      <w:r w:rsidRPr="00920C2A">
        <w:rPr>
          <w:rFonts w:ascii="Times New Roman" w:hAnsi="Times New Roman" w:cs="Times New Roman"/>
          <w:sz w:val="24"/>
          <w:szCs w:val="24"/>
        </w:rPr>
        <w:lastRenderedPageBreak/>
        <w:t xml:space="preserve">RODRÍGUEZ COLMENERO, A., FERRER SIERRA, S., y ÁLVAREZ ASOREY, R. D. (2004): </w:t>
      </w:r>
      <w:r w:rsidRPr="00920C2A">
        <w:rPr>
          <w:rFonts w:ascii="Times New Roman" w:hAnsi="Times New Roman" w:cs="Times New Roman"/>
          <w:i/>
          <w:sz w:val="24"/>
          <w:szCs w:val="24"/>
        </w:rPr>
        <w:t>Miliarios e outras inscricións viarias romanas do Noroeste hispánico (Conventos bracarense, lucense e asturicense)</w:t>
      </w:r>
      <w:r w:rsidRPr="00920C2A">
        <w:rPr>
          <w:rFonts w:ascii="Times New Roman" w:hAnsi="Times New Roman" w:cs="Times New Roman"/>
          <w:sz w:val="24"/>
          <w:szCs w:val="24"/>
        </w:rPr>
        <w:t>, Lugo, Consello da Cultura Galega.</w:t>
      </w:r>
      <w:bookmarkEnd w:id="9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5" w:name="_ENREF_95"/>
      <w:r w:rsidRPr="00920C2A">
        <w:rPr>
          <w:rFonts w:ascii="Times New Roman" w:hAnsi="Times New Roman" w:cs="Times New Roman"/>
          <w:sz w:val="24"/>
          <w:szCs w:val="24"/>
        </w:rPr>
        <w:t xml:space="preserve">ROLDÁN HERVÁS, J. M. (1974): </w:t>
      </w:r>
      <w:r w:rsidRPr="00920C2A">
        <w:rPr>
          <w:rFonts w:ascii="Times New Roman" w:hAnsi="Times New Roman" w:cs="Times New Roman"/>
          <w:i/>
          <w:sz w:val="24"/>
          <w:szCs w:val="24"/>
        </w:rPr>
        <w:t>Hispania y el ejército romano. Contribución a la historia social de la España antigua</w:t>
      </w:r>
      <w:r w:rsidRPr="00920C2A">
        <w:rPr>
          <w:rFonts w:ascii="Times New Roman" w:hAnsi="Times New Roman" w:cs="Times New Roman"/>
          <w:sz w:val="24"/>
          <w:szCs w:val="24"/>
        </w:rPr>
        <w:t>, Salamanca, Universidad de Salamanca.</w:t>
      </w:r>
      <w:bookmarkEnd w:id="9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6" w:name="_ENREF_96"/>
      <w:r w:rsidRPr="00920C2A">
        <w:rPr>
          <w:rFonts w:ascii="Times New Roman" w:hAnsi="Times New Roman" w:cs="Times New Roman"/>
          <w:sz w:val="24"/>
          <w:szCs w:val="24"/>
        </w:rPr>
        <w:t xml:space="preserve">RON TEJEDO, J. A. (2011): "Dos campamentos romanos en Peliceira", </w:t>
      </w:r>
      <w:r w:rsidRPr="00920C2A">
        <w:rPr>
          <w:rFonts w:ascii="Times New Roman" w:hAnsi="Times New Roman" w:cs="Times New Roman"/>
          <w:i/>
          <w:sz w:val="24"/>
          <w:szCs w:val="24"/>
        </w:rPr>
        <w:t xml:space="preserve">El Connio. Periódico Escolar del CPEB "Aurelio Menéndez", </w:t>
      </w:r>
      <w:r w:rsidRPr="00920C2A">
        <w:rPr>
          <w:rFonts w:ascii="Times New Roman" w:hAnsi="Times New Roman" w:cs="Times New Roman"/>
          <w:sz w:val="24"/>
          <w:szCs w:val="24"/>
        </w:rPr>
        <w:t xml:space="preserve">84, pp. 39-40. </w:t>
      </w:r>
      <w:bookmarkEnd w:id="96"/>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7" w:name="_ENREF_97"/>
      <w:r w:rsidRPr="00920C2A">
        <w:rPr>
          <w:rFonts w:ascii="Times New Roman" w:hAnsi="Times New Roman" w:cs="Times New Roman"/>
          <w:sz w:val="24"/>
          <w:szCs w:val="24"/>
        </w:rPr>
        <w:t xml:space="preserve">SÁENZ RIDRUEJO, C., y VÉLEZ GONZÁLEZ, J. (1974): </w:t>
      </w:r>
      <w:r w:rsidRPr="00920C2A">
        <w:rPr>
          <w:rFonts w:ascii="Times New Roman" w:hAnsi="Times New Roman" w:cs="Times New Roman"/>
          <w:i/>
          <w:sz w:val="24"/>
          <w:szCs w:val="24"/>
        </w:rPr>
        <w:t>Contribución al estudio de la minería primitiva del oro en el Noroeste de España</w:t>
      </w:r>
      <w:r w:rsidRPr="00920C2A">
        <w:rPr>
          <w:rFonts w:ascii="Times New Roman" w:hAnsi="Times New Roman" w:cs="Times New Roman"/>
          <w:sz w:val="24"/>
          <w:szCs w:val="24"/>
        </w:rPr>
        <w:t>, Madrid, Atlas.</w:t>
      </w:r>
      <w:bookmarkEnd w:id="9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8" w:name="_ENREF_98"/>
      <w:r w:rsidRPr="00920C2A">
        <w:rPr>
          <w:rFonts w:ascii="Times New Roman" w:hAnsi="Times New Roman" w:cs="Times New Roman"/>
          <w:sz w:val="24"/>
          <w:szCs w:val="24"/>
        </w:rPr>
        <w:t xml:space="preserve">SÁNCHEZ-PALENCIA, F. J. (1986): "El campamento romano de Valdemeda, Manzaneda (León)", </w:t>
      </w:r>
      <w:r w:rsidRPr="00920C2A">
        <w:rPr>
          <w:rFonts w:ascii="Times New Roman" w:hAnsi="Times New Roman" w:cs="Times New Roman"/>
          <w:i/>
          <w:sz w:val="24"/>
          <w:szCs w:val="24"/>
        </w:rPr>
        <w:t xml:space="preserve">Numantia: Arqueología en Castilla y León, </w:t>
      </w:r>
      <w:r w:rsidRPr="00920C2A">
        <w:rPr>
          <w:rFonts w:ascii="Times New Roman" w:hAnsi="Times New Roman" w:cs="Times New Roman"/>
          <w:sz w:val="24"/>
          <w:szCs w:val="24"/>
        </w:rPr>
        <w:t xml:space="preserve">2, pp. 227-234. </w:t>
      </w:r>
      <w:bookmarkEnd w:id="98"/>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99" w:name="_ENREF_99"/>
      <w:r w:rsidRPr="00920C2A">
        <w:rPr>
          <w:rFonts w:ascii="Times New Roman" w:hAnsi="Times New Roman" w:cs="Times New Roman"/>
          <w:sz w:val="24"/>
          <w:szCs w:val="24"/>
        </w:rPr>
        <w:t xml:space="preserve">SÁNCHEZ-PALENCIA, F. J. (Ed.). (2000): </w:t>
      </w:r>
      <w:r w:rsidRPr="00920C2A">
        <w:rPr>
          <w:rFonts w:ascii="Times New Roman" w:hAnsi="Times New Roman" w:cs="Times New Roman"/>
          <w:i/>
          <w:sz w:val="24"/>
          <w:szCs w:val="24"/>
        </w:rPr>
        <w:t>Las Médulas (León): un paisaje cultural en la "Asturia Augustana"</w:t>
      </w:r>
      <w:r w:rsidRPr="00920C2A">
        <w:rPr>
          <w:rFonts w:ascii="Times New Roman" w:hAnsi="Times New Roman" w:cs="Times New Roman"/>
          <w:sz w:val="24"/>
          <w:szCs w:val="24"/>
        </w:rPr>
        <w:t>. León: Diputación de León-Instituto Leonés de Cultura.</w:t>
      </w:r>
      <w:bookmarkEnd w:id="9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0" w:name="_ENREF_100"/>
      <w:r w:rsidRPr="00920C2A">
        <w:rPr>
          <w:rFonts w:ascii="Times New Roman" w:hAnsi="Times New Roman" w:cs="Times New Roman"/>
          <w:sz w:val="24"/>
          <w:szCs w:val="24"/>
        </w:rPr>
        <w:t xml:space="preserve">SÁNCHEZ-PALENCIA, F. J., y OREJAS SACO DEL VALLE, A. (1991): "Fotointerpretación y prospección arqueológica: ocupación y explotación del territorio", en VILA I MITJÁ, A. (Ed.), </w:t>
      </w:r>
      <w:r w:rsidRPr="00920C2A">
        <w:rPr>
          <w:rFonts w:ascii="Times New Roman" w:hAnsi="Times New Roman" w:cs="Times New Roman"/>
          <w:i/>
          <w:sz w:val="24"/>
          <w:szCs w:val="24"/>
        </w:rPr>
        <w:t>Arqueología (Nuevas tendencias)</w:t>
      </w:r>
      <w:r w:rsidRPr="00920C2A">
        <w:rPr>
          <w:rFonts w:ascii="Times New Roman" w:hAnsi="Times New Roman" w:cs="Times New Roman"/>
          <w:sz w:val="24"/>
          <w:szCs w:val="24"/>
        </w:rPr>
        <w:t>, Madrid, CSIC, pp. 1-22.</w:t>
      </w:r>
      <w:bookmarkEnd w:id="10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1" w:name="_ENREF_101"/>
      <w:r w:rsidRPr="00920C2A">
        <w:rPr>
          <w:rFonts w:ascii="Times New Roman" w:hAnsi="Times New Roman" w:cs="Times New Roman"/>
          <w:sz w:val="24"/>
          <w:szCs w:val="24"/>
        </w:rPr>
        <w:t xml:space="preserve">SÁNCHEZ-PALENCIA, F. J., y OREJAS SACO DEL VALLE, A. (1992): "Fotointerpretación aplicada a la prospección arqueológica: los castros de la Valdería y La Cabrera (León)" </w:t>
      </w:r>
      <w:r w:rsidRPr="00920C2A">
        <w:rPr>
          <w:rFonts w:ascii="Times New Roman" w:hAnsi="Times New Roman" w:cs="Times New Roman"/>
          <w:i/>
          <w:sz w:val="24"/>
          <w:szCs w:val="24"/>
        </w:rPr>
        <w:t>Jornadas sobre Teledetección y Geofísica aplicadas a la Arqueología (Madrid 7-10 de mayo de 1986, Mérida 1-3 de octubre de 1987)</w:t>
      </w:r>
      <w:r w:rsidRPr="00920C2A">
        <w:rPr>
          <w:rFonts w:ascii="Times New Roman" w:hAnsi="Times New Roman" w:cs="Times New Roman"/>
          <w:sz w:val="24"/>
          <w:szCs w:val="24"/>
        </w:rPr>
        <w:t>, Madrid, Instituto de Conservación y Restauración de Bienes Culturales, pp. 175-188.</w:t>
      </w:r>
      <w:bookmarkEnd w:id="10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2" w:name="_ENREF_102"/>
      <w:r w:rsidRPr="00920C2A">
        <w:rPr>
          <w:rFonts w:ascii="Times New Roman" w:hAnsi="Times New Roman" w:cs="Times New Roman"/>
          <w:sz w:val="24"/>
          <w:szCs w:val="24"/>
        </w:rPr>
        <w:t xml:space="preserve">SASTRE, I. (1999): "La formación de los grupos dominantes en las zonas mineras de la Asturia Augustana. A propósito de un nuevo vet leg. VII G. E de la Zona Arqueológica de Las Médulas (El Bierzo, León)", </w:t>
      </w:r>
      <w:r w:rsidRPr="00920C2A">
        <w:rPr>
          <w:rFonts w:ascii="Times New Roman" w:hAnsi="Times New Roman" w:cs="Times New Roman"/>
          <w:i/>
          <w:sz w:val="24"/>
          <w:szCs w:val="24"/>
        </w:rPr>
        <w:t xml:space="preserve">Archivo Español de Arqueología, </w:t>
      </w:r>
      <w:r w:rsidRPr="00920C2A">
        <w:rPr>
          <w:rFonts w:ascii="Times New Roman" w:hAnsi="Times New Roman" w:cs="Times New Roman"/>
          <w:sz w:val="24"/>
          <w:szCs w:val="24"/>
        </w:rPr>
        <w:t>72, pp. 273-279.</w:t>
      </w:r>
      <w:bookmarkEnd w:id="102"/>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3" w:name="_ENREF_103"/>
      <w:r w:rsidRPr="00920C2A">
        <w:rPr>
          <w:rFonts w:ascii="Times New Roman" w:hAnsi="Times New Roman" w:cs="Times New Roman"/>
          <w:sz w:val="24"/>
          <w:szCs w:val="24"/>
        </w:rPr>
        <w:t xml:space="preserve">SASTRE PRATS, I. (2001): </w:t>
      </w:r>
      <w:r w:rsidRPr="00920C2A">
        <w:rPr>
          <w:rFonts w:ascii="Times New Roman" w:hAnsi="Times New Roman" w:cs="Times New Roman"/>
          <w:i/>
          <w:sz w:val="24"/>
          <w:szCs w:val="24"/>
        </w:rPr>
        <w:t>Las formaciones sociales de la Asturia romana</w:t>
      </w:r>
      <w:r w:rsidRPr="00920C2A">
        <w:rPr>
          <w:rFonts w:ascii="Times New Roman" w:hAnsi="Times New Roman" w:cs="Times New Roman"/>
          <w:sz w:val="24"/>
          <w:szCs w:val="24"/>
        </w:rPr>
        <w:t>, Madrid, Ediciones Clásicas.</w:t>
      </w:r>
      <w:bookmarkEnd w:id="103"/>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4" w:name="_ENREF_104"/>
      <w:r w:rsidRPr="00920C2A">
        <w:rPr>
          <w:rFonts w:ascii="Times New Roman" w:hAnsi="Times New Roman" w:cs="Times New Roman"/>
          <w:sz w:val="24"/>
          <w:szCs w:val="24"/>
        </w:rPr>
        <w:t xml:space="preserve">SASTRE PRATS, I., BELTRÁN, A., y SÁNCHEZ-PALENCIA, F. J. (2010): "Ejército y comunidades locales en el noroeste peninsular: formas de control y relaciones de poder en torno a la minería del oro", en PALAO VICENTE, J. J. (Ed.), </w:t>
      </w:r>
      <w:r w:rsidRPr="00920C2A">
        <w:rPr>
          <w:rFonts w:ascii="Times New Roman" w:hAnsi="Times New Roman" w:cs="Times New Roman"/>
          <w:i/>
          <w:sz w:val="24"/>
          <w:szCs w:val="24"/>
        </w:rPr>
        <w:t>Militares y civiles en la antigua Roma. Dos mundos diferentes, dos mundos unidos</w:t>
      </w:r>
      <w:r w:rsidRPr="00920C2A">
        <w:rPr>
          <w:rFonts w:ascii="Times New Roman" w:hAnsi="Times New Roman" w:cs="Times New Roman"/>
          <w:sz w:val="24"/>
          <w:szCs w:val="24"/>
        </w:rPr>
        <w:t>, Salamanca, Universidad de Salamanca, pp. 117-134.</w:t>
      </w:r>
      <w:bookmarkEnd w:id="104"/>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5" w:name="_ENREF_105"/>
      <w:r w:rsidRPr="00920C2A">
        <w:rPr>
          <w:rFonts w:ascii="Times New Roman" w:hAnsi="Times New Roman" w:cs="Times New Roman"/>
          <w:sz w:val="24"/>
          <w:szCs w:val="24"/>
        </w:rPr>
        <w:t xml:space="preserve">SERRANO ÁLVAREZ, J. A. (2005): "La defensa del comunal y de los usos colectivos, León (1800-1936): ¿una «economía moral»?", </w:t>
      </w:r>
      <w:r w:rsidRPr="00920C2A">
        <w:rPr>
          <w:rFonts w:ascii="Times New Roman" w:hAnsi="Times New Roman" w:cs="Times New Roman"/>
          <w:i/>
          <w:sz w:val="24"/>
          <w:szCs w:val="24"/>
        </w:rPr>
        <w:t xml:space="preserve">Historia agraria, </w:t>
      </w:r>
      <w:r w:rsidRPr="00920C2A">
        <w:rPr>
          <w:rFonts w:ascii="Times New Roman" w:hAnsi="Times New Roman" w:cs="Times New Roman"/>
          <w:sz w:val="24"/>
          <w:szCs w:val="24"/>
        </w:rPr>
        <w:t xml:space="preserve">37, pp. 431-463. </w:t>
      </w:r>
      <w:bookmarkEnd w:id="105"/>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6" w:name="_ENREF_106"/>
      <w:r w:rsidRPr="00920C2A">
        <w:rPr>
          <w:rFonts w:ascii="Times New Roman" w:hAnsi="Times New Roman" w:cs="Times New Roman"/>
          <w:sz w:val="24"/>
          <w:szCs w:val="24"/>
        </w:rPr>
        <w:lastRenderedPageBreak/>
        <w:t xml:space="preserve">TERRA ARQUEOS, S. L. (2000): </w:t>
      </w:r>
      <w:r w:rsidRPr="00920C2A">
        <w:rPr>
          <w:rFonts w:ascii="Times New Roman" w:hAnsi="Times New Roman" w:cs="Times New Roman"/>
          <w:i/>
          <w:sz w:val="24"/>
          <w:szCs w:val="24"/>
        </w:rPr>
        <w:t>Carta Arqueológica del término municipal de Balboa</w:t>
      </w:r>
      <w:r w:rsidRPr="00920C2A">
        <w:rPr>
          <w:rFonts w:ascii="Times New Roman" w:hAnsi="Times New Roman" w:cs="Times New Roman"/>
          <w:sz w:val="24"/>
          <w:szCs w:val="24"/>
        </w:rPr>
        <w:t>, Balboa, Informe inédito.</w:t>
      </w:r>
      <w:bookmarkEnd w:id="106"/>
    </w:p>
    <w:p w:rsidR="001663A2" w:rsidRPr="00920C2A" w:rsidRDefault="003F4806" w:rsidP="001663A2">
      <w:pPr>
        <w:pStyle w:val="EndNoteBibliography"/>
        <w:spacing w:after="0" w:line="360" w:lineRule="auto"/>
        <w:ind w:left="720" w:hanging="720"/>
        <w:jc w:val="both"/>
        <w:rPr>
          <w:rFonts w:ascii="Times New Roman" w:hAnsi="Times New Roman" w:cs="Times New Roman"/>
          <w:sz w:val="24"/>
          <w:szCs w:val="24"/>
        </w:rPr>
      </w:pPr>
      <w:bookmarkStart w:id="107" w:name="_ENREF_107"/>
      <w:r w:rsidRPr="003F4806">
        <w:rPr>
          <w:rFonts w:ascii="Times New Roman" w:hAnsi="Times New Roman" w:cs="Times New Roman"/>
          <w:sz w:val="24"/>
          <w:szCs w:val="24"/>
        </w:rPr>
        <w:t>VALES, J. J.; CARPINTERO, I. R.; GRANADO, L.; MÉNDEZ, E.; MONTOYA, G.; PINO, I.; PRIETO, R.; GIMÉNEZ DE AZCÁRATE, F.; CÁCERES, F.  &amp; MOREIRA, J.M.</w:t>
      </w:r>
      <w:bookmarkStart w:id="108" w:name="_GoBack"/>
      <w:bookmarkEnd w:id="108"/>
      <w:r w:rsidR="001663A2" w:rsidRPr="00920C2A">
        <w:rPr>
          <w:rFonts w:ascii="Times New Roman" w:hAnsi="Times New Roman" w:cs="Times New Roman"/>
          <w:sz w:val="24"/>
          <w:szCs w:val="24"/>
        </w:rPr>
        <w:t xml:space="preserve"> (2010): "Producción de ortofotos históricas para la generación de bases de datos temáticas. Cartografía de usos y coberturas del suelo. REDIAM", en OJEDA, J., PITA M. F. y VALLEJO I. (Eds.), </w:t>
      </w:r>
      <w:r w:rsidR="001663A2" w:rsidRPr="00920C2A">
        <w:rPr>
          <w:rFonts w:ascii="Times New Roman" w:hAnsi="Times New Roman" w:cs="Times New Roman"/>
          <w:i/>
          <w:sz w:val="24"/>
          <w:szCs w:val="24"/>
        </w:rPr>
        <w:t>Tecnologías de la Información Geográfica: La Información Geográfica al servicio de los ciudadanos</w:t>
      </w:r>
      <w:r w:rsidR="001663A2" w:rsidRPr="00920C2A">
        <w:rPr>
          <w:rFonts w:ascii="Times New Roman" w:hAnsi="Times New Roman" w:cs="Times New Roman"/>
          <w:sz w:val="24"/>
          <w:szCs w:val="24"/>
        </w:rPr>
        <w:t>, Sevilla, Universidad de Sevilla, pp. 369-384.</w:t>
      </w:r>
      <w:bookmarkEnd w:id="107"/>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09" w:name="_ENREF_108"/>
      <w:r w:rsidRPr="00920C2A">
        <w:rPr>
          <w:rFonts w:ascii="Times New Roman" w:hAnsi="Times New Roman" w:cs="Times New Roman"/>
          <w:sz w:val="24"/>
          <w:szCs w:val="24"/>
        </w:rPr>
        <w:t xml:space="preserve">VIDAL ENCINAS, J. M. (2015): "La aportación de las infraestructuras de datos espaciales al conocimiento de nuevos sitios castreños en la provincia de León", </w:t>
      </w:r>
      <w:r w:rsidRPr="00920C2A">
        <w:rPr>
          <w:rFonts w:ascii="Times New Roman" w:hAnsi="Times New Roman" w:cs="Times New Roman"/>
          <w:i/>
          <w:sz w:val="24"/>
          <w:szCs w:val="24"/>
        </w:rPr>
        <w:t xml:space="preserve">Férvedes. Revista de investigación, </w:t>
      </w:r>
      <w:r w:rsidRPr="00920C2A">
        <w:rPr>
          <w:rFonts w:ascii="Times New Roman" w:hAnsi="Times New Roman" w:cs="Times New Roman"/>
          <w:sz w:val="24"/>
          <w:szCs w:val="24"/>
        </w:rPr>
        <w:t xml:space="preserve">8, pp. 25-34. </w:t>
      </w:r>
      <w:bookmarkEnd w:id="109"/>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10" w:name="_ENREF_109"/>
      <w:r w:rsidRPr="00920C2A">
        <w:rPr>
          <w:rFonts w:ascii="Times New Roman" w:hAnsi="Times New Roman" w:cs="Times New Roman"/>
          <w:sz w:val="24"/>
          <w:szCs w:val="24"/>
        </w:rPr>
        <w:t xml:space="preserve">VIDAL ENCINAS, J. M., y GARCÍA MARCOS, V. (1996): "Novedades sobre el origen del asentamiento romano de León y de la Legio VII Gemina", en FERNÁNDEZ OCHOA, C. y FERNÁNDEZ-MIRANDA M. (Eds.), </w:t>
      </w:r>
      <w:r w:rsidRPr="00920C2A">
        <w:rPr>
          <w:rFonts w:ascii="Times New Roman" w:hAnsi="Times New Roman" w:cs="Times New Roman"/>
          <w:i/>
          <w:sz w:val="24"/>
          <w:szCs w:val="24"/>
        </w:rPr>
        <w:t>Los Finisterres atlánticos en la Antigüedad : época prerromana y romana</w:t>
      </w:r>
      <w:r w:rsidRPr="00920C2A">
        <w:rPr>
          <w:rFonts w:ascii="Times New Roman" w:hAnsi="Times New Roman" w:cs="Times New Roman"/>
          <w:sz w:val="24"/>
          <w:szCs w:val="24"/>
        </w:rPr>
        <w:t>, Madrid, Electra, pp. 147-155.</w:t>
      </w:r>
      <w:bookmarkEnd w:id="110"/>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11" w:name="_ENREF_110"/>
      <w:r w:rsidRPr="00920C2A">
        <w:rPr>
          <w:rFonts w:ascii="Times New Roman" w:hAnsi="Times New Roman" w:cs="Times New Roman"/>
          <w:sz w:val="24"/>
          <w:szCs w:val="24"/>
        </w:rPr>
        <w:t xml:space="preserve">VILLA VALDÉS, Á., MENÉNDEZ GRANDA, A., y GIL SENDINO, F. (2006): "Fortificaciones romanas en el castro de Chao Samartín (Grandas de Salime, Asturias)", en MORILLO CERDÁN, Á. (Ed.), </w:t>
      </w:r>
      <w:r w:rsidRPr="00920C2A">
        <w:rPr>
          <w:rFonts w:ascii="Times New Roman" w:hAnsi="Times New Roman" w:cs="Times New Roman"/>
          <w:i/>
          <w:sz w:val="24"/>
          <w:szCs w:val="24"/>
        </w:rPr>
        <w:t>Arqueología militar romana en Hispania II: Producción y abastecimiento en el ámbito militar</w:t>
      </w:r>
      <w:r w:rsidRPr="00920C2A">
        <w:rPr>
          <w:rFonts w:ascii="Times New Roman" w:hAnsi="Times New Roman" w:cs="Times New Roman"/>
          <w:sz w:val="24"/>
          <w:szCs w:val="24"/>
        </w:rPr>
        <w:t>, León, Servicio de Publicaciones de la Universidad de León, pp. 581-599.</w:t>
      </w:r>
      <w:bookmarkEnd w:id="111"/>
    </w:p>
    <w:p w:rsidR="001663A2" w:rsidRPr="00920C2A" w:rsidRDefault="001663A2" w:rsidP="001663A2">
      <w:pPr>
        <w:pStyle w:val="EndNoteBibliography"/>
        <w:spacing w:after="0" w:line="360" w:lineRule="auto"/>
        <w:ind w:left="720" w:hanging="720"/>
        <w:jc w:val="both"/>
        <w:rPr>
          <w:rFonts w:ascii="Times New Roman" w:hAnsi="Times New Roman" w:cs="Times New Roman"/>
          <w:sz w:val="24"/>
          <w:szCs w:val="24"/>
        </w:rPr>
      </w:pPr>
      <w:bookmarkStart w:id="112" w:name="_ENREF_111"/>
      <w:r w:rsidRPr="00920C2A">
        <w:rPr>
          <w:rFonts w:ascii="Times New Roman" w:hAnsi="Times New Roman" w:cs="Times New Roman"/>
          <w:sz w:val="24"/>
          <w:szCs w:val="24"/>
        </w:rPr>
        <w:t xml:space="preserve">WELFARE, H., y SWAN, V. G. (1995): </w:t>
      </w:r>
      <w:r w:rsidRPr="00920C2A">
        <w:rPr>
          <w:rFonts w:ascii="Times New Roman" w:hAnsi="Times New Roman" w:cs="Times New Roman"/>
          <w:i/>
          <w:sz w:val="24"/>
          <w:szCs w:val="24"/>
        </w:rPr>
        <w:t>Roman Camps in England. The Field Archaeology</w:t>
      </w:r>
      <w:r w:rsidRPr="00920C2A">
        <w:rPr>
          <w:rFonts w:ascii="Times New Roman" w:hAnsi="Times New Roman" w:cs="Times New Roman"/>
          <w:sz w:val="24"/>
          <w:szCs w:val="24"/>
        </w:rPr>
        <w:t>, London, Royal Comission of the Historical Monuments of England.</w:t>
      </w:r>
      <w:bookmarkEnd w:id="112"/>
    </w:p>
    <w:p w:rsidR="009639AE" w:rsidRDefault="001663A2" w:rsidP="001663A2">
      <w:pPr>
        <w:pStyle w:val="EndNoteBibliography"/>
        <w:spacing w:after="0" w:line="360" w:lineRule="auto"/>
        <w:ind w:left="720" w:hanging="720"/>
        <w:jc w:val="both"/>
      </w:pPr>
      <w:bookmarkStart w:id="113" w:name="_ENREF_112"/>
      <w:r w:rsidRPr="00920C2A">
        <w:rPr>
          <w:rFonts w:ascii="Times New Roman" w:hAnsi="Times New Roman" w:cs="Times New Roman"/>
          <w:sz w:val="24"/>
          <w:szCs w:val="24"/>
        </w:rPr>
        <w:t xml:space="preserve">ZAKŠEK, K., OŠTIR, K., y KOKALJ, Ž. (2011): "Sky-View Factor as a Relief Visualization Technique", </w:t>
      </w:r>
      <w:r w:rsidRPr="00920C2A">
        <w:rPr>
          <w:rFonts w:ascii="Times New Roman" w:hAnsi="Times New Roman" w:cs="Times New Roman"/>
          <w:i/>
          <w:sz w:val="24"/>
          <w:szCs w:val="24"/>
        </w:rPr>
        <w:t xml:space="preserve">Remote Sensing, </w:t>
      </w:r>
      <w:r w:rsidRPr="00920C2A">
        <w:rPr>
          <w:rFonts w:ascii="Times New Roman" w:hAnsi="Times New Roman" w:cs="Times New Roman"/>
          <w:sz w:val="24"/>
          <w:szCs w:val="24"/>
        </w:rPr>
        <w:t>3, pp. 398-415.</w:t>
      </w:r>
      <w:bookmarkEnd w:id="113"/>
    </w:p>
    <w:sectPr w:rsidR="009639AE" w:rsidSect="00E45DDA">
      <w:headerReference w:type="even" r:id="rId24"/>
      <w:headerReference w:type="default" r:id="rId25"/>
      <w:footerReference w:type="even" r:id="rId26"/>
      <w:footerReference w:type="default" r:id="rId27"/>
      <w:headerReference w:type="first" r:id="rId28"/>
      <w:footerReference w:type="first" r:id="rId2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2D8" w:rsidRDefault="005B42D8" w:rsidP="001663A2">
      <w:pPr>
        <w:spacing w:after="0" w:line="240" w:lineRule="auto"/>
      </w:pPr>
      <w:r>
        <w:separator/>
      </w:r>
    </w:p>
  </w:endnote>
  <w:endnote w:type="continuationSeparator" w:id="0">
    <w:p w:rsidR="005B42D8" w:rsidRDefault="005B42D8" w:rsidP="00166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2D8" w:rsidRDefault="005B42D8" w:rsidP="001663A2">
      <w:pPr>
        <w:spacing w:after="0" w:line="240" w:lineRule="auto"/>
      </w:pPr>
      <w:r>
        <w:separator/>
      </w:r>
    </w:p>
  </w:footnote>
  <w:footnote w:type="continuationSeparator" w:id="0">
    <w:p w:rsidR="005B42D8" w:rsidRDefault="005B42D8" w:rsidP="001663A2">
      <w:pPr>
        <w:spacing w:after="0" w:line="240" w:lineRule="auto"/>
      </w:pPr>
      <w:r>
        <w:continuationSeparator/>
      </w:r>
    </w:p>
  </w:footnote>
  <w:footnote w:id="1">
    <w:p w:rsidR="001663A2" w:rsidRPr="009E7EFF" w:rsidRDefault="001663A2" w:rsidP="001663A2">
      <w:pPr>
        <w:pStyle w:val="Textonotapie"/>
        <w:jc w:val="both"/>
      </w:pPr>
      <w:r w:rsidRPr="009E7EFF">
        <w:rPr>
          <w:rStyle w:val="Refdenotaalpie"/>
        </w:rPr>
        <w:footnoteRef/>
      </w:r>
      <w:r w:rsidRPr="009E7EFF">
        <w:t xml:space="preserve"> Ernst </w:t>
      </w:r>
      <w:proofErr w:type="spellStart"/>
      <w:r w:rsidRPr="009E7EFF">
        <w:t>Loewinsohn</w:t>
      </w:r>
      <w:proofErr w:type="spellEnd"/>
      <w:r w:rsidRPr="009E7EFF">
        <w:t xml:space="preserve"> fue un auténtico pionero en el Noroeste en la interpretación de fotogramas aéreos para teledetección en Arqueología. </w:t>
      </w:r>
      <w:r>
        <w:t xml:space="preserve">En la </w:t>
      </w:r>
      <w:r w:rsidRPr="009E7EFF">
        <w:t xml:space="preserve">década de 1970 el arqueólogo Claude </w:t>
      </w:r>
      <w:proofErr w:type="spellStart"/>
      <w:r w:rsidRPr="009E7EFF">
        <w:t>Domergue</w:t>
      </w:r>
      <w:proofErr w:type="spellEnd"/>
      <w:r w:rsidRPr="009E7EFF">
        <w:t xml:space="preserve"> comprendió </w:t>
      </w:r>
      <w:r>
        <w:t>la</w:t>
      </w:r>
      <w:r w:rsidRPr="009E7EFF">
        <w:t xml:space="preserve"> importancia </w:t>
      </w:r>
      <w:r>
        <w:t xml:space="preserve">de estos recursos </w:t>
      </w:r>
      <w:r w:rsidRPr="009E7EFF">
        <w:t>a la hora de estudiar las explotaciones mineras romanas de la provincia de León y sus yacimientos arqueológicos asociados –particularmente castros–</w:t>
      </w:r>
      <w:r w:rsidRPr="009E7EFF">
        <w:rPr>
          <w:lang w:val="es-ES_tradnl"/>
        </w:rPr>
        <w:t xml:space="preserve"> </w:t>
      </w:r>
      <w:r w:rsidRPr="009E7EFF">
        <w:rPr>
          <w:noProof/>
          <w:lang w:val="es-ES_tradnl"/>
        </w:rPr>
        <w:t>(Domergue y Hérail, 1977; 1983)</w:t>
      </w:r>
      <w:r w:rsidRPr="009E7EFF">
        <w:t>. Coincidiendo en el tiempo, el libro de los ingenieros</w:t>
      </w:r>
      <w:r w:rsidRPr="009E7EFF">
        <w:rPr>
          <w:lang w:val="es-ES_tradnl"/>
        </w:rPr>
        <w:t xml:space="preserve"> </w:t>
      </w:r>
      <w:r>
        <w:rPr>
          <w:noProof/>
          <w:lang w:val="es-ES_tradnl"/>
        </w:rPr>
        <w:t>Sáenz Ridruejo and Vélez González (1974)</w:t>
      </w:r>
      <w:r w:rsidRPr="009E7EFF">
        <w:t xml:space="preserve"> contiene abundantes documentos gráficos sobre la minería romana y ciertos castros de la provincia de León en base al Vuelo Americano de la Serie B. Estos antecedentes fueron aprovechados por Sánchez Palencia, </w:t>
      </w:r>
      <w:r w:rsidRPr="009E7EFF">
        <w:rPr>
          <w:lang w:val="es-ES_tradnl"/>
        </w:rPr>
        <w:t xml:space="preserve">Fernández </w:t>
      </w:r>
      <w:proofErr w:type="spellStart"/>
      <w:r w:rsidRPr="009E7EFF">
        <w:t>Posse</w:t>
      </w:r>
      <w:proofErr w:type="spellEnd"/>
      <w:r w:rsidRPr="009E7EFF">
        <w:t xml:space="preserve"> y Orejas durante sus prospecciones en el valle del Cabrera, La </w:t>
      </w:r>
      <w:proofErr w:type="spellStart"/>
      <w:r w:rsidRPr="009E7EFF">
        <w:t>Valdería</w:t>
      </w:r>
      <w:proofErr w:type="spellEnd"/>
      <w:r w:rsidRPr="009E7EFF">
        <w:t>, Las Médulas y la Cuenca Noroccidental del Duero</w:t>
      </w:r>
      <w:r w:rsidRPr="009E7EFF">
        <w:rPr>
          <w:lang w:val="es-ES_tradnl"/>
        </w:rPr>
        <w:t xml:space="preserve"> </w:t>
      </w:r>
      <w:r w:rsidRPr="009E7EFF">
        <w:rPr>
          <w:noProof/>
          <w:lang w:val="es-ES_tradnl"/>
        </w:rPr>
        <w:t>(Orejas, 1995; 2001; Sánchez-Palencia y Orejas, 1991; 1992)</w:t>
      </w:r>
      <w:r w:rsidRPr="009E7EFF">
        <w:rPr>
          <w:bCs/>
          <w:lang w:val="es-ES_tradnl"/>
        </w:rPr>
        <w:t>.</w:t>
      </w:r>
    </w:p>
  </w:footnote>
  <w:footnote w:id="2">
    <w:p w:rsidR="001663A2" w:rsidRPr="009E7EFF" w:rsidRDefault="001663A2" w:rsidP="001663A2">
      <w:pPr>
        <w:pStyle w:val="Textonotapie"/>
        <w:jc w:val="both"/>
      </w:pPr>
      <w:r w:rsidRPr="009E7EFF">
        <w:rPr>
          <w:rStyle w:val="Refdenotaalpie"/>
        </w:rPr>
        <w:footnoteRef/>
      </w:r>
      <w:r w:rsidRPr="009E7EFF">
        <w:t xml:space="preserve"> </w:t>
      </w:r>
      <w:r>
        <w:t xml:space="preserve">Servicios WMS: </w:t>
      </w:r>
      <w:hyperlink r:id="rId1" w:history="1">
        <w:r w:rsidRPr="009E7EFF">
          <w:rPr>
            <w:rStyle w:val="Hipervnculo"/>
          </w:rPr>
          <w:t>http://fototeca.cnig.es/</w:t>
        </w:r>
      </w:hyperlink>
      <w:r w:rsidRPr="009E7EFF">
        <w:t xml:space="preserve"> y </w:t>
      </w:r>
      <w:hyperlink r:id="rId2" w:history="1">
        <w:r w:rsidRPr="009E7EFF">
          <w:rPr>
            <w:rStyle w:val="Hipervnculo"/>
          </w:rPr>
          <w:t>http://ftp.itacyl.es/cartografia/03_FotogramasAereos/</w:t>
        </w:r>
      </w:hyperlink>
    </w:p>
  </w:footnote>
  <w:footnote w:id="3">
    <w:p w:rsidR="001663A2" w:rsidRPr="009E7EFF" w:rsidRDefault="001663A2" w:rsidP="001663A2">
      <w:pPr>
        <w:pStyle w:val="Textonotapie"/>
        <w:jc w:val="both"/>
        <w:rPr>
          <w:lang w:val="en-US"/>
        </w:rPr>
      </w:pPr>
      <w:r w:rsidRPr="009E7EFF">
        <w:rPr>
          <w:rStyle w:val="Refdenotaalpie"/>
        </w:rPr>
        <w:footnoteRef/>
      </w:r>
      <w:r w:rsidRPr="009E7EFF">
        <w:t xml:space="preserve">WMS PNOA: </w:t>
      </w:r>
      <w:hyperlink r:id="rId3" w:history="1">
        <w:r w:rsidRPr="009E7EFF">
          <w:rPr>
            <w:rStyle w:val="Hipervnculo"/>
          </w:rPr>
          <w:t>http://www.ign.es/wms/pnoa-historico?request=GetCapabilities&amp;service=WMS</w:t>
        </w:r>
      </w:hyperlink>
      <w:r w:rsidRPr="009E7EFF">
        <w:t xml:space="preserve">. </w:t>
      </w:r>
      <w:r w:rsidRPr="009E7EFF">
        <w:rPr>
          <w:lang w:val="en-US"/>
        </w:rPr>
        <w:t>Visor Google Earth (</w:t>
      </w:r>
      <w:hyperlink r:id="rId4" w:history="1">
        <w:r w:rsidRPr="009E7EFF">
          <w:rPr>
            <w:rStyle w:val="Hipervnculo"/>
            <w:lang w:val="en-US"/>
          </w:rPr>
          <w:t>https://www.google.com/earth/</w:t>
        </w:r>
      </w:hyperlink>
      <w:r w:rsidRPr="009E7EFF">
        <w:rPr>
          <w:lang w:val="en-US"/>
        </w:rPr>
        <w:t xml:space="preserve">. Visor Bing Aerial: </w:t>
      </w:r>
      <w:hyperlink r:id="rId5" w:history="1">
        <w:r w:rsidRPr="009E7EFF">
          <w:rPr>
            <w:rStyle w:val="Hipervnculo"/>
            <w:lang w:val="en-US"/>
          </w:rPr>
          <w:t>https://www.bing.com/maps/aerial</w:t>
        </w:r>
      </w:hyperlink>
      <w:r w:rsidRPr="009E7EFF">
        <w:rPr>
          <w:lang w:val="en-US"/>
        </w:rPr>
        <w:t>.</w:t>
      </w:r>
    </w:p>
  </w:footnote>
  <w:footnote w:id="4">
    <w:p w:rsidR="001663A2" w:rsidRPr="000B108E" w:rsidRDefault="001663A2" w:rsidP="001663A2">
      <w:pPr>
        <w:pStyle w:val="Textonotapie"/>
        <w:rPr>
          <w:lang w:val="en-US"/>
        </w:rPr>
      </w:pPr>
      <w:r w:rsidRPr="009E7EFF">
        <w:rPr>
          <w:rStyle w:val="Refdenotaalpie"/>
        </w:rPr>
        <w:footnoteRef/>
      </w:r>
      <w:hyperlink r:id="rId6" w:history="1">
        <w:r w:rsidRPr="000B108E">
          <w:rPr>
            <w:rStyle w:val="Hipervnculo"/>
            <w:lang w:val="en-US"/>
          </w:rPr>
          <w:t>http://centrodedescargas.cnig.es/CentroDescargas/</w:t>
        </w:r>
      </w:hyperlink>
    </w:p>
  </w:footnote>
  <w:footnote w:id="5">
    <w:p w:rsidR="001663A2" w:rsidRPr="009E7EFF" w:rsidRDefault="001663A2" w:rsidP="001663A2">
      <w:pPr>
        <w:pStyle w:val="Textonotapie"/>
        <w:jc w:val="both"/>
      </w:pPr>
      <w:r w:rsidRPr="009E7EFF">
        <w:rPr>
          <w:rStyle w:val="Refdenotaalpie"/>
        </w:rPr>
        <w:footnoteRef/>
      </w:r>
      <w:r w:rsidRPr="009E7EFF">
        <w:t xml:space="preserve"> Se ha usado el software </w:t>
      </w:r>
      <w:proofErr w:type="spellStart"/>
      <w:r w:rsidRPr="009E7EFF">
        <w:t>LASTools</w:t>
      </w:r>
      <w:proofErr w:type="spellEnd"/>
      <w:r w:rsidRPr="009E7EFF">
        <w:t xml:space="preserve"> de </w:t>
      </w:r>
      <w:proofErr w:type="spellStart"/>
      <w:r w:rsidRPr="009E7EFF">
        <w:t>RapidlassoGmbH</w:t>
      </w:r>
      <w:proofErr w:type="spellEnd"/>
      <w:r w:rsidRPr="009E7EFF">
        <w:t xml:space="preserve"> (</w:t>
      </w:r>
      <w:hyperlink r:id="rId7" w:history="1">
        <w:r w:rsidRPr="009E7EFF">
          <w:rPr>
            <w:rStyle w:val="Hipervnculo"/>
          </w:rPr>
          <w:t>https://rapidlasso.com/lastools/</w:t>
        </w:r>
      </w:hyperlink>
      <w:r w:rsidRPr="009E7EFF">
        <w:t>) y a continuación SAGA GIS (</w:t>
      </w:r>
      <w:hyperlink r:id="rId8" w:history="1">
        <w:r w:rsidRPr="009E7EFF">
          <w:rPr>
            <w:rStyle w:val="Hipervnculo"/>
          </w:rPr>
          <w:t>http://www.saga-gis.org/en/index.html</w:t>
        </w:r>
      </w:hyperlink>
      <w:r w:rsidRPr="009E7EFF">
        <w:t xml:space="preserve">) y </w:t>
      </w:r>
      <w:proofErr w:type="spellStart"/>
      <w:r w:rsidRPr="009E7EFF">
        <w:t>Relief</w:t>
      </w:r>
      <w:proofErr w:type="spellEnd"/>
      <w:r w:rsidRPr="009E7EFF">
        <w:t xml:space="preserve"> </w:t>
      </w:r>
      <w:proofErr w:type="spellStart"/>
      <w:r w:rsidRPr="009E7EFF">
        <w:t>Visualization</w:t>
      </w:r>
      <w:proofErr w:type="spellEnd"/>
      <w:r w:rsidRPr="009E7EFF">
        <w:t xml:space="preserve"> </w:t>
      </w:r>
      <w:proofErr w:type="spellStart"/>
      <w:r w:rsidRPr="009E7EFF">
        <w:t>Toolbox</w:t>
      </w:r>
      <w:proofErr w:type="spellEnd"/>
      <w:r w:rsidRPr="009E7EFF">
        <w:t xml:space="preserve"> (</w:t>
      </w:r>
      <w:hyperlink r:id="rId9" w:anchor="v" w:history="1">
        <w:r w:rsidRPr="009E7EFF">
          <w:rPr>
            <w:rStyle w:val="Hipervnculo"/>
          </w:rPr>
          <w:t>http://iaps.zrc-sazu.si/en/rvt#v</w:t>
        </w:r>
      </w:hyperlink>
      <w:r w:rsidRPr="009E7EFF">
        <w:t>).</w:t>
      </w:r>
    </w:p>
  </w:footnote>
  <w:footnote w:id="6">
    <w:p w:rsidR="001663A2" w:rsidRPr="009E7EFF" w:rsidRDefault="001663A2" w:rsidP="001663A2">
      <w:pPr>
        <w:pStyle w:val="Textonotapie"/>
        <w:jc w:val="both"/>
      </w:pPr>
      <w:r w:rsidRPr="009E7EFF">
        <w:rPr>
          <w:rStyle w:val="Refdenotaalpie"/>
        </w:rPr>
        <w:footnoteRef/>
      </w:r>
      <w:r w:rsidRPr="009E7EFF">
        <w:t xml:space="preserve"> El hallazgo, notificado por Andrés Menéndez Blanco y David González Álvarez a la Sección de Patrimonio Histórico del Servicio Territorial de Cultura en León, (Junta de Castilla y León) el 26/01/2016, fue incorporado a la Carta Arqueológica de la provincia de León el 02/02/2016.</w:t>
      </w:r>
    </w:p>
  </w:footnote>
  <w:footnote w:id="7">
    <w:p w:rsidR="001663A2" w:rsidRPr="009E7EFF" w:rsidRDefault="001663A2" w:rsidP="001663A2">
      <w:pPr>
        <w:pStyle w:val="Textonotapie"/>
        <w:jc w:val="both"/>
        <w:rPr>
          <w:lang w:val="es-ES_tradnl"/>
        </w:rPr>
      </w:pPr>
      <w:r w:rsidRPr="009E7EFF">
        <w:rPr>
          <w:rStyle w:val="Refdenotaalpie"/>
        </w:rPr>
        <w:footnoteRef/>
      </w:r>
      <w:r w:rsidRPr="009E7EFF">
        <w:rPr>
          <w:lang w:val="es-ES_tradnl"/>
        </w:rPr>
        <w:t xml:space="preserve"> Este posible sitio fue incluido en la Carta Arqueológica de la provincia de León y notificado a la Comisión Territorial de Patrimonio de León el 24/11/2014 (Acta núm. 12/2015, pág. 302).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3A2" w:rsidRDefault="001663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6969CE"/>
    <w:multiLevelType w:val="hybridMultilevel"/>
    <w:tmpl w:val="B7EED592"/>
    <w:lvl w:ilvl="0" w:tplc="15A4B3A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2210FC"/>
    <w:multiLevelType w:val="multilevel"/>
    <w:tmpl w:val="7A60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pt-BR" w:vendorID="64" w:dllVersion="131078" w:nlCheck="1" w:checkStyle="0"/>
  <w:activeWritingStyle w:appName="MSWord" w:lang="en-GB"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663A2"/>
    <w:rsid w:val="001663A2"/>
    <w:rsid w:val="00201038"/>
    <w:rsid w:val="003F4806"/>
    <w:rsid w:val="005B42D8"/>
    <w:rsid w:val="009639AE"/>
    <w:rsid w:val="00975FB1"/>
    <w:rsid w:val="00A46161"/>
    <w:rsid w:val="00C721FD"/>
    <w:rsid w:val="00E03ED5"/>
    <w:rsid w:val="00E45D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3A2"/>
    <w:pPr>
      <w:spacing w:after="200" w:line="276" w:lineRule="auto"/>
    </w:pPr>
    <w:rPr>
      <w:lang w:val="es-ES_tradnl"/>
    </w:rPr>
  </w:style>
  <w:style w:type="paragraph" w:styleId="Ttulo1">
    <w:name w:val="heading 1"/>
    <w:basedOn w:val="Normal"/>
    <w:next w:val="Normal"/>
    <w:link w:val="Ttulo1Car"/>
    <w:uiPriority w:val="9"/>
    <w:qFormat/>
    <w:rsid w:val="001663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166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663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663A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63A2"/>
    <w:rPr>
      <w:rFonts w:asciiTheme="majorHAnsi" w:eastAsiaTheme="majorEastAsia" w:hAnsiTheme="majorHAnsi" w:cstheme="majorBidi"/>
      <w:color w:val="2E74B5" w:themeColor="accent1" w:themeShade="BF"/>
      <w:sz w:val="32"/>
      <w:szCs w:val="32"/>
      <w:lang w:val="es-ES_tradnl"/>
    </w:rPr>
  </w:style>
  <w:style w:type="character" w:customStyle="1" w:styleId="Ttulo2Car">
    <w:name w:val="Título 2 Car"/>
    <w:basedOn w:val="Fuentedeprrafopredeter"/>
    <w:link w:val="Ttulo2"/>
    <w:uiPriority w:val="9"/>
    <w:semiHidden/>
    <w:rsid w:val="001663A2"/>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semiHidden/>
    <w:rsid w:val="001663A2"/>
    <w:rPr>
      <w:rFonts w:asciiTheme="majorHAnsi" w:eastAsiaTheme="majorEastAsia" w:hAnsiTheme="majorHAnsi" w:cstheme="majorBidi"/>
      <w:color w:val="1F4D78" w:themeColor="accent1" w:themeShade="7F"/>
      <w:sz w:val="24"/>
      <w:szCs w:val="24"/>
      <w:lang w:val="es-ES_tradnl"/>
    </w:rPr>
  </w:style>
  <w:style w:type="character" w:customStyle="1" w:styleId="Ttulo4Car">
    <w:name w:val="Título 4 Car"/>
    <w:basedOn w:val="Fuentedeprrafopredeter"/>
    <w:link w:val="Ttulo4"/>
    <w:uiPriority w:val="9"/>
    <w:semiHidden/>
    <w:rsid w:val="001663A2"/>
    <w:rPr>
      <w:rFonts w:asciiTheme="majorHAnsi" w:eastAsiaTheme="majorEastAsia" w:hAnsiTheme="majorHAnsi" w:cstheme="majorBidi"/>
      <w:i/>
      <w:iCs/>
      <w:color w:val="2E74B5" w:themeColor="accent1" w:themeShade="BF"/>
      <w:lang w:val="es-ES_tradnl"/>
    </w:rPr>
  </w:style>
  <w:style w:type="paragraph" w:customStyle="1" w:styleId="EndNoteBibliographyTitle">
    <w:name w:val="EndNote Bibliography Title"/>
    <w:basedOn w:val="Normal"/>
    <w:link w:val="EndNoteBibliographyTitleChar"/>
    <w:rsid w:val="001663A2"/>
    <w:pPr>
      <w:spacing w:after="0"/>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1663A2"/>
    <w:rPr>
      <w:rFonts w:ascii="Calibri" w:hAnsi="Calibri" w:cs="Calibri"/>
      <w:noProof/>
      <w:lang w:val="es-ES_tradnl"/>
    </w:rPr>
  </w:style>
  <w:style w:type="paragraph" w:customStyle="1" w:styleId="EndNoteBibliography">
    <w:name w:val="EndNote Bibliography"/>
    <w:basedOn w:val="Normal"/>
    <w:link w:val="EndNoteBibliographyChar"/>
    <w:rsid w:val="001663A2"/>
    <w:pPr>
      <w:spacing w:line="240" w:lineRule="auto"/>
    </w:pPr>
    <w:rPr>
      <w:rFonts w:ascii="Calibri" w:hAnsi="Calibri" w:cs="Calibri"/>
      <w:noProof/>
    </w:rPr>
  </w:style>
  <w:style w:type="character" w:customStyle="1" w:styleId="EndNoteBibliographyChar">
    <w:name w:val="EndNote Bibliography Char"/>
    <w:basedOn w:val="Fuentedeprrafopredeter"/>
    <w:link w:val="EndNoteBibliography"/>
    <w:rsid w:val="001663A2"/>
    <w:rPr>
      <w:rFonts w:ascii="Calibri" w:hAnsi="Calibri" w:cs="Calibri"/>
      <w:noProof/>
      <w:lang w:val="es-ES_tradnl"/>
    </w:rPr>
  </w:style>
  <w:style w:type="paragraph" w:styleId="Encabezado">
    <w:name w:val="header"/>
    <w:basedOn w:val="Normal"/>
    <w:link w:val="EncabezadoCar"/>
    <w:uiPriority w:val="99"/>
    <w:unhideWhenUsed/>
    <w:rsid w:val="001663A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663A2"/>
    <w:rPr>
      <w:lang w:val="es-ES_tradnl"/>
    </w:rPr>
  </w:style>
  <w:style w:type="paragraph" w:styleId="Piedepgina">
    <w:name w:val="footer"/>
    <w:basedOn w:val="Normal"/>
    <w:link w:val="PiedepginaCar"/>
    <w:uiPriority w:val="99"/>
    <w:unhideWhenUsed/>
    <w:rsid w:val="001663A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663A2"/>
    <w:rPr>
      <w:lang w:val="es-ES_tradnl"/>
    </w:rPr>
  </w:style>
  <w:style w:type="character" w:styleId="Refdenotaalpie">
    <w:name w:val="footnote reference"/>
    <w:semiHidden/>
    <w:rsid w:val="001663A2"/>
    <w:rPr>
      <w:vertAlign w:val="superscript"/>
    </w:rPr>
  </w:style>
  <w:style w:type="paragraph" w:styleId="Textonotapie">
    <w:name w:val="footnote text"/>
    <w:basedOn w:val="Normal"/>
    <w:link w:val="TextonotapieCar"/>
    <w:rsid w:val="001663A2"/>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rsid w:val="001663A2"/>
    <w:rPr>
      <w:rFonts w:ascii="Times New Roman" w:eastAsia="Times New Roman" w:hAnsi="Times New Roman" w:cs="Times New Roman"/>
      <w:sz w:val="20"/>
      <w:szCs w:val="20"/>
      <w:lang w:eastAsia="ar-SA"/>
    </w:rPr>
  </w:style>
  <w:style w:type="character" w:styleId="Hipervnculo">
    <w:name w:val="Hyperlink"/>
    <w:basedOn w:val="Fuentedeprrafopredeter"/>
    <w:uiPriority w:val="99"/>
    <w:unhideWhenUsed/>
    <w:rsid w:val="001663A2"/>
    <w:rPr>
      <w:color w:val="0563C1" w:themeColor="hyperlink"/>
      <w:u w:val="single"/>
    </w:rPr>
  </w:style>
  <w:style w:type="character" w:styleId="Refdecomentario">
    <w:name w:val="annotation reference"/>
    <w:basedOn w:val="Fuentedeprrafopredeter"/>
    <w:uiPriority w:val="99"/>
    <w:semiHidden/>
    <w:unhideWhenUsed/>
    <w:rsid w:val="001663A2"/>
    <w:rPr>
      <w:sz w:val="16"/>
      <w:szCs w:val="16"/>
    </w:rPr>
  </w:style>
  <w:style w:type="paragraph" w:styleId="Textocomentario">
    <w:name w:val="annotation text"/>
    <w:basedOn w:val="Normal"/>
    <w:link w:val="TextocomentarioCar"/>
    <w:uiPriority w:val="99"/>
    <w:semiHidden/>
    <w:unhideWhenUsed/>
    <w:rsid w:val="001663A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663A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663A2"/>
    <w:rPr>
      <w:b/>
      <w:bCs/>
    </w:rPr>
  </w:style>
  <w:style w:type="character" w:customStyle="1" w:styleId="AsuntodelcomentarioCar">
    <w:name w:val="Asunto del comentario Car"/>
    <w:basedOn w:val="TextocomentarioCar"/>
    <w:link w:val="Asuntodelcomentario"/>
    <w:uiPriority w:val="99"/>
    <w:semiHidden/>
    <w:rsid w:val="001663A2"/>
    <w:rPr>
      <w:b/>
      <w:bCs/>
      <w:sz w:val="20"/>
      <w:szCs w:val="20"/>
      <w:lang w:val="es-ES_tradnl"/>
    </w:rPr>
  </w:style>
  <w:style w:type="paragraph" w:styleId="Textodeglobo">
    <w:name w:val="Balloon Text"/>
    <w:basedOn w:val="Normal"/>
    <w:link w:val="TextodegloboCar"/>
    <w:uiPriority w:val="99"/>
    <w:semiHidden/>
    <w:unhideWhenUsed/>
    <w:rsid w:val="001663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63A2"/>
    <w:rPr>
      <w:rFonts w:ascii="Segoe UI" w:hAnsi="Segoe UI" w:cs="Segoe UI"/>
      <w:sz w:val="18"/>
      <w:szCs w:val="18"/>
      <w:lang w:val="es-ES_tradnl"/>
    </w:rPr>
  </w:style>
  <w:style w:type="paragraph" w:styleId="Prrafodelista">
    <w:name w:val="List Paragraph"/>
    <w:basedOn w:val="Normal"/>
    <w:uiPriority w:val="34"/>
    <w:qFormat/>
    <w:rsid w:val="001663A2"/>
    <w:pPr>
      <w:ind w:left="720"/>
      <w:contextualSpacing/>
    </w:pPr>
    <w:rPr>
      <w:rFonts w:ascii="Times New Roman" w:hAnsi="Times New Roman" w:cs="Times New Roman"/>
      <w:sz w:val="24"/>
      <w:szCs w:val="24"/>
      <w:lang w:val="es-ES"/>
    </w:rPr>
  </w:style>
  <w:style w:type="character" w:styleId="Textoennegrita">
    <w:name w:val="Strong"/>
    <w:basedOn w:val="Fuentedeprrafopredeter"/>
    <w:uiPriority w:val="22"/>
    <w:qFormat/>
    <w:rsid w:val="001663A2"/>
    <w:rPr>
      <w:b/>
      <w:bCs/>
    </w:rPr>
  </w:style>
  <w:style w:type="paragraph" w:styleId="Textonotaalfinal">
    <w:name w:val="endnote text"/>
    <w:basedOn w:val="Normal"/>
    <w:link w:val="TextonotaalfinalCar"/>
    <w:uiPriority w:val="99"/>
    <w:semiHidden/>
    <w:unhideWhenUsed/>
    <w:rsid w:val="001663A2"/>
    <w:pPr>
      <w:spacing w:after="0" w:line="240" w:lineRule="auto"/>
    </w:pPr>
    <w:rPr>
      <w:rFonts w:ascii="Times New Roman" w:hAnsi="Times New Roman" w:cs="Times New Roman"/>
      <w:sz w:val="20"/>
      <w:szCs w:val="20"/>
      <w:lang w:val="es-ES"/>
    </w:rPr>
  </w:style>
  <w:style w:type="character" w:customStyle="1" w:styleId="TextonotaalfinalCar">
    <w:name w:val="Texto nota al final Car"/>
    <w:basedOn w:val="Fuentedeprrafopredeter"/>
    <w:link w:val="Textonotaalfinal"/>
    <w:uiPriority w:val="99"/>
    <w:semiHidden/>
    <w:rsid w:val="001663A2"/>
    <w:rPr>
      <w:rFonts w:ascii="Times New Roman" w:hAnsi="Times New Roman" w:cs="Times New Roman"/>
      <w:sz w:val="20"/>
      <w:szCs w:val="20"/>
    </w:rPr>
  </w:style>
  <w:style w:type="character" w:styleId="Refdenotaalfinal">
    <w:name w:val="endnote reference"/>
    <w:basedOn w:val="Fuentedeprrafopredeter"/>
    <w:uiPriority w:val="99"/>
    <w:semiHidden/>
    <w:unhideWhenUsed/>
    <w:rsid w:val="001663A2"/>
    <w:rPr>
      <w:vertAlign w:val="superscript"/>
    </w:rPr>
  </w:style>
  <w:style w:type="character" w:customStyle="1" w:styleId="UnresolvedMention">
    <w:name w:val="Unresolved Mention"/>
    <w:basedOn w:val="Fuentedeprrafopredeter"/>
    <w:uiPriority w:val="99"/>
    <w:semiHidden/>
    <w:unhideWhenUsed/>
    <w:rsid w:val="001663A2"/>
    <w:rPr>
      <w:color w:val="808080"/>
      <w:shd w:val="clear" w:color="auto" w:fill="E6E6E6"/>
    </w:rPr>
  </w:style>
  <w:style w:type="character" w:styleId="Hipervnculovisitado">
    <w:name w:val="FollowedHyperlink"/>
    <w:basedOn w:val="Fuentedeprrafopredeter"/>
    <w:uiPriority w:val="99"/>
    <w:semiHidden/>
    <w:unhideWhenUsed/>
    <w:rsid w:val="001663A2"/>
    <w:rPr>
      <w:color w:val="954F72" w:themeColor="followedHyperlink"/>
      <w:u w:val="single"/>
    </w:rPr>
  </w:style>
  <w:style w:type="table" w:styleId="Tablaconcuadrcula">
    <w:name w:val="Table Grid"/>
    <w:basedOn w:val="Tablanormal"/>
    <w:uiPriority w:val="59"/>
    <w:rsid w:val="001663A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1663A2"/>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encju@jcyl.es" TargetMode="External"/><Relationship Id="rId13" Type="http://schemas.openxmlformats.org/officeDocument/2006/relationships/hyperlink" Target="mailto:david.gonzalez-alvarez@incipit.csic.es"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orcid.org/0000-0002-5309-0586" TargetMode="External"/><Relationship Id="rId12" Type="http://schemas.openxmlformats.org/officeDocument/2006/relationships/hyperlink" Target="http://orcid.org/0000-0001-7021-9321"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se.costa-garcia@newcastle.ac.u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eader" Target="header3.xml"/><Relationship Id="rId10" Type="http://schemas.openxmlformats.org/officeDocument/2006/relationships/hyperlink" Target="mailto:josemanuel.costa@usc.es" TargetMode="Externa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rcid.org/0000-0002-0819-1361" TargetMode="External"/><Relationship Id="rId14" Type="http://schemas.openxmlformats.org/officeDocument/2006/relationships/hyperlink" Target="mailto:andresmenendezblanco@gmail.com"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aga-gis.org/en/index.html" TargetMode="External"/><Relationship Id="rId3" Type="http://schemas.openxmlformats.org/officeDocument/2006/relationships/hyperlink" Target="http://www.ign.es/wms/pnoa-historico?request=GetCapabilities&amp;service=WMS" TargetMode="External"/><Relationship Id="rId7" Type="http://schemas.openxmlformats.org/officeDocument/2006/relationships/hyperlink" Target="https://rapidlasso.com/lastools/" TargetMode="External"/><Relationship Id="rId2" Type="http://schemas.openxmlformats.org/officeDocument/2006/relationships/hyperlink" Target="http://ftp.itacyl.es/cartografia/03_FotogramasAereos/" TargetMode="External"/><Relationship Id="rId1" Type="http://schemas.openxmlformats.org/officeDocument/2006/relationships/hyperlink" Target="http://fototeca.cnig.es/" TargetMode="External"/><Relationship Id="rId6" Type="http://schemas.openxmlformats.org/officeDocument/2006/relationships/hyperlink" Target="http://centrodedescargas.cnig.es/CentroDescargas/" TargetMode="External"/><Relationship Id="rId5" Type="http://schemas.openxmlformats.org/officeDocument/2006/relationships/hyperlink" Target="https://www.bing.com/maps/aerial" TargetMode="External"/><Relationship Id="rId4" Type="http://schemas.openxmlformats.org/officeDocument/2006/relationships/hyperlink" Target="https://www.google.com/earth/" TargetMode="External"/><Relationship Id="rId9" Type="http://schemas.openxmlformats.org/officeDocument/2006/relationships/hyperlink" Target="http://iaps.zrc-sazu.si/en/rv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10469</Words>
  <Characters>57584</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2018-06-30T12:06:00Z</dcterms:created>
  <dcterms:modified xsi:type="dcterms:W3CDTF">2018-06-30T14:41:00Z</dcterms:modified>
</cp:coreProperties>
</file>