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170" w:rsidRPr="001B2170" w:rsidRDefault="001B2170" w:rsidP="001B2170">
      <w:pPr>
        <w:spacing w:before="100" w:beforeAutospacing="1" w:after="100" w:afterAutospacing="1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1B217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Respuesta al formulario de revisión</w:t>
      </w:r>
    </w:p>
    <w:p w:rsidR="001B2170" w:rsidRPr="001B2170" w:rsidRDefault="001B2170" w:rsidP="001B2170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1B217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Collectanea</w:t>
      </w:r>
      <w:proofErr w:type="spellEnd"/>
      <w:r w:rsidRPr="001B217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1B217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Christiana</w:t>
      </w:r>
      <w:proofErr w:type="spellEnd"/>
      <w:r w:rsidRPr="001B217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1B217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Orientalia</w:t>
      </w:r>
      <w:proofErr w:type="spellEnd"/>
      <w:r w:rsidRPr="001B217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-Pares ciegos</w:t>
      </w:r>
    </w:p>
    <w:p w:rsidR="001B2170" w:rsidRP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Este es el formulario de revisión de </w:t>
      </w:r>
      <w:proofErr w:type="spellStart"/>
      <w:r w:rsidRPr="001B217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Collectanea</w:t>
      </w:r>
      <w:proofErr w:type="spellEnd"/>
      <w:r w:rsidRPr="001B217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B217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Christiana</w:t>
      </w:r>
      <w:proofErr w:type="spellEnd"/>
      <w:r w:rsidRPr="001B217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B217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Orientalia</w:t>
      </w:r>
      <w:proofErr w:type="spellEnd"/>
      <w:r w:rsidRPr="001B217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:rsidR="001B2170" w:rsidRP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>Rellene todos los campos que se le presentan. Si no tuviera respuesta para alguno de ellos déjelo en blanco.</w:t>
      </w:r>
    </w:p>
    <w:p w:rsidR="001B2170" w:rsidRPr="001B2170" w:rsidRDefault="001B2170" w:rsidP="001B2170">
      <w:pPr>
        <w:pBdr>
          <w:bottom w:val="single" w:sz="6" w:space="1" w:color="auto"/>
        </w:pBdr>
        <w:ind w:firstLine="0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1B2170">
        <w:rPr>
          <w:rFonts w:ascii="Arial" w:eastAsia="Times New Roman" w:hAnsi="Arial" w:cs="Arial"/>
          <w:vanish/>
          <w:sz w:val="16"/>
          <w:szCs w:val="16"/>
          <w:lang w:eastAsia="es-ES"/>
        </w:rPr>
        <w:t>Principio del formulario</w:t>
      </w:r>
    </w:p>
    <w:p w:rsid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Título del artículo objeto de evaluación:</w:t>
      </w: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1B2170" w:rsidRP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 testimonio manuscrito de la primera edición del Corpus </w:t>
      </w:r>
      <w:proofErr w:type="spellStart"/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>islamológico</w:t>
      </w:r>
      <w:proofErr w:type="spellEnd"/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>Theodoro</w:t>
      </w:r>
      <w:proofErr w:type="spellEnd"/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>Bibliander</w:t>
      </w:r>
      <w:proofErr w:type="spellEnd"/>
    </w:p>
    <w:p w:rsid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1.</w:t>
      </w: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¿El título del artículo refleja el contenido del estudio? </w:t>
      </w:r>
    </w:p>
    <w:p w:rsidR="001B2170" w:rsidRP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>Correctamente (pero ver las observaciones en el apartado 13)</w:t>
      </w:r>
    </w:p>
    <w:p w:rsid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2.</w:t>
      </w: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¿Indíquese la originalidad del trabajo y la contribución científica que éste aporta? </w:t>
      </w:r>
    </w:p>
    <w:p w:rsidR="001B2170" w:rsidRP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manuscrito que centra el estudio del artículo ha sido prácticamente descubierto en este trabajo entre los estudios sobre la edición de </w:t>
      </w:r>
      <w:proofErr w:type="spellStart"/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>Bibliander</w:t>
      </w:r>
      <w:proofErr w:type="spellEnd"/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1B2170" w:rsidRP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parte última del artículo, en la que especula sobre la relación que mantiene el índice de los títulos de </w:t>
      </w:r>
      <w:proofErr w:type="gramStart"/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>las suras</w:t>
      </w:r>
      <w:proofErr w:type="gramEnd"/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Corán y los materiales de trabajo de Juan de Segovia, también son innovadores y motivo de sugestión para seguir estudiando el tema.</w:t>
      </w:r>
    </w:p>
    <w:p w:rsid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3.</w:t>
      </w: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¿El artículo exhibe una estructura clara y una exposición ordenada? </w:t>
      </w:r>
    </w:p>
    <w:p w:rsidR="001B2170" w:rsidRP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>Correctamente</w:t>
      </w:r>
    </w:p>
    <w:p w:rsid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4.</w:t>
      </w: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¿El autor plantea con claridad los objetivos que persigue en el artículo y desarrolla la hipótesis con rigor científico? </w:t>
      </w:r>
    </w:p>
    <w:p w:rsidR="001B2170" w:rsidRP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>Correctamente (pero ver las observaciones en el apartado 13)</w:t>
      </w:r>
    </w:p>
    <w:p w:rsid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5.</w:t>
      </w: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¿La metodología utilizada y las conclusiones alcanzadas se atienen a criterios de rigor científico? </w:t>
      </w:r>
    </w:p>
    <w:p w:rsidR="001B2170" w:rsidRP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>Correctamente</w:t>
      </w:r>
    </w:p>
    <w:p w:rsid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6.</w:t>
      </w: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¿Los análisis realizados por el autor justifican los datos que se deducen del artículo? </w:t>
      </w:r>
    </w:p>
    <w:p w:rsidR="001B2170" w:rsidRP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>Correctamente (pero ver las observaciones en el apartado 13)</w:t>
      </w:r>
    </w:p>
    <w:p w:rsid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7.</w:t>
      </w: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¿La bibliografía utilizada por el autor es adecuada y completa o por el contrario faltan trabajos necesarios sobre el objeto de estudio? </w:t>
      </w:r>
    </w:p>
    <w:p w:rsidR="001B2170" w:rsidRP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>Correctamente</w:t>
      </w:r>
    </w:p>
    <w:p w:rsid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8.</w:t>
      </w: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¿Las tablas, gráficos, mapas y/o ilustraciones diversas aportadas son necesarias y están justificadas? </w:t>
      </w:r>
    </w:p>
    <w:p w:rsidR="001B2170" w:rsidRP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>No contiene.</w:t>
      </w:r>
    </w:p>
    <w:p w:rsid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9.</w:t>
      </w: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Evalúe los siguientes aspectos formales del artículo: redacción, estilo y citas traducidas por el autor </w:t>
      </w:r>
    </w:p>
    <w:p w:rsidR="001B2170" w:rsidRP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>La redacción es correcta, excepto en algunos lugares, en los el error es evidente. Ver el apartado 15 de este informe.</w:t>
      </w:r>
    </w:p>
    <w:p w:rsid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10</w:t>
      </w: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¿La extensión del trabajo es apropiada para el tema objeto de estudio? </w:t>
      </w:r>
    </w:p>
    <w:p w:rsidR="001B2170" w:rsidRP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>Correctamente</w:t>
      </w:r>
    </w:p>
    <w:p w:rsid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11.</w:t>
      </w: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Indique si se trata de un trabajo de revisión bibliográfica o un artículo de investigación </w:t>
      </w:r>
    </w:p>
    <w:p w:rsidR="001B2170" w:rsidRP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Investigación</w:t>
      </w:r>
    </w:p>
    <w:p w:rsid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12.</w:t>
      </w: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¿Cree necesario que la evaluación de este artículo debe ser realizada por un evaluador con un perfil investigador concreto? En caso afirmativo, indíquenos el nombre del mismo </w:t>
      </w:r>
    </w:p>
    <w:p w:rsidR="001B2170" w:rsidRP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tipo de tratamiento que hace el autor del contexto de la ed. de </w:t>
      </w:r>
      <w:proofErr w:type="spellStart"/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>Bibliander</w:t>
      </w:r>
      <w:proofErr w:type="spellEnd"/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requeriría que el segundo evaluador conociera previamente la bibliografía sobre esta edición.</w:t>
      </w:r>
    </w:p>
    <w:p w:rsid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13.</w:t>
      </w: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Otros comentarios y sugerencias que desee hacer constar el evaluador </w:t>
      </w:r>
    </w:p>
    <w:p w:rsidR="001B2170" w:rsidRP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>Sin demérito del estudio que ofrece el artículo y sin que ello pueda significar que el artículo no deba ser publicado, antes bien, con la pretensión de ayudar a la aclaración de las ideas que mantiene el trabajo, sugiero al autor/autora las reflexiones siguientes:</w:t>
      </w:r>
    </w:p>
    <w:p w:rsidR="001B2170" w:rsidRPr="001B2170" w:rsidRDefault="001B2170" w:rsidP="00B54BDB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54BDB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1) El resumen-</w:t>
      </w:r>
      <w:proofErr w:type="spellStart"/>
      <w:r w:rsidRPr="00B54BDB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abstract</w:t>
      </w:r>
      <w:proofErr w:type="spellEnd"/>
      <w:r w:rsidRPr="00B54BDB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 xml:space="preserve"> debería reflejar la segunda parte del trabajo, centrada en el estudio del índice de los títulos de </w:t>
      </w:r>
      <w:proofErr w:type="gramStart"/>
      <w:r w:rsidRPr="00B54BDB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las suras</w:t>
      </w:r>
      <w:proofErr w:type="gramEnd"/>
      <w:r w:rsidRPr="00B54BDB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 xml:space="preserve"> con el material de Juan de Segovia. Recoger esta parte del contenido en el resumen puede favorecer a divulgar la idea, y, aunque se trata de una redacción colateral al estudio, </w:t>
      </w:r>
      <w:proofErr w:type="spellStart"/>
      <w:r w:rsidRPr="00B54BDB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favocerer</w:t>
      </w:r>
      <w:proofErr w:type="spellEnd"/>
      <w:r w:rsidRPr="00B54BDB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 xml:space="preserve"> que sea desarrollada en estudios posteriores (sea de mano del mismo autor o de otros investigadores)</w:t>
      </w: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1B2170" w:rsidRP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2) La hipótesis central de que este ms. de </w:t>
      </w:r>
      <w:proofErr w:type="spellStart"/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>Basel</w:t>
      </w:r>
      <w:proofErr w:type="spellEnd"/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sea un modelo para la "primera edición" de la impresión de </w:t>
      </w:r>
      <w:proofErr w:type="spellStart"/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>Bibliander</w:t>
      </w:r>
      <w:proofErr w:type="spellEnd"/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podría revisarse en la dirección de pensar que se trate de un ejemplar utilizado para la segunda edición (1550). Ante este artículo y revisando los materiales principales, nos ha parecido oportuno dejar más claro que el ms. de </w:t>
      </w:r>
      <w:proofErr w:type="spellStart"/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>Basel</w:t>
      </w:r>
      <w:proofErr w:type="spellEnd"/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fuera una copia de la primera</w:t>
      </w:r>
      <w:bookmarkStart w:id="0" w:name="_GoBack"/>
      <w:bookmarkEnd w:id="0"/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edición impresa (1543), a la que se añade marginalmente el aparato de variantes recogido en la Tabula de la primera edición con la intención de preparar una segunda edición (1550) de mayor calidad. </w:t>
      </w:r>
    </w:p>
    <w:p w:rsidR="001B2170" w:rsidRP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Las marcas en rojo sobre el ms. remiten a las líneas de la ed. de 1543 (por lo que puede pensarse que esta ya existía); la copia en caracteres hebreos de vocablos árabes parece también una evidencia de lo mismo; la aceptación de ciertas variantes marginales en la </w:t>
      </w: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ed. de 1550 igualmente apuntan en la dirección de ser un material de trabajo para esta segunda edición.</w:t>
      </w:r>
    </w:p>
    <w:p w:rsidR="001B2170" w:rsidRP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relación con la cuestión 1 de este informe, por lo tanto, supongo "pensable" (por no decir revisable) la idea del título de "primera edición". </w:t>
      </w:r>
    </w:p>
    <w:p w:rsidR="001B2170" w:rsidRP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>En relación con la pregunta 6 de este informe, véase lo dicho anteriormente.</w:t>
      </w:r>
    </w:p>
    <w:p w:rsidR="001B2170" w:rsidRP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14.</w:t>
      </w: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¿El artículo es apto para su publicación en </w:t>
      </w:r>
      <w:proofErr w:type="spellStart"/>
      <w:r w:rsidRPr="001B2170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Collectanea</w:t>
      </w:r>
      <w:proofErr w:type="spellEnd"/>
      <w:r w:rsidRPr="001B2170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1B2170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Christiana</w:t>
      </w:r>
      <w:proofErr w:type="spellEnd"/>
      <w:r w:rsidRPr="001B2170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1B2170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Orientalia</w:t>
      </w:r>
      <w:proofErr w:type="spellEnd"/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? ¿En qué grado? </w:t>
      </w:r>
    </w:p>
    <w:p w:rsidR="001B2170" w:rsidRP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8pt;height:15.6pt" o:ole="">
            <v:imagedata r:id="rId4" o:title=""/>
          </v:shape>
          <w:control r:id="rId5" w:name="DefaultOcxName16" w:shapeid="_x0000_i1034"/>
        </w:object>
      </w: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>Sin modificaciones</w:t>
      </w: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B2170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37" type="#_x0000_t75" style="width:18pt;height:15.6pt" o:ole="">
            <v:imagedata r:id="rId6" o:title=""/>
          </v:shape>
          <w:control r:id="rId7" w:name="DefaultOcxName17" w:shapeid="_x0000_i1037"/>
        </w:object>
      </w: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>Con modificaciones mínimas. En este caso, indíquelas en el campo 15.</w:t>
      </w: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B2170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40" type="#_x0000_t75" style="width:18pt;height:15.6pt" o:ole="">
            <v:imagedata r:id="rId4" o:title=""/>
          </v:shape>
          <w:control r:id="rId8" w:name="DefaultOcxName18" w:shapeid="_x0000_i1040"/>
        </w:object>
      </w: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>Reestructurado (parcial o totalmente) y modificado (¿en qué medida?). En este caso, indíquelas en el campo 15.</w:t>
      </w: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B2170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43" type="#_x0000_t75" style="width:18pt;height:15.6pt" o:ole="">
            <v:imagedata r:id="rId4" o:title=""/>
          </v:shape>
          <w:control r:id="rId9" w:name="DefaultOcxName19" w:shapeid="_x0000_i1043"/>
        </w:object>
      </w: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>No es apto para su publicación</w:t>
      </w:r>
    </w:p>
    <w:p w:rsidR="001B2170" w:rsidRP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15.</w:t>
      </w: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Indique las modificaciones respecto al campo anterior que considere oportunas. </w:t>
      </w:r>
    </w:p>
    <w:p w:rsidR="001B2170" w:rsidRPr="001B2170" w:rsidRDefault="001B2170" w:rsidP="001B2170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>Hemos detectado los siguientes errores o pasajes sobre los que revisar la redacción:</w:t>
      </w:r>
    </w:p>
    <w:p w:rsidR="001B2170" w:rsidRPr="001B2170" w:rsidRDefault="001B2170" w:rsidP="001B2170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p. 2 (como ejemplo de unificación de criterio de redacción sobre los nombres propios): </w:t>
      </w:r>
      <w:r w:rsidRPr="00B54BDB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 xml:space="preserve">junto a la castellanización de Teodoro </w:t>
      </w:r>
      <w:proofErr w:type="spellStart"/>
      <w:r w:rsidRPr="00B54BDB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Bibliander</w:t>
      </w:r>
      <w:proofErr w:type="spellEnd"/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>, se lee "</w:t>
      </w:r>
      <w:proofErr w:type="spellStart"/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>Demetrios</w:t>
      </w:r>
      <w:proofErr w:type="spellEnd"/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>Cydones</w:t>
      </w:r>
      <w:proofErr w:type="spellEnd"/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>" o bien "</w:t>
      </w:r>
      <w:proofErr w:type="spellStart"/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>Bartholomeus</w:t>
      </w:r>
      <w:proofErr w:type="spellEnd"/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>Picenus</w:t>
      </w:r>
      <w:proofErr w:type="spellEnd"/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>". Revisar la ortografía de "Pio II" (</w:t>
      </w:r>
      <w:r w:rsidRPr="00B54BDB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>sic, por Pío II</w:t>
      </w: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1B2170" w:rsidRPr="001B2170" w:rsidRDefault="001B2170" w:rsidP="001B2170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54BDB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>p. 5 "</w:t>
      </w:r>
      <w:proofErr w:type="spellStart"/>
      <w:r w:rsidRPr="00B54BDB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>cuisdam</w:t>
      </w:r>
      <w:proofErr w:type="spellEnd"/>
      <w:r w:rsidRPr="00B54BDB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>" en vez de "</w:t>
      </w:r>
      <w:proofErr w:type="spellStart"/>
      <w:r w:rsidRPr="00B54BDB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>cuiusdam</w:t>
      </w:r>
      <w:proofErr w:type="spellEnd"/>
      <w:r w:rsidRPr="00B54BDB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>"</w:t>
      </w:r>
    </w:p>
    <w:p w:rsidR="001B2170" w:rsidRPr="001B2170" w:rsidRDefault="001B2170" w:rsidP="001B2170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54BDB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>p. 5: "</w:t>
      </w:r>
      <w:proofErr w:type="spellStart"/>
      <w:r w:rsidRPr="00B54BDB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>datable</w:t>
      </w:r>
      <w:proofErr w:type="spellEnd"/>
      <w:r w:rsidRPr="00B54BDB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 xml:space="preserve"> en la segunda mitad de 1452" en vez de "</w:t>
      </w:r>
      <w:proofErr w:type="spellStart"/>
      <w:r w:rsidRPr="00B54BDB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>datable</w:t>
      </w:r>
      <w:proofErr w:type="spellEnd"/>
      <w:r w:rsidRPr="00B54BDB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 xml:space="preserve"> en la segunda mitad de 1542"</w:t>
      </w:r>
    </w:p>
    <w:p w:rsidR="001B2170" w:rsidRPr="001B2170" w:rsidRDefault="001B2170" w:rsidP="001B2170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54BDB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>pp. 6-7 (iteradamente): "</w:t>
      </w:r>
      <w:proofErr w:type="spellStart"/>
      <w:r w:rsidRPr="00B54BDB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>Bibliander</w:t>
      </w:r>
      <w:proofErr w:type="spellEnd"/>
      <w:r w:rsidRPr="00B54BDB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 xml:space="preserve"> 1943" en vez de "</w:t>
      </w:r>
      <w:proofErr w:type="spellStart"/>
      <w:r w:rsidRPr="00B54BDB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>Bibliander</w:t>
      </w:r>
      <w:proofErr w:type="spellEnd"/>
      <w:r w:rsidRPr="00B54BDB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 xml:space="preserve"> 1543"</w:t>
      </w:r>
    </w:p>
    <w:p w:rsidR="001B2170" w:rsidRPr="001B2170" w:rsidRDefault="001B2170" w:rsidP="001B2170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54BDB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 xml:space="preserve">p. 23 "ad </w:t>
      </w:r>
      <w:proofErr w:type="spellStart"/>
      <w:r w:rsidRPr="00B54BDB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>marg</w:t>
      </w:r>
      <w:proofErr w:type="spellEnd"/>
      <w:r w:rsidRPr="00B54BDB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 xml:space="preserve">." en vez de "in </w:t>
      </w:r>
      <w:proofErr w:type="spellStart"/>
      <w:r w:rsidRPr="00B54BDB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>marg</w:t>
      </w:r>
      <w:proofErr w:type="spellEnd"/>
      <w:r w:rsidRPr="00B54BDB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>."</w:t>
      </w:r>
    </w:p>
    <w:p w:rsidR="001B2170" w:rsidRPr="001B2170" w:rsidRDefault="001B2170" w:rsidP="001B2170">
      <w:pPr>
        <w:pBdr>
          <w:top w:val="single" w:sz="6" w:space="1" w:color="auto"/>
        </w:pBdr>
        <w:ind w:firstLine="0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1B2170">
        <w:rPr>
          <w:rFonts w:ascii="Arial" w:eastAsia="Times New Roman" w:hAnsi="Arial" w:cs="Arial"/>
          <w:vanish/>
          <w:sz w:val="16"/>
          <w:szCs w:val="16"/>
          <w:lang w:eastAsia="es-ES"/>
        </w:rPr>
        <w:t>Final del formulario</w:t>
      </w:r>
    </w:p>
    <w:p w:rsidR="001B2170" w:rsidRPr="001B2170" w:rsidRDefault="001B2170" w:rsidP="001B2170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2170">
        <w:rPr>
          <w:rFonts w:ascii="Times New Roman" w:eastAsia="Times New Roman" w:hAnsi="Times New Roman" w:cs="Times New Roman"/>
          <w:sz w:val="24"/>
          <w:szCs w:val="24"/>
          <w:lang w:eastAsia="es-ES"/>
        </w:rPr>
        <w:t>* Indica campo obligatorio</w:t>
      </w:r>
    </w:p>
    <w:p w:rsidR="007A0419" w:rsidRPr="001B2170" w:rsidRDefault="007A0419" w:rsidP="001B2170"/>
    <w:sectPr w:rsidR="007A0419" w:rsidRPr="001B2170" w:rsidSect="007A04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D5"/>
    <w:rsid w:val="001B2170"/>
    <w:rsid w:val="002E467E"/>
    <w:rsid w:val="00421243"/>
    <w:rsid w:val="004A18D5"/>
    <w:rsid w:val="00783183"/>
    <w:rsid w:val="007A0419"/>
    <w:rsid w:val="0099707B"/>
    <w:rsid w:val="00B54BDB"/>
    <w:rsid w:val="00C07A7F"/>
    <w:rsid w:val="00C9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B64CC0FB-E838-40F6-B580-6DDA1034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419"/>
  </w:style>
  <w:style w:type="paragraph" w:styleId="Ttulo2">
    <w:name w:val="heading 2"/>
    <w:basedOn w:val="Normal"/>
    <w:link w:val="Ttulo2Car"/>
    <w:uiPriority w:val="9"/>
    <w:qFormat/>
    <w:rsid w:val="004A18D5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4A18D5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A18D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A18D5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A18D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A18D5"/>
    <w:rPr>
      <w:b/>
      <w:b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A18D5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A18D5"/>
    <w:rPr>
      <w:rFonts w:ascii="Arial" w:eastAsia="Times New Roman" w:hAnsi="Arial" w:cs="Arial"/>
      <w:vanish/>
      <w:sz w:val="16"/>
      <w:szCs w:val="16"/>
      <w:lang w:eastAsia="es-ES"/>
    </w:rPr>
  </w:style>
  <w:style w:type="character" w:styleId="nfasis">
    <w:name w:val="Emphasis"/>
    <w:basedOn w:val="Fuentedeprrafopredeter"/>
    <w:uiPriority w:val="20"/>
    <w:qFormat/>
    <w:rsid w:val="004A18D5"/>
    <w:rPr>
      <w:i/>
      <w:iCs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A18D5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A18D5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formrequired">
    <w:name w:val="formrequired"/>
    <w:basedOn w:val="Fuentedeprrafopredeter"/>
    <w:rsid w:val="004A1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control" Target="activeX/activeX1.xm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885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</dc:creator>
  <cp:lastModifiedBy>Fernando</cp:lastModifiedBy>
  <cp:revision>3</cp:revision>
  <dcterms:created xsi:type="dcterms:W3CDTF">2021-03-04T18:16:00Z</dcterms:created>
  <dcterms:modified xsi:type="dcterms:W3CDTF">2021-03-05T12:40:00Z</dcterms:modified>
</cp:coreProperties>
</file>