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9EF9139" w14:textId="77777777" w:rsidR="00127F5C" w:rsidRDefault="00127F5C" w:rsidP="004F5DE7">
      <w:pPr>
        <w:spacing w:before="0" w:line="360" w:lineRule="auto"/>
        <w:rPr>
          <w:rFonts w:ascii="Century Gothic" w:hAnsi="Century Gothic"/>
          <w:noProof/>
          <w:sz w:val="22"/>
          <w:szCs w:val="22"/>
          <w:lang w:val="es-ES"/>
        </w:rPr>
      </w:pPr>
    </w:p>
    <w:p w14:paraId="26A32721" w14:textId="77777777" w:rsidR="003347E0" w:rsidRPr="00127F5C" w:rsidRDefault="008470C1" w:rsidP="004F5DE7">
      <w:pPr>
        <w:spacing w:before="0" w:line="360" w:lineRule="auto"/>
        <w:rPr>
          <w:rFonts w:ascii="Century Gothic" w:hAnsi="Century Gothic"/>
          <w:noProof/>
          <w:sz w:val="22"/>
          <w:szCs w:val="22"/>
          <w:lang w:val="es-ES"/>
        </w:rPr>
      </w:pPr>
      <w:r>
        <w:rPr>
          <w:rFonts w:ascii="Century Gothic" w:hAnsi="Century Gothic"/>
          <w:noProof/>
          <w:sz w:val="22"/>
          <w:szCs w:val="22"/>
          <w:lang w:val="es-ES"/>
        </w:rPr>
        <w:drawing>
          <wp:inline distT="0" distB="0" distL="0" distR="0" wp14:anchorId="095BE488" wp14:editId="255ADA6C">
            <wp:extent cx="561340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0" cy="819150"/>
                    </a:xfrm>
                    <a:prstGeom prst="rect">
                      <a:avLst/>
                    </a:prstGeom>
                    <a:noFill/>
                    <a:ln>
                      <a:noFill/>
                    </a:ln>
                  </pic:spPr>
                </pic:pic>
              </a:graphicData>
            </a:graphic>
          </wp:inline>
        </w:drawing>
      </w:r>
    </w:p>
    <w:p w14:paraId="5C20D449" w14:textId="77777777" w:rsidR="00127F5C" w:rsidRPr="00D06E83" w:rsidRDefault="00127F5C" w:rsidP="004F5DE7">
      <w:pPr>
        <w:spacing w:before="0" w:line="360" w:lineRule="auto"/>
        <w:jc w:val="center"/>
        <w:rPr>
          <w:rFonts w:ascii="Century Gothic" w:eastAsia="MS Mincho" w:hAnsi="Century Gothic" w:cs="Tahoma"/>
          <w:b/>
          <w:bCs/>
          <w:color w:val="548DD4"/>
          <w:sz w:val="22"/>
          <w:szCs w:val="22"/>
          <w:lang w:val="es-ES"/>
        </w:rPr>
      </w:pPr>
    </w:p>
    <w:p w14:paraId="727CD04E" w14:textId="77777777" w:rsidR="00A71ADC" w:rsidRPr="00D06E83" w:rsidRDefault="00A71ADC" w:rsidP="004F5DE7">
      <w:pPr>
        <w:spacing w:before="0" w:line="360" w:lineRule="auto"/>
        <w:jc w:val="center"/>
        <w:rPr>
          <w:rFonts w:ascii="Century Gothic" w:eastAsia="MS Mincho" w:hAnsi="Century Gothic" w:cs="Tahoma"/>
          <w:b/>
          <w:bCs/>
          <w:color w:val="548DD4"/>
          <w:sz w:val="22"/>
          <w:szCs w:val="22"/>
          <w:lang w:val="es-ES"/>
        </w:rPr>
      </w:pPr>
    </w:p>
    <w:p w14:paraId="39502DBB" w14:textId="77777777" w:rsidR="003347E0" w:rsidRPr="00D06E83" w:rsidRDefault="003347E0" w:rsidP="004F5DE7">
      <w:pPr>
        <w:spacing w:before="0" w:line="360" w:lineRule="auto"/>
        <w:rPr>
          <w:rFonts w:ascii="Century Gothic" w:hAnsi="Century Gothic"/>
          <w:sz w:val="22"/>
          <w:szCs w:val="22"/>
        </w:rPr>
      </w:pPr>
    </w:p>
    <w:p w14:paraId="53F74044" w14:textId="77777777" w:rsidR="007A6750" w:rsidRPr="00E17D97" w:rsidRDefault="007A6750" w:rsidP="007A6750">
      <w:pPr>
        <w:spacing w:before="0" w:line="360" w:lineRule="auto"/>
        <w:jc w:val="center"/>
        <w:rPr>
          <w:rFonts w:ascii="Century Gothic" w:hAnsi="Century Gothic" w:cs="Arial"/>
          <w:b/>
          <w:color w:val="244061"/>
          <w:sz w:val="22"/>
          <w:szCs w:val="22"/>
        </w:rPr>
      </w:pPr>
      <w:r w:rsidRPr="00E17D97">
        <w:rPr>
          <w:rFonts w:ascii="Century Gothic" w:hAnsi="Century Gothic" w:cs="Arial"/>
          <w:b/>
          <w:color w:val="244061"/>
          <w:sz w:val="22"/>
          <w:szCs w:val="22"/>
        </w:rPr>
        <w:t xml:space="preserve">La formación pedagógica y el uso de las tecnologías de la información y comunicación </w:t>
      </w:r>
      <w:r>
        <w:rPr>
          <w:rFonts w:ascii="Century Gothic" w:hAnsi="Century Gothic" w:cs="Arial"/>
          <w:b/>
          <w:color w:val="244061"/>
          <w:sz w:val="22"/>
          <w:szCs w:val="22"/>
        </w:rPr>
        <w:t>en el</w:t>
      </w:r>
      <w:r w:rsidRPr="00E17D97">
        <w:rPr>
          <w:rFonts w:ascii="Century Gothic" w:hAnsi="Century Gothic" w:cs="Arial"/>
          <w:b/>
          <w:color w:val="244061"/>
          <w:sz w:val="22"/>
          <w:szCs w:val="22"/>
        </w:rPr>
        <w:t xml:space="preserve"> proceso enseñanza aprendizaje como una propuesta para mejorar su actividad docente</w:t>
      </w:r>
    </w:p>
    <w:p w14:paraId="4F6948AB" w14:textId="77777777" w:rsidR="007A6750" w:rsidRPr="00D06E83" w:rsidRDefault="007A6750" w:rsidP="007A6750">
      <w:pPr>
        <w:spacing w:before="0" w:line="360" w:lineRule="auto"/>
        <w:rPr>
          <w:rFonts w:ascii="Century Gothic" w:hAnsi="Century Gothic"/>
          <w:sz w:val="22"/>
          <w:szCs w:val="22"/>
        </w:rPr>
      </w:pPr>
    </w:p>
    <w:p w14:paraId="1515AB67" w14:textId="77777777" w:rsidR="002C77D8" w:rsidRPr="00E17D97" w:rsidRDefault="007A6750" w:rsidP="007A6750">
      <w:pPr>
        <w:spacing w:before="0" w:line="360" w:lineRule="auto"/>
        <w:jc w:val="center"/>
        <w:rPr>
          <w:rFonts w:ascii="Century Gothic" w:hAnsi="Century Gothic" w:cs="Arial"/>
          <w:b/>
          <w:color w:val="244061"/>
          <w:sz w:val="22"/>
          <w:szCs w:val="22"/>
        </w:rPr>
      </w:pPr>
      <w:r w:rsidRPr="00E17D97">
        <w:rPr>
          <w:rFonts w:ascii="Century Gothic" w:hAnsi="Century Gothic" w:cs="Arial"/>
          <w:b/>
          <w:color w:val="244061"/>
          <w:sz w:val="22"/>
          <w:szCs w:val="22"/>
        </w:rPr>
        <w:t xml:space="preserve">The Pedagogical training and the use of information and communication technologies </w:t>
      </w:r>
      <w:r w:rsidRPr="007A6750">
        <w:rPr>
          <w:rFonts w:ascii="Century Gothic" w:hAnsi="Century Gothic" w:cs="Arial"/>
          <w:b/>
          <w:color w:val="244061"/>
          <w:sz w:val="22"/>
          <w:szCs w:val="22"/>
          <w:lang w:val="es-ES"/>
        </w:rPr>
        <w:t>in the</w:t>
      </w:r>
      <w:r w:rsidRPr="00E17D97">
        <w:rPr>
          <w:rFonts w:ascii="Century Gothic" w:hAnsi="Century Gothic" w:cs="Arial"/>
          <w:b/>
          <w:color w:val="244061"/>
          <w:sz w:val="22"/>
          <w:szCs w:val="22"/>
        </w:rPr>
        <w:t xml:space="preserve"> teaching-learning process as a proposal to improve their teaching activity</w:t>
      </w:r>
    </w:p>
    <w:p w14:paraId="7B5D5BBE" w14:textId="77777777" w:rsidR="002C77D8" w:rsidRDefault="002C77D8" w:rsidP="00A71ADC">
      <w:pPr>
        <w:spacing w:before="0" w:line="360" w:lineRule="auto"/>
        <w:jc w:val="center"/>
        <w:rPr>
          <w:rFonts w:ascii="Century Gothic" w:hAnsi="Century Gothic" w:cs="Arial"/>
          <w:b/>
          <w:color w:val="244061"/>
          <w:sz w:val="22"/>
          <w:szCs w:val="22"/>
          <w:lang w:val="es-ES"/>
        </w:rPr>
      </w:pPr>
    </w:p>
    <w:p w14:paraId="4795733F" w14:textId="77777777" w:rsidR="007A6750" w:rsidRPr="002225C9" w:rsidRDefault="007A6750" w:rsidP="00A71ADC">
      <w:pPr>
        <w:spacing w:before="0" w:line="360" w:lineRule="auto"/>
        <w:jc w:val="center"/>
        <w:rPr>
          <w:rFonts w:ascii="Century Gothic" w:hAnsi="Century Gothic" w:cs="Arial"/>
          <w:b/>
          <w:color w:val="244061"/>
          <w:sz w:val="22"/>
          <w:szCs w:val="22"/>
          <w:lang w:val="es-ES"/>
        </w:rPr>
      </w:pPr>
    </w:p>
    <w:p w14:paraId="4B730F07" w14:textId="77777777" w:rsidR="00A71ADC" w:rsidRPr="002225C9" w:rsidRDefault="00A71ADC" w:rsidP="004F5DE7">
      <w:pPr>
        <w:spacing w:before="0" w:line="360" w:lineRule="auto"/>
        <w:rPr>
          <w:rFonts w:ascii="Century Gothic" w:hAnsi="Century Gothic" w:cs="Arial"/>
          <w:b/>
          <w:sz w:val="22"/>
          <w:szCs w:val="22"/>
          <w:lang w:val="es-ES"/>
        </w:rPr>
      </w:pPr>
    </w:p>
    <w:p w14:paraId="181462E7" w14:textId="77777777" w:rsidR="00A71ADC" w:rsidRPr="002225C9" w:rsidRDefault="00A71ADC" w:rsidP="004F5DE7">
      <w:pPr>
        <w:spacing w:before="0" w:line="360" w:lineRule="auto"/>
        <w:rPr>
          <w:rFonts w:ascii="Century Gothic" w:hAnsi="Century Gothic" w:cs="Arial"/>
          <w:b/>
          <w:sz w:val="22"/>
          <w:szCs w:val="22"/>
          <w:lang w:val="es-ES"/>
        </w:rPr>
      </w:pPr>
    </w:p>
    <w:p w14:paraId="6122E5D9" w14:textId="77777777" w:rsidR="00A71ADC" w:rsidRPr="002225C9" w:rsidRDefault="00A71ADC" w:rsidP="004F5DE7">
      <w:pPr>
        <w:spacing w:before="0" w:line="360" w:lineRule="auto"/>
        <w:rPr>
          <w:rFonts w:ascii="Century Gothic" w:hAnsi="Century Gothic" w:cs="Arial"/>
          <w:b/>
          <w:sz w:val="22"/>
          <w:szCs w:val="22"/>
          <w:lang w:val="es-ES"/>
        </w:rPr>
      </w:pPr>
    </w:p>
    <w:p w14:paraId="12D89CF0" w14:textId="77777777" w:rsidR="00A71ADC" w:rsidRPr="002225C9" w:rsidRDefault="00A71ADC" w:rsidP="004F5DE7">
      <w:pPr>
        <w:spacing w:before="0" w:line="360" w:lineRule="auto"/>
        <w:rPr>
          <w:rFonts w:ascii="Century Gothic" w:hAnsi="Century Gothic" w:cs="Arial"/>
          <w:b/>
          <w:sz w:val="22"/>
          <w:szCs w:val="22"/>
          <w:lang w:val="es-ES"/>
        </w:rPr>
      </w:pPr>
    </w:p>
    <w:p w14:paraId="1B095445" w14:textId="77777777" w:rsidR="00A71ADC" w:rsidRPr="002225C9" w:rsidRDefault="00A71ADC" w:rsidP="004F5DE7">
      <w:pPr>
        <w:spacing w:before="0" w:line="360" w:lineRule="auto"/>
        <w:rPr>
          <w:rFonts w:ascii="Century Gothic" w:hAnsi="Century Gothic" w:cs="Arial"/>
          <w:b/>
          <w:sz w:val="22"/>
          <w:szCs w:val="22"/>
          <w:lang w:val="es-ES"/>
        </w:rPr>
      </w:pPr>
    </w:p>
    <w:p w14:paraId="4FF28D91" w14:textId="77777777" w:rsidR="00A71ADC" w:rsidRPr="002225C9" w:rsidRDefault="00A71ADC" w:rsidP="004F5DE7">
      <w:pPr>
        <w:spacing w:before="0" w:line="360" w:lineRule="auto"/>
        <w:rPr>
          <w:rFonts w:ascii="Century Gothic" w:hAnsi="Century Gothic" w:cs="Arial"/>
          <w:b/>
          <w:sz w:val="22"/>
          <w:szCs w:val="22"/>
          <w:lang w:val="es-ES"/>
        </w:rPr>
      </w:pPr>
    </w:p>
    <w:p w14:paraId="272DDDDA" w14:textId="77777777" w:rsidR="00A71ADC" w:rsidRPr="002225C9" w:rsidRDefault="00A71ADC" w:rsidP="004F5DE7">
      <w:pPr>
        <w:spacing w:before="0" w:line="360" w:lineRule="auto"/>
        <w:rPr>
          <w:rFonts w:ascii="Century Gothic" w:hAnsi="Century Gothic" w:cs="Arial"/>
          <w:b/>
          <w:sz w:val="22"/>
          <w:szCs w:val="22"/>
          <w:lang w:val="es-ES"/>
        </w:rPr>
      </w:pPr>
    </w:p>
    <w:p w14:paraId="25A4B66F" w14:textId="77777777" w:rsidR="00A71ADC" w:rsidRPr="002225C9" w:rsidRDefault="00A71ADC" w:rsidP="004F5DE7">
      <w:pPr>
        <w:spacing w:before="0" w:line="360" w:lineRule="auto"/>
        <w:rPr>
          <w:rFonts w:ascii="Century Gothic" w:hAnsi="Century Gothic" w:cs="Arial"/>
          <w:b/>
          <w:sz w:val="22"/>
          <w:szCs w:val="22"/>
          <w:lang w:val="es-ES"/>
        </w:rPr>
      </w:pPr>
    </w:p>
    <w:p w14:paraId="3AF789AE" w14:textId="77777777" w:rsidR="002C77D8" w:rsidRPr="00D06E83" w:rsidRDefault="002C77D8" w:rsidP="002C77D8">
      <w:pPr>
        <w:spacing w:before="0"/>
        <w:rPr>
          <w:rFonts w:ascii="Century Gothic" w:hAnsi="Century Gothic" w:cs="Arial"/>
          <w:sz w:val="22"/>
          <w:szCs w:val="22"/>
        </w:rPr>
      </w:pPr>
      <w:r w:rsidRPr="00D06E83">
        <w:rPr>
          <w:rFonts w:ascii="Century Gothic" w:hAnsi="Century Gothic" w:cs="Arial"/>
          <w:sz w:val="22"/>
          <w:szCs w:val="22"/>
        </w:rPr>
        <w:t xml:space="preserve">Fecha de recepción: </w:t>
      </w:r>
      <w:r w:rsidR="003F5E15">
        <w:rPr>
          <w:rFonts w:ascii="Century Gothic" w:hAnsi="Century Gothic" w:cs="Arial"/>
          <w:sz w:val="22"/>
          <w:szCs w:val="22"/>
        </w:rPr>
        <w:t>XX</w:t>
      </w:r>
      <w:r w:rsidRPr="00D06E83">
        <w:rPr>
          <w:rFonts w:ascii="Century Gothic" w:hAnsi="Century Gothic" w:cs="Arial"/>
          <w:sz w:val="22"/>
          <w:szCs w:val="22"/>
        </w:rPr>
        <w:t>/</w:t>
      </w:r>
      <w:r w:rsidR="003F5E15">
        <w:rPr>
          <w:rFonts w:ascii="Century Gothic" w:hAnsi="Century Gothic" w:cs="Arial"/>
          <w:sz w:val="22"/>
          <w:szCs w:val="22"/>
        </w:rPr>
        <w:t>XX</w:t>
      </w:r>
      <w:r w:rsidRPr="00D06E83">
        <w:rPr>
          <w:rFonts w:ascii="Century Gothic" w:hAnsi="Century Gothic" w:cs="Arial"/>
          <w:sz w:val="22"/>
          <w:szCs w:val="22"/>
        </w:rPr>
        <w:t>/201</w:t>
      </w:r>
      <w:r w:rsidR="003F5E15">
        <w:rPr>
          <w:rFonts w:ascii="Century Gothic" w:hAnsi="Century Gothic" w:cs="Arial"/>
          <w:sz w:val="22"/>
          <w:szCs w:val="22"/>
        </w:rPr>
        <w:t>X</w:t>
      </w:r>
    </w:p>
    <w:p w14:paraId="4569AB62" w14:textId="77777777" w:rsidR="002C77D8" w:rsidRPr="00D06E83" w:rsidRDefault="002C77D8" w:rsidP="002C77D8">
      <w:pPr>
        <w:spacing w:before="0"/>
        <w:rPr>
          <w:rFonts w:ascii="Century Gothic" w:hAnsi="Century Gothic" w:cs="Arial"/>
          <w:sz w:val="22"/>
          <w:szCs w:val="22"/>
        </w:rPr>
      </w:pPr>
      <w:r w:rsidRPr="00D06E83">
        <w:rPr>
          <w:rFonts w:ascii="Century Gothic" w:hAnsi="Century Gothic" w:cs="Arial"/>
          <w:sz w:val="22"/>
          <w:szCs w:val="22"/>
        </w:rPr>
        <w:t xml:space="preserve">Fecha de revisión: </w:t>
      </w:r>
      <w:r w:rsidR="003F5E15">
        <w:rPr>
          <w:rFonts w:ascii="Century Gothic" w:hAnsi="Century Gothic" w:cs="Arial"/>
          <w:sz w:val="22"/>
          <w:szCs w:val="22"/>
        </w:rPr>
        <w:t>XX</w:t>
      </w:r>
      <w:r w:rsidR="003F5E15" w:rsidRPr="00D06E83">
        <w:rPr>
          <w:rFonts w:ascii="Century Gothic" w:hAnsi="Century Gothic" w:cs="Arial"/>
          <w:sz w:val="22"/>
          <w:szCs w:val="22"/>
        </w:rPr>
        <w:t>/</w:t>
      </w:r>
      <w:r w:rsidR="003F5E15">
        <w:rPr>
          <w:rFonts w:ascii="Century Gothic" w:hAnsi="Century Gothic" w:cs="Arial"/>
          <w:sz w:val="22"/>
          <w:szCs w:val="22"/>
        </w:rPr>
        <w:t>XX</w:t>
      </w:r>
      <w:r w:rsidR="003F5E15" w:rsidRPr="00D06E83">
        <w:rPr>
          <w:rFonts w:ascii="Century Gothic" w:hAnsi="Century Gothic" w:cs="Arial"/>
          <w:sz w:val="22"/>
          <w:szCs w:val="22"/>
        </w:rPr>
        <w:t>/201</w:t>
      </w:r>
      <w:r w:rsidR="003F5E15">
        <w:rPr>
          <w:rFonts w:ascii="Century Gothic" w:hAnsi="Century Gothic" w:cs="Arial"/>
          <w:sz w:val="22"/>
          <w:szCs w:val="22"/>
        </w:rPr>
        <w:t>X</w:t>
      </w:r>
    </w:p>
    <w:p w14:paraId="01E099E9" w14:textId="77777777" w:rsidR="002C77D8" w:rsidRPr="00D06E83" w:rsidRDefault="002C77D8" w:rsidP="002C77D8">
      <w:pPr>
        <w:spacing w:before="0"/>
        <w:rPr>
          <w:rFonts w:ascii="Century Gothic" w:hAnsi="Century Gothic" w:cs="Arial"/>
          <w:sz w:val="22"/>
          <w:szCs w:val="22"/>
        </w:rPr>
      </w:pPr>
      <w:r w:rsidRPr="00D06E83">
        <w:rPr>
          <w:rFonts w:ascii="Century Gothic" w:hAnsi="Century Gothic" w:cs="Arial"/>
          <w:sz w:val="22"/>
          <w:szCs w:val="22"/>
        </w:rPr>
        <w:t xml:space="preserve">Fecha de aceptación: </w:t>
      </w:r>
      <w:r w:rsidR="003F5E15">
        <w:rPr>
          <w:rFonts w:ascii="Century Gothic" w:hAnsi="Century Gothic" w:cs="Arial"/>
          <w:sz w:val="22"/>
          <w:szCs w:val="22"/>
        </w:rPr>
        <w:t>XX</w:t>
      </w:r>
      <w:r w:rsidR="003F5E15" w:rsidRPr="00D06E83">
        <w:rPr>
          <w:rFonts w:ascii="Century Gothic" w:hAnsi="Century Gothic" w:cs="Arial"/>
          <w:sz w:val="22"/>
          <w:szCs w:val="22"/>
        </w:rPr>
        <w:t>/</w:t>
      </w:r>
      <w:r w:rsidR="003F5E15">
        <w:rPr>
          <w:rFonts w:ascii="Century Gothic" w:hAnsi="Century Gothic" w:cs="Arial"/>
          <w:sz w:val="22"/>
          <w:szCs w:val="22"/>
        </w:rPr>
        <w:t>XX</w:t>
      </w:r>
      <w:r w:rsidR="003F5E15" w:rsidRPr="00D06E83">
        <w:rPr>
          <w:rFonts w:ascii="Century Gothic" w:hAnsi="Century Gothic" w:cs="Arial"/>
          <w:sz w:val="22"/>
          <w:szCs w:val="22"/>
        </w:rPr>
        <w:t>/201</w:t>
      </w:r>
      <w:r w:rsidR="003F5E15">
        <w:rPr>
          <w:rFonts w:ascii="Century Gothic" w:hAnsi="Century Gothic" w:cs="Arial"/>
          <w:sz w:val="22"/>
          <w:szCs w:val="22"/>
        </w:rPr>
        <w:t>X</w:t>
      </w:r>
    </w:p>
    <w:p w14:paraId="207D21D0" w14:textId="77777777" w:rsidR="0021717A" w:rsidRPr="00D06E83" w:rsidRDefault="00A71ADC" w:rsidP="0021717A">
      <w:pPr>
        <w:spacing w:before="0" w:line="360" w:lineRule="auto"/>
        <w:jc w:val="center"/>
        <w:rPr>
          <w:rFonts w:ascii="Century Gothic" w:eastAsia="MS Mincho" w:hAnsi="Century Gothic" w:cs="Tahoma"/>
          <w:b/>
          <w:bCs/>
          <w:i/>
          <w:color w:val="548DD4"/>
          <w:sz w:val="22"/>
          <w:szCs w:val="22"/>
          <w:lang w:val="es-ES"/>
        </w:rPr>
      </w:pPr>
      <w:r w:rsidRPr="00D06E83">
        <w:rPr>
          <w:rFonts w:ascii="Century Gothic" w:hAnsi="Century Gothic" w:cs="Arial"/>
          <w:b/>
          <w:sz w:val="22"/>
          <w:szCs w:val="22"/>
        </w:rPr>
        <w:br w:type="page"/>
      </w:r>
    </w:p>
    <w:p w14:paraId="7B86FBCF" w14:textId="77777777" w:rsidR="007A6750" w:rsidRPr="007A6750" w:rsidRDefault="007A6750" w:rsidP="007A6750">
      <w:pPr>
        <w:spacing w:before="0" w:line="360" w:lineRule="auto"/>
        <w:jc w:val="center"/>
        <w:rPr>
          <w:rFonts w:ascii="Century Gothic" w:hAnsi="Century Gothic" w:cs="Arial"/>
          <w:b/>
          <w:i/>
          <w:color w:val="548DD4"/>
          <w:lang w:val="es-ES"/>
        </w:rPr>
      </w:pPr>
      <w:r w:rsidRPr="007A6750">
        <w:rPr>
          <w:rFonts w:ascii="Century Gothic" w:hAnsi="Century Gothic" w:cs="Arial"/>
          <w:b/>
          <w:i/>
          <w:color w:val="548DD4"/>
          <w:lang w:val="es-ES"/>
        </w:rPr>
        <w:lastRenderedPageBreak/>
        <w:t>La formación pedagógica y el uso de las tecnologías de la información y comunicación en el proceso enseñanza aprendizaje como una propuesta para mejorar su actividad docente</w:t>
      </w:r>
    </w:p>
    <w:p w14:paraId="04771D7A" w14:textId="77777777" w:rsidR="007A6750" w:rsidRPr="007A6750" w:rsidRDefault="007A6750" w:rsidP="007A6750">
      <w:pPr>
        <w:spacing w:before="0" w:line="360" w:lineRule="auto"/>
        <w:jc w:val="center"/>
        <w:rPr>
          <w:rFonts w:ascii="Century Gothic" w:hAnsi="Century Gothic" w:cs="Arial"/>
          <w:b/>
          <w:i/>
          <w:color w:val="548DD4"/>
          <w:sz w:val="6"/>
          <w:lang w:val="es-ES"/>
        </w:rPr>
      </w:pPr>
    </w:p>
    <w:p w14:paraId="68B28CBC" w14:textId="77777777" w:rsidR="00745DEC" w:rsidRDefault="007A6750" w:rsidP="007A6750">
      <w:pPr>
        <w:spacing w:before="0" w:line="360" w:lineRule="auto"/>
        <w:jc w:val="center"/>
        <w:rPr>
          <w:rFonts w:ascii="Century Gothic" w:hAnsi="Century Gothic" w:cs="Arial"/>
          <w:b/>
          <w:i/>
          <w:color w:val="548DD4"/>
          <w:lang w:val="es-ES"/>
        </w:rPr>
      </w:pPr>
      <w:r w:rsidRPr="007A6750">
        <w:rPr>
          <w:rFonts w:ascii="Century Gothic" w:hAnsi="Century Gothic" w:cs="Arial"/>
          <w:b/>
          <w:i/>
          <w:color w:val="548DD4"/>
          <w:lang w:val="es-ES"/>
        </w:rPr>
        <w:t>The Pedagogical training and the use of information and communication technologies in the teaching-learning process as a proposal to improve their teaching activity</w:t>
      </w:r>
    </w:p>
    <w:p w14:paraId="24CE0A13" w14:textId="77777777" w:rsidR="00DD234D" w:rsidRPr="007A6750" w:rsidRDefault="00DD234D" w:rsidP="00745DEC">
      <w:pPr>
        <w:spacing w:before="0" w:line="360" w:lineRule="auto"/>
        <w:jc w:val="center"/>
        <w:rPr>
          <w:rFonts w:ascii="Century Gothic" w:hAnsi="Century Gothic" w:cs="Arial"/>
          <w:b/>
          <w:i/>
          <w:color w:val="548DD4"/>
          <w:sz w:val="8"/>
          <w:lang w:val="es-ES"/>
        </w:rPr>
      </w:pPr>
    </w:p>
    <w:p w14:paraId="0F654576" w14:textId="77777777" w:rsidR="0021717A" w:rsidRPr="00D06E83" w:rsidRDefault="00DD234D" w:rsidP="0021717A">
      <w:pPr>
        <w:pStyle w:val="Remitedesobre"/>
        <w:spacing w:after="0"/>
        <w:jc w:val="center"/>
        <w:rPr>
          <w:rFonts w:ascii="Century Gothic" w:hAnsi="Century Gothic"/>
          <w:b/>
          <w:sz w:val="22"/>
          <w:szCs w:val="22"/>
        </w:rPr>
      </w:pPr>
      <w:r w:rsidRPr="00F1181D">
        <w:t>Dr. Francisco Flores Cuevas</w:t>
      </w:r>
      <w:r w:rsidRPr="00D06E83">
        <w:rPr>
          <w:rStyle w:val="Refdenotaalpie"/>
          <w:rFonts w:ascii="Century Gothic" w:hAnsi="Century Gothic"/>
          <w:b/>
          <w:sz w:val="22"/>
          <w:szCs w:val="22"/>
        </w:rPr>
        <w:t xml:space="preserve"> </w:t>
      </w:r>
      <w:r w:rsidR="008335B8" w:rsidRPr="00D06E83">
        <w:rPr>
          <w:rStyle w:val="Refdenotaalpie"/>
          <w:rFonts w:ascii="Century Gothic" w:hAnsi="Century Gothic"/>
          <w:b/>
          <w:sz w:val="22"/>
          <w:szCs w:val="22"/>
        </w:rPr>
        <w:footnoteReference w:id="1"/>
      </w:r>
      <w:r w:rsidR="008335B8" w:rsidRPr="00D06E83">
        <w:rPr>
          <w:rFonts w:ascii="Century Gothic" w:hAnsi="Century Gothic"/>
          <w:b/>
          <w:sz w:val="22"/>
          <w:szCs w:val="22"/>
        </w:rPr>
        <w:t xml:space="preserve"> </w:t>
      </w:r>
    </w:p>
    <w:p w14:paraId="3B266914" w14:textId="77777777" w:rsidR="008335B8" w:rsidRDefault="008335B8" w:rsidP="00670C16">
      <w:pPr>
        <w:pStyle w:val="Remitedesobre"/>
        <w:spacing w:after="0"/>
        <w:rPr>
          <w:rFonts w:ascii="Century Gothic" w:hAnsi="Century Gothic" w:cs="Arial"/>
          <w:b/>
          <w:sz w:val="22"/>
          <w:szCs w:val="22"/>
        </w:rPr>
      </w:pPr>
    </w:p>
    <w:p w14:paraId="6D2669F2" w14:textId="77777777" w:rsidR="005305E0" w:rsidRPr="004E2460" w:rsidRDefault="005305E0" w:rsidP="004E2460">
      <w:pPr>
        <w:spacing w:before="0" w:line="276" w:lineRule="auto"/>
        <w:rPr>
          <w:rFonts w:ascii="Century Gothic" w:hAnsi="Century Gothic" w:cs="Arial"/>
          <w:b/>
        </w:rPr>
      </w:pPr>
      <w:r w:rsidRPr="004E2460">
        <w:rPr>
          <w:rFonts w:ascii="Century Gothic" w:hAnsi="Century Gothic" w:cs="Arial"/>
          <w:b/>
        </w:rPr>
        <w:t>Resumen:</w:t>
      </w:r>
    </w:p>
    <w:p w14:paraId="75BB5089" w14:textId="77777777" w:rsidR="00DD234D" w:rsidRPr="004E2460" w:rsidRDefault="00DD234D" w:rsidP="004E2460">
      <w:pPr>
        <w:spacing w:before="0" w:line="276" w:lineRule="auto"/>
        <w:rPr>
          <w:rFonts w:ascii="Century Gothic" w:hAnsi="Century Gothic" w:cs="Arial"/>
        </w:rPr>
      </w:pPr>
      <w:r w:rsidRPr="004E2460">
        <w:rPr>
          <w:rFonts w:ascii="Century Gothic" w:hAnsi="Century Gothic" w:cs="Arial"/>
        </w:rPr>
        <w:t xml:space="preserve">La presente investigación surge de un especial interés por conocer cuál es el Impacto de la Formación Pedagógica y el uso de las Tecnologías de la Información y Comunicación </w:t>
      </w:r>
      <w:r w:rsidR="007A6750" w:rsidRPr="004E2460">
        <w:rPr>
          <w:rFonts w:ascii="Century Gothic" w:hAnsi="Century Gothic" w:cs="Arial"/>
        </w:rPr>
        <w:t>en el</w:t>
      </w:r>
      <w:r w:rsidRPr="004E2460">
        <w:rPr>
          <w:rFonts w:ascii="Century Gothic" w:hAnsi="Century Gothic" w:cs="Arial"/>
        </w:rPr>
        <w:t xml:space="preserve"> del proceso enseñanza aprendizaje como propuesta para su profesionalización del docente de la Universidad Tecnológica de México Campus Sur, la cual se encuentra ubicada en Calzada Ermita Iztapalapa, Colonia Granjas Esmeralda de la Delegación Iztapalapa en la Ciudad de México.  El diseño de la investigación consiste en un estudio de caso único inclusivo, en el cual se combinan las características del diseño a partir de muestras.</w:t>
      </w:r>
    </w:p>
    <w:p w14:paraId="2E0DA011" w14:textId="77777777" w:rsidR="00DD234D" w:rsidRPr="004E2460" w:rsidRDefault="00DD234D" w:rsidP="004E2460">
      <w:pPr>
        <w:spacing w:before="0" w:line="276" w:lineRule="auto"/>
        <w:rPr>
          <w:rFonts w:ascii="Century Gothic" w:hAnsi="Century Gothic" w:cs="Arial"/>
        </w:rPr>
      </w:pPr>
      <w:r w:rsidRPr="004E2460">
        <w:rPr>
          <w:rFonts w:ascii="Century Gothic" w:hAnsi="Century Gothic" w:cs="Arial"/>
        </w:rPr>
        <w:t>La solución metodológica, expresión del cumplimiento del objetivo, se presenta como principal componente en una propuesta metodológica de un curso para docentes en dos niveles: básico y avanzado, además de otra propuesta para el desarrollo de un programa instruccional en el que los profesores podrán elaborar sus propios cursos en línea.</w:t>
      </w:r>
    </w:p>
    <w:p w14:paraId="5BC26F3C" w14:textId="77777777" w:rsidR="007A6750" w:rsidRPr="004E2460" w:rsidRDefault="007A6750" w:rsidP="004E2460">
      <w:pPr>
        <w:spacing w:before="0" w:line="276" w:lineRule="auto"/>
        <w:rPr>
          <w:rFonts w:ascii="Century Gothic" w:hAnsi="Century Gothic" w:cs="Arial"/>
        </w:rPr>
      </w:pPr>
      <w:r w:rsidRPr="004E2460">
        <w:rPr>
          <w:rFonts w:ascii="Century Gothic" w:hAnsi="Century Gothic" w:cs="Arial"/>
        </w:rPr>
        <w:t>De lo anteriormente expuesto da como resultado de que la mayor parte de los profesores no conocen el perfil de egreso de la o las licenciaturas que imparten en sus diversas actividades docentes, así como que tipo de tecnologías pueden usar como estrategias de aprendizaje en cada uno de los procesos de enseñanza-aprendizaje, y generar en ello aprendizajes significativos en los que los estudiantes puedan aplicarlo en situaciones reales. Por lo tanto debe dar como resultado la adquisición de competencias adecuadas profesionales que deberán de aplicar en los diversos problemas que se le presenten en su contexto laboral y de la vida cotidiana.</w:t>
      </w:r>
    </w:p>
    <w:p w14:paraId="4D324071" w14:textId="77777777" w:rsidR="007A6750" w:rsidRPr="004E2460" w:rsidRDefault="007A6750" w:rsidP="004E2460">
      <w:pPr>
        <w:spacing w:before="0" w:line="276" w:lineRule="auto"/>
        <w:rPr>
          <w:rFonts w:ascii="Century Gothic" w:hAnsi="Century Gothic" w:cs="Arial"/>
        </w:rPr>
      </w:pPr>
      <w:r w:rsidRPr="004E2460">
        <w:rPr>
          <w:rFonts w:ascii="Century Gothic" w:hAnsi="Century Gothic" w:cs="Arial"/>
        </w:rPr>
        <w:t>Todo lo anterior nos permite asegurar que ha sido cumplidos los objetivos y preguntas de investigación</w:t>
      </w:r>
      <w:r w:rsidR="00C53BA1" w:rsidRPr="004E2460">
        <w:rPr>
          <w:rFonts w:ascii="Century Gothic" w:hAnsi="Century Gothic" w:cs="Arial"/>
        </w:rPr>
        <w:t xml:space="preserve"> postuladas en </w:t>
      </w:r>
      <w:r w:rsidRPr="004E2460">
        <w:rPr>
          <w:rFonts w:ascii="Century Gothic" w:hAnsi="Century Gothic" w:cs="Arial"/>
        </w:rPr>
        <w:t xml:space="preserve">el presente trabajo, así como también se dio respuesta </w:t>
      </w:r>
      <w:r w:rsidR="00C53BA1" w:rsidRPr="004E2460">
        <w:rPr>
          <w:rFonts w:ascii="Century Gothic" w:hAnsi="Century Gothic" w:cs="Arial"/>
        </w:rPr>
        <w:t>a su hipótesis de investigación formulada y que dio guía del mismo proceso</w:t>
      </w:r>
      <w:r w:rsidRPr="004E2460">
        <w:rPr>
          <w:rFonts w:ascii="Century Gothic" w:hAnsi="Century Gothic" w:cs="Arial"/>
        </w:rPr>
        <w:t>.</w:t>
      </w:r>
    </w:p>
    <w:p w14:paraId="1BDEFB41" w14:textId="77777777" w:rsidR="005305E0" w:rsidRPr="004E2460" w:rsidRDefault="00E17D97" w:rsidP="004E2460">
      <w:pPr>
        <w:spacing w:before="0" w:line="276" w:lineRule="auto"/>
        <w:rPr>
          <w:rFonts w:ascii="Century Gothic" w:hAnsi="Century Gothic" w:cs="Arial"/>
        </w:rPr>
      </w:pPr>
      <w:r w:rsidRPr="004E2460">
        <w:rPr>
          <w:rFonts w:ascii="Century Gothic" w:hAnsi="Century Gothic" w:cs="Arial"/>
          <w:b/>
        </w:rPr>
        <w:t>Palabras claves:</w:t>
      </w:r>
      <w:r w:rsidRPr="004E2460">
        <w:rPr>
          <w:rFonts w:ascii="Century Gothic" w:hAnsi="Century Gothic" w:cs="Arial"/>
        </w:rPr>
        <w:t xml:space="preserve"> </w:t>
      </w:r>
      <w:r w:rsidR="00DD234D" w:rsidRPr="004E2460">
        <w:rPr>
          <w:rFonts w:ascii="Century Gothic" w:hAnsi="Century Gothic" w:cs="Arial"/>
        </w:rPr>
        <w:t>Formación Pedagógica, Tecnologías de la Información y Comunicación, Procesos de Enseñanza-aprendizaje.</w:t>
      </w:r>
    </w:p>
    <w:p w14:paraId="118F93CB" w14:textId="77777777" w:rsidR="00C53BA1" w:rsidRPr="004E2460" w:rsidRDefault="00C53BA1" w:rsidP="004E2460">
      <w:pPr>
        <w:spacing w:before="0" w:line="276" w:lineRule="auto"/>
        <w:rPr>
          <w:rFonts w:ascii="Century Gothic" w:hAnsi="Century Gothic"/>
          <w:b/>
        </w:rPr>
      </w:pPr>
    </w:p>
    <w:p w14:paraId="4C258326" w14:textId="77777777" w:rsidR="00083FC7" w:rsidRPr="004E2460" w:rsidRDefault="00724E8C" w:rsidP="004E2460">
      <w:pPr>
        <w:spacing w:before="0" w:line="276" w:lineRule="auto"/>
        <w:rPr>
          <w:rFonts w:ascii="Century Gothic" w:hAnsi="Century Gothic" w:cs="Arial"/>
          <w:b/>
        </w:rPr>
      </w:pPr>
      <w:r w:rsidRPr="004E2460">
        <w:rPr>
          <w:rFonts w:ascii="Century Gothic" w:hAnsi="Century Gothic" w:cs="Arial"/>
          <w:b/>
        </w:rPr>
        <w:t>Abstract:</w:t>
      </w:r>
    </w:p>
    <w:p w14:paraId="56252FAE" w14:textId="77777777" w:rsidR="00E17D97" w:rsidRPr="004E2460" w:rsidRDefault="00E17D97" w:rsidP="004E2460">
      <w:pPr>
        <w:spacing w:before="0" w:line="276" w:lineRule="auto"/>
        <w:rPr>
          <w:rFonts w:ascii="Century Gothic" w:hAnsi="Century Gothic" w:cs="Arial"/>
        </w:rPr>
      </w:pPr>
      <w:r w:rsidRPr="004E2460">
        <w:rPr>
          <w:rFonts w:ascii="Century Gothic" w:hAnsi="Century Gothic" w:cs="Arial"/>
        </w:rPr>
        <w:t>The present research arises from a special interest to know what is the Impact of Pedagogical Training and the use of Information and Communication Technologies within the teaching learning process as a proposal for its professionalization of the teacher of the Technological University of Mexico Campus Sur, which is located in Calzada Ermita Iztapalapa, Colonia Esmeralda Farm of the Iztapalapa Delegation in Mexico City. The research design consists of a single inclusive case study, in which the characteristics of the design are combined from samples.</w:t>
      </w:r>
    </w:p>
    <w:p w14:paraId="6BA30F1C" w14:textId="77777777" w:rsidR="00E17D97" w:rsidRPr="004E2460" w:rsidRDefault="00E17D97" w:rsidP="004E2460">
      <w:pPr>
        <w:spacing w:before="0" w:line="276" w:lineRule="auto"/>
        <w:rPr>
          <w:rFonts w:ascii="Century Gothic" w:hAnsi="Century Gothic" w:cs="Arial"/>
        </w:rPr>
      </w:pPr>
      <w:r w:rsidRPr="004E2460">
        <w:rPr>
          <w:rFonts w:ascii="Century Gothic" w:hAnsi="Century Gothic" w:cs="Arial"/>
        </w:rPr>
        <w:t>The methodological solution, an expression of the fulfillment of the objective, is presented as the main component in a methodological proposal of a course for teachers at two levels: basic and advanced, as well as another proposal for the development of an instructional program in which teachers can elaborate their own online courses.</w:t>
      </w:r>
    </w:p>
    <w:p w14:paraId="284A87C6" w14:textId="77777777" w:rsidR="00827A9F" w:rsidRPr="004E2460" w:rsidRDefault="00827A9F" w:rsidP="004E2460">
      <w:pPr>
        <w:spacing w:before="0" w:line="276" w:lineRule="auto"/>
        <w:rPr>
          <w:rFonts w:ascii="Century Gothic" w:hAnsi="Century Gothic" w:cs="Arial"/>
        </w:rPr>
      </w:pPr>
      <w:r w:rsidRPr="004E2460">
        <w:rPr>
          <w:rFonts w:ascii="Century Gothic" w:hAnsi="Century Gothic" w:cs="Arial"/>
        </w:rPr>
        <w:t>From the above, it results from the fact that the majority of teachers do not know the graduation profile of the degree (s) they teach in their various teaching activities, as well as what type of technologies they can use as learning strategies in each of them. the teaching-learning processes, and generate in it significant learning in which the students can apply it in real situations. Therefore, it must result in the acquisition of adequate professional skills that must be applied in the various problems that arise in their work context and everyday life.</w:t>
      </w:r>
    </w:p>
    <w:p w14:paraId="55D4C907" w14:textId="4E478814" w:rsidR="00E0132C" w:rsidRPr="004E2460" w:rsidRDefault="00827A9F" w:rsidP="004E2460">
      <w:pPr>
        <w:spacing w:before="0" w:line="276" w:lineRule="auto"/>
        <w:rPr>
          <w:rFonts w:ascii="Century Gothic" w:hAnsi="Century Gothic" w:cs="Arial"/>
        </w:rPr>
      </w:pPr>
      <w:r w:rsidRPr="004E2460">
        <w:rPr>
          <w:rFonts w:ascii="Century Gothic" w:hAnsi="Century Gothic" w:cs="Arial"/>
        </w:rPr>
        <w:t>All of the above allows us to assure that the research objectives and questions posited in this work have been met, as well as a response to their hypothesis of research formulated and that gave guidance of the same process.</w:t>
      </w:r>
    </w:p>
    <w:p w14:paraId="69878A66" w14:textId="4961E3D2" w:rsidR="00724E8C" w:rsidRPr="004E2460" w:rsidRDefault="00E17D97" w:rsidP="004E2460">
      <w:pPr>
        <w:spacing w:before="0" w:line="276" w:lineRule="auto"/>
        <w:rPr>
          <w:rFonts w:ascii="Century Gothic" w:hAnsi="Century Gothic" w:cs="Arial"/>
        </w:rPr>
      </w:pPr>
      <w:r w:rsidRPr="004E2460">
        <w:rPr>
          <w:rFonts w:ascii="Century Gothic" w:hAnsi="Century Gothic" w:cs="Arial"/>
          <w:b/>
        </w:rPr>
        <w:t>KEY WORDS:</w:t>
      </w:r>
      <w:r w:rsidRPr="004E2460">
        <w:rPr>
          <w:rFonts w:ascii="Century Gothic" w:hAnsi="Century Gothic" w:cs="Arial"/>
        </w:rPr>
        <w:t xml:space="preserve"> Pedagogical Training, Information and Communication Technologi</w:t>
      </w:r>
      <w:r w:rsidR="00B40D5A" w:rsidRPr="004E2460">
        <w:rPr>
          <w:rFonts w:ascii="Century Gothic" w:hAnsi="Century Gothic" w:cs="Arial"/>
        </w:rPr>
        <w:t>es, Teaching-learning processes</w:t>
      </w:r>
      <w:r w:rsidR="00724E8C" w:rsidRPr="004E2460">
        <w:rPr>
          <w:rFonts w:ascii="Century Gothic" w:hAnsi="Century Gothic" w:cs="Arial"/>
        </w:rPr>
        <w:t>.</w:t>
      </w:r>
    </w:p>
    <w:p w14:paraId="0FD5542F" w14:textId="77777777" w:rsidR="0072340F" w:rsidRDefault="0072340F" w:rsidP="004E2460">
      <w:pPr>
        <w:spacing w:before="0" w:line="276" w:lineRule="auto"/>
        <w:rPr>
          <w:rFonts w:ascii="Century Gothic" w:hAnsi="Century Gothic" w:cs="Arial"/>
        </w:rPr>
      </w:pPr>
    </w:p>
    <w:p w14:paraId="40755044" w14:textId="77777777" w:rsidR="004E2460" w:rsidRDefault="004E2460" w:rsidP="004E2460">
      <w:pPr>
        <w:spacing w:before="0" w:line="276" w:lineRule="auto"/>
        <w:rPr>
          <w:rFonts w:ascii="Century Gothic" w:hAnsi="Century Gothic" w:cs="Arial"/>
        </w:rPr>
      </w:pPr>
    </w:p>
    <w:p w14:paraId="6F950B67" w14:textId="77777777" w:rsidR="004E2460" w:rsidRDefault="004E2460" w:rsidP="004E2460">
      <w:pPr>
        <w:spacing w:before="0" w:line="276" w:lineRule="auto"/>
        <w:rPr>
          <w:rFonts w:ascii="Century Gothic" w:hAnsi="Century Gothic" w:cs="Arial"/>
        </w:rPr>
      </w:pPr>
    </w:p>
    <w:p w14:paraId="43E3724B" w14:textId="77777777" w:rsidR="004E2460" w:rsidRPr="004E2460" w:rsidRDefault="004E2460" w:rsidP="004E2460">
      <w:pPr>
        <w:spacing w:before="0" w:line="276" w:lineRule="auto"/>
        <w:rPr>
          <w:rFonts w:ascii="Century Gothic" w:hAnsi="Century Gothic" w:cs="Arial"/>
        </w:rPr>
      </w:pPr>
    </w:p>
    <w:p w14:paraId="060B3C7C" w14:textId="77777777" w:rsidR="00E17D97" w:rsidRPr="00C629CA" w:rsidRDefault="00012678" w:rsidP="004E2460">
      <w:pPr>
        <w:spacing w:before="0" w:line="276" w:lineRule="auto"/>
        <w:rPr>
          <w:rFonts w:ascii="Century Gothic" w:hAnsi="Century Gothic"/>
          <w:b/>
        </w:rPr>
      </w:pPr>
      <w:r w:rsidRPr="00C629CA">
        <w:rPr>
          <w:rFonts w:ascii="Century Gothic" w:hAnsi="Century Gothic"/>
          <w:b/>
        </w:rPr>
        <w:t>1.</w:t>
      </w:r>
      <w:r w:rsidR="00396C7A" w:rsidRPr="00C629CA">
        <w:rPr>
          <w:rFonts w:ascii="Century Gothic" w:hAnsi="Century Gothic"/>
          <w:b/>
        </w:rPr>
        <w:t xml:space="preserve"> </w:t>
      </w:r>
      <w:r w:rsidR="00E17D97" w:rsidRPr="00C629CA">
        <w:rPr>
          <w:rFonts w:ascii="Century Gothic" w:hAnsi="Century Gothic"/>
          <w:b/>
        </w:rPr>
        <w:t>Introducción</w:t>
      </w:r>
    </w:p>
    <w:p w14:paraId="781C175E" w14:textId="77777777" w:rsidR="00E17D97" w:rsidRPr="00C629CA" w:rsidRDefault="00E17D97" w:rsidP="004E2460">
      <w:pPr>
        <w:spacing w:before="0" w:line="276" w:lineRule="auto"/>
        <w:rPr>
          <w:rFonts w:ascii="Century Gothic" w:hAnsi="Century Gothic" w:cs="Arial"/>
        </w:rPr>
      </w:pPr>
      <w:r w:rsidRPr="00C629CA">
        <w:rPr>
          <w:rFonts w:ascii="Century Gothic" w:hAnsi="Century Gothic" w:cs="Arial"/>
        </w:rPr>
        <w:t xml:space="preserve">La Educación Superior se enfrenta a una serie de desafíos en un mundo que se transforma, por ello debe revisar su misión y redefinir muchas de sus tareas sustantivas, en especial aquellas que se relacionen con las necesidades de la sociedad en materia de aprendizaje y superación continua. Un punto clave en su misión está dirigido a destacar las tareas de las universidades, Se requiere llevar a cabo esfuerzos para elevar la formación pedagógica de los profesores, lo cual tributará en una mejor preparación de los egresados universitarios. </w:t>
      </w:r>
    </w:p>
    <w:p w14:paraId="68B9656F" w14:textId="77777777" w:rsidR="00E17D97" w:rsidRPr="00C629CA" w:rsidRDefault="00E17D97" w:rsidP="004E2460">
      <w:pPr>
        <w:spacing w:before="0" w:line="276" w:lineRule="auto"/>
        <w:rPr>
          <w:rFonts w:ascii="Century Gothic" w:hAnsi="Century Gothic" w:cs="Arial"/>
        </w:rPr>
      </w:pPr>
      <w:r w:rsidRPr="00C629CA">
        <w:rPr>
          <w:rFonts w:ascii="Century Gothic" w:hAnsi="Century Gothic" w:cs="Arial"/>
        </w:rPr>
        <w:t xml:space="preserve">Para que la Universidad pueda cumplir sus tareas académicas, laborales e investigativas requiere de profesores preparados, que no sólo sepan el contenido científico, sino que sepan enseñar lo que necesita la sociedad, de aquí la necesidad de que en la universidad se enseñe a los profesores a educar , para que los estudiantes aprendan a aprender. </w:t>
      </w:r>
    </w:p>
    <w:p w14:paraId="2B754FEE" w14:textId="77777777" w:rsidR="00E17D97" w:rsidRPr="00C629CA" w:rsidRDefault="00E17D97" w:rsidP="004E2460">
      <w:pPr>
        <w:spacing w:before="0" w:line="276" w:lineRule="auto"/>
        <w:rPr>
          <w:rFonts w:ascii="Century Gothic" w:hAnsi="Century Gothic" w:cs="Arial"/>
        </w:rPr>
      </w:pPr>
      <w:r w:rsidRPr="00C629CA">
        <w:rPr>
          <w:rFonts w:ascii="Century Gothic" w:hAnsi="Century Gothic" w:cs="Arial"/>
        </w:rPr>
        <w:t>Se deberían establecer directrices claras sobre los docentes de la educación superior, que deberían ocuparse sobre todo, hoy en día, de enseñar a sus alumnos a aprender y a tomar iniciativas, y no a ser, únicamente, pozos de ciencia. Deberían tomarse medidas adecuadas en materia de investigación, así como de actualización y mejora de sus competencias pedagógicas mediante programas adecuados de formación del personal, que estimulen la innovación permanente de los planes de estudio y los métodos de enseñanza aprendizaje.</w:t>
      </w:r>
    </w:p>
    <w:p w14:paraId="4E8839EC" w14:textId="77777777" w:rsidR="00E17D97" w:rsidRPr="00C629CA" w:rsidRDefault="00E17D97" w:rsidP="004E2460">
      <w:pPr>
        <w:spacing w:before="0" w:line="276" w:lineRule="auto"/>
        <w:rPr>
          <w:rFonts w:ascii="Century Gothic" w:hAnsi="Century Gothic" w:cs="Arial"/>
        </w:rPr>
      </w:pPr>
      <w:r w:rsidRPr="00C629CA">
        <w:rPr>
          <w:rFonts w:ascii="Century Gothic" w:hAnsi="Century Gothic" w:cs="Arial"/>
        </w:rPr>
        <w:t>Es necesario tener en cuenta esta realidad cultural cotidiana, que vive el sujeto de manera consciente o inconsciente, mediatizado por el cambio tecnológico de las comunicaciones, que representa un sistema de información constante y revolucionario en la sociedad actual (Hopkins, West &amp; Ainscow, 2001).</w:t>
      </w:r>
    </w:p>
    <w:p w14:paraId="5B22F21E" w14:textId="77777777" w:rsidR="00E17D97" w:rsidRPr="00C629CA" w:rsidRDefault="00E17D97" w:rsidP="004E2460">
      <w:pPr>
        <w:spacing w:before="0" w:line="276" w:lineRule="auto"/>
        <w:rPr>
          <w:rFonts w:ascii="Century Gothic" w:hAnsi="Century Gothic"/>
          <w:b/>
        </w:rPr>
      </w:pPr>
    </w:p>
    <w:p w14:paraId="66AF4B81" w14:textId="77777777" w:rsidR="00D06E83" w:rsidRDefault="00D06E83" w:rsidP="004E2460">
      <w:pPr>
        <w:spacing w:before="0" w:line="276" w:lineRule="auto"/>
        <w:rPr>
          <w:rFonts w:ascii="Century Gothic" w:hAnsi="Century Gothic"/>
          <w:b/>
          <w:lang w:val="es-ES"/>
        </w:rPr>
      </w:pPr>
      <w:r w:rsidRPr="002225C9">
        <w:rPr>
          <w:rFonts w:ascii="Century Gothic" w:hAnsi="Century Gothic"/>
          <w:b/>
          <w:lang w:val="es-ES"/>
        </w:rPr>
        <w:t xml:space="preserve">2. </w:t>
      </w:r>
      <w:r w:rsidR="003F5E15" w:rsidRPr="002225C9">
        <w:rPr>
          <w:rFonts w:ascii="Century Gothic" w:hAnsi="Century Gothic"/>
          <w:b/>
          <w:lang w:val="es-ES"/>
        </w:rPr>
        <w:t>Revisión de la literatura</w:t>
      </w:r>
    </w:p>
    <w:p w14:paraId="6DF06F33" w14:textId="77777777" w:rsidR="00BC6F08" w:rsidRPr="00BC6F08" w:rsidRDefault="00BC6F08" w:rsidP="004E2460">
      <w:pPr>
        <w:spacing w:before="0" w:line="276" w:lineRule="auto"/>
        <w:rPr>
          <w:rFonts w:ascii="Century Gothic" w:hAnsi="Century Gothic"/>
          <w:b/>
          <w:szCs w:val="28"/>
        </w:rPr>
      </w:pPr>
      <w:r w:rsidRPr="00BC6F08">
        <w:rPr>
          <w:rFonts w:ascii="Century Gothic" w:hAnsi="Century Gothic"/>
          <w:b/>
          <w:szCs w:val="28"/>
        </w:rPr>
        <w:t>FORMACIÓN PEDAGOGICA DEL PROFESOR UNIVESITARIO.</w:t>
      </w:r>
    </w:p>
    <w:p w14:paraId="3BE6E17A" w14:textId="4FF48FB3" w:rsidR="00BC6F08" w:rsidRPr="00BC6F08" w:rsidRDefault="00BC6F08" w:rsidP="004E2460">
      <w:pPr>
        <w:spacing w:before="0" w:line="276" w:lineRule="auto"/>
        <w:rPr>
          <w:rFonts w:ascii="Century Gothic" w:hAnsi="Century Gothic"/>
          <w:szCs w:val="28"/>
        </w:rPr>
      </w:pPr>
      <w:r w:rsidRPr="00BC6F08">
        <w:rPr>
          <w:rFonts w:ascii="Century Gothic" w:hAnsi="Century Gothic"/>
          <w:szCs w:val="28"/>
        </w:rPr>
        <w:t xml:space="preserve">La identidad profesional del docente universitario presenta una importante </w:t>
      </w:r>
      <w:r w:rsidR="00B40D5A" w:rsidRPr="00BC6F08">
        <w:rPr>
          <w:rFonts w:ascii="Century Gothic" w:hAnsi="Century Gothic"/>
          <w:szCs w:val="28"/>
        </w:rPr>
        <w:t>contradicción</w:t>
      </w:r>
      <w:r w:rsidRPr="00BC6F08">
        <w:rPr>
          <w:rFonts w:ascii="Century Gothic" w:hAnsi="Century Gothic"/>
          <w:szCs w:val="28"/>
        </w:rPr>
        <w:t xml:space="preserve"> en su </w:t>
      </w:r>
      <w:r w:rsidR="008019E0" w:rsidRPr="00BC6F08">
        <w:rPr>
          <w:rFonts w:ascii="Century Gothic" w:hAnsi="Century Gothic"/>
          <w:szCs w:val="28"/>
        </w:rPr>
        <w:t>configuración</w:t>
      </w:r>
      <w:r w:rsidRPr="00BC6F08">
        <w:rPr>
          <w:rFonts w:ascii="Century Gothic" w:hAnsi="Century Gothic"/>
          <w:szCs w:val="28"/>
        </w:rPr>
        <w:t xml:space="preserve"> si se analiza la </w:t>
      </w:r>
      <w:r w:rsidR="008019E0" w:rsidRPr="00BC6F08">
        <w:rPr>
          <w:rFonts w:ascii="Century Gothic" w:hAnsi="Century Gothic"/>
          <w:szCs w:val="28"/>
        </w:rPr>
        <w:t>percepción</w:t>
      </w:r>
      <w:r w:rsidRPr="00BC6F08">
        <w:rPr>
          <w:rFonts w:ascii="Century Gothic" w:hAnsi="Century Gothic"/>
          <w:szCs w:val="28"/>
        </w:rPr>
        <w:t xml:space="preserve"> que los profesores tienen de la </w:t>
      </w:r>
      <w:r w:rsidR="008019E0" w:rsidRPr="00BC6F08">
        <w:rPr>
          <w:rFonts w:ascii="Century Gothic" w:hAnsi="Century Gothic"/>
          <w:szCs w:val="28"/>
        </w:rPr>
        <w:t>dimensión</w:t>
      </w:r>
      <w:r w:rsidRPr="00BC6F08">
        <w:rPr>
          <w:rFonts w:ascii="Century Gothic" w:hAnsi="Century Gothic"/>
          <w:szCs w:val="28"/>
        </w:rPr>
        <w:t xml:space="preserve"> </w:t>
      </w:r>
      <w:r w:rsidR="008019E0" w:rsidRPr="00BC6F08">
        <w:rPr>
          <w:rFonts w:ascii="Century Gothic" w:hAnsi="Century Gothic"/>
          <w:szCs w:val="28"/>
        </w:rPr>
        <w:t>pedagógica</w:t>
      </w:r>
      <w:r w:rsidRPr="00BC6F08">
        <w:rPr>
          <w:rFonts w:ascii="Century Gothic" w:hAnsi="Century Gothic"/>
          <w:szCs w:val="28"/>
        </w:rPr>
        <w:t xml:space="preserve"> de su rol. </w:t>
      </w:r>
    </w:p>
    <w:p w14:paraId="2364D92B" w14:textId="7A718E59" w:rsidR="00BC6F08" w:rsidRPr="00BC6F08" w:rsidRDefault="00BC6F08" w:rsidP="00400427">
      <w:pPr>
        <w:spacing w:before="0" w:line="276" w:lineRule="auto"/>
        <w:rPr>
          <w:rFonts w:ascii="Century Gothic" w:hAnsi="Century Gothic"/>
          <w:sz w:val="22"/>
          <w:szCs w:val="28"/>
        </w:rPr>
      </w:pPr>
      <w:r w:rsidRPr="00400427">
        <w:rPr>
          <w:rFonts w:ascii="Century Gothic" w:hAnsi="Century Gothic"/>
          <w:i/>
          <w:szCs w:val="28"/>
        </w:rPr>
        <w:t xml:space="preserve">La docencia universitaria resulta notablemente contradictoria en cuanto a sus </w:t>
      </w:r>
      <w:r w:rsidR="008019E0" w:rsidRPr="00400427">
        <w:rPr>
          <w:rFonts w:ascii="Century Gothic" w:hAnsi="Century Gothic"/>
          <w:i/>
          <w:szCs w:val="28"/>
        </w:rPr>
        <w:t>parámetros</w:t>
      </w:r>
      <w:r w:rsidRPr="00400427">
        <w:rPr>
          <w:rFonts w:ascii="Century Gothic" w:hAnsi="Century Gothic"/>
          <w:i/>
          <w:szCs w:val="28"/>
        </w:rPr>
        <w:t xml:space="preserve"> de identidad socio profesional. Es frecuente que los profesores universitarios nos identifiquemos como tales en la medid</w:t>
      </w:r>
      <w:r w:rsidR="00400427" w:rsidRPr="00400427">
        <w:rPr>
          <w:rFonts w:ascii="Century Gothic" w:hAnsi="Century Gothic"/>
          <w:i/>
          <w:szCs w:val="28"/>
        </w:rPr>
        <w:t>a que es signo de status social</w:t>
      </w:r>
      <w:r w:rsidRPr="00BC6F08">
        <w:rPr>
          <w:rFonts w:ascii="Century Gothic" w:hAnsi="Century Gothic"/>
          <w:sz w:val="22"/>
          <w:szCs w:val="28"/>
        </w:rPr>
        <w:t xml:space="preserve"> (</w:t>
      </w:r>
      <w:r w:rsidR="008019E0" w:rsidRPr="00BC6F08">
        <w:rPr>
          <w:rFonts w:ascii="Century Gothic" w:hAnsi="Century Gothic"/>
          <w:sz w:val="22"/>
          <w:szCs w:val="28"/>
        </w:rPr>
        <w:t>Ángeles</w:t>
      </w:r>
      <w:r w:rsidRPr="00BC6F08">
        <w:rPr>
          <w:rFonts w:ascii="Century Gothic" w:hAnsi="Century Gothic"/>
          <w:sz w:val="22"/>
          <w:szCs w:val="28"/>
        </w:rPr>
        <w:t xml:space="preserve">, 2014). </w:t>
      </w:r>
    </w:p>
    <w:p w14:paraId="20F8C4C5" w14:textId="77777777" w:rsidR="002D1532" w:rsidRDefault="002D1532" w:rsidP="004E2460">
      <w:pPr>
        <w:spacing w:before="0" w:line="276" w:lineRule="auto"/>
        <w:rPr>
          <w:rFonts w:ascii="Century Gothic" w:hAnsi="Century Gothic"/>
          <w:i/>
          <w:szCs w:val="28"/>
        </w:rPr>
      </w:pPr>
    </w:p>
    <w:p w14:paraId="6EEC03E9" w14:textId="77777777" w:rsidR="00BC6F08" w:rsidRPr="00BC6F08" w:rsidRDefault="00BC6F08" w:rsidP="004E2460">
      <w:pPr>
        <w:spacing w:before="0" w:line="276" w:lineRule="auto"/>
        <w:rPr>
          <w:rFonts w:ascii="Century Gothic" w:hAnsi="Century Gothic"/>
          <w:szCs w:val="28"/>
        </w:rPr>
      </w:pPr>
      <w:r w:rsidRPr="00BC6F08">
        <w:rPr>
          <w:rFonts w:ascii="Century Gothic" w:hAnsi="Century Gothic"/>
          <w:i/>
          <w:szCs w:val="28"/>
        </w:rPr>
        <w:t xml:space="preserve">La </w:t>
      </w:r>
      <w:r w:rsidR="008019E0" w:rsidRPr="00BC6F08">
        <w:rPr>
          <w:rFonts w:ascii="Century Gothic" w:hAnsi="Century Gothic"/>
          <w:i/>
          <w:szCs w:val="28"/>
        </w:rPr>
        <w:t>formación</w:t>
      </w:r>
      <w:r w:rsidRPr="00BC6F08">
        <w:rPr>
          <w:rFonts w:ascii="Century Gothic" w:hAnsi="Century Gothic"/>
          <w:i/>
          <w:szCs w:val="28"/>
        </w:rPr>
        <w:t xml:space="preserve"> </w:t>
      </w:r>
      <w:r w:rsidR="008019E0" w:rsidRPr="00BC6F08">
        <w:rPr>
          <w:rFonts w:ascii="Century Gothic" w:hAnsi="Century Gothic"/>
          <w:i/>
          <w:szCs w:val="28"/>
        </w:rPr>
        <w:t>pedagógica</w:t>
      </w:r>
      <w:r w:rsidRPr="00BC6F08">
        <w:rPr>
          <w:rFonts w:ascii="Century Gothic" w:hAnsi="Century Gothic"/>
          <w:i/>
          <w:szCs w:val="28"/>
        </w:rPr>
        <w:t xml:space="preserve"> de los profesores universitarios constituye un </w:t>
      </w:r>
      <w:r w:rsidR="008019E0" w:rsidRPr="00BC6F08">
        <w:rPr>
          <w:rFonts w:ascii="Century Gothic" w:hAnsi="Century Gothic"/>
          <w:i/>
          <w:szCs w:val="28"/>
        </w:rPr>
        <w:t>desafío</w:t>
      </w:r>
      <w:r w:rsidRPr="00BC6F08">
        <w:rPr>
          <w:rFonts w:ascii="Century Gothic" w:hAnsi="Century Gothic"/>
          <w:i/>
          <w:szCs w:val="28"/>
        </w:rPr>
        <w:t xml:space="preserve"> que aborda la </w:t>
      </w:r>
      <w:r w:rsidR="008019E0" w:rsidRPr="00BC6F08">
        <w:rPr>
          <w:rFonts w:ascii="Century Gothic" w:hAnsi="Century Gothic"/>
          <w:i/>
          <w:szCs w:val="28"/>
        </w:rPr>
        <w:t>educación</w:t>
      </w:r>
      <w:r w:rsidRPr="00BC6F08">
        <w:rPr>
          <w:rFonts w:ascii="Century Gothic" w:hAnsi="Century Gothic"/>
          <w:i/>
          <w:szCs w:val="28"/>
        </w:rPr>
        <w:t xml:space="preserve"> superior con el firme </w:t>
      </w:r>
      <w:r w:rsidR="008019E0" w:rsidRPr="00BC6F08">
        <w:rPr>
          <w:rFonts w:ascii="Century Gothic" w:hAnsi="Century Gothic"/>
          <w:i/>
          <w:szCs w:val="28"/>
        </w:rPr>
        <w:t>propósito</w:t>
      </w:r>
      <w:r w:rsidRPr="00BC6F08">
        <w:rPr>
          <w:rFonts w:ascii="Century Gothic" w:hAnsi="Century Gothic"/>
          <w:i/>
          <w:szCs w:val="28"/>
        </w:rPr>
        <w:t xml:space="preserve"> de mejorar la calidad de la docencia universitaria mediante la </w:t>
      </w:r>
      <w:r w:rsidR="008019E0" w:rsidRPr="00BC6F08">
        <w:rPr>
          <w:rFonts w:ascii="Century Gothic" w:hAnsi="Century Gothic"/>
          <w:i/>
          <w:szCs w:val="28"/>
        </w:rPr>
        <w:t>capacitación</w:t>
      </w:r>
      <w:r w:rsidRPr="00BC6F08">
        <w:rPr>
          <w:rFonts w:ascii="Century Gothic" w:hAnsi="Century Gothic"/>
          <w:i/>
          <w:szCs w:val="28"/>
        </w:rPr>
        <w:t xml:space="preserve">, </w:t>
      </w:r>
      <w:r w:rsidR="008019E0" w:rsidRPr="00BC6F08">
        <w:rPr>
          <w:rFonts w:ascii="Century Gothic" w:hAnsi="Century Gothic"/>
          <w:i/>
          <w:szCs w:val="28"/>
        </w:rPr>
        <w:t>orientación</w:t>
      </w:r>
      <w:r w:rsidRPr="00BC6F08">
        <w:rPr>
          <w:rFonts w:ascii="Century Gothic" w:hAnsi="Century Gothic"/>
          <w:i/>
          <w:szCs w:val="28"/>
        </w:rPr>
        <w:t xml:space="preserve"> y asesoramiento de los profesores</w:t>
      </w:r>
      <w:r w:rsidRPr="00BC6F08">
        <w:rPr>
          <w:rFonts w:ascii="Century Gothic" w:hAnsi="Century Gothic"/>
          <w:szCs w:val="28"/>
        </w:rPr>
        <w:t xml:space="preserve"> (Benito, 2007). </w:t>
      </w:r>
    </w:p>
    <w:p w14:paraId="6F5EF1CF" w14:textId="77777777" w:rsidR="00BC6F08" w:rsidRPr="00BC6F08" w:rsidRDefault="00BC6F08" w:rsidP="004E2460">
      <w:pPr>
        <w:spacing w:before="0" w:line="276" w:lineRule="auto"/>
        <w:rPr>
          <w:rFonts w:ascii="Century Gothic" w:hAnsi="Century Gothic"/>
          <w:szCs w:val="28"/>
        </w:rPr>
      </w:pPr>
      <w:r w:rsidRPr="00BC6F08">
        <w:rPr>
          <w:rFonts w:ascii="Century Gothic" w:hAnsi="Century Gothic"/>
          <w:szCs w:val="28"/>
        </w:rPr>
        <w:t>Además, Brunner (2011) comenta que:</w:t>
      </w:r>
    </w:p>
    <w:p w14:paraId="286F8F42" w14:textId="77777777" w:rsidR="00BC6F08" w:rsidRPr="00006F27" w:rsidRDefault="00BC6F08" w:rsidP="00006F27">
      <w:pPr>
        <w:spacing w:before="0" w:line="276" w:lineRule="auto"/>
        <w:ind w:left="709"/>
        <w:rPr>
          <w:rFonts w:ascii="Century Gothic" w:hAnsi="Century Gothic"/>
          <w:sz w:val="22"/>
          <w:szCs w:val="28"/>
        </w:rPr>
      </w:pPr>
      <w:r w:rsidRPr="00006F27">
        <w:rPr>
          <w:rFonts w:ascii="Century Gothic" w:hAnsi="Century Gothic"/>
          <w:sz w:val="22"/>
          <w:szCs w:val="28"/>
        </w:rPr>
        <w:t xml:space="preserve">“La </w:t>
      </w:r>
      <w:r w:rsidR="008019E0" w:rsidRPr="00006F27">
        <w:rPr>
          <w:rFonts w:ascii="Century Gothic" w:hAnsi="Century Gothic"/>
          <w:sz w:val="22"/>
          <w:szCs w:val="28"/>
        </w:rPr>
        <w:t>formación</w:t>
      </w:r>
      <w:r w:rsidRPr="00006F27">
        <w:rPr>
          <w:rFonts w:ascii="Century Gothic" w:hAnsi="Century Gothic"/>
          <w:sz w:val="22"/>
          <w:szCs w:val="28"/>
        </w:rPr>
        <w:t xml:space="preserve"> </w:t>
      </w:r>
      <w:r w:rsidR="008019E0" w:rsidRPr="00006F27">
        <w:rPr>
          <w:rFonts w:ascii="Century Gothic" w:hAnsi="Century Gothic"/>
          <w:sz w:val="22"/>
          <w:szCs w:val="28"/>
        </w:rPr>
        <w:t>pedagógica</w:t>
      </w:r>
      <w:r w:rsidRPr="00006F27">
        <w:rPr>
          <w:rFonts w:ascii="Century Gothic" w:hAnsi="Century Gothic"/>
          <w:sz w:val="22"/>
          <w:szCs w:val="28"/>
        </w:rPr>
        <w:t xml:space="preserve"> del profesor universitario supone al mismo tiempo desarrollar una estructura de </w:t>
      </w:r>
      <w:r w:rsidR="008019E0" w:rsidRPr="00006F27">
        <w:rPr>
          <w:rFonts w:ascii="Century Gothic" w:hAnsi="Century Gothic"/>
          <w:sz w:val="22"/>
          <w:szCs w:val="28"/>
        </w:rPr>
        <w:t>gestión</w:t>
      </w:r>
      <w:r w:rsidRPr="00006F27">
        <w:rPr>
          <w:rFonts w:ascii="Century Gothic" w:hAnsi="Century Gothic"/>
          <w:sz w:val="22"/>
          <w:szCs w:val="28"/>
        </w:rPr>
        <w:t xml:space="preserve"> institucional que garantice la </w:t>
      </w:r>
      <w:r w:rsidR="008019E0" w:rsidRPr="00006F27">
        <w:rPr>
          <w:rFonts w:ascii="Century Gothic" w:hAnsi="Century Gothic"/>
          <w:sz w:val="22"/>
          <w:szCs w:val="28"/>
        </w:rPr>
        <w:t>orientación</w:t>
      </w:r>
      <w:r w:rsidRPr="00006F27">
        <w:rPr>
          <w:rFonts w:ascii="Century Gothic" w:hAnsi="Century Gothic"/>
          <w:sz w:val="22"/>
          <w:szCs w:val="28"/>
        </w:rPr>
        <w:t xml:space="preserve">, el seguimiento y la </w:t>
      </w:r>
      <w:r w:rsidR="008019E0" w:rsidRPr="00006F27">
        <w:rPr>
          <w:rFonts w:ascii="Century Gothic" w:hAnsi="Century Gothic"/>
          <w:sz w:val="22"/>
          <w:szCs w:val="28"/>
        </w:rPr>
        <w:t>investigación</w:t>
      </w:r>
      <w:r w:rsidRPr="00006F27">
        <w:rPr>
          <w:rFonts w:ascii="Century Gothic" w:hAnsi="Century Gothic"/>
          <w:sz w:val="22"/>
          <w:szCs w:val="28"/>
        </w:rPr>
        <w:t xml:space="preserve"> en </w:t>
      </w:r>
      <w:r w:rsidR="008019E0" w:rsidRPr="00006F27">
        <w:rPr>
          <w:rFonts w:ascii="Century Gothic" w:hAnsi="Century Gothic"/>
          <w:sz w:val="22"/>
          <w:szCs w:val="28"/>
        </w:rPr>
        <w:t>acción</w:t>
      </w:r>
      <w:r w:rsidRPr="00006F27">
        <w:rPr>
          <w:rFonts w:ascii="Century Gothic" w:hAnsi="Century Gothic"/>
          <w:sz w:val="22"/>
          <w:szCs w:val="28"/>
        </w:rPr>
        <w:t xml:space="preserve"> de las </w:t>
      </w:r>
      <w:r w:rsidR="008019E0" w:rsidRPr="00006F27">
        <w:rPr>
          <w:rFonts w:ascii="Century Gothic" w:hAnsi="Century Gothic"/>
          <w:sz w:val="22"/>
          <w:szCs w:val="28"/>
        </w:rPr>
        <w:t>practicas</w:t>
      </w:r>
      <w:r w:rsidRPr="00006F27">
        <w:rPr>
          <w:rFonts w:ascii="Century Gothic" w:hAnsi="Century Gothic"/>
          <w:sz w:val="22"/>
          <w:szCs w:val="28"/>
        </w:rPr>
        <w:t xml:space="preserve"> docentes y un programa </w:t>
      </w:r>
      <w:r w:rsidR="008019E0" w:rsidRPr="00006F27">
        <w:rPr>
          <w:rFonts w:ascii="Century Gothic" w:hAnsi="Century Gothic"/>
          <w:sz w:val="22"/>
          <w:szCs w:val="28"/>
        </w:rPr>
        <w:t>sistemático</w:t>
      </w:r>
      <w:r w:rsidRPr="00006F27">
        <w:rPr>
          <w:rFonts w:ascii="Century Gothic" w:hAnsi="Century Gothic"/>
          <w:sz w:val="22"/>
          <w:szCs w:val="28"/>
        </w:rPr>
        <w:t xml:space="preserve"> de </w:t>
      </w:r>
      <w:r w:rsidR="008019E0" w:rsidRPr="00006F27">
        <w:rPr>
          <w:rFonts w:ascii="Century Gothic" w:hAnsi="Century Gothic"/>
          <w:sz w:val="22"/>
          <w:szCs w:val="28"/>
        </w:rPr>
        <w:t>capacitación</w:t>
      </w:r>
      <w:r w:rsidRPr="00006F27">
        <w:rPr>
          <w:rFonts w:ascii="Century Gothic" w:hAnsi="Century Gothic"/>
          <w:sz w:val="22"/>
          <w:szCs w:val="28"/>
        </w:rPr>
        <w:t xml:space="preserve"> y </w:t>
      </w:r>
      <w:r w:rsidR="008019E0" w:rsidRPr="00006F27">
        <w:rPr>
          <w:rFonts w:ascii="Century Gothic" w:hAnsi="Century Gothic"/>
          <w:sz w:val="22"/>
          <w:szCs w:val="28"/>
        </w:rPr>
        <w:t>actualización</w:t>
      </w:r>
      <w:r w:rsidRPr="00006F27">
        <w:rPr>
          <w:rFonts w:ascii="Century Gothic" w:hAnsi="Century Gothic"/>
          <w:sz w:val="22"/>
          <w:szCs w:val="28"/>
        </w:rPr>
        <w:t xml:space="preserve"> </w:t>
      </w:r>
      <w:r w:rsidR="008019E0" w:rsidRPr="00006F27">
        <w:rPr>
          <w:rFonts w:ascii="Century Gothic" w:hAnsi="Century Gothic"/>
          <w:sz w:val="22"/>
          <w:szCs w:val="28"/>
        </w:rPr>
        <w:t>pedagógica</w:t>
      </w:r>
      <w:r w:rsidRPr="00006F27">
        <w:rPr>
          <w:rFonts w:ascii="Century Gothic" w:hAnsi="Century Gothic"/>
          <w:sz w:val="22"/>
          <w:szCs w:val="28"/>
        </w:rPr>
        <w:t xml:space="preserve"> que se enriquezca de las experiencias relevadas en la </w:t>
      </w:r>
      <w:r w:rsidR="008019E0" w:rsidRPr="00006F27">
        <w:rPr>
          <w:rFonts w:ascii="Century Gothic" w:hAnsi="Century Gothic"/>
          <w:sz w:val="22"/>
          <w:szCs w:val="28"/>
        </w:rPr>
        <w:t>interacción</w:t>
      </w:r>
      <w:r w:rsidRPr="00006F27">
        <w:rPr>
          <w:rFonts w:ascii="Century Gothic" w:hAnsi="Century Gothic"/>
          <w:sz w:val="22"/>
          <w:szCs w:val="28"/>
        </w:rPr>
        <w:t xml:space="preserve"> con los profesores e incluya en su </w:t>
      </w:r>
      <w:r w:rsidR="008019E0" w:rsidRPr="00006F27">
        <w:rPr>
          <w:rFonts w:ascii="Century Gothic" w:hAnsi="Century Gothic"/>
          <w:sz w:val="22"/>
          <w:szCs w:val="28"/>
        </w:rPr>
        <w:t>diseño</w:t>
      </w:r>
      <w:r w:rsidRPr="00006F27">
        <w:rPr>
          <w:rFonts w:ascii="Century Gothic" w:hAnsi="Century Gothic"/>
          <w:sz w:val="22"/>
          <w:szCs w:val="28"/>
        </w:rPr>
        <w:t xml:space="preserve"> las necesidades y requerimientos hallados. De este modo, se propone implementar un modelo de trabajo que interpele al profesor universitario, promoviendo su </w:t>
      </w:r>
      <w:r w:rsidR="008019E0" w:rsidRPr="00006F27">
        <w:rPr>
          <w:rFonts w:ascii="Century Gothic" w:hAnsi="Century Gothic"/>
          <w:sz w:val="22"/>
          <w:szCs w:val="28"/>
        </w:rPr>
        <w:t>reflexión</w:t>
      </w:r>
      <w:r w:rsidRPr="00006F27">
        <w:rPr>
          <w:rFonts w:ascii="Century Gothic" w:hAnsi="Century Gothic"/>
          <w:sz w:val="22"/>
          <w:szCs w:val="28"/>
        </w:rPr>
        <w:t xml:space="preserve"> en la </w:t>
      </w:r>
      <w:r w:rsidR="008019E0" w:rsidRPr="00006F27">
        <w:rPr>
          <w:rFonts w:ascii="Century Gothic" w:hAnsi="Century Gothic"/>
          <w:sz w:val="22"/>
          <w:szCs w:val="28"/>
        </w:rPr>
        <w:t>acción</w:t>
      </w:r>
      <w:r w:rsidRPr="00006F27">
        <w:rPr>
          <w:rFonts w:ascii="Century Gothic" w:hAnsi="Century Gothic"/>
          <w:sz w:val="22"/>
          <w:szCs w:val="28"/>
        </w:rPr>
        <w:t xml:space="preserve"> y sobre la </w:t>
      </w:r>
      <w:r w:rsidR="008019E0" w:rsidRPr="00006F27">
        <w:rPr>
          <w:rFonts w:ascii="Century Gothic" w:hAnsi="Century Gothic"/>
          <w:sz w:val="22"/>
          <w:szCs w:val="28"/>
        </w:rPr>
        <w:t>acción</w:t>
      </w:r>
      <w:r w:rsidRPr="00006F27">
        <w:rPr>
          <w:rFonts w:ascii="Century Gothic" w:hAnsi="Century Gothic"/>
          <w:sz w:val="22"/>
          <w:szCs w:val="28"/>
        </w:rPr>
        <w:t xml:space="preserve"> docente”. </w:t>
      </w:r>
    </w:p>
    <w:p w14:paraId="5AD79098" w14:textId="77777777" w:rsidR="00BC6F08" w:rsidRPr="00BC6F08" w:rsidRDefault="00BC6F08" w:rsidP="004E2460">
      <w:pPr>
        <w:spacing w:before="0" w:line="276" w:lineRule="auto"/>
        <w:rPr>
          <w:rFonts w:ascii="Century Gothic" w:hAnsi="Century Gothic"/>
          <w:szCs w:val="28"/>
        </w:rPr>
      </w:pPr>
      <w:r w:rsidRPr="00BC6F08">
        <w:rPr>
          <w:rFonts w:ascii="Century Gothic" w:hAnsi="Century Gothic"/>
          <w:i/>
          <w:szCs w:val="28"/>
        </w:rPr>
        <w:t xml:space="preserve">Se propone, por un lado, conformar un equipo de asesores </w:t>
      </w:r>
      <w:r w:rsidR="008019E0" w:rsidRPr="00BC6F08">
        <w:rPr>
          <w:rFonts w:ascii="Century Gothic" w:hAnsi="Century Gothic"/>
          <w:i/>
          <w:szCs w:val="28"/>
        </w:rPr>
        <w:t>pedagógicos</w:t>
      </w:r>
      <w:r w:rsidRPr="00BC6F08">
        <w:rPr>
          <w:rFonts w:ascii="Century Gothic" w:hAnsi="Century Gothic"/>
          <w:i/>
          <w:szCs w:val="28"/>
        </w:rPr>
        <w:t xml:space="preserve"> que trabajen junto con los profesores universitarios en la </w:t>
      </w:r>
      <w:r w:rsidR="008019E0" w:rsidRPr="00BC6F08">
        <w:rPr>
          <w:rFonts w:ascii="Century Gothic" w:hAnsi="Century Gothic"/>
          <w:i/>
          <w:szCs w:val="28"/>
        </w:rPr>
        <w:t>discusión</w:t>
      </w:r>
      <w:r w:rsidRPr="00BC6F08">
        <w:rPr>
          <w:rFonts w:ascii="Century Gothic" w:hAnsi="Century Gothic"/>
          <w:i/>
          <w:szCs w:val="28"/>
        </w:rPr>
        <w:t xml:space="preserve">, </w:t>
      </w:r>
      <w:r w:rsidR="008019E0" w:rsidRPr="00BC6F08">
        <w:rPr>
          <w:rFonts w:ascii="Century Gothic" w:hAnsi="Century Gothic"/>
          <w:i/>
          <w:szCs w:val="28"/>
        </w:rPr>
        <w:t>revisión</w:t>
      </w:r>
      <w:r w:rsidRPr="00BC6F08">
        <w:rPr>
          <w:rFonts w:ascii="Century Gothic" w:hAnsi="Century Gothic"/>
          <w:i/>
          <w:szCs w:val="28"/>
        </w:rPr>
        <w:t xml:space="preserve"> e </w:t>
      </w:r>
      <w:r w:rsidR="008019E0" w:rsidRPr="00BC6F08">
        <w:rPr>
          <w:rFonts w:ascii="Century Gothic" w:hAnsi="Century Gothic"/>
          <w:i/>
          <w:szCs w:val="28"/>
        </w:rPr>
        <w:t>incorporación</w:t>
      </w:r>
      <w:r w:rsidRPr="00BC6F08">
        <w:rPr>
          <w:rFonts w:ascii="Century Gothic" w:hAnsi="Century Gothic"/>
          <w:i/>
          <w:szCs w:val="28"/>
        </w:rPr>
        <w:t xml:space="preserve"> de modos de </w:t>
      </w:r>
      <w:r w:rsidR="008019E0" w:rsidRPr="00BC6F08">
        <w:rPr>
          <w:rFonts w:ascii="Century Gothic" w:hAnsi="Century Gothic"/>
          <w:i/>
          <w:szCs w:val="28"/>
        </w:rPr>
        <w:t>enseñanza</w:t>
      </w:r>
      <w:r w:rsidRPr="00BC6F08">
        <w:rPr>
          <w:rFonts w:ascii="Century Gothic" w:hAnsi="Century Gothic"/>
          <w:i/>
          <w:szCs w:val="28"/>
        </w:rPr>
        <w:t xml:space="preserve"> acordes a la </w:t>
      </w:r>
      <w:r w:rsidR="008019E0" w:rsidRPr="00BC6F08">
        <w:rPr>
          <w:rFonts w:ascii="Century Gothic" w:hAnsi="Century Gothic"/>
          <w:i/>
          <w:szCs w:val="28"/>
        </w:rPr>
        <w:t>didáctica</w:t>
      </w:r>
      <w:r w:rsidRPr="00BC6F08">
        <w:rPr>
          <w:rFonts w:ascii="Century Gothic" w:hAnsi="Century Gothic"/>
          <w:i/>
          <w:szCs w:val="28"/>
        </w:rPr>
        <w:t xml:space="preserve"> de cada disciplina</w:t>
      </w:r>
      <w:r w:rsidRPr="00BC6F08">
        <w:rPr>
          <w:rFonts w:ascii="Century Gothic" w:hAnsi="Century Gothic"/>
          <w:szCs w:val="28"/>
        </w:rPr>
        <w:t xml:space="preserve"> (Feldman, 2014). </w:t>
      </w:r>
    </w:p>
    <w:p w14:paraId="1AD30B36" w14:textId="77777777" w:rsidR="00BC6F08" w:rsidRPr="00BC6F08" w:rsidRDefault="00BC6F08" w:rsidP="004E2460">
      <w:pPr>
        <w:spacing w:before="0" w:line="276" w:lineRule="auto"/>
        <w:rPr>
          <w:rFonts w:ascii="Century Gothic" w:hAnsi="Century Gothic"/>
          <w:szCs w:val="28"/>
        </w:rPr>
      </w:pPr>
      <w:r w:rsidRPr="00BC6F08">
        <w:rPr>
          <w:rFonts w:ascii="Century Gothic" w:hAnsi="Century Gothic"/>
          <w:szCs w:val="28"/>
        </w:rPr>
        <w:t xml:space="preserve">En este sentido, Harvey (2013) añade que se trata de una unidad </w:t>
      </w:r>
      <w:r w:rsidR="008019E0" w:rsidRPr="00BC6F08">
        <w:rPr>
          <w:rFonts w:ascii="Century Gothic" w:hAnsi="Century Gothic"/>
          <w:szCs w:val="28"/>
        </w:rPr>
        <w:t>pedagógica</w:t>
      </w:r>
      <w:r w:rsidRPr="00BC6F08">
        <w:rPr>
          <w:rFonts w:ascii="Century Gothic" w:hAnsi="Century Gothic"/>
          <w:szCs w:val="28"/>
        </w:rPr>
        <w:t xml:space="preserve"> cuyas funciones son: </w:t>
      </w:r>
    </w:p>
    <w:p w14:paraId="2D61D0FD" w14:textId="77777777" w:rsidR="00BC6F08" w:rsidRPr="00BC6F08" w:rsidRDefault="00BC6F08" w:rsidP="004E2460">
      <w:pPr>
        <w:pStyle w:val="Prrafodelista"/>
        <w:numPr>
          <w:ilvl w:val="0"/>
          <w:numId w:val="8"/>
        </w:numPr>
        <w:spacing w:after="0"/>
        <w:jc w:val="both"/>
        <w:rPr>
          <w:rFonts w:ascii="Century Gothic" w:eastAsia="Cambria" w:hAnsi="Century Gothic"/>
          <w:szCs w:val="28"/>
          <w:lang w:val="es-ES_tradnl" w:eastAsia="es-ES"/>
        </w:rPr>
      </w:pPr>
      <w:r w:rsidRPr="00BC6F08">
        <w:rPr>
          <w:rFonts w:ascii="Century Gothic" w:eastAsia="Cambria" w:hAnsi="Century Gothic"/>
          <w:szCs w:val="28"/>
          <w:lang w:val="es-ES_tradnl" w:eastAsia="es-ES"/>
        </w:rPr>
        <w:t xml:space="preserve">“Asesorar a los distintos </w:t>
      </w:r>
      <w:r w:rsidR="008019E0" w:rsidRPr="00BC6F08">
        <w:rPr>
          <w:rFonts w:ascii="Century Gothic" w:eastAsia="Cambria" w:hAnsi="Century Gothic"/>
          <w:szCs w:val="28"/>
          <w:lang w:val="es-ES_tradnl" w:eastAsia="es-ES"/>
        </w:rPr>
        <w:t>órganos</w:t>
      </w:r>
      <w:r w:rsidRPr="00BC6F08">
        <w:rPr>
          <w:rFonts w:ascii="Century Gothic" w:eastAsia="Cambria" w:hAnsi="Century Gothic"/>
          <w:szCs w:val="28"/>
          <w:lang w:val="es-ES_tradnl" w:eastAsia="es-ES"/>
        </w:rPr>
        <w:t xml:space="preserve"> de </w:t>
      </w:r>
      <w:r w:rsidR="008019E0" w:rsidRPr="00BC6F08">
        <w:rPr>
          <w:rFonts w:ascii="Century Gothic" w:eastAsia="Cambria" w:hAnsi="Century Gothic"/>
          <w:szCs w:val="28"/>
          <w:lang w:val="es-ES_tradnl" w:eastAsia="es-ES"/>
        </w:rPr>
        <w:t>conducción</w:t>
      </w:r>
      <w:r w:rsidRPr="00BC6F08">
        <w:rPr>
          <w:rFonts w:ascii="Century Gothic" w:eastAsia="Cambria" w:hAnsi="Century Gothic"/>
          <w:szCs w:val="28"/>
          <w:lang w:val="es-ES_tradnl" w:eastAsia="es-ES"/>
        </w:rPr>
        <w:t xml:space="preserve"> de la universidad sobre lo atinente al desarrollo de la </w:t>
      </w:r>
      <w:r w:rsidR="008019E0" w:rsidRPr="00BC6F08">
        <w:rPr>
          <w:rFonts w:ascii="Century Gothic" w:eastAsia="Cambria" w:hAnsi="Century Gothic"/>
          <w:szCs w:val="28"/>
          <w:lang w:val="es-ES_tradnl" w:eastAsia="es-ES"/>
        </w:rPr>
        <w:t>formación</w:t>
      </w:r>
      <w:r w:rsidRPr="00BC6F08">
        <w:rPr>
          <w:rFonts w:ascii="Century Gothic" w:eastAsia="Cambria" w:hAnsi="Century Gothic"/>
          <w:szCs w:val="28"/>
          <w:lang w:val="es-ES_tradnl" w:eastAsia="es-ES"/>
        </w:rPr>
        <w:t xml:space="preserve"> y </w:t>
      </w:r>
      <w:r w:rsidR="008019E0" w:rsidRPr="00BC6F08">
        <w:rPr>
          <w:rFonts w:ascii="Century Gothic" w:eastAsia="Cambria" w:hAnsi="Century Gothic"/>
          <w:szCs w:val="28"/>
          <w:lang w:val="es-ES_tradnl" w:eastAsia="es-ES"/>
        </w:rPr>
        <w:t>actualización</w:t>
      </w:r>
      <w:r w:rsidRPr="00BC6F08">
        <w:rPr>
          <w:rFonts w:ascii="Century Gothic" w:eastAsia="Cambria" w:hAnsi="Century Gothic"/>
          <w:szCs w:val="28"/>
          <w:lang w:val="es-ES_tradnl" w:eastAsia="es-ES"/>
        </w:rPr>
        <w:t xml:space="preserve"> </w:t>
      </w:r>
      <w:r w:rsidR="008019E0" w:rsidRPr="00BC6F08">
        <w:rPr>
          <w:rFonts w:ascii="Century Gothic" w:eastAsia="Cambria" w:hAnsi="Century Gothic"/>
          <w:szCs w:val="28"/>
          <w:lang w:val="es-ES_tradnl" w:eastAsia="es-ES"/>
        </w:rPr>
        <w:t>pedagógica</w:t>
      </w:r>
      <w:r w:rsidRPr="00BC6F08">
        <w:rPr>
          <w:rFonts w:ascii="Century Gothic" w:eastAsia="Cambria" w:hAnsi="Century Gothic"/>
          <w:szCs w:val="28"/>
          <w:lang w:val="es-ES_tradnl" w:eastAsia="es-ES"/>
        </w:rPr>
        <w:t xml:space="preserve"> del personal docente. </w:t>
      </w:r>
    </w:p>
    <w:p w14:paraId="1C9B407F" w14:textId="77777777" w:rsidR="00BC6F08" w:rsidRPr="00BC6F08" w:rsidRDefault="00BC6F08" w:rsidP="004E2460">
      <w:pPr>
        <w:pStyle w:val="Prrafodelista"/>
        <w:numPr>
          <w:ilvl w:val="0"/>
          <w:numId w:val="8"/>
        </w:numPr>
        <w:spacing w:after="0"/>
        <w:jc w:val="both"/>
        <w:rPr>
          <w:rFonts w:ascii="Century Gothic" w:eastAsia="Cambria" w:hAnsi="Century Gothic"/>
          <w:szCs w:val="28"/>
          <w:lang w:val="es-ES_tradnl" w:eastAsia="es-ES"/>
        </w:rPr>
      </w:pPr>
      <w:r w:rsidRPr="00BC6F08">
        <w:rPr>
          <w:rFonts w:ascii="Century Gothic" w:eastAsia="Cambria" w:hAnsi="Century Gothic"/>
          <w:szCs w:val="28"/>
          <w:lang w:val="es-ES_tradnl" w:eastAsia="es-ES"/>
        </w:rPr>
        <w:t xml:space="preserve">Desarrollar cursos, coloquios, talleres, encuentros de trabajo y otras actividades atinentes a la </w:t>
      </w:r>
      <w:r w:rsidR="008019E0" w:rsidRPr="00BC6F08">
        <w:rPr>
          <w:rFonts w:ascii="Century Gothic" w:eastAsia="Cambria" w:hAnsi="Century Gothic"/>
          <w:szCs w:val="28"/>
          <w:lang w:val="es-ES_tradnl" w:eastAsia="es-ES"/>
        </w:rPr>
        <w:t>capacitación</w:t>
      </w:r>
      <w:r w:rsidRPr="00BC6F08">
        <w:rPr>
          <w:rFonts w:ascii="Century Gothic" w:eastAsia="Cambria" w:hAnsi="Century Gothic"/>
          <w:szCs w:val="28"/>
          <w:lang w:val="es-ES_tradnl" w:eastAsia="es-ES"/>
        </w:rPr>
        <w:t xml:space="preserve"> </w:t>
      </w:r>
      <w:r w:rsidR="008019E0" w:rsidRPr="00BC6F08">
        <w:rPr>
          <w:rFonts w:ascii="Century Gothic" w:eastAsia="Cambria" w:hAnsi="Century Gothic"/>
          <w:szCs w:val="28"/>
          <w:lang w:val="es-ES_tradnl" w:eastAsia="es-ES"/>
        </w:rPr>
        <w:t>pedagógica</w:t>
      </w:r>
      <w:r w:rsidRPr="00BC6F08">
        <w:rPr>
          <w:rFonts w:ascii="Century Gothic" w:eastAsia="Cambria" w:hAnsi="Century Gothic"/>
          <w:szCs w:val="28"/>
          <w:lang w:val="es-ES_tradnl" w:eastAsia="es-ES"/>
        </w:rPr>
        <w:t xml:space="preserve"> del personal </w:t>
      </w:r>
      <w:r w:rsidR="008019E0" w:rsidRPr="00BC6F08">
        <w:rPr>
          <w:rFonts w:ascii="Century Gothic" w:eastAsia="Cambria" w:hAnsi="Century Gothic"/>
          <w:szCs w:val="28"/>
          <w:lang w:val="es-ES_tradnl" w:eastAsia="es-ES"/>
        </w:rPr>
        <w:t>académico</w:t>
      </w:r>
      <w:r w:rsidRPr="00BC6F08">
        <w:rPr>
          <w:rFonts w:ascii="Century Gothic" w:eastAsia="Cambria" w:hAnsi="Century Gothic"/>
          <w:szCs w:val="28"/>
          <w:lang w:val="es-ES_tradnl" w:eastAsia="es-ES"/>
        </w:rPr>
        <w:t xml:space="preserve">. </w:t>
      </w:r>
    </w:p>
    <w:p w14:paraId="0B05FFAA" w14:textId="77777777" w:rsidR="00BC6F08" w:rsidRPr="00BC6F08" w:rsidRDefault="00BC6F08" w:rsidP="004E2460">
      <w:pPr>
        <w:pStyle w:val="Prrafodelista"/>
        <w:numPr>
          <w:ilvl w:val="0"/>
          <w:numId w:val="8"/>
        </w:numPr>
        <w:spacing w:after="0"/>
        <w:jc w:val="both"/>
        <w:rPr>
          <w:rFonts w:ascii="Century Gothic" w:eastAsia="Cambria" w:hAnsi="Century Gothic"/>
          <w:szCs w:val="28"/>
          <w:lang w:val="es-ES_tradnl" w:eastAsia="es-ES"/>
        </w:rPr>
      </w:pPr>
      <w:r w:rsidRPr="00BC6F08">
        <w:rPr>
          <w:rFonts w:ascii="Century Gothic" w:eastAsia="Cambria" w:hAnsi="Century Gothic"/>
          <w:szCs w:val="28"/>
          <w:lang w:val="es-ES_tradnl" w:eastAsia="es-ES"/>
        </w:rPr>
        <w:t xml:space="preserve">Realizar observaciones de las clases, analizar con los profesores los procesos y resultados y acordar criterios y medios para mejorar la calidad de las </w:t>
      </w:r>
      <w:r w:rsidR="008019E0" w:rsidRPr="00BC6F08">
        <w:rPr>
          <w:rFonts w:ascii="Century Gothic" w:eastAsia="Cambria" w:hAnsi="Century Gothic"/>
          <w:szCs w:val="28"/>
          <w:lang w:val="es-ES_tradnl" w:eastAsia="es-ES"/>
        </w:rPr>
        <w:t>practicas</w:t>
      </w:r>
      <w:r w:rsidRPr="00BC6F08">
        <w:rPr>
          <w:rFonts w:ascii="Century Gothic" w:eastAsia="Cambria" w:hAnsi="Century Gothic"/>
          <w:szCs w:val="28"/>
          <w:lang w:val="es-ES_tradnl" w:eastAsia="es-ES"/>
        </w:rPr>
        <w:t xml:space="preserve"> docentes. </w:t>
      </w:r>
    </w:p>
    <w:p w14:paraId="002DC0BA" w14:textId="77777777" w:rsidR="00BC6F08" w:rsidRPr="00BC6F08" w:rsidRDefault="00BC6F08" w:rsidP="004E2460">
      <w:pPr>
        <w:pStyle w:val="Prrafodelista"/>
        <w:numPr>
          <w:ilvl w:val="0"/>
          <w:numId w:val="8"/>
        </w:numPr>
        <w:spacing w:after="0"/>
        <w:jc w:val="both"/>
        <w:rPr>
          <w:rFonts w:ascii="Century Gothic" w:eastAsia="Cambria" w:hAnsi="Century Gothic"/>
          <w:szCs w:val="28"/>
          <w:lang w:val="es-ES_tradnl" w:eastAsia="es-ES"/>
        </w:rPr>
      </w:pPr>
      <w:r w:rsidRPr="00BC6F08">
        <w:rPr>
          <w:rFonts w:ascii="Century Gothic" w:eastAsia="Cambria" w:hAnsi="Century Gothic"/>
          <w:szCs w:val="28"/>
          <w:lang w:val="es-ES_tradnl" w:eastAsia="es-ES"/>
        </w:rPr>
        <w:t xml:space="preserve">Asistir en el </w:t>
      </w:r>
      <w:r w:rsidR="008019E0" w:rsidRPr="00BC6F08">
        <w:rPr>
          <w:rFonts w:ascii="Century Gothic" w:eastAsia="Cambria" w:hAnsi="Century Gothic"/>
          <w:szCs w:val="28"/>
          <w:lang w:val="es-ES_tradnl" w:eastAsia="es-ES"/>
        </w:rPr>
        <w:t>diseño</w:t>
      </w:r>
      <w:r w:rsidRPr="00BC6F08">
        <w:rPr>
          <w:rFonts w:ascii="Century Gothic" w:eastAsia="Cambria" w:hAnsi="Century Gothic"/>
          <w:szCs w:val="28"/>
          <w:lang w:val="es-ES_tradnl" w:eastAsia="es-ES"/>
        </w:rPr>
        <w:t xml:space="preserve"> de sistemas de </w:t>
      </w:r>
      <w:r w:rsidR="008019E0" w:rsidRPr="00BC6F08">
        <w:rPr>
          <w:rFonts w:ascii="Century Gothic" w:eastAsia="Cambria" w:hAnsi="Century Gothic"/>
          <w:szCs w:val="28"/>
          <w:lang w:val="es-ES_tradnl" w:eastAsia="es-ES"/>
        </w:rPr>
        <w:t>tutorías</w:t>
      </w:r>
      <w:r w:rsidRPr="00BC6F08">
        <w:rPr>
          <w:rFonts w:ascii="Century Gothic" w:eastAsia="Cambria" w:hAnsi="Century Gothic"/>
          <w:szCs w:val="28"/>
          <w:lang w:val="es-ES_tradnl" w:eastAsia="es-ES"/>
        </w:rPr>
        <w:t xml:space="preserve"> tanto para la </w:t>
      </w:r>
      <w:r w:rsidR="008019E0" w:rsidRPr="00BC6F08">
        <w:rPr>
          <w:rFonts w:ascii="Century Gothic" w:eastAsia="Cambria" w:hAnsi="Century Gothic"/>
          <w:szCs w:val="28"/>
          <w:lang w:val="es-ES_tradnl" w:eastAsia="es-ES"/>
        </w:rPr>
        <w:t>adaptación</w:t>
      </w:r>
      <w:r w:rsidRPr="00BC6F08">
        <w:rPr>
          <w:rFonts w:ascii="Century Gothic" w:eastAsia="Cambria" w:hAnsi="Century Gothic"/>
          <w:szCs w:val="28"/>
          <w:lang w:val="es-ES_tradnl" w:eastAsia="es-ES"/>
        </w:rPr>
        <w:t xml:space="preserve"> de los estudiantes a la vida universitaria cuanto a la </w:t>
      </w:r>
      <w:r w:rsidR="008019E0" w:rsidRPr="00BC6F08">
        <w:rPr>
          <w:rFonts w:ascii="Century Gothic" w:eastAsia="Cambria" w:hAnsi="Century Gothic"/>
          <w:szCs w:val="28"/>
          <w:lang w:val="es-ES_tradnl" w:eastAsia="es-ES"/>
        </w:rPr>
        <w:t>orientación</w:t>
      </w:r>
      <w:r w:rsidRPr="00BC6F08">
        <w:rPr>
          <w:rFonts w:ascii="Century Gothic" w:eastAsia="Cambria" w:hAnsi="Century Gothic"/>
          <w:szCs w:val="28"/>
          <w:lang w:val="es-ES_tradnl" w:eastAsia="es-ES"/>
        </w:rPr>
        <w:t xml:space="preserve"> en sus trayectos formativos y en el desarrollo de las instancias finales para la </w:t>
      </w:r>
      <w:r w:rsidR="008019E0" w:rsidRPr="00BC6F08">
        <w:rPr>
          <w:rFonts w:ascii="Century Gothic" w:eastAsia="Cambria" w:hAnsi="Century Gothic"/>
          <w:szCs w:val="28"/>
          <w:lang w:val="es-ES_tradnl" w:eastAsia="es-ES"/>
        </w:rPr>
        <w:t>graduación</w:t>
      </w:r>
      <w:r w:rsidRPr="00BC6F08">
        <w:rPr>
          <w:rFonts w:ascii="Century Gothic" w:eastAsia="Cambria" w:hAnsi="Century Gothic"/>
          <w:szCs w:val="28"/>
          <w:lang w:val="es-ES_tradnl" w:eastAsia="es-ES"/>
        </w:rPr>
        <w:t xml:space="preserve">”. </w:t>
      </w:r>
    </w:p>
    <w:p w14:paraId="76475A3C" w14:textId="77777777" w:rsidR="00BC6F08" w:rsidRPr="00BC6F08" w:rsidRDefault="00BC6F08" w:rsidP="004E2460">
      <w:pPr>
        <w:spacing w:before="0" w:line="276" w:lineRule="auto"/>
        <w:rPr>
          <w:rFonts w:ascii="Century Gothic" w:hAnsi="Century Gothic"/>
          <w:b/>
          <w:szCs w:val="28"/>
        </w:rPr>
      </w:pPr>
      <w:r w:rsidRPr="00BC6F08">
        <w:rPr>
          <w:rFonts w:ascii="Century Gothic" w:hAnsi="Century Gothic"/>
          <w:b/>
          <w:szCs w:val="28"/>
        </w:rPr>
        <w:t xml:space="preserve">TECNOLOGÍAS DE LA INFORMACIÓN Y COMUNICACIÓN. </w:t>
      </w:r>
    </w:p>
    <w:p w14:paraId="2A5DB89E" w14:textId="77777777" w:rsidR="00BC6F08" w:rsidRPr="00BC6F08" w:rsidRDefault="00BC6F08" w:rsidP="004E2460">
      <w:pPr>
        <w:autoSpaceDE w:val="0"/>
        <w:autoSpaceDN w:val="0"/>
        <w:adjustRightInd w:val="0"/>
        <w:spacing w:before="0" w:line="276" w:lineRule="auto"/>
        <w:rPr>
          <w:rFonts w:ascii="Century Gothic" w:eastAsia="Cambria" w:hAnsi="Century Gothic"/>
          <w:lang w:val="es-ES"/>
        </w:rPr>
      </w:pPr>
      <w:r w:rsidRPr="00BC6F08">
        <w:rPr>
          <w:rFonts w:ascii="Century Gothic" w:eastAsia="Cambria" w:hAnsi="Century Gothic"/>
          <w:lang w:val="es-ES"/>
        </w:rPr>
        <w:t>Existen múltiples definiciones de las TIC:</w:t>
      </w:r>
    </w:p>
    <w:p w14:paraId="6880612F" w14:textId="77777777" w:rsidR="00BC6F08" w:rsidRPr="00BC6F08" w:rsidRDefault="00BC6F08" w:rsidP="004E2460">
      <w:pPr>
        <w:autoSpaceDE w:val="0"/>
        <w:autoSpaceDN w:val="0"/>
        <w:adjustRightInd w:val="0"/>
        <w:spacing w:before="0" w:line="276" w:lineRule="auto"/>
        <w:rPr>
          <w:rFonts w:ascii="Century Gothic" w:eastAsia="Cambria" w:hAnsi="Century Gothic"/>
          <w:lang w:val="es-ES"/>
        </w:rPr>
      </w:pPr>
      <w:r w:rsidRPr="00BC6F08">
        <w:rPr>
          <w:rFonts w:ascii="Century Gothic" w:eastAsia="Cambria" w:hAnsi="Century Gothic"/>
          <w:lang w:val="es-ES"/>
        </w:rPr>
        <w:t>Al respecto, Mayer (2008) sostiene que:</w:t>
      </w:r>
    </w:p>
    <w:p w14:paraId="201D3579" w14:textId="77777777" w:rsidR="00BC6F08" w:rsidRPr="00BC6F08" w:rsidRDefault="00BC6F08" w:rsidP="00006F27">
      <w:pPr>
        <w:spacing w:before="0" w:line="276" w:lineRule="auto"/>
        <w:ind w:left="709"/>
        <w:rPr>
          <w:rFonts w:ascii="Century Gothic" w:hAnsi="Century Gothic"/>
          <w:sz w:val="22"/>
        </w:rPr>
      </w:pPr>
      <w:r w:rsidRPr="00BC6F08">
        <w:rPr>
          <w:rFonts w:ascii="Century Gothic" w:hAnsi="Century Gothic"/>
          <w:sz w:val="22"/>
        </w:rPr>
        <w:t xml:space="preserve">“En líneas generales podríamos decir que las tecnologías de la información y comunicación son las que giran en torno a tres medios básicos: la informática, la microelectrónica y las telecomunicaciones; pero giran, no sólo de forma aislada, sino lo que es más significativo de manera interactiva e interconexionadas, lo que permite conseguir nuevas realidades comunicativas”. </w:t>
      </w:r>
    </w:p>
    <w:p w14:paraId="1B991DEE" w14:textId="77777777" w:rsidR="00BC6F08" w:rsidRPr="00BC6F08" w:rsidRDefault="00BC6F08" w:rsidP="004E2460">
      <w:pPr>
        <w:autoSpaceDE w:val="0"/>
        <w:autoSpaceDN w:val="0"/>
        <w:adjustRightInd w:val="0"/>
        <w:spacing w:before="0" w:line="276" w:lineRule="auto"/>
        <w:rPr>
          <w:rFonts w:ascii="Century Gothic" w:eastAsia="Cambria" w:hAnsi="Century Gothic"/>
          <w:lang w:val="es-ES"/>
        </w:rPr>
      </w:pPr>
      <w:r w:rsidRPr="00BC6F08">
        <w:rPr>
          <w:rFonts w:ascii="Century Gothic" w:eastAsia="Cambria" w:hAnsi="Century Gothic"/>
          <w:lang w:val="es-ES"/>
        </w:rPr>
        <w:t>En este mismo sentido, Beck (2011) sostienen que las TIC encuentra su papel como una especialización dentro del ámbito de la Didáctica y de otras ciencias aplicadas de la Educación, refiriéndose especialmente al diseño, desarrollo y aplicación de recursos en procesos educativos.</w:t>
      </w:r>
    </w:p>
    <w:p w14:paraId="5C1DE510" w14:textId="77777777" w:rsidR="00BC6F08" w:rsidRPr="00BC6F08" w:rsidRDefault="00BC6F08" w:rsidP="004E2460">
      <w:pPr>
        <w:spacing w:before="0" w:line="276" w:lineRule="auto"/>
        <w:rPr>
          <w:rFonts w:ascii="Century Gothic" w:eastAsia="Cambria" w:hAnsi="Century Gothic"/>
          <w:lang w:val="es-ES"/>
        </w:rPr>
      </w:pPr>
      <w:r w:rsidRPr="00BC6F08">
        <w:rPr>
          <w:rFonts w:ascii="Century Gothic" w:eastAsia="Cambria" w:hAnsi="Century Gothic"/>
          <w:i/>
          <w:lang w:val="es-ES"/>
        </w:rPr>
        <w:t>Un efecto de esta interacción entre las innovaciones tecnológicas y las estructuras sociales, es el nuevo sistema económico global que se está conformando: el fenómeno de la globalización</w:t>
      </w:r>
      <w:r w:rsidRPr="00BC6F08">
        <w:rPr>
          <w:rFonts w:ascii="Century Gothic" w:eastAsia="Cambria" w:hAnsi="Century Gothic"/>
          <w:lang w:val="es-ES"/>
        </w:rPr>
        <w:t xml:space="preserve">  (Marqués, 2001).</w:t>
      </w:r>
    </w:p>
    <w:p w14:paraId="01E97A19" w14:textId="77777777" w:rsidR="00BC6F08" w:rsidRPr="00BC6F08" w:rsidRDefault="00BC6F08" w:rsidP="004E2460">
      <w:pPr>
        <w:spacing w:before="0" w:line="276" w:lineRule="auto"/>
        <w:rPr>
          <w:rFonts w:ascii="Century Gothic" w:hAnsi="Century Gothic"/>
        </w:rPr>
      </w:pPr>
      <w:r w:rsidRPr="00BC6F08">
        <w:rPr>
          <w:rFonts w:ascii="Century Gothic" w:hAnsi="Century Gothic"/>
        </w:rPr>
        <w:t>Por otra parte, Perrenoud (2016) agrega que:</w:t>
      </w:r>
    </w:p>
    <w:p w14:paraId="74FDB80B" w14:textId="77777777" w:rsidR="00BC6F08" w:rsidRPr="00BC6F08" w:rsidRDefault="00BC6F08" w:rsidP="00006F27">
      <w:pPr>
        <w:spacing w:before="0" w:line="276" w:lineRule="auto"/>
        <w:ind w:left="709"/>
        <w:rPr>
          <w:rFonts w:ascii="Century Gothic" w:hAnsi="Century Gothic"/>
          <w:sz w:val="22"/>
        </w:rPr>
      </w:pPr>
      <w:r w:rsidRPr="00BC6F08">
        <w:rPr>
          <w:rFonts w:ascii="Century Gothic" w:hAnsi="Century Gothic"/>
          <w:sz w:val="22"/>
        </w:rPr>
        <w:t>“Es a partir de las diferentes necesidades de comunicación, de almacenamiento, protección y procesamiento de la información de las personas, empresas, instituciones y organizaciones de todo el mundo, donde ha surgido el desarrollo de la tecnología a través de los tiempos, en el que se están generando nuevos elementos y ambientes, que en su conjunto es lo que hoy por hoy conocemos como las tecnologías de la información y la comunicación (TIC)”.</w:t>
      </w:r>
    </w:p>
    <w:p w14:paraId="448A6939" w14:textId="77777777" w:rsidR="00BC6F08" w:rsidRPr="00BC6F08" w:rsidRDefault="00BC6F08" w:rsidP="004E2460">
      <w:pPr>
        <w:spacing w:before="0" w:line="276" w:lineRule="auto"/>
        <w:rPr>
          <w:rFonts w:ascii="Century Gothic" w:hAnsi="Century Gothic"/>
        </w:rPr>
      </w:pPr>
      <w:r w:rsidRPr="00BC6F08">
        <w:rPr>
          <w:rFonts w:ascii="Century Gothic" w:hAnsi="Century Gothic"/>
        </w:rPr>
        <w:t xml:space="preserve">Según, Petit (2010) menciona que es que </w:t>
      </w:r>
      <w:r w:rsidRPr="00BC6F08">
        <w:rPr>
          <w:rFonts w:ascii="Century Gothic" w:hAnsi="Century Gothic"/>
          <w:i/>
        </w:rPr>
        <w:t>uno de los fenómenos culturales representativos de mediados del siglo XX, que han impactado de una manera positiva los ámbitos sociales e institucionales, así como la vida privada de las personas</w:t>
      </w:r>
      <w:r w:rsidRPr="00BC6F08">
        <w:rPr>
          <w:rFonts w:ascii="Century Gothic" w:hAnsi="Century Gothic"/>
        </w:rPr>
        <w:t xml:space="preserve">. </w:t>
      </w:r>
    </w:p>
    <w:p w14:paraId="0CF3776B" w14:textId="77777777" w:rsidR="00BC6F08" w:rsidRPr="00BC6F08" w:rsidRDefault="00BC6F08" w:rsidP="004E2460">
      <w:pPr>
        <w:spacing w:before="0" w:line="276" w:lineRule="auto"/>
        <w:rPr>
          <w:rFonts w:ascii="Century Gothic" w:hAnsi="Century Gothic"/>
        </w:rPr>
      </w:pPr>
      <w:r w:rsidRPr="00BC6F08">
        <w:rPr>
          <w:rFonts w:ascii="Century Gothic" w:hAnsi="Century Gothic"/>
        </w:rPr>
        <w:t xml:space="preserve">En este sentido, López (2013) añade que </w:t>
      </w:r>
      <w:r w:rsidRPr="00BC6F08">
        <w:rPr>
          <w:rFonts w:ascii="Century Gothic" w:hAnsi="Century Gothic"/>
          <w:i/>
        </w:rPr>
        <w:t>se puede manifestar que no existe una definición general y universal de las TIC, pero existen un sin número de autores y organismos a nivel nacional e internacional que buscan conceptualizarla</w:t>
      </w:r>
      <w:r w:rsidRPr="00BC6F08">
        <w:rPr>
          <w:rFonts w:ascii="Century Gothic" w:hAnsi="Century Gothic"/>
        </w:rPr>
        <w:t xml:space="preserve">. </w:t>
      </w:r>
    </w:p>
    <w:p w14:paraId="7338F0D3" w14:textId="77777777" w:rsidR="00BC6F08" w:rsidRPr="00BC6F08" w:rsidRDefault="00BC6F08" w:rsidP="004E2460">
      <w:pPr>
        <w:spacing w:before="0" w:line="276" w:lineRule="auto"/>
        <w:rPr>
          <w:rFonts w:ascii="Century Gothic" w:hAnsi="Century Gothic"/>
        </w:rPr>
      </w:pPr>
      <w:r w:rsidRPr="00BC6F08">
        <w:rPr>
          <w:rFonts w:ascii="Century Gothic" w:hAnsi="Century Gothic"/>
        </w:rPr>
        <w:t xml:space="preserve">Loria (2012) expresa que </w:t>
      </w:r>
      <w:r w:rsidRPr="00BC6F08">
        <w:rPr>
          <w:rFonts w:ascii="Century Gothic" w:hAnsi="Century Gothic"/>
          <w:i/>
        </w:rPr>
        <w:t>las TIC se viabilizan a través de un soporte tecnológico de hardware y software (computadora), y se compone de dos partes fundamentales: la comunicación de muchos con muchos interconectados (Internet) y los dispositivos multimediales</w:t>
      </w:r>
      <w:r w:rsidRPr="00BC6F08">
        <w:rPr>
          <w:rFonts w:ascii="Century Gothic" w:hAnsi="Century Gothic"/>
        </w:rPr>
        <w:t xml:space="preserve">. </w:t>
      </w:r>
    </w:p>
    <w:p w14:paraId="6A7BCE41" w14:textId="77777777" w:rsidR="00BC6F08" w:rsidRPr="00BC6F08" w:rsidRDefault="00BC6F08" w:rsidP="004E2460">
      <w:pPr>
        <w:spacing w:before="0" w:line="276" w:lineRule="auto"/>
        <w:rPr>
          <w:rFonts w:ascii="Century Gothic" w:hAnsi="Century Gothic"/>
        </w:rPr>
      </w:pPr>
      <w:r w:rsidRPr="00BC6F08">
        <w:rPr>
          <w:rFonts w:ascii="Century Gothic" w:hAnsi="Century Gothic"/>
        </w:rPr>
        <w:t xml:space="preserve">En este mismo sentido, Trujillo (2014) las define como </w:t>
      </w:r>
      <w:r w:rsidRPr="00BC6F08">
        <w:rPr>
          <w:rFonts w:ascii="Century Gothic" w:hAnsi="Century Gothic"/>
          <w:i/>
        </w:rPr>
        <w:t>el conjunto de herramientas, y dispositivos de hardware y software, redes y medios, que permiten compilar, procesar, almacenar y transmisión de información en formato de voz, datos, texto, video e imágenes fijas o en movimiento</w:t>
      </w:r>
      <w:r w:rsidRPr="00BC6F08">
        <w:rPr>
          <w:rFonts w:ascii="Century Gothic" w:hAnsi="Century Gothic"/>
        </w:rPr>
        <w:t xml:space="preserve">. </w:t>
      </w:r>
    </w:p>
    <w:p w14:paraId="2AA47A57" w14:textId="77777777" w:rsidR="00BC6F08" w:rsidRDefault="00BC6F08" w:rsidP="004E2460">
      <w:pPr>
        <w:spacing w:before="0" w:line="276" w:lineRule="auto"/>
        <w:rPr>
          <w:rFonts w:ascii="Century Gothic" w:hAnsi="Century Gothic"/>
        </w:rPr>
      </w:pPr>
      <w:r w:rsidRPr="00BC6F08">
        <w:rPr>
          <w:rFonts w:ascii="Century Gothic" w:hAnsi="Century Gothic"/>
        </w:rPr>
        <w:t xml:space="preserve">Según, López (2013) menciona que </w:t>
      </w:r>
      <w:r w:rsidRPr="00BC6F08">
        <w:rPr>
          <w:rFonts w:ascii="Century Gothic" w:hAnsi="Century Gothic"/>
          <w:i/>
        </w:rPr>
        <w:t>comunidades de aprendizaje, comunidades de propósito, comunidades virtuales y comunidades de práctica, cuyo interés radica en compartir y generar conocimientos</w:t>
      </w:r>
      <w:r w:rsidRPr="00BC6F08">
        <w:rPr>
          <w:rFonts w:ascii="Century Gothic" w:hAnsi="Century Gothic"/>
        </w:rPr>
        <w:t>.</w:t>
      </w:r>
    </w:p>
    <w:p w14:paraId="7BFC491C" w14:textId="77777777" w:rsidR="00777DE3" w:rsidRDefault="00777DE3" w:rsidP="004E2460">
      <w:pPr>
        <w:spacing w:before="0" w:line="276" w:lineRule="auto"/>
        <w:rPr>
          <w:rFonts w:ascii="Century Gothic" w:hAnsi="Century Gothic"/>
        </w:rPr>
      </w:pPr>
    </w:p>
    <w:p w14:paraId="06510965" w14:textId="77777777" w:rsidR="002D1532" w:rsidRDefault="002D1532" w:rsidP="004E2460">
      <w:pPr>
        <w:spacing w:before="0" w:line="276" w:lineRule="auto"/>
        <w:rPr>
          <w:rFonts w:ascii="Century Gothic" w:hAnsi="Century Gothic"/>
          <w:b/>
          <w:szCs w:val="28"/>
        </w:rPr>
      </w:pPr>
    </w:p>
    <w:p w14:paraId="02F63693" w14:textId="77777777" w:rsidR="00BC6F08" w:rsidRPr="00BC6F08" w:rsidRDefault="00BC6F08" w:rsidP="004E2460">
      <w:pPr>
        <w:spacing w:before="0" w:line="276" w:lineRule="auto"/>
        <w:rPr>
          <w:rFonts w:ascii="Century Gothic" w:hAnsi="Century Gothic"/>
          <w:b/>
          <w:szCs w:val="28"/>
        </w:rPr>
      </w:pPr>
      <w:r w:rsidRPr="00BC6F08">
        <w:rPr>
          <w:rFonts w:ascii="Century Gothic" w:hAnsi="Century Gothic"/>
          <w:b/>
          <w:szCs w:val="28"/>
        </w:rPr>
        <w:t xml:space="preserve">ACERCA DE LOS PROCESOS DE ENSEÑANZA-APRENDIZAJE DENTRO DE LA EDUCACIÓN. </w:t>
      </w:r>
    </w:p>
    <w:p w14:paraId="3A984626" w14:textId="77777777" w:rsidR="00BC6F08" w:rsidRPr="00BC6F08" w:rsidRDefault="00BC6F08" w:rsidP="004E2460">
      <w:pPr>
        <w:spacing w:before="0" w:line="276" w:lineRule="auto"/>
        <w:rPr>
          <w:rFonts w:ascii="Century Gothic" w:hAnsi="Century Gothic"/>
          <w:color w:val="000000"/>
        </w:rPr>
      </w:pPr>
      <w:r w:rsidRPr="00BC6F08">
        <w:rPr>
          <w:rFonts w:ascii="Century Gothic" w:hAnsi="Century Gothic"/>
          <w:color w:val="000000"/>
        </w:rPr>
        <w:t xml:space="preserve">Menciona la Secretaría de Educación Pública (SEP), que </w:t>
      </w:r>
      <w:r w:rsidRPr="00BC6F08">
        <w:rPr>
          <w:rFonts w:ascii="Century Gothic" w:hAnsi="Century Gothic"/>
          <w:i/>
          <w:color w:val="000000"/>
        </w:rPr>
        <w:t>sigue siendo evidente es que la mejora de los procesos de enseñanza-aprendizaje dentro del aula da como resultado una calidad educativa</w:t>
      </w:r>
      <w:r w:rsidRPr="00BC6F08">
        <w:rPr>
          <w:rFonts w:ascii="Century Gothic" w:hAnsi="Century Gothic"/>
          <w:color w:val="000000"/>
        </w:rPr>
        <w:t xml:space="preserve"> (SEP, 2008).</w:t>
      </w:r>
    </w:p>
    <w:p w14:paraId="7EC7E1BE" w14:textId="77777777" w:rsidR="00BC6F08" w:rsidRPr="00BC6F08" w:rsidRDefault="00BC6F08" w:rsidP="004E2460">
      <w:pPr>
        <w:spacing w:before="0" w:line="276" w:lineRule="auto"/>
        <w:rPr>
          <w:rFonts w:ascii="Century Gothic" w:hAnsi="Century Gothic"/>
          <w:color w:val="000000"/>
        </w:rPr>
      </w:pPr>
      <w:r w:rsidRPr="00BC6F08">
        <w:rPr>
          <w:rFonts w:ascii="Century Gothic" w:hAnsi="Century Gothic"/>
          <w:color w:val="000000"/>
        </w:rPr>
        <w:t>En este mismo sentido Padilla (2008) menciona que:</w:t>
      </w:r>
    </w:p>
    <w:p w14:paraId="552C20DF" w14:textId="77777777" w:rsidR="00BC6F08" w:rsidRPr="00BC6F08" w:rsidRDefault="00BC6F08" w:rsidP="00F4253A">
      <w:pPr>
        <w:spacing w:before="0" w:line="276" w:lineRule="auto"/>
        <w:ind w:left="709"/>
        <w:rPr>
          <w:rFonts w:ascii="Century Gothic" w:hAnsi="Century Gothic"/>
          <w:color w:val="000000"/>
          <w:sz w:val="22"/>
        </w:rPr>
      </w:pPr>
      <w:r w:rsidRPr="00BC6F08">
        <w:rPr>
          <w:rFonts w:ascii="Century Gothic" w:hAnsi="Century Gothic"/>
          <w:color w:val="000000"/>
          <w:sz w:val="22"/>
        </w:rPr>
        <w:t xml:space="preserve">“Es un término que no se ha acabado de comprender totalmente, no entendemos a qué hacemos mención concretamente, pues desde el Acuerdo Nacional para la Modernización de la Educación Básica en la década de los noventas no hay una idea clara y convincente de este aspecto, pues cada uno le atribuye un sentido distinto y peor aún, se dice que queremos calidad educativa, cuando no sabemos cuál es el sentido que se le atribuye a este término”. </w:t>
      </w:r>
    </w:p>
    <w:p w14:paraId="18F5E5C1" w14:textId="77777777" w:rsidR="00BC6F08" w:rsidRPr="00BC6F08" w:rsidRDefault="00BC6F08" w:rsidP="004E2460">
      <w:pPr>
        <w:spacing w:before="0" w:line="276" w:lineRule="auto"/>
        <w:rPr>
          <w:rFonts w:ascii="Century Gothic" w:hAnsi="Century Gothic"/>
        </w:rPr>
      </w:pPr>
      <w:r w:rsidRPr="00BC6F08">
        <w:rPr>
          <w:rFonts w:ascii="Century Gothic" w:hAnsi="Century Gothic"/>
        </w:rPr>
        <w:t>Para los gobernantes, legisladores en temas de educación, docentes y directivos docentes del siglo XXI, el aprendizaje y el uso de las TIC exigen un cambio de paradigma en las estructuras educacionales de la enseñanza-aprendizaje al reclamar sin más, estrategias que integren los procesos y las prácticas educativas de la mano con la tecnología en toda su expresión, de tal manera que las nuevas formas de educación sean innovadoras y estén a la vanguardia de la tecnología informatizada, constituyéndose.</w:t>
      </w:r>
    </w:p>
    <w:p w14:paraId="2C7BCF51" w14:textId="77777777" w:rsidR="00BC6F08" w:rsidRPr="00BC6F08" w:rsidRDefault="00BC6F08" w:rsidP="004E2460">
      <w:pPr>
        <w:spacing w:before="0" w:line="276" w:lineRule="auto"/>
        <w:rPr>
          <w:rFonts w:ascii="Century Gothic" w:hAnsi="Century Gothic"/>
        </w:rPr>
      </w:pPr>
      <w:r w:rsidRPr="00BC6F08">
        <w:rPr>
          <w:rFonts w:ascii="Century Gothic" w:hAnsi="Century Gothic"/>
        </w:rPr>
        <w:t>Según Aznar (2005) en “</w:t>
      </w:r>
      <w:r w:rsidRPr="00BC6F08">
        <w:rPr>
          <w:rFonts w:ascii="Century Gothic" w:hAnsi="Century Gothic"/>
          <w:i/>
        </w:rPr>
        <w:t>el cuarto poder” de una sociedad del conocimiento con exigencias de criterio ético, moral, autónomo y reflexivo</w:t>
      </w:r>
      <w:r w:rsidRPr="00BC6F08">
        <w:rPr>
          <w:rFonts w:ascii="Century Gothic" w:hAnsi="Century Gothic"/>
        </w:rPr>
        <w:t xml:space="preserve">. </w:t>
      </w:r>
    </w:p>
    <w:p w14:paraId="24CD24BA" w14:textId="77777777" w:rsidR="00BC6F08" w:rsidRPr="00BC6F08" w:rsidRDefault="00BC6F08" w:rsidP="004E2460">
      <w:pPr>
        <w:spacing w:before="0" w:line="276" w:lineRule="auto"/>
        <w:rPr>
          <w:rFonts w:ascii="Century Gothic" w:hAnsi="Century Gothic"/>
        </w:rPr>
      </w:pPr>
      <w:r w:rsidRPr="00BC6F08">
        <w:rPr>
          <w:rFonts w:ascii="Century Gothic" w:hAnsi="Century Gothic"/>
        </w:rPr>
        <w:t xml:space="preserve">Se puede decir que el impacto que tienen las TIC en la educación universitaria, depende en su gran mayoría, de la apropiación y manejo de las herramientas tecnológicas tanto por parte de los docentes como de los estudiantes. </w:t>
      </w:r>
    </w:p>
    <w:p w14:paraId="6D06C64A" w14:textId="77777777" w:rsidR="00BC6F08" w:rsidRDefault="00BC6F08" w:rsidP="004E2460">
      <w:pPr>
        <w:spacing w:before="0" w:line="276" w:lineRule="auto"/>
        <w:rPr>
          <w:rFonts w:ascii="Century Gothic" w:hAnsi="Century Gothic"/>
        </w:rPr>
      </w:pPr>
      <w:r w:rsidRPr="00BC6F08">
        <w:rPr>
          <w:rFonts w:ascii="Century Gothic" w:hAnsi="Century Gothic"/>
        </w:rPr>
        <w:t>Cabe anotar en este aspecto que los estudiantes de educación universitaria, generalmente son jóvenes cuyas inclinaciones y afinidades vocacionales ya están definidas en su totalidad, y es aquí donde toma importancia la implementación de las TIC como una herramienta que les potencializa su desarrollo integral, su formación ética y religiosa, su forma de ver el mundo, de proyectarse hacia él en relación con los otros y en permanente evolución. Vale la pena analizar el impacto que estas puedan tener, desde la creación de un sencillo blog hasta una sofisticada página web, sus alcances, la manera como se desarrollan procesos de construcción social y fortalecimiento de los valores sin desconocer que en su transcurso pueden darse efectos secundarios.</w:t>
      </w:r>
    </w:p>
    <w:p w14:paraId="51A01BA2" w14:textId="77777777" w:rsidR="002D1532" w:rsidRPr="00BC6F08" w:rsidRDefault="002D1532" w:rsidP="004E2460">
      <w:pPr>
        <w:spacing w:before="0" w:line="276" w:lineRule="auto"/>
        <w:rPr>
          <w:rFonts w:ascii="Century Gothic" w:hAnsi="Century Gothic"/>
        </w:rPr>
      </w:pPr>
    </w:p>
    <w:p w14:paraId="37F1F31A" w14:textId="77777777" w:rsidR="00BC6F08" w:rsidRDefault="00BC6F08" w:rsidP="004E2460">
      <w:pPr>
        <w:spacing w:before="0" w:line="276" w:lineRule="auto"/>
        <w:rPr>
          <w:rFonts w:ascii="Century Gothic" w:hAnsi="Century Gothic"/>
        </w:rPr>
      </w:pPr>
      <w:r w:rsidRPr="00BC6F08">
        <w:rPr>
          <w:rFonts w:ascii="Century Gothic" w:hAnsi="Century Gothic"/>
        </w:rPr>
        <w:t>De esta forma se comprende que quienes las implementan tendrán mayor posibilidades de desarrollar un aprendizaje autónomo que quienes se niegan a esta posibilidad rehusando los beneficios que la internet y las herramientas tecnológicas ofrecen en todos los campos del saber.</w:t>
      </w:r>
    </w:p>
    <w:p w14:paraId="11668391" w14:textId="77777777" w:rsidR="00F4253A" w:rsidRDefault="00F4253A" w:rsidP="004E2460">
      <w:pPr>
        <w:spacing w:before="0" w:line="276" w:lineRule="auto"/>
        <w:rPr>
          <w:rFonts w:ascii="Century Gothic" w:hAnsi="Century Gothic"/>
        </w:rPr>
      </w:pPr>
    </w:p>
    <w:p w14:paraId="58080DC7" w14:textId="27F72806" w:rsidR="00FF20F7" w:rsidRDefault="00FF20F7" w:rsidP="004E2460">
      <w:pPr>
        <w:spacing w:before="0" w:line="276" w:lineRule="auto"/>
        <w:rPr>
          <w:rFonts w:ascii="Century Gothic" w:hAnsi="Century Gothic" w:cs="Arial"/>
          <w:b/>
          <w:lang w:val="en-US"/>
        </w:rPr>
      </w:pPr>
      <w:r w:rsidRPr="00FF20F7">
        <w:rPr>
          <w:rFonts w:ascii="Century Gothic" w:hAnsi="Century Gothic" w:cs="Arial"/>
          <w:b/>
          <w:lang w:val="en-US"/>
        </w:rPr>
        <w:t xml:space="preserve">3. </w:t>
      </w:r>
      <w:r w:rsidR="00F4253A" w:rsidRPr="00801025">
        <w:rPr>
          <w:b/>
          <w:i/>
          <w:color w:val="000000"/>
        </w:rPr>
        <w:t>Metodología</w:t>
      </w:r>
    </w:p>
    <w:p w14:paraId="48056342" w14:textId="77777777" w:rsidR="004E46AF" w:rsidRPr="004E46AF" w:rsidRDefault="004E46AF" w:rsidP="004E2460">
      <w:pPr>
        <w:spacing w:before="0" w:line="276" w:lineRule="auto"/>
        <w:rPr>
          <w:rFonts w:ascii="Century Gothic" w:hAnsi="Century Gothic"/>
        </w:rPr>
      </w:pPr>
      <w:r w:rsidRPr="004E46AF">
        <w:rPr>
          <w:rFonts w:ascii="Century Gothic" w:hAnsi="Century Gothic"/>
        </w:rPr>
        <w:t xml:space="preserve">Esta investigación se fundamenta en que al tratarse de una investigación educativa que persigue fines eminentemente aplicados, de transformación en la actividad docente, mediante el uso de las TIC, los Procesos de Enseñanza-Aprendizaje, así como la Formación Docente en Pedagogía; son estas la fundamentación teórica de las principales categorías que aborda y busca una reelaboración, que se insertan como aporte en la ciencia y la práctica de la educación. </w:t>
      </w:r>
    </w:p>
    <w:p w14:paraId="15DCF033" w14:textId="2E96D75F" w:rsidR="004E46AF" w:rsidRPr="004E46AF" w:rsidRDefault="004E46AF" w:rsidP="004E2460">
      <w:pPr>
        <w:spacing w:before="0" w:line="276" w:lineRule="auto"/>
        <w:rPr>
          <w:rFonts w:ascii="Century Gothic" w:hAnsi="Century Gothic"/>
        </w:rPr>
      </w:pPr>
      <w:r w:rsidRPr="004E46AF">
        <w:rPr>
          <w:rFonts w:ascii="Century Gothic" w:hAnsi="Century Gothic"/>
        </w:rPr>
        <w:t>Considerando el nivel de profundidad del conocimiento sobre el objeto de estudio, esta investigación tiene momentos descriptivos, para concluir intentando un análisis multicausal del objeto de estudio. Para ello, el estudio utiliza evidencias empíricas obtenidas de instrumentos cuantitativos, que son empleadas básicamente en el momento</w:t>
      </w:r>
      <w:r w:rsidR="0075383C">
        <w:rPr>
          <w:rFonts w:ascii="Century Gothic" w:hAnsi="Century Gothic"/>
        </w:rPr>
        <w:t xml:space="preserve"> descriptivo del diagnóstico. </w:t>
      </w:r>
      <w:r w:rsidRPr="004E46AF">
        <w:rPr>
          <w:rFonts w:ascii="Century Gothic" w:hAnsi="Century Gothic"/>
        </w:rPr>
        <w:t>No obstante, maneja instrumentos que permiten una mayor profundización tales como la observación participante, la entrevista en profundidad, el análisis cualitativo de documentos, que por su naturaleza son más integradores y holísticos y  ofrecen por tanto evidencias de tipo cualitativo. Por lo tanto realiza un análisis predominantemente cualitativo de los datos obtenidos de esas técnicas.  El camino hacia el conocimiento seguido por el investigador, para relacionar los niveles teórico y empírico del conocimiento sigue una lógica más bien inductiva. Es decir no es hipotético deductivo.</w:t>
      </w:r>
    </w:p>
    <w:p w14:paraId="24C59930" w14:textId="77777777" w:rsidR="0075383C" w:rsidRDefault="004E46AF" w:rsidP="004E2460">
      <w:pPr>
        <w:spacing w:before="0" w:line="276" w:lineRule="auto"/>
        <w:rPr>
          <w:rFonts w:ascii="Century Gothic" w:hAnsi="Century Gothic"/>
        </w:rPr>
      </w:pPr>
      <w:r w:rsidRPr="004E46AF">
        <w:rPr>
          <w:rFonts w:ascii="Century Gothic" w:hAnsi="Century Gothic"/>
        </w:rPr>
        <w:t xml:space="preserve">Esto viene determinado porque el objeto de estudio está contextualizado de manera singular a través de la experiencia en la Universidad Tecnológica de México Campus Sur.  </w:t>
      </w:r>
    </w:p>
    <w:p w14:paraId="57F7853B" w14:textId="51276BF7" w:rsidR="004E46AF" w:rsidRPr="004E46AF" w:rsidRDefault="004E46AF" w:rsidP="004E2460">
      <w:pPr>
        <w:spacing w:before="0" w:line="276" w:lineRule="auto"/>
        <w:rPr>
          <w:rFonts w:ascii="Century Gothic" w:hAnsi="Century Gothic"/>
        </w:rPr>
      </w:pPr>
      <w:r w:rsidRPr="004E46AF">
        <w:rPr>
          <w:rFonts w:ascii="Century Gothic" w:hAnsi="Century Gothic"/>
        </w:rPr>
        <w:t xml:space="preserve">Los datos singulares son interpretados y cobran vida a través de la teoría y no a la inversa. Aunque se usa por supuesto el análisis como herramienta, el pensamiento del autor es más bien sintético, buscando la integración holística de su objeto de estudio. </w:t>
      </w:r>
    </w:p>
    <w:p w14:paraId="3428C4B5" w14:textId="04AE4BC4" w:rsidR="004E46AF" w:rsidRDefault="004E46AF" w:rsidP="004E2460">
      <w:pPr>
        <w:spacing w:before="0" w:line="276" w:lineRule="auto"/>
        <w:rPr>
          <w:rFonts w:ascii="Century Gothic" w:hAnsi="Century Gothic"/>
        </w:rPr>
      </w:pPr>
      <w:r w:rsidRPr="004E46AF">
        <w:rPr>
          <w:rFonts w:ascii="Century Gothic" w:hAnsi="Century Gothic"/>
        </w:rPr>
        <w:t>El diseño de la investigación consiste en un estudio de caso, único inclusivo, dentro del cual combina características de diseño a partir de muestras, cuando realiza un cuestionario tipo cuantitativo a profesores.</w:t>
      </w:r>
    </w:p>
    <w:p w14:paraId="341FD63C" w14:textId="17EB7069" w:rsidR="0075383C" w:rsidRDefault="0075383C" w:rsidP="004E2460">
      <w:pPr>
        <w:spacing w:before="0" w:line="276" w:lineRule="auto"/>
        <w:rPr>
          <w:rFonts w:ascii="Century Gothic" w:hAnsi="Century Gothic"/>
        </w:rPr>
      </w:pPr>
      <w:r>
        <w:rPr>
          <w:rFonts w:ascii="Century Gothic" w:hAnsi="Century Gothic"/>
        </w:rPr>
        <w:t>De acuerdo a lo anteriormente planteado se definió como directriz del trabajo de investigación el siguiente objetivo general</w:t>
      </w:r>
      <w:r w:rsidR="00C81F70">
        <w:rPr>
          <w:rFonts w:ascii="Century Gothic" w:hAnsi="Century Gothic"/>
        </w:rPr>
        <w:t>:</w:t>
      </w:r>
    </w:p>
    <w:p w14:paraId="40A1BD64" w14:textId="174CC73F" w:rsidR="00C81F70" w:rsidRPr="00C81F70" w:rsidRDefault="00C81F70" w:rsidP="00C81F70">
      <w:pPr>
        <w:spacing w:before="0" w:line="276" w:lineRule="auto"/>
        <w:ind w:left="709"/>
        <w:rPr>
          <w:rFonts w:ascii="Century Gothic" w:hAnsi="Century Gothic"/>
          <w:sz w:val="22"/>
        </w:rPr>
      </w:pPr>
      <w:r w:rsidRPr="00C81F70">
        <w:rPr>
          <w:rFonts w:ascii="Century Gothic" w:hAnsi="Century Gothic"/>
          <w:sz w:val="22"/>
        </w:rPr>
        <w:t>Elaborar una estrategia para el perfeccionamiento de la planeación didáctica, que contribuya al desarrollo de la competencia pedagógicas y del uso de las TIC en los procesos de enseñanza aprendizaje como una propuesta para la profesionalización de los docentes de la Universidad Tecnológica de México Campus Sur en la Ciudad de México en las diferentes licenciaturas y asignaturas que impartan.</w:t>
      </w:r>
    </w:p>
    <w:p w14:paraId="77848503" w14:textId="0834068D" w:rsidR="00C81F70" w:rsidRDefault="00C81F70" w:rsidP="00C81F70">
      <w:pPr>
        <w:spacing w:before="0" w:line="276" w:lineRule="auto"/>
        <w:rPr>
          <w:rFonts w:ascii="Century Gothic" w:hAnsi="Century Gothic"/>
        </w:rPr>
      </w:pPr>
      <w:r>
        <w:rPr>
          <w:rFonts w:ascii="Century Gothic" w:hAnsi="Century Gothic"/>
        </w:rPr>
        <w:t>Así como también se desprenden las siguientes preguntas de investigación:</w:t>
      </w:r>
    </w:p>
    <w:p w14:paraId="7B1B9502" w14:textId="77777777" w:rsidR="00C81F70" w:rsidRPr="00C81F70" w:rsidRDefault="00C81F70" w:rsidP="00C81F70">
      <w:pPr>
        <w:spacing w:before="0" w:line="276" w:lineRule="auto"/>
        <w:rPr>
          <w:rFonts w:ascii="Century Gothic" w:hAnsi="Century Gothic"/>
          <w:b/>
        </w:rPr>
      </w:pPr>
      <w:r w:rsidRPr="00C81F70">
        <w:rPr>
          <w:rFonts w:ascii="Century Gothic" w:hAnsi="Century Gothic"/>
          <w:b/>
        </w:rPr>
        <w:t>Preguntas secundarias.</w:t>
      </w:r>
    </w:p>
    <w:p w14:paraId="6C305DF7" w14:textId="77777777" w:rsidR="00C81F70" w:rsidRPr="00C81F70" w:rsidRDefault="00C81F70" w:rsidP="00C81F70">
      <w:pPr>
        <w:pStyle w:val="Prrafodelista"/>
        <w:numPr>
          <w:ilvl w:val="0"/>
          <w:numId w:val="12"/>
        </w:numPr>
        <w:spacing w:after="0"/>
        <w:rPr>
          <w:rFonts w:ascii="Century Gothic" w:hAnsi="Century Gothic"/>
        </w:rPr>
      </w:pPr>
      <w:r w:rsidRPr="00C81F70">
        <w:rPr>
          <w:rFonts w:ascii="Century Gothic" w:hAnsi="Century Gothic"/>
        </w:rPr>
        <w:t>¿Qué tan importante es la experiencia docente y su formación en el uso y manejo de las TIC en los procesos de enseñanza-aprendizaje en el nivel superior?</w:t>
      </w:r>
    </w:p>
    <w:p w14:paraId="1691D0D5" w14:textId="77777777" w:rsidR="00C81F70" w:rsidRPr="00C81F70" w:rsidRDefault="00C81F70" w:rsidP="00C81F70">
      <w:pPr>
        <w:pStyle w:val="Prrafodelista"/>
        <w:numPr>
          <w:ilvl w:val="0"/>
          <w:numId w:val="12"/>
        </w:numPr>
        <w:spacing w:after="0"/>
        <w:rPr>
          <w:rFonts w:ascii="Century Gothic" w:hAnsi="Century Gothic"/>
        </w:rPr>
      </w:pPr>
      <w:r w:rsidRPr="00C81F70">
        <w:rPr>
          <w:rFonts w:ascii="Century Gothic" w:hAnsi="Century Gothic"/>
        </w:rPr>
        <w:t>¿Cuál es el nivel de conocimiento por parte de los docentes sobre el uso y dominio de las Tecnologías de la Información y Comunicación y su injerencia directa en la educación superior?</w:t>
      </w:r>
    </w:p>
    <w:p w14:paraId="730537D8" w14:textId="77777777" w:rsidR="00C81F70" w:rsidRPr="00C81F70" w:rsidRDefault="00C81F70" w:rsidP="00C81F70">
      <w:pPr>
        <w:pStyle w:val="Prrafodelista"/>
        <w:numPr>
          <w:ilvl w:val="0"/>
          <w:numId w:val="12"/>
        </w:numPr>
        <w:spacing w:after="0"/>
        <w:rPr>
          <w:rFonts w:ascii="Century Gothic" w:hAnsi="Century Gothic"/>
        </w:rPr>
      </w:pPr>
      <w:r w:rsidRPr="00C81F70">
        <w:rPr>
          <w:rFonts w:ascii="Century Gothic" w:hAnsi="Century Gothic"/>
        </w:rPr>
        <w:t xml:space="preserve">¿Qué tanto usan y dominan las TIC como estrategias </w:t>
      </w:r>
      <w:proofErr w:type="spellStart"/>
      <w:r w:rsidRPr="00C81F70">
        <w:rPr>
          <w:rFonts w:ascii="Century Gothic" w:hAnsi="Century Gothic"/>
        </w:rPr>
        <w:t>pedagogicas</w:t>
      </w:r>
      <w:proofErr w:type="spellEnd"/>
      <w:r w:rsidRPr="00C81F70">
        <w:rPr>
          <w:rFonts w:ascii="Century Gothic" w:hAnsi="Century Gothic"/>
        </w:rPr>
        <w:t xml:space="preserve"> y metodológicas para mejorar cada uno de los procesos de enseñanza-aprendizaje los docentes en el nivel superior?</w:t>
      </w:r>
    </w:p>
    <w:p w14:paraId="2A3C49B7" w14:textId="12AB7908" w:rsidR="00C81F70" w:rsidRPr="00C81F70" w:rsidRDefault="00C81F70" w:rsidP="00C81F70">
      <w:pPr>
        <w:pStyle w:val="Prrafodelista"/>
        <w:numPr>
          <w:ilvl w:val="0"/>
          <w:numId w:val="12"/>
        </w:numPr>
        <w:spacing w:after="0"/>
        <w:rPr>
          <w:rFonts w:ascii="Century Gothic" w:hAnsi="Century Gothic"/>
        </w:rPr>
      </w:pPr>
      <w:r w:rsidRPr="00C81F70">
        <w:rPr>
          <w:rFonts w:ascii="Century Gothic" w:hAnsi="Century Gothic"/>
        </w:rPr>
        <w:t>¿Cuál ha sido el efecto motivador del uso y manejo de las TIC como estrategia pedagógica y metodológica en cada uno de los procesos de enseñanza aprendizaje dentro del aula?</w:t>
      </w:r>
    </w:p>
    <w:p w14:paraId="65E4A8DA" w14:textId="28088244" w:rsidR="00C81F70" w:rsidRPr="00C81F70" w:rsidRDefault="00C81F70" w:rsidP="00C81F70">
      <w:pPr>
        <w:spacing w:before="0" w:line="276" w:lineRule="auto"/>
        <w:rPr>
          <w:rFonts w:ascii="Century Gothic" w:hAnsi="Century Gothic"/>
          <w:b/>
        </w:rPr>
      </w:pPr>
      <w:r w:rsidRPr="00C81F70">
        <w:rPr>
          <w:rFonts w:ascii="Century Gothic" w:hAnsi="Century Gothic"/>
          <w:b/>
        </w:rPr>
        <w:t>Hipótesis de investigación.</w:t>
      </w:r>
    </w:p>
    <w:p w14:paraId="57D10184" w14:textId="783327A0" w:rsidR="00C81F70" w:rsidRPr="00C81F70" w:rsidRDefault="00C81F70" w:rsidP="00C81F70">
      <w:pPr>
        <w:spacing w:before="0" w:line="276" w:lineRule="auto"/>
        <w:ind w:left="709"/>
        <w:rPr>
          <w:rFonts w:ascii="Century Gothic" w:hAnsi="Century Gothic"/>
          <w:sz w:val="22"/>
        </w:rPr>
      </w:pPr>
      <w:r w:rsidRPr="00C81F70">
        <w:rPr>
          <w:rFonts w:ascii="Century Gothic" w:hAnsi="Century Gothic"/>
          <w:sz w:val="22"/>
        </w:rPr>
        <w:t>La Formación Pedagógica y el uso y manejo de las Tecnologías de la Información y Comunicación dentro del proceso de enseñanza aprendizaje HAN SIDO INSUFICIENTES como mejora para la calidad de la educación y el fortalecimiento de competencias en los docentes que imparten clases en las diferentes licenciaturas de la Universidad Tecnológica de México Campus Sur, la cual se encuentra ubicada en la Ciudad de México.</w:t>
      </w:r>
    </w:p>
    <w:p w14:paraId="4255861A" w14:textId="77777777" w:rsidR="00C81F70" w:rsidRPr="00C81F70" w:rsidRDefault="00C81F70" w:rsidP="00C81F70">
      <w:pPr>
        <w:spacing w:before="0" w:line="276" w:lineRule="auto"/>
        <w:rPr>
          <w:rFonts w:ascii="Century Gothic" w:hAnsi="Century Gothic"/>
        </w:rPr>
      </w:pPr>
      <w:r w:rsidRPr="00C81F70">
        <w:rPr>
          <w:rFonts w:ascii="Century Gothic" w:hAnsi="Century Gothic"/>
        </w:rPr>
        <w:t xml:space="preserve">Para recopilar la información, se diseñó un instrumento al que se aplicó una muestra de la población de docentes, sobre nuevos aspectos pedagógicos en los docentes así como el uso de las Tecnologías de la Información y Comunicación (TIC) para que mejoren cada uno de sus procesos de enseñanza aprendizaje dentro de su actividad académica en la Universidad Tecnológica de México Campus Sur, la cual se encuentra ubicada en Calzada Ermita Iztapalapa No. 557 Col. Granjas Esmeralda de la Delegación Iztapalapa en la Ciudad de México.  </w:t>
      </w:r>
    </w:p>
    <w:p w14:paraId="1EAFA5CC" w14:textId="388AE9D8" w:rsidR="00C81F70" w:rsidRPr="00C81F70" w:rsidRDefault="00C81F70" w:rsidP="00C81F70">
      <w:pPr>
        <w:spacing w:before="0" w:line="276" w:lineRule="auto"/>
        <w:rPr>
          <w:rFonts w:ascii="Century Gothic" w:hAnsi="Century Gothic"/>
        </w:rPr>
      </w:pPr>
      <w:r w:rsidRPr="00C81F70">
        <w:rPr>
          <w:rFonts w:ascii="Century Gothic" w:hAnsi="Century Gothic"/>
        </w:rPr>
        <w:t>En dicha encuesta, se planteó en el cuestionario lo referente a la actitud, uso y dominio de las TIC; Se dividió en los siguientes campos: I. Formación Académica, II. Formación Pedagógica, III. Estrategias metodológicas para utilizar las TIC en el aula y IV. Competencias Docentes el Uso De Las TIC.</w:t>
      </w:r>
    </w:p>
    <w:p w14:paraId="7D8D0A8D" w14:textId="4BEC7C89" w:rsidR="00D04F25" w:rsidRPr="004E46AF" w:rsidRDefault="00C81F70" w:rsidP="00D04F25">
      <w:pPr>
        <w:spacing w:before="0" w:line="276" w:lineRule="auto"/>
        <w:rPr>
          <w:rFonts w:ascii="Century Gothic" w:hAnsi="Century Gothic"/>
        </w:rPr>
      </w:pPr>
      <w:r w:rsidRPr="00C81F70">
        <w:rPr>
          <w:rFonts w:ascii="Century Gothic" w:hAnsi="Century Gothic"/>
        </w:rPr>
        <w:t xml:space="preserve">La Universidad Tecnológica de México Campus Sur tiene una población estudiantil de aproximadamente 20,319 para el calendario 2017_1; y cuenta con una población docente de 1036 a los que se les aplicó una muestra </w:t>
      </w:r>
      <w:r>
        <w:rPr>
          <w:rFonts w:ascii="Century Gothic" w:hAnsi="Century Gothic"/>
        </w:rPr>
        <w:t xml:space="preserve">de acuerdo al cálculo de </w:t>
      </w:r>
      <w:r w:rsidRPr="00C81F70">
        <w:rPr>
          <w:rFonts w:ascii="Century Gothic" w:hAnsi="Century Gothic"/>
        </w:rPr>
        <w:t>a 404 profesores</w:t>
      </w:r>
      <w:r w:rsidR="00D04F25">
        <w:rPr>
          <w:rFonts w:ascii="Century Gothic" w:hAnsi="Century Gothic"/>
        </w:rPr>
        <w:t xml:space="preserve"> </w:t>
      </w:r>
      <w:r w:rsidR="00D04F25" w:rsidRPr="004E46AF">
        <w:rPr>
          <w:rFonts w:ascii="Century Gothic" w:hAnsi="Century Gothic"/>
        </w:rPr>
        <w:t>pertenecientes a las diferentes unidades académicas de la universidad anteriormente mencionada, a los cuales se les aplico una encuesta en el c</w:t>
      </w:r>
      <w:r w:rsidR="00C53BFF">
        <w:rPr>
          <w:rFonts w:ascii="Century Gothic" w:hAnsi="Century Gothic"/>
        </w:rPr>
        <w:t>alendario escolar 2016B y 2017A, las que se llevaron a cabo a partir d</w:t>
      </w:r>
      <w:r w:rsidR="00D04F25" w:rsidRPr="004E46AF">
        <w:rPr>
          <w:rFonts w:ascii="Century Gothic" w:hAnsi="Century Gothic"/>
        </w:rPr>
        <w:t xml:space="preserve">el 16 de agosto de 2016 y </w:t>
      </w:r>
      <w:r w:rsidR="00D04F25">
        <w:rPr>
          <w:rFonts w:ascii="Century Gothic" w:hAnsi="Century Gothic"/>
        </w:rPr>
        <w:t>culminó</w:t>
      </w:r>
      <w:r w:rsidR="00D04F25" w:rsidRPr="004E46AF">
        <w:rPr>
          <w:rFonts w:ascii="Century Gothic" w:hAnsi="Century Gothic"/>
        </w:rPr>
        <w:t xml:space="preserve"> el 30 de Mayo del 2017. </w:t>
      </w:r>
    </w:p>
    <w:p w14:paraId="440E61A9" w14:textId="77777777" w:rsidR="00D04F25" w:rsidRPr="004E46AF" w:rsidRDefault="00D04F25" w:rsidP="00D04F25">
      <w:pPr>
        <w:spacing w:before="0" w:line="276" w:lineRule="auto"/>
        <w:rPr>
          <w:rFonts w:ascii="Century Gothic" w:hAnsi="Century Gothic"/>
        </w:rPr>
      </w:pPr>
      <w:r w:rsidRPr="004E46AF">
        <w:rPr>
          <w:rFonts w:ascii="Century Gothic" w:hAnsi="Century Gothic"/>
        </w:rPr>
        <w:t>En dicha encuesta se plantearon 28 preguntas en la que se relacionan con la formación docente, carga horaria, así como que tanto usan y dominan las TIC dentro de cada uno de los procesos de enseñanza-aprendizaje en sus diferentes asignaturas que imparten en nivel superior.</w:t>
      </w:r>
    </w:p>
    <w:p w14:paraId="76C56609" w14:textId="77777777" w:rsidR="00D04F25" w:rsidRPr="004E46AF" w:rsidRDefault="00D04F25" w:rsidP="00D04F25">
      <w:pPr>
        <w:spacing w:before="0" w:line="276" w:lineRule="auto"/>
        <w:rPr>
          <w:rFonts w:ascii="Century Gothic" w:hAnsi="Century Gothic"/>
        </w:rPr>
      </w:pPr>
      <w:r w:rsidRPr="004E46AF">
        <w:rPr>
          <w:rFonts w:ascii="Century Gothic" w:hAnsi="Century Gothic"/>
        </w:rPr>
        <w:t>Los resultados obtenidos se derivan a partir de los datos obtenidos, que en un primer momento se registraron con un instrumento cuantitativo, que es el cuestionario para que después se diera paso a un análisis cualitativo.</w:t>
      </w:r>
    </w:p>
    <w:p w14:paraId="26DABC15" w14:textId="77777777" w:rsidR="00D04F25" w:rsidRDefault="00D04F25" w:rsidP="004E2460">
      <w:pPr>
        <w:pStyle w:val="Prrafodelista"/>
        <w:spacing w:after="0"/>
        <w:ind w:left="0" w:right="-568"/>
        <w:contextualSpacing w:val="0"/>
        <w:rPr>
          <w:rFonts w:ascii="Century Gothic" w:hAnsi="Century Gothic"/>
          <w:b/>
          <w:sz w:val="24"/>
          <w:szCs w:val="24"/>
          <w:lang w:val="en-US"/>
        </w:rPr>
      </w:pPr>
    </w:p>
    <w:p w14:paraId="1B0F141F" w14:textId="77777777" w:rsidR="003F5E15" w:rsidRDefault="003F5E15" w:rsidP="004E2460">
      <w:pPr>
        <w:pStyle w:val="Prrafodelista"/>
        <w:spacing w:after="0"/>
        <w:ind w:left="0" w:right="-568"/>
        <w:contextualSpacing w:val="0"/>
        <w:rPr>
          <w:rFonts w:ascii="Century Gothic" w:hAnsi="Century Gothic"/>
          <w:b/>
          <w:sz w:val="24"/>
          <w:szCs w:val="24"/>
          <w:lang w:val="en-US"/>
        </w:rPr>
      </w:pPr>
      <w:r>
        <w:rPr>
          <w:rFonts w:ascii="Century Gothic" w:hAnsi="Century Gothic"/>
          <w:b/>
          <w:sz w:val="24"/>
          <w:szCs w:val="24"/>
          <w:lang w:val="en-US"/>
        </w:rPr>
        <w:t xml:space="preserve">4. </w:t>
      </w:r>
      <w:r w:rsidR="004E46AF" w:rsidRPr="004E46AF">
        <w:rPr>
          <w:rFonts w:ascii="Century Gothic" w:hAnsi="Century Gothic"/>
          <w:b/>
          <w:sz w:val="24"/>
          <w:szCs w:val="24"/>
          <w:lang w:val="en-US"/>
        </w:rPr>
        <w:t>RESULTADOS</w:t>
      </w:r>
    </w:p>
    <w:p w14:paraId="2C839DDD" w14:textId="39895037" w:rsidR="004E46AF" w:rsidRPr="004E46AF" w:rsidRDefault="004E46AF" w:rsidP="004E2460">
      <w:pPr>
        <w:spacing w:before="0" w:line="276" w:lineRule="auto"/>
        <w:rPr>
          <w:rFonts w:ascii="Century Gothic" w:hAnsi="Century Gothic"/>
        </w:rPr>
      </w:pPr>
      <w:r w:rsidRPr="004E46AF">
        <w:rPr>
          <w:rFonts w:ascii="Century Gothic" w:hAnsi="Century Gothic"/>
        </w:rPr>
        <w:t xml:space="preserve">Es momento de analizar los datos obtenidos dentro de esta investigación. Es una de las actividades esenciales para emitir comentarios, acerca del tema de trabajo y determinar el alcance obtenido de los objetivos planteados </w:t>
      </w:r>
      <w:r w:rsidR="00D04F25">
        <w:rPr>
          <w:rFonts w:ascii="Century Gothic" w:hAnsi="Century Gothic"/>
        </w:rPr>
        <w:t xml:space="preserve">una vez realizado </w:t>
      </w:r>
      <w:r w:rsidRPr="004E46AF">
        <w:rPr>
          <w:rFonts w:ascii="Century Gothic" w:hAnsi="Century Gothic"/>
        </w:rPr>
        <w:t xml:space="preserve">este proceso, para revisar detalladamente la información recopilada. </w:t>
      </w:r>
    </w:p>
    <w:p w14:paraId="7D63EE88" w14:textId="77777777" w:rsidR="004E46AF" w:rsidRPr="00D04F25" w:rsidRDefault="004E46AF" w:rsidP="004E2460">
      <w:pPr>
        <w:spacing w:before="0" w:line="276" w:lineRule="auto"/>
        <w:rPr>
          <w:rFonts w:ascii="Century Gothic" w:hAnsi="Century Gothic"/>
          <w:b/>
        </w:rPr>
      </w:pPr>
      <w:r w:rsidRPr="00D04F25">
        <w:rPr>
          <w:rFonts w:ascii="Century Gothic" w:hAnsi="Century Gothic"/>
          <w:b/>
        </w:rPr>
        <w:t>¿Qué tan importante es la experiencia docente y su formación en el uso y manejo de las TIC en los procesos de enseñanza-aprendizaje en el nivel superior?</w:t>
      </w:r>
    </w:p>
    <w:p w14:paraId="7DC2C792" w14:textId="77777777" w:rsidR="004E46AF" w:rsidRDefault="004E46AF" w:rsidP="004E2460">
      <w:pPr>
        <w:spacing w:before="0" w:line="276" w:lineRule="auto"/>
        <w:rPr>
          <w:rFonts w:ascii="Century Gothic" w:hAnsi="Century Gothic"/>
        </w:rPr>
      </w:pPr>
      <w:r w:rsidRPr="004E46AF">
        <w:rPr>
          <w:rFonts w:ascii="Century Gothic" w:hAnsi="Century Gothic"/>
        </w:rPr>
        <w:t>En la siguiente gráfica se muestra la distribución de la edad de los docentes que imparten cátedra en este nivel de estudios, y que a continuación se describen:</w:t>
      </w:r>
    </w:p>
    <w:p w14:paraId="09CF6329" w14:textId="77777777" w:rsidR="00D04F25" w:rsidRDefault="00D04F25" w:rsidP="004E2460">
      <w:pPr>
        <w:spacing w:before="0" w:line="276" w:lineRule="auto"/>
        <w:rPr>
          <w:rFonts w:ascii="Century Gothic" w:hAnsi="Century Gothic"/>
        </w:rPr>
      </w:pPr>
    </w:p>
    <w:p w14:paraId="741BE4CC" w14:textId="77777777" w:rsidR="00D04F25" w:rsidRDefault="00D04F25" w:rsidP="004E2460">
      <w:pPr>
        <w:spacing w:before="0" w:line="276" w:lineRule="auto"/>
        <w:rPr>
          <w:rFonts w:ascii="Century Gothic" w:hAnsi="Century Gothic"/>
        </w:rPr>
      </w:pPr>
    </w:p>
    <w:p w14:paraId="6D255C32" w14:textId="77777777" w:rsidR="00D04F25" w:rsidRDefault="00D04F25" w:rsidP="004E2460">
      <w:pPr>
        <w:spacing w:before="0" w:line="276" w:lineRule="auto"/>
        <w:rPr>
          <w:rFonts w:ascii="Century Gothic" w:hAnsi="Century Gothic"/>
        </w:rPr>
      </w:pPr>
    </w:p>
    <w:p w14:paraId="4D4ECE31" w14:textId="77777777" w:rsidR="00D04F25" w:rsidRDefault="00D04F25" w:rsidP="004E2460">
      <w:pPr>
        <w:spacing w:before="0" w:line="276" w:lineRule="auto"/>
        <w:rPr>
          <w:rFonts w:ascii="Century Gothic" w:hAnsi="Century Gothic"/>
        </w:rPr>
      </w:pPr>
    </w:p>
    <w:p w14:paraId="63491A85" w14:textId="77777777" w:rsidR="00D04F25" w:rsidRPr="004E46AF" w:rsidRDefault="00D04F25" w:rsidP="004E2460">
      <w:pPr>
        <w:spacing w:before="0" w:line="276" w:lineRule="auto"/>
        <w:rPr>
          <w:rFonts w:ascii="Century Gothic" w:hAnsi="Century Gothic"/>
        </w:rPr>
      </w:pPr>
    </w:p>
    <w:p w14:paraId="346F2918" w14:textId="77777777" w:rsidR="004E46AF" w:rsidRPr="004E46AF" w:rsidRDefault="004E46AF" w:rsidP="004E46AF">
      <w:pPr>
        <w:spacing w:before="0" w:line="360" w:lineRule="auto"/>
        <w:rPr>
          <w:rFonts w:ascii="Century Gothic" w:hAnsi="Century Gothic"/>
          <w:sz w:val="20"/>
        </w:rPr>
      </w:pPr>
      <w:r w:rsidRPr="004E46AF">
        <w:rPr>
          <w:rFonts w:ascii="Century Gothic" w:hAnsi="Century Gothic"/>
          <w:b/>
          <w:sz w:val="20"/>
        </w:rPr>
        <w:t>Tabla 1.</w:t>
      </w:r>
      <w:r w:rsidRPr="004E46AF">
        <w:rPr>
          <w:rFonts w:ascii="Century Gothic" w:hAnsi="Century Gothic"/>
          <w:sz w:val="20"/>
        </w:rPr>
        <w:t xml:space="preserve"> Análisis de la pregunta 1. </w:t>
      </w:r>
      <w:r w:rsidRPr="004E46AF">
        <w:rPr>
          <w:rFonts w:ascii="Century Gothic" w:hAnsi="Century Gothic"/>
          <w:b/>
          <w:sz w:val="20"/>
        </w:rPr>
        <w:t>Gráfica 1.</w:t>
      </w:r>
      <w:r w:rsidRPr="004E46AF">
        <w:rPr>
          <w:rFonts w:ascii="Century Gothic" w:hAnsi="Century Gothic"/>
          <w:sz w:val="20"/>
        </w:rPr>
        <w:t xml:space="preserve"> Análisis de la pregunta 1.</w:t>
      </w:r>
    </w:p>
    <w:p w14:paraId="27885DB4" w14:textId="558C7B1A" w:rsidR="004E46AF" w:rsidRPr="004E46AF" w:rsidRDefault="008470C1" w:rsidP="004E46AF">
      <w:pPr>
        <w:spacing w:line="360" w:lineRule="auto"/>
        <w:rPr>
          <w:color w:val="000000"/>
          <w:sz w:val="2"/>
        </w:rPr>
      </w:pPr>
      <w:r>
        <w:rPr>
          <w:noProof/>
          <w:sz w:val="2"/>
          <w:lang w:val="es-ES"/>
        </w:rPr>
        <w:drawing>
          <wp:anchor distT="195072" distB="192024" distL="303276" distR="300228" simplePos="0" relativeHeight="251652096" behindDoc="0" locked="0" layoutInCell="1" allowOverlap="1" wp14:anchorId="297A30BC" wp14:editId="4FAC6B6C">
            <wp:simplePos x="0" y="0"/>
            <wp:positionH relativeFrom="column">
              <wp:posOffset>2508631</wp:posOffset>
            </wp:positionH>
            <wp:positionV relativeFrom="paragraph">
              <wp:posOffset>311912</wp:posOffset>
            </wp:positionV>
            <wp:extent cx="2971165" cy="1783080"/>
            <wp:effectExtent l="228600" t="228600" r="229235" b="223520"/>
            <wp:wrapTight wrapText="bothSides">
              <wp:wrapPolygon edited="0">
                <wp:start x="-1108" y="-2769"/>
                <wp:lineTo x="-1662" y="-2154"/>
                <wp:lineTo x="-1662" y="22462"/>
                <wp:lineTo x="-1108" y="24000"/>
                <wp:lineTo x="22528" y="24000"/>
                <wp:lineTo x="23082" y="22462"/>
                <wp:lineTo x="23082" y="2769"/>
                <wp:lineTo x="22528" y="-1846"/>
                <wp:lineTo x="22528" y="-2769"/>
                <wp:lineTo x="-1108" y="-2769"/>
              </wp:wrapPolygon>
            </wp:wrapTight>
            <wp:docPr id="15" name="Gráfic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2962" w:type="dxa"/>
        <w:tblInd w:w="85" w:type="dxa"/>
        <w:tblLayout w:type="fixed"/>
        <w:tblCellMar>
          <w:left w:w="70" w:type="dxa"/>
          <w:right w:w="70" w:type="dxa"/>
        </w:tblCellMar>
        <w:tblLook w:val="04A0" w:firstRow="1" w:lastRow="0" w:firstColumn="1" w:lastColumn="0" w:noHBand="0" w:noVBand="1"/>
      </w:tblPr>
      <w:tblGrid>
        <w:gridCol w:w="651"/>
        <w:gridCol w:w="894"/>
        <w:gridCol w:w="425"/>
        <w:gridCol w:w="992"/>
      </w:tblGrid>
      <w:tr w:rsidR="004E46AF" w:rsidRPr="00C810D2" w14:paraId="19DB3677" w14:textId="77777777" w:rsidTr="004E46AF">
        <w:trPr>
          <w:trHeight w:val="510"/>
        </w:trPr>
        <w:tc>
          <w:tcPr>
            <w:tcW w:w="651" w:type="dxa"/>
            <w:tcBorders>
              <w:top w:val="single" w:sz="12" w:space="0" w:color="000000"/>
              <w:left w:val="single" w:sz="12" w:space="0" w:color="000000"/>
              <w:bottom w:val="single" w:sz="12" w:space="0" w:color="000000"/>
              <w:right w:val="single" w:sz="8" w:space="0" w:color="000000"/>
            </w:tcBorders>
            <w:shd w:val="clear" w:color="000000" w:fill="800000"/>
            <w:vAlign w:val="center"/>
            <w:hideMark/>
          </w:tcPr>
          <w:p w14:paraId="357F9004" w14:textId="77777777" w:rsidR="004E46AF" w:rsidRPr="00C810D2" w:rsidRDefault="004E46AF" w:rsidP="004E46AF">
            <w:pPr>
              <w:spacing w:line="360" w:lineRule="auto"/>
              <w:jc w:val="center"/>
              <w:rPr>
                <w:b/>
                <w:bCs/>
                <w:color w:val="FFFFFF"/>
                <w:sz w:val="14"/>
              </w:rPr>
            </w:pPr>
            <w:r w:rsidRPr="00C810D2">
              <w:rPr>
                <w:b/>
                <w:bCs/>
                <w:color w:val="FFFFFF"/>
                <w:sz w:val="14"/>
              </w:rPr>
              <w:t>EDAD</w:t>
            </w:r>
          </w:p>
        </w:tc>
        <w:tc>
          <w:tcPr>
            <w:tcW w:w="894" w:type="dxa"/>
            <w:tcBorders>
              <w:top w:val="single" w:sz="12" w:space="0" w:color="000000"/>
              <w:left w:val="single" w:sz="12" w:space="0" w:color="000000"/>
              <w:bottom w:val="single" w:sz="12" w:space="0" w:color="000000"/>
              <w:right w:val="single" w:sz="8" w:space="0" w:color="000000"/>
            </w:tcBorders>
            <w:shd w:val="clear" w:color="000000" w:fill="800000"/>
            <w:vAlign w:val="center"/>
            <w:hideMark/>
          </w:tcPr>
          <w:p w14:paraId="79C4CA2F" w14:textId="77777777" w:rsidR="004E46AF" w:rsidRPr="00C810D2" w:rsidRDefault="004E46AF" w:rsidP="004E46AF">
            <w:pPr>
              <w:spacing w:line="360" w:lineRule="auto"/>
              <w:jc w:val="center"/>
              <w:rPr>
                <w:b/>
                <w:bCs/>
                <w:color w:val="FFFFFF"/>
                <w:sz w:val="14"/>
              </w:rPr>
            </w:pPr>
            <w:r w:rsidRPr="00C810D2">
              <w:rPr>
                <w:b/>
                <w:bCs/>
                <w:color w:val="FFFFFF"/>
                <w:sz w:val="14"/>
              </w:rPr>
              <w:t>Frecuencia</w:t>
            </w:r>
          </w:p>
        </w:tc>
        <w:tc>
          <w:tcPr>
            <w:tcW w:w="425" w:type="dxa"/>
            <w:tcBorders>
              <w:top w:val="single" w:sz="12" w:space="0" w:color="000000"/>
              <w:left w:val="nil"/>
              <w:bottom w:val="single" w:sz="12" w:space="0" w:color="000000"/>
              <w:right w:val="single" w:sz="8" w:space="0" w:color="000000"/>
            </w:tcBorders>
            <w:shd w:val="clear" w:color="000000" w:fill="800000"/>
            <w:vAlign w:val="center"/>
            <w:hideMark/>
          </w:tcPr>
          <w:p w14:paraId="0D8D5A06" w14:textId="77777777" w:rsidR="004E46AF" w:rsidRPr="00C810D2" w:rsidRDefault="004E46AF" w:rsidP="004E46AF">
            <w:pPr>
              <w:spacing w:line="360" w:lineRule="auto"/>
              <w:jc w:val="center"/>
              <w:rPr>
                <w:b/>
                <w:bCs/>
                <w:color w:val="FFFFFF"/>
                <w:sz w:val="14"/>
              </w:rPr>
            </w:pPr>
            <w:r w:rsidRPr="00C810D2">
              <w:rPr>
                <w:b/>
                <w:bCs/>
                <w:color w:val="FFFFFF"/>
                <w:sz w:val="14"/>
              </w:rPr>
              <w:t>%</w:t>
            </w:r>
          </w:p>
        </w:tc>
        <w:tc>
          <w:tcPr>
            <w:tcW w:w="992" w:type="dxa"/>
            <w:tcBorders>
              <w:top w:val="single" w:sz="12" w:space="0" w:color="000000"/>
              <w:left w:val="nil"/>
              <w:bottom w:val="single" w:sz="12" w:space="0" w:color="000000"/>
              <w:right w:val="single" w:sz="12" w:space="0" w:color="000000"/>
            </w:tcBorders>
            <w:shd w:val="clear" w:color="000000" w:fill="800000"/>
            <w:vAlign w:val="center"/>
            <w:hideMark/>
          </w:tcPr>
          <w:p w14:paraId="02C34FDB" w14:textId="77777777" w:rsidR="004E46AF" w:rsidRPr="00C810D2" w:rsidRDefault="004E46AF" w:rsidP="004E46AF">
            <w:pPr>
              <w:spacing w:line="360" w:lineRule="auto"/>
              <w:jc w:val="center"/>
              <w:rPr>
                <w:b/>
                <w:bCs/>
                <w:color w:val="FFFFFF"/>
                <w:sz w:val="14"/>
              </w:rPr>
            </w:pPr>
            <w:r w:rsidRPr="00C810D2">
              <w:rPr>
                <w:b/>
                <w:bCs/>
                <w:color w:val="FFFFFF"/>
                <w:sz w:val="14"/>
              </w:rPr>
              <w:t>Porcentaje acumulado</w:t>
            </w:r>
          </w:p>
        </w:tc>
      </w:tr>
      <w:tr w:rsidR="004E46AF" w:rsidRPr="00C810D2" w14:paraId="2DB9E25E" w14:textId="77777777" w:rsidTr="004E46AF">
        <w:trPr>
          <w:trHeight w:val="302"/>
        </w:trPr>
        <w:tc>
          <w:tcPr>
            <w:tcW w:w="651" w:type="dxa"/>
            <w:tcBorders>
              <w:top w:val="nil"/>
              <w:left w:val="single" w:sz="12" w:space="0" w:color="000000"/>
              <w:bottom w:val="single" w:sz="12" w:space="0" w:color="000000"/>
              <w:right w:val="single" w:sz="8" w:space="0" w:color="000000"/>
            </w:tcBorders>
            <w:shd w:val="clear" w:color="000000" w:fill="FFFFFF"/>
            <w:vAlign w:val="center"/>
            <w:hideMark/>
          </w:tcPr>
          <w:p w14:paraId="09C525AA" w14:textId="77777777" w:rsidR="004E46AF" w:rsidRPr="00C810D2" w:rsidRDefault="004E46AF" w:rsidP="004E46AF">
            <w:pPr>
              <w:spacing w:before="0" w:line="360" w:lineRule="auto"/>
              <w:jc w:val="center"/>
              <w:rPr>
                <w:b/>
                <w:bCs/>
                <w:color w:val="000000"/>
                <w:sz w:val="14"/>
              </w:rPr>
            </w:pPr>
            <w:r w:rsidRPr="00C810D2">
              <w:rPr>
                <w:b/>
                <w:bCs/>
                <w:color w:val="000000"/>
                <w:sz w:val="14"/>
              </w:rPr>
              <w:t>20-30</w:t>
            </w:r>
          </w:p>
        </w:tc>
        <w:tc>
          <w:tcPr>
            <w:tcW w:w="894" w:type="dxa"/>
            <w:tcBorders>
              <w:top w:val="nil"/>
              <w:left w:val="single" w:sz="12" w:space="0" w:color="000000"/>
              <w:bottom w:val="single" w:sz="12" w:space="0" w:color="000000"/>
              <w:right w:val="single" w:sz="8" w:space="0" w:color="000000"/>
            </w:tcBorders>
            <w:shd w:val="clear" w:color="000000" w:fill="FFFFFF"/>
            <w:vAlign w:val="center"/>
            <w:hideMark/>
          </w:tcPr>
          <w:p w14:paraId="6B42983D" w14:textId="77777777" w:rsidR="004E46AF" w:rsidRPr="00C810D2" w:rsidRDefault="004E46AF" w:rsidP="004E46AF">
            <w:pPr>
              <w:spacing w:before="0" w:line="360" w:lineRule="auto"/>
              <w:jc w:val="center"/>
              <w:rPr>
                <w:b/>
                <w:bCs/>
                <w:color w:val="000000"/>
                <w:sz w:val="14"/>
              </w:rPr>
            </w:pPr>
            <w:r w:rsidRPr="00C810D2">
              <w:rPr>
                <w:b/>
                <w:bCs/>
                <w:color w:val="000000"/>
                <w:sz w:val="14"/>
              </w:rPr>
              <w:t>140</w:t>
            </w:r>
          </w:p>
        </w:tc>
        <w:tc>
          <w:tcPr>
            <w:tcW w:w="425" w:type="dxa"/>
            <w:tcBorders>
              <w:top w:val="nil"/>
              <w:left w:val="single" w:sz="12" w:space="0" w:color="000000"/>
              <w:bottom w:val="single" w:sz="12" w:space="0" w:color="000000"/>
              <w:right w:val="single" w:sz="8" w:space="0" w:color="000000"/>
            </w:tcBorders>
            <w:shd w:val="clear" w:color="000000" w:fill="FFFFFF"/>
            <w:vAlign w:val="center"/>
            <w:hideMark/>
          </w:tcPr>
          <w:p w14:paraId="74D73FD0" w14:textId="77777777" w:rsidR="004E46AF" w:rsidRPr="00C810D2" w:rsidRDefault="004E46AF" w:rsidP="004E46AF">
            <w:pPr>
              <w:spacing w:before="0" w:line="360" w:lineRule="auto"/>
              <w:jc w:val="center"/>
              <w:rPr>
                <w:b/>
                <w:bCs/>
                <w:color w:val="000000"/>
                <w:sz w:val="14"/>
              </w:rPr>
            </w:pPr>
            <w:r w:rsidRPr="00C810D2">
              <w:rPr>
                <w:b/>
                <w:bCs/>
                <w:color w:val="000000"/>
                <w:sz w:val="14"/>
              </w:rPr>
              <w:t>35%</w:t>
            </w:r>
          </w:p>
        </w:tc>
        <w:tc>
          <w:tcPr>
            <w:tcW w:w="992" w:type="dxa"/>
            <w:tcBorders>
              <w:top w:val="nil"/>
              <w:left w:val="single" w:sz="12" w:space="0" w:color="000000"/>
              <w:bottom w:val="single" w:sz="12" w:space="0" w:color="000000"/>
              <w:right w:val="single" w:sz="8" w:space="0" w:color="000000"/>
            </w:tcBorders>
            <w:shd w:val="clear" w:color="000000" w:fill="FFFFFF"/>
            <w:vAlign w:val="center"/>
            <w:hideMark/>
          </w:tcPr>
          <w:p w14:paraId="00B7FEE2" w14:textId="77777777" w:rsidR="004E46AF" w:rsidRPr="00C810D2" w:rsidRDefault="004E46AF" w:rsidP="004E46AF">
            <w:pPr>
              <w:spacing w:before="0" w:line="360" w:lineRule="auto"/>
              <w:jc w:val="center"/>
              <w:rPr>
                <w:b/>
                <w:bCs/>
                <w:color w:val="000000"/>
                <w:sz w:val="14"/>
              </w:rPr>
            </w:pPr>
            <w:r w:rsidRPr="00C810D2">
              <w:rPr>
                <w:b/>
                <w:bCs/>
                <w:color w:val="000000"/>
                <w:sz w:val="14"/>
              </w:rPr>
              <w:t>35%</w:t>
            </w:r>
          </w:p>
        </w:tc>
      </w:tr>
      <w:tr w:rsidR="004E46AF" w:rsidRPr="00C810D2" w14:paraId="723C279D" w14:textId="77777777" w:rsidTr="004E46AF">
        <w:trPr>
          <w:trHeight w:val="250"/>
        </w:trPr>
        <w:tc>
          <w:tcPr>
            <w:tcW w:w="651" w:type="dxa"/>
            <w:tcBorders>
              <w:top w:val="nil"/>
              <w:left w:val="single" w:sz="12" w:space="0" w:color="000000"/>
              <w:bottom w:val="single" w:sz="12" w:space="0" w:color="000000"/>
              <w:right w:val="single" w:sz="8" w:space="0" w:color="000000"/>
            </w:tcBorders>
            <w:shd w:val="clear" w:color="000000" w:fill="FFFFFF"/>
            <w:vAlign w:val="center"/>
            <w:hideMark/>
          </w:tcPr>
          <w:p w14:paraId="4F2E07D1" w14:textId="77777777" w:rsidR="004E46AF" w:rsidRPr="00C810D2" w:rsidRDefault="004E46AF" w:rsidP="004E46AF">
            <w:pPr>
              <w:spacing w:before="0" w:line="360" w:lineRule="auto"/>
              <w:jc w:val="center"/>
              <w:rPr>
                <w:b/>
                <w:bCs/>
                <w:color w:val="000000"/>
                <w:sz w:val="14"/>
              </w:rPr>
            </w:pPr>
            <w:r w:rsidRPr="00C810D2">
              <w:rPr>
                <w:b/>
                <w:bCs/>
                <w:color w:val="000000"/>
                <w:sz w:val="14"/>
              </w:rPr>
              <w:t>31-40</w:t>
            </w:r>
          </w:p>
        </w:tc>
        <w:tc>
          <w:tcPr>
            <w:tcW w:w="894" w:type="dxa"/>
            <w:tcBorders>
              <w:top w:val="nil"/>
              <w:left w:val="single" w:sz="12" w:space="0" w:color="000000"/>
              <w:bottom w:val="single" w:sz="12" w:space="0" w:color="000000"/>
              <w:right w:val="single" w:sz="8" w:space="0" w:color="000000"/>
            </w:tcBorders>
            <w:shd w:val="clear" w:color="000000" w:fill="FFFFFF"/>
            <w:vAlign w:val="center"/>
            <w:hideMark/>
          </w:tcPr>
          <w:p w14:paraId="33EEAFD6" w14:textId="77777777" w:rsidR="004E46AF" w:rsidRPr="00C810D2" w:rsidRDefault="004E46AF" w:rsidP="004E46AF">
            <w:pPr>
              <w:spacing w:before="0" w:line="360" w:lineRule="auto"/>
              <w:jc w:val="center"/>
              <w:rPr>
                <w:b/>
                <w:bCs/>
                <w:color w:val="000000"/>
                <w:sz w:val="14"/>
              </w:rPr>
            </w:pPr>
            <w:r w:rsidRPr="00C810D2">
              <w:rPr>
                <w:b/>
                <w:bCs/>
                <w:color w:val="000000"/>
                <w:sz w:val="14"/>
              </w:rPr>
              <w:t>130</w:t>
            </w:r>
          </w:p>
        </w:tc>
        <w:tc>
          <w:tcPr>
            <w:tcW w:w="425" w:type="dxa"/>
            <w:tcBorders>
              <w:top w:val="nil"/>
              <w:left w:val="single" w:sz="12" w:space="0" w:color="000000"/>
              <w:bottom w:val="single" w:sz="12" w:space="0" w:color="000000"/>
              <w:right w:val="single" w:sz="8" w:space="0" w:color="000000"/>
            </w:tcBorders>
            <w:shd w:val="clear" w:color="000000" w:fill="FFFFFF"/>
            <w:vAlign w:val="center"/>
            <w:hideMark/>
          </w:tcPr>
          <w:p w14:paraId="66DC6ADF" w14:textId="77777777" w:rsidR="004E46AF" w:rsidRPr="00C810D2" w:rsidRDefault="004E46AF" w:rsidP="004E46AF">
            <w:pPr>
              <w:spacing w:before="0" w:line="360" w:lineRule="auto"/>
              <w:jc w:val="center"/>
              <w:rPr>
                <w:b/>
                <w:bCs/>
                <w:color w:val="000000"/>
                <w:sz w:val="14"/>
              </w:rPr>
            </w:pPr>
            <w:r w:rsidRPr="00C810D2">
              <w:rPr>
                <w:b/>
                <w:bCs/>
                <w:color w:val="000000"/>
                <w:sz w:val="14"/>
              </w:rPr>
              <w:t>32%</w:t>
            </w:r>
          </w:p>
        </w:tc>
        <w:tc>
          <w:tcPr>
            <w:tcW w:w="992" w:type="dxa"/>
            <w:tcBorders>
              <w:top w:val="nil"/>
              <w:left w:val="single" w:sz="12" w:space="0" w:color="000000"/>
              <w:bottom w:val="single" w:sz="12" w:space="0" w:color="000000"/>
              <w:right w:val="single" w:sz="8" w:space="0" w:color="000000"/>
            </w:tcBorders>
            <w:shd w:val="clear" w:color="000000" w:fill="FFFFFF"/>
            <w:vAlign w:val="center"/>
            <w:hideMark/>
          </w:tcPr>
          <w:p w14:paraId="30FCEDD1" w14:textId="77777777" w:rsidR="004E46AF" w:rsidRPr="00C810D2" w:rsidRDefault="004E46AF" w:rsidP="004E46AF">
            <w:pPr>
              <w:spacing w:before="0" w:line="360" w:lineRule="auto"/>
              <w:jc w:val="center"/>
              <w:rPr>
                <w:b/>
                <w:bCs/>
                <w:color w:val="000000"/>
                <w:sz w:val="14"/>
              </w:rPr>
            </w:pPr>
            <w:r w:rsidRPr="00C810D2">
              <w:rPr>
                <w:b/>
                <w:bCs/>
                <w:color w:val="000000"/>
                <w:sz w:val="14"/>
              </w:rPr>
              <w:t>67%</w:t>
            </w:r>
          </w:p>
        </w:tc>
      </w:tr>
      <w:tr w:rsidR="004E46AF" w:rsidRPr="00C810D2" w14:paraId="62C8340E" w14:textId="77777777" w:rsidTr="004E46AF">
        <w:trPr>
          <w:trHeight w:val="112"/>
        </w:trPr>
        <w:tc>
          <w:tcPr>
            <w:tcW w:w="651" w:type="dxa"/>
            <w:tcBorders>
              <w:top w:val="nil"/>
              <w:left w:val="single" w:sz="12" w:space="0" w:color="000000"/>
              <w:bottom w:val="single" w:sz="12" w:space="0" w:color="000000"/>
              <w:right w:val="single" w:sz="8" w:space="0" w:color="000000"/>
            </w:tcBorders>
            <w:shd w:val="clear" w:color="000000" w:fill="FFFFFF"/>
            <w:vAlign w:val="center"/>
            <w:hideMark/>
          </w:tcPr>
          <w:p w14:paraId="08C8B730" w14:textId="77777777" w:rsidR="004E46AF" w:rsidRPr="00C810D2" w:rsidRDefault="004E46AF" w:rsidP="004E46AF">
            <w:pPr>
              <w:spacing w:before="0" w:line="360" w:lineRule="auto"/>
              <w:jc w:val="center"/>
              <w:rPr>
                <w:b/>
                <w:bCs/>
                <w:color w:val="000000"/>
                <w:sz w:val="14"/>
              </w:rPr>
            </w:pPr>
            <w:r w:rsidRPr="00C810D2">
              <w:rPr>
                <w:b/>
                <w:bCs/>
                <w:color w:val="000000"/>
                <w:sz w:val="14"/>
              </w:rPr>
              <w:t>41-50</w:t>
            </w:r>
          </w:p>
        </w:tc>
        <w:tc>
          <w:tcPr>
            <w:tcW w:w="894" w:type="dxa"/>
            <w:tcBorders>
              <w:top w:val="nil"/>
              <w:left w:val="single" w:sz="12" w:space="0" w:color="000000"/>
              <w:bottom w:val="single" w:sz="12" w:space="0" w:color="000000"/>
              <w:right w:val="single" w:sz="8" w:space="0" w:color="000000"/>
            </w:tcBorders>
            <w:shd w:val="clear" w:color="000000" w:fill="FFFFFF"/>
            <w:vAlign w:val="center"/>
            <w:hideMark/>
          </w:tcPr>
          <w:p w14:paraId="17285760" w14:textId="77777777" w:rsidR="004E46AF" w:rsidRPr="00C810D2" w:rsidRDefault="004E46AF" w:rsidP="004E46AF">
            <w:pPr>
              <w:spacing w:before="0" w:line="360" w:lineRule="auto"/>
              <w:jc w:val="center"/>
              <w:rPr>
                <w:b/>
                <w:bCs/>
                <w:color w:val="000000"/>
                <w:sz w:val="14"/>
              </w:rPr>
            </w:pPr>
            <w:r w:rsidRPr="00C810D2">
              <w:rPr>
                <w:b/>
                <w:bCs/>
                <w:color w:val="000000"/>
                <w:sz w:val="14"/>
              </w:rPr>
              <w:t>69</w:t>
            </w:r>
          </w:p>
        </w:tc>
        <w:tc>
          <w:tcPr>
            <w:tcW w:w="425" w:type="dxa"/>
            <w:tcBorders>
              <w:top w:val="nil"/>
              <w:left w:val="single" w:sz="12" w:space="0" w:color="000000"/>
              <w:bottom w:val="single" w:sz="12" w:space="0" w:color="000000"/>
              <w:right w:val="single" w:sz="8" w:space="0" w:color="000000"/>
            </w:tcBorders>
            <w:shd w:val="clear" w:color="000000" w:fill="FFFFFF"/>
            <w:vAlign w:val="center"/>
            <w:hideMark/>
          </w:tcPr>
          <w:p w14:paraId="01ACB46D" w14:textId="77777777" w:rsidR="004E46AF" w:rsidRPr="00C810D2" w:rsidRDefault="004E46AF" w:rsidP="004E46AF">
            <w:pPr>
              <w:spacing w:before="0" w:line="360" w:lineRule="auto"/>
              <w:jc w:val="center"/>
              <w:rPr>
                <w:b/>
                <w:bCs/>
                <w:color w:val="000000"/>
                <w:sz w:val="14"/>
              </w:rPr>
            </w:pPr>
            <w:r w:rsidRPr="00C810D2">
              <w:rPr>
                <w:b/>
                <w:bCs/>
                <w:color w:val="000000"/>
                <w:sz w:val="14"/>
              </w:rPr>
              <w:t>17%</w:t>
            </w:r>
          </w:p>
        </w:tc>
        <w:tc>
          <w:tcPr>
            <w:tcW w:w="992" w:type="dxa"/>
            <w:tcBorders>
              <w:top w:val="nil"/>
              <w:left w:val="single" w:sz="12" w:space="0" w:color="000000"/>
              <w:bottom w:val="single" w:sz="12" w:space="0" w:color="000000"/>
              <w:right w:val="single" w:sz="8" w:space="0" w:color="000000"/>
            </w:tcBorders>
            <w:shd w:val="clear" w:color="000000" w:fill="FFFFFF"/>
            <w:vAlign w:val="center"/>
            <w:hideMark/>
          </w:tcPr>
          <w:p w14:paraId="59927610" w14:textId="77777777" w:rsidR="004E46AF" w:rsidRPr="00C810D2" w:rsidRDefault="004E46AF" w:rsidP="004E46AF">
            <w:pPr>
              <w:spacing w:before="0" w:line="360" w:lineRule="auto"/>
              <w:jc w:val="center"/>
              <w:rPr>
                <w:b/>
                <w:bCs/>
                <w:color w:val="000000"/>
                <w:sz w:val="14"/>
              </w:rPr>
            </w:pPr>
            <w:r w:rsidRPr="00C810D2">
              <w:rPr>
                <w:b/>
                <w:bCs/>
                <w:color w:val="000000"/>
                <w:sz w:val="14"/>
              </w:rPr>
              <w:t>84%</w:t>
            </w:r>
          </w:p>
        </w:tc>
      </w:tr>
      <w:tr w:rsidR="004E46AF" w:rsidRPr="00C810D2" w14:paraId="573A77FE" w14:textId="77777777" w:rsidTr="004E46AF">
        <w:trPr>
          <w:trHeight w:val="299"/>
        </w:trPr>
        <w:tc>
          <w:tcPr>
            <w:tcW w:w="651" w:type="dxa"/>
            <w:tcBorders>
              <w:top w:val="nil"/>
              <w:left w:val="single" w:sz="12" w:space="0" w:color="000000"/>
              <w:bottom w:val="single" w:sz="12" w:space="0" w:color="000000"/>
              <w:right w:val="single" w:sz="8" w:space="0" w:color="000000"/>
            </w:tcBorders>
            <w:shd w:val="clear" w:color="000000" w:fill="FFFFFF"/>
            <w:vAlign w:val="center"/>
            <w:hideMark/>
          </w:tcPr>
          <w:p w14:paraId="3581F1AD" w14:textId="77777777" w:rsidR="004E46AF" w:rsidRPr="00C810D2" w:rsidRDefault="004E46AF" w:rsidP="004E46AF">
            <w:pPr>
              <w:spacing w:before="0" w:line="360" w:lineRule="auto"/>
              <w:jc w:val="center"/>
              <w:rPr>
                <w:b/>
                <w:bCs/>
                <w:color w:val="000000"/>
                <w:sz w:val="14"/>
              </w:rPr>
            </w:pPr>
            <w:r w:rsidRPr="00C810D2">
              <w:rPr>
                <w:b/>
                <w:bCs/>
                <w:color w:val="000000"/>
                <w:sz w:val="14"/>
              </w:rPr>
              <w:t>51-60</w:t>
            </w:r>
          </w:p>
        </w:tc>
        <w:tc>
          <w:tcPr>
            <w:tcW w:w="894" w:type="dxa"/>
            <w:tcBorders>
              <w:top w:val="nil"/>
              <w:left w:val="single" w:sz="12" w:space="0" w:color="000000"/>
              <w:bottom w:val="single" w:sz="12" w:space="0" w:color="000000"/>
              <w:right w:val="single" w:sz="8" w:space="0" w:color="000000"/>
            </w:tcBorders>
            <w:shd w:val="clear" w:color="000000" w:fill="FFFFFF"/>
            <w:vAlign w:val="center"/>
            <w:hideMark/>
          </w:tcPr>
          <w:p w14:paraId="55214599" w14:textId="77777777" w:rsidR="004E46AF" w:rsidRPr="00C810D2" w:rsidRDefault="004E46AF" w:rsidP="004E46AF">
            <w:pPr>
              <w:spacing w:before="0" w:line="360" w:lineRule="auto"/>
              <w:jc w:val="center"/>
              <w:rPr>
                <w:b/>
                <w:bCs/>
                <w:color w:val="000000"/>
                <w:sz w:val="14"/>
              </w:rPr>
            </w:pPr>
            <w:r w:rsidRPr="00C810D2">
              <w:rPr>
                <w:b/>
                <w:bCs/>
                <w:color w:val="000000"/>
                <w:sz w:val="14"/>
              </w:rPr>
              <w:t>45</w:t>
            </w:r>
          </w:p>
        </w:tc>
        <w:tc>
          <w:tcPr>
            <w:tcW w:w="425" w:type="dxa"/>
            <w:tcBorders>
              <w:top w:val="nil"/>
              <w:left w:val="single" w:sz="12" w:space="0" w:color="000000"/>
              <w:bottom w:val="single" w:sz="12" w:space="0" w:color="000000"/>
              <w:right w:val="single" w:sz="8" w:space="0" w:color="000000"/>
            </w:tcBorders>
            <w:shd w:val="clear" w:color="000000" w:fill="FFFFFF"/>
            <w:vAlign w:val="center"/>
            <w:hideMark/>
          </w:tcPr>
          <w:p w14:paraId="7877F0EB" w14:textId="77777777" w:rsidR="004E46AF" w:rsidRPr="00C810D2" w:rsidRDefault="004E46AF" w:rsidP="004E46AF">
            <w:pPr>
              <w:spacing w:before="0" w:line="360" w:lineRule="auto"/>
              <w:jc w:val="center"/>
              <w:rPr>
                <w:b/>
                <w:bCs/>
                <w:color w:val="000000"/>
                <w:sz w:val="14"/>
              </w:rPr>
            </w:pPr>
            <w:r w:rsidRPr="00C810D2">
              <w:rPr>
                <w:b/>
                <w:bCs/>
                <w:color w:val="000000"/>
                <w:sz w:val="14"/>
              </w:rPr>
              <w:t>11%</w:t>
            </w:r>
          </w:p>
        </w:tc>
        <w:tc>
          <w:tcPr>
            <w:tcW w:w="992" w:type="dxa"/>
            <w:tcBorders>
              <w:top w:val="nil"/>
              <w:left w:val="single" w:sz="12" w:space="0" w:color="000000"/>
              <w:bottom w:val="single" w:sz="12" w:space="0" w:color="000000"/>
              <w:right w:val="single" w:sz="8" w:space="0" w:color="000000"/>
            </w:tcBorders>
            <w:shd w:val="clear" w:color="000000" w:fill="FFFFFF"/>
            <w:vAlign w:val="center"/>
            <w:hideMark/>
          </w:tcPr>
          <w:p w14:paraId="2C626E9E" w14:textId="77777777" w:rsidR="004E46AF" w:rsidRPr="00C810D2" w:rsidRDefault="004E46AF" w:rsidP="004E46AF">
            <w:pPr>
              <w:spacing w:before="0" w:line="360" w:lineRule="auto"/>
              <w:jc w:val="center"/>
              <w:rPr>
                <w:b/>
                <w:bCs/>
                <w:color w:val="000000"/>
                <w:sz w:val="14"/>
              </w:rPr>
            </w:pPr>
            <w:r w:rsidRPr="00C810D2">
              <w:rPr>
                <w:b/>
                <w:bCs/>
                <w:color w:val="000000"/>
                <w:sz w:val="14"/>
              </w:rPr>
              <w:t>95%</w:t>
            </w:r>
          </w:p>
        </w:tc>
      </w:tr>
      <w:tr w:rsidR="004E46AF" w:rsidRPr="00C810D2" w14:paraId="5143B0C9" w14:textId="77777777" w:rsidTr="004E46AF">
        <w:trPr>
          <w:trHeight w:val="207"/>
        </w:trPr>
        <w:tc>
          <w:tcPr>
            <w:tcW w:w="651" w:type="dxa"/>
            <w:tcBorders>
              <w:top w:val="nil"/>
              <w:left w:val="single" w:sz="12" w:space="0" w:color="000000"/>
              <w:bottom w:val="single" w:sz="12" w:space="0" w:color="000000"/>
              <w:right w:val="single" w:sz="8" w:space="0" w:color="000000"/>
            </w:tcBorders>
            <w:shd w:val="clear" w:color="000000" w:fill="FFFFFF"/>
            <w:vAlign w:val="center"/>
            <w:hideMark/>
          </w:tcPr>
          <w:p w14:paraId="791A27E2" w14:textId="77777777" w:rsidR="004E46AF" w:rsidRPr="00C810D2" w:rsidRDefault="004E46AF" w:rsidP="004E46AF">
            <w:pPr>
              <w:spacing w:before="0" w:line="360" w:lineRule="auto"/>
              <w:jc w:val="center"/>
              <w:rPr>
                <w:b/>
                <w:bCs/>
                <w:color w:val="000000"/>
                <w:sz w:val="14"/>
              </w:rPr>
            </w:pPr>
            <w:r w:rsidRPr="00C810D2">
              <w:rPr>
                <w:b/>
                <w:bCs/>
                <w:color w:val="000000"/>
                <w:sz w:val="14"/>
              </w:rPr>
              <w:t>61-Más años</w:t>
            </w:r>
          </w:p>
        </w:tc>
        <w:tc>
          <w:tcPr>
            <w:tcW w:w="894" w:type="dxa"/>
            <w:tcBorders>
              <w:top w:val="nil"/>
              <w:left w:val="single" w:sz="12" w:space="0" w:color="000000"/>
              <w:bottom w:val="single" w:sz="12" w:space="0" w:color="000000"/>
              <w:right w:val="single" w:sz="8" w:space="0" w:color="000000"/>
            </w:tcBorders>
            <w:shd w:val="clear" w:color="000000" w:fill="FFFFFF"/>
            <w:vAlign w:val="center"/>
            <w:hideMark/>
          </w:tcPr>
          <w:p w14:paraId="7B78F66B" w14:textId="77777777" w:rsidR="004E46AF" w:rsidRPr="00C810D2" w:rsidRDefault="004E46AF" w:rsidP="004E46AF">
            <w:pPr>
              <w:spacing w:before="0" w:line="360" w:lineRule="auto"/>
              <w:jc w:val="center"/>
              <w:rPr>
                <w:b/>
                <w:bCs/>
                <w:color w:val="000000"/>
                <w:sz w:val="14"/>
              </w:rPr>
            </w:pPr>
            <w:r w:rsidRPr="00C810D2">
              <w:rPr>
                <w:b/>
                <w:bCs/>
                <w:color w:val="000000"/>
                <w:sz w:val="14"/>
              </w:rPr>
              <w:t>20</w:t>
            </w:r>
          </w:p>
        </w:tc>
        <w:tc>
          <w:tcPr>
            <w:tcW w:w="425" w:type="dxa"/>
            <w:tcBorders>
              <w:top w:val="nil"/>
              <w:left w:val="single" w:sz="12" w:space="0" w:color="000000"/>
              <w:bottom w:val="single" w:sz="12" w:space="0" w:color="000000"/>
              <w:right w:val="single" w:sz="8" w:space="0" w:color="000000"/>
            </w:tcBorders>
            <w:shd w:val="clear" w:color="000000" w:fill="FFFFFF"/>
            <w:vAlign w:val="center"/>
            <w:hideMark/>
          </w:tcPr>
          <w:p w14:paraId="6A9267AC" w14:textId="77777777" w:rsidR="004E46AF" w:rsidRPr="00C810D2" w:rsidRDefault="004E46AF" w:rsidP="004E46AF">
            <w:pPr>
              <w:spacing w:before="0" w:line="360" w:lineRule="auto"/>
              <w:jc w:val="center"/>
              <w:rPr>
                <w:b/>
                <w:bCs/>
                <w:color w:val="000000"/>
                <w:sz w:val="14"/>
              </w:rPr>
            </w:pPr>
            <w:r w:rsidRPr="00C810D2">
              <w:rPr>
                <w:b/>
                <w:bCs/>
                <w:color w:val="000000"/>
                <w:sz w:val="14"/>
              </w:rPr>
              <w:t>5%</w:t>
            </w:r>
          </w:p>
        </w:tc>
        <w:tc>
          <w:tcPr>
            <w:tcW w:w="992" w:type="dxa"/>
            <w:tcBorders>
              <w:top w:val="nil"/>
              <w:left w:val="single" w:sz="12" w:space="0" w:color="000000"/>
              <w:bottom w:val="single" w:sz="12" w:space="0" w:color="000000"/>
              <w:right w:val="single" w:sz="8" w:space="0" w:color="000000"/>
            </w:tcBorders>
            <w:shd w:val="clear" w:color="000000" w:fill="FFFFFF"/>
            <w:vAlign w:val="center"/>
            <w:hideMark/>
          </w:tcPr>
          <w:p w14:paraId="0DA0149E" w14:textId="77777777" w:rsidR="004E46AF" w:rsidRPr="00C810D2" w:rsidRDefault="004E46AF" w:rsidP="004E46AF">
            <w:pPr>
              <w:spacing w:before="0" w:line="360" w:lineRule="auto"/>
              <w:jc w:val="center"/>
              <w:rPr>
                <w:b/>
                <w:bCs/>
                <w:color w:val="000000"/>
                <w:sz w:val="14"/>
              </w:rPr>
            </w:pPr>
            <w:r w:rsidRPr="00C810D2">
              <w:rPr>
                <w:b/>
                <w:bCs/>
                <w:color w:val="000000"/>
                <w:sz w:val="14"/>
              </w:rPr>
              <w:t>100%</w:t>
            </w:r>
          </w:p>
        </w:tc>
      </w:tr>
      <w:tr w:rsidR="004E46AF" w:rsidRPr="00C810D2" w14:paraId="2DD68660" w14:textId="77777777" w:rsidTr="004E46AF">
        <w:trPr>
          <w:trHeight w:val="430"/>
        </w:trPr>
        <w:tc>
          <w:tcPr>
            <w:tcW w:w="651" w:type="dxa"/>
            <w:tcBorders>
              <w:top w:val="nil"/>
              <w:left w:val="single" w:sz="12" w:space="0" w:color="000000"/>
              <w:bottom w:val="single" w:sz="12" w:space="0" w:color="000000"/>
              <w:right w:val="single" w:sz="8" w:space="0" w:color="000000"/>
            </w:tcBorders>
            <w:shd w:val="clear" w:color="000000" w:fill="FFFFFF"/>
            <w:vAlign w:val="center"/>
            <w:hideMark/>
          </w:tcPr>
          <w:p w14:paraId="2CE2027C" w14:textId="77777777" w:rsidR="004E46AF" w:rsidRPr="00C810D2" w:rsidRDefault="004E46AF" w:rsidP="004E46AF">
            <w:pPr>
              <w:spacing w:before="0" w:line="360" w:lineRule="auto"/>
              <w:jc w:val="center"/>
              <w:rPr>
                <w:b/>
                <w:bCs/>
                <w:color w:val="000000"/>
                <w:sz w:val="14"/>
              </w:rPr>
            </w:pPr>
            <w:r w:rsidRPr="00C810D2">
              <w:rPr>
                <w:b/>
                <w:bCs/>
                <w:color w:val="000000"/>
                <w:sz w:val="14"/>
              </w:rPr>
              <w:t>Total</w:t>
            </w:r>
          </w:p>
        </w:tc>
        <w:tc>
          <w:tcPr>
            <w:tcW w:w="894" w:type="dxa"/>
            <w:tcBorders>
              <w:top w:val="nil"/>
              <w:left w:val="single" w:sz="12" w:space="0" w:color="000000"/>
              <w:bottom w:val="single" w:sz="12" w:space="0" w:color="000000"/>
              <w:right w:val="single" w:sz="8" w:space="0" w:color="000000"/>
            </w:tcBorders>
            <w:shd w:val="clear" w:color="000000" w:fill="FFFFFF"/>
            <w:vAlign w:val="center"/>
            <w:hideMark/>
          </w:tcPr>
          <w:p w14:paraId="7586255C" w14:textId="77777777" w:rsidR="004E46AF" w:rsidRPr="00C810D2" w:rsidRDefault="004E46AF" w:rsidP="004E46AF">
            <w:pPr>
              <w:spacing w:before="0" w:line="360" w:lineRule="auto"/>
              <w:jc w:val="center"/>
              <w:rPr>
                <w:b/>
                <w:bCs/>
                <w:color w:val="000000"/>
                <w:sz w:val="14"/>
              </w:rPr>
            </w:pPr>
            <w:r w:rsidRPr="00C810D2">
              <w:rPr>
                <w:b/>
                <w:bCs/>
                <w:color w:val="000000"/>
                <w:sz w:val="14"/>
              </w:rPr>
              <w:t>404</w:t>
            </w:r>
          </w:p>
        </w:tc>
        <w:tc>
          <w:tcPr>
            <w:tcW w:w="425" w:type="dxa"/>
            <w:tcBorders>
              <w:top w:val="nil"/>
              <w:left w:val="single" w:sz="12" w:space="0" w:color="000000"/>
              <w:bottom w:val="single" w:sz="12" w:space="0" w:color="000000"/>
              <w:right w:val="single" w:sz="8" w:space="0" w:color="000000"/>
            </w:tcBorders>
            <w:shd w:val="clear" w:color="000000" w:fill="FFFFFF"/>
            <w:vAlign w:val="center"/>
            <w:hideMark/>
          </w:tcPr>
          <w:p w14:paraId="36544437" w14:textId="77777777" w:rsidR="004E46AF" w:rsidRPr="00C810D2" w:rsidRDefault="004E46AF" w:rsidP="004E46AF">
            <w:pPr>
              <w:spacing w:before="0" w:line="360" w:lineRule="auto"/>
              <w:jc w:val="center"/>
              <w:rPr>
                <w:b/>
                <w:bCs/>
                <w:color w:val="000000"/>
                <w:sz w:val="14"/>
              </w:rPr>
            </w:pPr>
            <w:r w:rsidRPr="00C810D2">
              <w:rPr>
                <w:b/>
                <w:bCs/>
                <w:color w:val="000000"/>
                <w:sz w:val="14"/>
              </w:rPr>
              <w:t>100%</w:t>
            </w:r>
          </w:p>
        </w:tc>
        <w:tc>
          <w:tcPr>
            <w:tcW w:w="992" w:type="dxa"/>
            <w:tcBorders>
              <w:top w:val="nil"/>
              <w:left w:val="nil"/>
              <w:bottom w:val="nil"/>
              <w:right w:val="nil"/>
            </w:tcBorders>
            <w:shd w:val="clear" w:color="auto" w:fill="auto"/>
            <w:noWrap/>
            <w:vAlign w:val="bottom"/>
            <w:hideMark/>
          </w:tcPr>
          <w:p w14:paraId="59C9CD51" w14:textId="22921DA7" w:rsidR="004E46AF" w:rsidRPr="00C810D2" w:rsidRDefault="004E46AF" w:rsidP="004E46AF">
            <w:pPr>
              <w:spacing w:before="0" w:line="360" w:lineRule="auto"/>
              <w:jc w:val="center"/>
              <w:rPr>
                <w:b/>
                <w:bCs/>
                <w:color w:val="000000"/>
                <w:sz w:val="14"/>
              </w:rPr>
            </w:pPr>
          </w:p>
        </w:tc>
      </w:tr>
    </w:tbl>
    <w:p w14:paraId="19EDE493" w14:textId="00E6AA10" w:rsidR="004E46AF" w:rsidRPr="004E46AF" w:rsidRDefault="00D04F25" w:rsidP="004E46AF">
      <w:pPr>
        <w:spacing w:before="0" w:line="360" w:lineRule="auto"/>
        <w:rPr>
          <w:rFonts w:ascii="Century Gothic" w:hAnsi="Century Gothic"/>
          <w:sz w:val="20"/>
        </w:rPr>
      </w:pPr>
      <w:r>
        <w:rPr>
          <w:noProof/>
          <w:sz w:val="2"/>
          <w:lang w:val="es-ES"/>
        </w:rPr>
        <mc:AlternateContent>
          <mc:Choice Requires="wps">
            <w:drawing>
              <wp:anchor distT="45720" distB="45720" distL="114300" distR="114300" simplePos="0" relativeHeight="251651072" behindDoc="1" locked="0" layoutInCell="1" allowOverlap="1" wp14:anchorId="24A1E0E2" wp14:editId="16CB5EBC">
                <wp:simplePos x="0" y="0"/>
                <wp:positionH relativeFrom="column">
                  <wp:posOffset>2797810</wp:posOffset>
                </wp:positionH>
                <wp:positionV relativeFrom="paragraph">
                  <wp:posOffset>57784</wp:posOffset>
                </wp:positionV>
                <wp:extent cx="2086610" cy="318439"/>
                <wp:effectExtent l="0" t="0" r="21590" b="37465"/>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318439"/>
                        </a:xfrm>
                        <a:prstGeom prst="rect">
                          <a:avLst/>
                        </a:prstGeom>
                        <a:solidFill>
                          <a:srgbClr val="FFFFFF"/>
                        </a:solidFill>
                        <a:ln w="9525">
                          <a:solidFill>
                            <a:sysClr val="window" lastClr="FFFFFF"/>
                          </a:solidFill>
                          <a:miter lim="800000"/>
                          <a:headEnd/>
                          <a:tailEnd/>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7480D221" w14:textId="77777777" w:rsidR="00AD68F9" w:rsidRPr="004E46AF" w:rsidRDefault="00AD68F9" w:rsidP="00D04F25">
                            <w:pPr>
                              <w:spacing w:before="0"/>
                              <w:rPr>
                                <w:rFonts w:ascii="Century Gothic" w:hAnsi="Century Gothic" w:cs="Arial"/>
                                <w:color w:val="000000"/>
                                <w:sz w:val="20"/>
                              </w:rPr>
                            </w:pPr>
                            <w:r w:rsidRPr="004E46AF">
                              <w:rPr>
                                <w:rFonts w:ascii="Century Gothic" w:hAnsi="Century Gothic" w:cs="Arial"/>
                                <w:b/>
                                <w:color w:val="000000"/>
                                <w:sz w:val="20"/>
                              </w:rPr>
                              <w:t>Fuente:</w:t>
                            </w:r>
                            <w:r w:rsidRPr="004E46AF">
                              <w:rPr>
                                <w:rFonts w:ascii="Century Gothic" w:hAnsi="Century Gothic" w:cs="Arial"/>
                                <w:color w:val="000000"/>
                                <w:sz w:val="20"/>
                              </w:rPr>
                              <w:t xml:space="preserve"> Elaboración propia.</w:t>
                            </w:r>
                            <w:r w:rsidRPr="004E46AF">
                              <w:rPr>
                                <w:rFonts w:ascii="Century Gothic" w:hAnsi="Century Gothic"/>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2" o:spid="_x0000_s1026" type="#_x0000_t202" style="position:absolute;left:0;text-align:left;margin-left:220.3pt;margin-top:4.55pt;width:164.3pt;height:25.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RrvrcCAACtBQAADgAAAGRycy9lMm9Eb2MueG1stFTbjtMwEH1H4h8sv2dz2fQWbbrKtgQhcZN2&#10;+YCp4zQRjh1st+mC+HfGTrfbgoQQgjxEtsc+PnN8Zm5uD50ge65Nq2RO46uIEi6Zqlq5zemnhzKY&#10;U2IsyAqEkjynj9zQ2+XLFzdDn/FENUpUXBMEkSYb+pw21vZZGBrW8A7Mleq5xGCtdAcWp3obVhoG&#10;RO9EmETRNByUrnqtGDcGV9djkC49fl1zZj/UteGWiJwiN+v/2v837h8ubyDbauiblh1pwF+w6KCV&#10;eOkJag0WyE63v0B1LdPKqNpeMdWFqq5bxn0OmE0c/ZTNfQM997mgOKY/yWT+HSx7v/+oSVvlNEkp&#10;kdDhG612UGlFKk4sP1hFEqfS0JsMN9/3uN0e7tQBX9tnbPq3in02RKpVA3LLC63V0HCokGXsToZn&#10;R0cc40A2wztV4W2ws8oDHWrdOQlRFILo+FqPpxdCHoThYhLNp9MYQwxj1/E8vV74KyB7Ot1rY19z&#10;1RE3yKlGB3h02L811rGB7GmLu8wo0VZlK4Sf6O1mJTTZA7ql9N8R/WKbkGTI6WKSTEYBLiAezQkB&#10;bVqpgRIBxuLi7yC71mIZiLbL6Txyn7sXMifjK1n5sYVWjGNMQUgXRlUwqeNotNu3siiS6fp6Hazn&#10;i1mQbngSzMsoDe6KdBKvZrMyXs++I+8O4jTrBTA+1mApYHs0mAv9mcM6YBf1GMehr4RRZ6R3yW01&#10;mSXFbLIIpsUkDtI4mgdFESXBuiyiIkrL1SK9O3EbsCh7LOkHhEG7/S9+KOaTjN6ozpujS+1hc8BE&#10;nHs3qnpEy2o19g/sdzholP5KiaOZU/NlB5rjU7+RaPtFnKau2fhJiknjRJ9HNucRkAyhcmopGYcr&#10;6xuU006qAsujbr1zn5kciwp7gjf0sX+5pnM+97ueu+zyBwAAAP//AwBQSwMEFAAGAAgAAAAhACJo&#10;RnTdAAAACAEAAA8AAABkcnMvZG93bnJldi54bWxMj81OwzAQhO9IvIO1SNyo079AQ5yqiugxSAQu&#10;3Jx4SSLitRW7bXh7lhM9jVYzmvk23892FGecwuBIwXKRgEBqnRmoU/Dxfnx4AhGiJqNHR6jgBwPs&#10;i9ubXGfGXegNz3XsBJdQyLSCPkafSRnaHq0OC+eR2Ptyk9WRz6mTZtIXLrejXCVJKq0eiBd67bHs&#10;sf2uT1bBsSm916/1y2e1XodmS9UBy0qp+7v58Awi4hz/w/CHz+hQMFPjTmSCGBVsNknKUQW7JQj2&#10;H9PdCkSjYMsqi1xeP1D8AgAA//8DAFBLAQItABQABgAIAAAAIQDkmcPA+wAAAOEBAAATAAAAAAAA&#10;AAAAAAAAAAAAAABbQ29udGVudF9UeXBlc10ueG1sUEsBAi0AFAAGAAgAAAAhACOyauHXAAAAlAEA&#10;AAsAAAAAAAAAAAAAAAAALAEAAF9yZWxzLy5yZWxzUEsBAi0AFAAGAAgAAAAhAEHUa763AgAArQUA&#10;AA4AAAAAAAAAAAAAAAAALAIAAGRycy9lMm9Eb2MueG1sUEsBAi0AFAAGAAgAAAAhACJoRnTdAAAA&#10;CAEAAA8AAAAAAAAAAAAAAAAADwUAAGRycy9kb3ducmV2LnhtbFBLBQYAAAAABAAEAPMAAAAZBgAA&#10;AAA=&#10;" strokecolor="window">
                <v:textbox>
                  <w:txbxContent>
                    <w:p w14:paraId="7480D221" w14:textId="77777777" w:rsidR="00AD68F9" w:rsidRPr="004E46AF" w:rsidRDefault="00AD68F9" w:rsidP="00D04F25">
                      <w:pPr>
                        <w:spacing w:before="0"/>
                        <w:rPr>
                          <w:rFonts w:ascii="Century Gothic" w:hAnsi="Century Gothic" w:cs="Arial"/>
                          <w:color w:val="000000"/>
                          <w:sz w:val="20"/>
                        </w:rPr>
                      </w:pPr>
                      <w:r w:rsidRPr="004E46AF">
                        <w:rPr>
                          <w:rFonts w:ascii="Century Gothic" w:hAnsi="Century Gothic" w:cs="Arial"/>
                          <w:b/>
                          <w:color w:val="000000"/>
                          <w:sz w:val="20"/>
                        </w:rPr>
                        <w:t>Fuente:</w:t>
                      </w:r>
                      <w:r w:rsidRPr="004E46AF">
                        <w:rPr>
                          <w:rFonts w:ascii="Century Gothic" w:hAnsi="Century Gothic" w:cs="Arial"/>
                          <w:color w:val="000000"/>
                          <w:sz w:val="20"/>
                        </w:rPr>
                        <w:t xml:space="preserve"> Elaboración propia.</w:t>
                      </w:r>
                      <w:r w:rsidRPr="004E46AF">
                        <w:rPr>
                          <w:rFonts w:ascii="Century Gothic" w:hAnsi="Century Gothic"/>
                          <w:noProof/>
                        </w:rPr>
                        <w:t xml:space="preserve"> </w:t>
                      </w:r>
                    </w:p>
                  </w:txbxContent>
                </v:textbox>
              </v:shape>
            </w:pict>
          </mc:Fallback>
        </mc:AlternateContent>
      </w:r>
      <w:r w:rsidR="004E46AF" w:rsidRPr="004E46AF">
        <w:rPr>
          <w:rFonts w:ascii="Century Gothic" w:hAnsi="Century Gothic"/>
          <w:b/>
          <w:sz w:val="20"/>
        </w:rPr>
        <w:t>Fuente:</w:t>
      </w:r>
      <w:r w:rsidR="004E46AF" w:rsidRPr="004E46AF">
        <w:rPr>
          <w:rFonts w:ascii="Century Gothic" w:hAnsi="Century Gothic"/>
          <w:sz w:val="20"/>
        </w:rPr>
        <w:t xml:space="preserve"> Elaboración propia </w:t>
      </w:r>
    </w:p>
    <w:p w14:paraId="49B83E2C" w14:textId="15192680" w:rsidR="00D04F25" w:rsidRPr="00D04F25" w:rsidRDefault="00D04F25" w:rsidP="00D04F25">
      <w:pPr>
        <w:spacing w:before="0" w:line="276" w:lineRule="auto"/>
        <w:rPr>
          <w:rFonts w:ascii="Century Gothic" w:hAnsi="Century Gothic"/>
          <w:sz w:val="2"/>
        </w:rPr>
      </w:pPr>
    </w:p>
    <w:p w14:paraId="3C360383" w14:textId="77777777" w:rsidR="00D04F25" w:rsidRPr="00D04F25" w:rsidRDefault="00D04F25" w:rsidP="00D04F25">
      <w:pPr>
        <w:spacing w:before="0" w:line="276" w:lineRule="auto"/>
        <w:rPr>
          <w:rFonts w:ascii="Century Gothic" w:hAnsi="Century Gothic"/>
          <w:sz w:val="2"/>
        </w:rPr>
      </w:pPr>
    </w:p>
    <w:p w14:paraId="56668AC2" w14:textId="77777777" w:rsidR="004E46AF" w:rsidRPr="004E46AF" w:rsidRDefault="004E46AF" w:rsidP="00D04F25">
      <w:pPr>
        <w:spacing w:before="0" w:line="276" w:lineRule="auto"/>
        <w:rPr>
          <w:rFonts w:ascii="Century Gothic" w:hAnsi="Century Gothic"/>
        </w:rPr>
      </w:pPr>
      <w:r w:rsidRPr="004E46AF">
        <w:rPr>
          <w:rFonts w:ascii="Century Gothic" w:hAnsi="Century Gothic"/>
        </w:rPr>
        <w:t>En cuanto a la distribución del rango de las edades se destaca lo siguiente:</w:t>
      </w:r>
    </w:p>
    <w:p w14:paraId="36E60686" w14:textId="77777777" w:rsidR="004E46AF" w:rsidRPr="004E46AF" w:rsidRDefault="004E46AF" w:rsidP="00D04F25">
      <w:pPr>
        <w:spacing w:before="0" w:line="276" w:lineRule="auto"/>
        <w:rPr>
          <w:rFonts w:ascii="Century Gothic" w:hAnsi="Century Gothic"/>
        </w:rPr>
      </w:pPr>
      <w:r w:rsidRPr="004E46AF">
        <w:rPr>
          <w:rFonts w:ascii="Century Gothic" w:hAnsi="Century Gothic"/>
        </w:rPr>
        <w:t xml:space="preserve">El 35% de los profesores que está en un rango de edad entre 20 a 30 años inician su carrera profesional docente en la que se les presenta diferentes retos dentro de la mejora de calidad educativa centrada en la competencia docente en este nivel educativo. El 32% de los profesores está en un rango entre 31 a 40 años, lo cual indica que se encuentran en una media productiva, en la que su trayectoria académica en formación por competencias en el uso y manejo de las TIC será fundamental para mejorar su práctica docente y la calidad de la misma. Un 17% </w:t>
      </w:r>
      <w:r w:rsidR="008019E0" w:rsidRPr="004E46AF">
        <w:rPr>
          <w:rFonts w:ascii="Century Gothic" w:hAnsi="Century Gothic"/>
        </w:rPr>
        <w:t>están</w:t>
      </w:r>
      <w:r w:rsidRPr="004E46AF">
        <w:rPr>
          <w:rFonts w:ascii="Century Gothic" w:hAnsi="Century Gothic"/>
        </w:rPr>
        <w:t xml:space="preserve"> entre un rango de edad entre 41 a 50 años, los cuales aún se encuentran en una muy buena edad productiva, en la que el compromiso será fortalecer cada una de las estrategias de aprendizaje, centrada en competencias docentes para el nivel superior. Mientras que un 11% de los mismos están en un rango de edad entre 51 a 60 años, los cuales piensan más en su retiro  que pensar en su formación académica. Por último un 5% que representa a un total de 20 profesores se encuentran en su etapa final de su desempeño tanto académico como profesional, ya que estos están dentro del rango de 61 años o más.</w:t>
      </w:r>
    </w:p>
    <w:p w14:paraId="3195188C" w14:textId="77777777" w:rsidR="004E46AF" w:rsidRDefault="004E46AF" w:rsidP="00D04F25">
      <w:pPr>
        <w:spacing w:before="0" w:line="276" w:lineRule="auto"/>
        <w:rPr>
          <w:rFonts w:ascii="Century Gothic" w:hAnsi="Century Gothic"/>
        </w:rPr>
      </w:pPr>
      <w:r w:rsidRPr="004E46AF">
        <w:rPr>
          <w:rFonts w:ascii="Century Gothic" w:hAnsi="Century Gothic"/>
        </w:rPr>
        <w:t xml:space="preserve">En cuanto al tiempo en la docencia que va directamente relacionado con la experiencia docente, tanto en el nivel superior como en otros niveles de estudio, así como la experiencia profesional que estos tienen en el desarrollo práctico de su actividad profesional, será un sustento para poder aplicar dichos conocimientos y habilidades prácticas dentro del aula. </w:t>
      </w:r>
    </w:p>
    <w:p w14:paraId="3C4BC7F8" w14:textId="77777777" w:rsidR="00D04F25" w:rsidRPr="004E46AF" w:rsidRDefault="00D04F25" w:rsidP="00D04F25">
      <w:pPr>
        <w:spacing w:before="0" w:line="276" w:lineRule="auto"/>
        <w:rPr>
          <w:rFonts w:ascii="Century Gothic" w:hAnsi="Century Gothic"/>
        </w:rPr>
      </w:pPr>
    </w:p>
    <w:p w14:paraId="4B1E1FCA" w14:textId="77777777" w:rsidR="004E46AF" w:rsidRPr="00F25788" w:rsidRDefault="004E46AF" w:rsidP="00F25788">
      <w:pPr>
        <w:spacing w:before="0" w:line="276" w:lineRule="auto"/>
        <w:rPr>
          <w:rFonts w:ascii="Century Gothic" w:hAnsi="Century Gothic"/>
          <w:b/>
        </w:rPr>
      </w:pPr>
      <w:r w:rsidRPr="00F25788">
        <w:rPr>
          <w:rFonts w:ascii="Century Gothic" w:hAnsi="Century Gothic"/>
          <w:b/>
        </w:rPr>
        <w:t>En cuanto a formación pedagógica he recibido la siguiente capacitación de manera periódica:</w:t>
      </w:r>
    </w:p>
    <w:p w14:paraId="5DB659C1" w14:textId="2E9391B1" w:rsidR="004E46AF" w:rsidRPr="004E46AF" w:rsidRDefault="008470C1" w:rsidP="00C53BFF">
      <w:pPr>
        <w:spacing w:before="0" w:line="360" w:lineRule="auto"/>
        <w:rPr>
          <w:rFonts w:ascii="Century Gothic" w:hAnsi="Century Gothic"/>
          <w:b/>
          <w:sz w:val="20"/>
        </w:rPr>
      </w:pPr>
      <w:r>
        <w:rPr>
          <w:rFonts w:ascii="Century Gothic" w:hAnsi="Century Gothic"/>
          <w:noProof/>
          <w:lang w:val="es-ES"/>
        </w:rPr>
        <w:drawing>
          <wp:anchor distT="195072" distB="193802" distL="309372" distR="311912" simplePos="0" relativeHeight="251653120" behindDoc="1" locked="0" layoutInCell="1" allowOverlap="1" wp14:anchorId="5D956379" wp14:editId="471612B7">
            <wp:simplePos x="0" y="0"/>
            <wp:positionH relativeFrom="column">
              <wp:posOffset>2236597</wp:posOffset>
            </wp:positionH>
            <wp:positionV relativeFrom="paragraph">
              <wp:posOffset>288417</wp:posOffset>
            </wp:positionV>
            <wp:extent cx="3227705" cy="1829435"/>
            <wp:effectExtent l="228600" t="228600" r="226695" b="227965"/>
            <wp:wrapNone/>
            <wp:docPr id="11" name="Gráfico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04F25">
        <w:rPr>
          <w:rFonts w:ascii="Century Gothic" w:hAnsi="Century Gothic"/>
          <w:b/>
          <w:sz w:val="20"/>
        </w:rPr>
        <w:t>Tabla No. 2</w:t>
      </w:r>
      <w:r w:rsidR="004E46AF" w:rsidRPr="004E46AF">
        <w:rPr>
          <w:rFonts w:ascii="Century Gothic" w:hAnsi="Century Gothic"/>
          <w:b/>
          <w:sz w:val="20"/>
        </w:rPr>
        <w:t>.</w:t>
      </w:r>
      <w:r w:rsidR="004E46AF" w:rsidRPr="004E46AF">
        <w:rPr>
          <w:rFonts w:ascii="Century Gothic" w:hAnsi="Century Gothic"/>
          <w:sz w:val="20"/>
        </w:rPr>
        <w:t xml:space="preserve"> </w:t>
      </w:r>
      <w:r w:rsidR="00F25788">
        <w:rPr>
          <w:rFonts w:ascii="Century Gothic" w:hAnsi="Century Gothic"/>
          <w:sz w:val="20"/>
        </w:rPr>
        <w:t>Análisis de la pregunta 2</w:t>
      </w:r>
      <w:r w:rsidR="00D04F25">
        <w:rPr>
          <w:rFonts w:ascii="Century Gothic" w:hAnsi="Century Gothic"/>
          <w:sz w:val="20"/>
        </w:rPr>
        <w:t>.</w:t>
      </w:r>
      <w:r w:rsidR="004E46AF" w:rsidRPr="004E46AF">
        <w:rPr>
          <w:rFonts w:ascii="Century Gothic" w:hAnsi="Century Gothic"/>
          <w:sz w:val="20"/>
        </w:rPr>
        <w:t xml:space="preserve"> </w:t>
      </w:r>
      <w:r w:rsidR="00F25788">
        <w:rPr>
          <w:rFonts w:ascii="Century Gothic" w:hAnsi="Century Gothic"/>
          <w:b/>
          <w:sz w:val="20"/>
        </w:rPr>
        <w:t>Gráfica 2</w:t>
      </w:r>
      <w:r w:rsidR="004E46AF" w:rsidRPr="004E46AF">
        <w:rPr>
          <w:rFonts w:ascii="Century Gothic" w:hAnsi="Century Gothic"/>
          <w:b/>
          <w:sz w:val="20"/>
        </w:rPr>
        <w:t>.</w:t>
      </w:r>
      <w:r w:rsidR="004E46AF" w:rsidRPr="004E46AF">
        <w:rPr>
          <w:rFonts w:ascii="Century Gothic" w:hAnsi="Century Gothic"/>
          <w:sz w:val="20"/>
        </w:rPr>
        <w:t xml:space="preserve"> </w:t>
      </w:r>
      <w:r w:rsidR="00F25788">
        <w:rPr>
          <w:rFonts w:ascii="Century Gothic" w:hAnsi="Century Gothic"/>
          <w:sz w:val="20"/>
        </w:rPr>
        <w:t>Análisis de la pregunta 2</w:t>
      </w:r>
      <w:r w:rsidR="004E46AF" w:rsidRPr="004E46AF">
        <w:rPr>
          <w:rFonts w:ascii="Century Gothic" w:hAnsi="Century Gothic"/>
          <w:sz w:val="20"/>
        </w:rPr>
        <w:t>.</w:t>
      </w:r>
    </w:p>
    <w:tbl>
      <w:tblPr>
        <w:tblW w:w="2854" w:type="dxa"/>
        <w:tblInd w:w="85" w:type="dxa"/>
        <w:tblCellMar>
          <w:left w:w="70" w:type="dxa"/>
          <w:right w:w="70" w:type="dxa"/>
        </w:tblCellMar>
        <w:tblLook w:val="04A0" w:firstRow="1" w:lastRow="0" w:firstColumn="1" w:lastColumn="0" w:noHBand="0" w:noVBand="1"/>
      </w:tblPr>
      <w:tblGrid>
        <w:gridCol w:w="1403"/>
        <w:gridCol w:w="850"/>
        <w:gridCol w:w="601"/>
      </w:tblGrid>
      <w:tr w:rsidR="004E46AF" w:rsidRPr="004E46AF" w14:paraId="52605D89" w14:textId="77777777" w:rsidTr="004E46AF">
        <w:trPr>
          <w:trHeight w:val="284"/>
        </w:trPr>
        <w:tc>
          <w:tcPr>
            <w:tcW w:w="1403"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379E24FE" w14:textId="77777777" w:rsidR="004E46AF" w:rsidRPr="004E46AF" w:rsidRDefault="004E46AF" w:rsidP="000E312F">
            <w:pPr>
              <w:spacing w:before="0" w:line="360" w:lineRule="auto"/>
              <w:jc w:val="center"/>
              <w:rPr>
                <w:rFonts w:ascii="Century Gothic" w:hAnsi="Century Gothic"/>
                <w:b/>
                <w:bCs/>
                <w:color w:val="FFFFFF"/>
                <w:sz w:val="16"/>
              </w:rPr>
            </w:pPr>
            <w:r w:rsidRPr="004E46AF">
              <w:rPr>
                <w:rFonts w:ascii="Century Gothic" w:hAnsi="Century Gothic"/>
                <w:b/>
                <w:bCs/>
                <w:color w:val="FFFFFF"/>
                <w:sz w:val="16"/>
              </w:rPr>
              <w:t>PSICOLOGÍA DEL DESARROLLO</w:t>
            </w:r>
          </w:p>
        </w:tc>
        <w:tc>
          <w:tcPr>
            <w:tcW w:w="850"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48FE02FC" w14:textId="77777777" w:rsidR="004E46AF" w:rsidRPr="004E46AF" w:rsidRDefault="004E46AF" w:rsidP="000E312F">
            <w:pPr>
              <w:spacing w:before="0" w:line="360" w:lineRule="auto"/>
              <w:jc w:val="center"/>
              <w:rPr>
                <w:rFonts w:ascii="Century Gothic" w:hAnsi="Century Gothic"/>
                <w:b/>
                <w:bCs/>
                <w:color w:val="FFFFFF"/>
                <w:sz w:val="16"/>
              </w:rPr>
            </w:pPr>
            <w:r w:rsidRPr="004E46AF">
              <w:rPr>
                <w:rFonts w:ascii="Century Gothic" w:hAnsi="Century Gothic"/>
                <w:b/>
                <w:bCs/>
                <w:color w:val="FFFFFF"/>
                <w:sz w:val="16"/>
              </w:rPr>
              <w:t>No.</w:t>
            </w:r>
          </w:p>
        </w:tc>
        <w:tc>
          <w:tcPr>
            <w:tcW w:w="601" w:type="dxa"/>
            <w:tcBorders>
              <w:top w:val="nil"/>
              <w:left w:val="nil"/>
              <w:bottom w:val="nil"/>
              <w:right w:val="nil"/>
            </w:tcBorders>
            <w:shd w:val="clear" w:color="auto" w:fill="auto"/>
            <w:noWrap/>
            <w:vAlign w:val="bottom"/>
            <w:hideMark/>
          </w:tcPr>
          <w:p w14:paraId="53C547CD" w14:textId="77777777" w:rsidR="004E46AF" w:rsidRPr="004E46AF" w:rsidRDefault="004E46AF" w:rsidP="000E312F">
            <w:pPr>
              <w:spacing w:before="0" w:line="360" w:lineRule="auto"/>
              <w:jc w:val="center"/>
              <w:rPr>
                <w:rFonts w:ascii="Century Gothic" w:hAnsi="Century Gothic"/>
                <w:b/>
                <w:bCs/>
                <w:color w:val="FFFFFF"/>
                <w:sz w:val="16"/>
              </w:rPr>
            </w:pPr>
          </w:p>
        </w:tc>
      </w:tr>
      <w:tr w:rsidR="004E46AF" w:rsidRPr="004E46AF" w14:paraId="0C6E331F" w14:textId="77777777" w:rsidTr="004E46AF">
        <w:trPr>
          <w:trHeight w:val="112"/>
        </w:trPr>
        <w:tc>
          <w:tcPr>
            <w:tcW w:w="1403" w:type="dxa"/>
            <w:tcBorders>
              <w:top w:val="nil"/>
              <w:left w:val="single" w:sz="12" w:space="0" w:color="000000"/>
              <w:bottom w:val="single" w:sz="12" w:space="0" w:color="000000"/>
              <w:right w:val="single" w:sz="8" w:space="0" w:color="000000"/>
            </w:tcBorders>
            <w:shd w:val="clear" w:color="000000" w:fill="FFFFFF"/>
            <w:vAlign w:val="center"/>
            <w:hideMark/>
          </w:tcPr>
          <w:p w14:paraId="55F13758"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Siempre</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21E51E5C"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47</w:t>
            </w:r>
          </w:p>
        </w:tc>
        <w:tc>
          <w:tcPr>
            <w:tcW w:w="601" w:type="dxa"/>
            <w:tcBorders>
              <w:top w:val="single" w:sz="12" w:space="0" w:color="000000"/>
              <w:left w:val="single" w:sz="12" w:space="0" w:color="000000"/>
              <w:bottom w:val="single" w:sz="12" w:space="0" w:color="000000"/>
              <w:right w:val="single" w:sz="8" w:space="0" w:color="000000"/>
            </w:tcBorders>
            <w:shd w:val="clear" w:color="000000" w:fill="FFFFFF"/>
            <w:vAlign w:val="center"/>
            <w:hideMark/>
          </w:tcPr>
          <w:p w14:paraId="6DCA7EC5"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12%</w:t>
            </w:r>
          </w:p>
        </w:tc>
      </w:tr>
      <w:tr w:rsidR="004E46AF" w:rsidRPr="004E46AF" w14:paraId="7BE60546" w14:textId="77777777" w:rsidTr="004E46AF">
        <w:trPr>
          <w:trHeight w:val="44"/>
        </w:trPr>
        <w:tc>
          <w:tcPr>
            <w:tcW w:w="1403" w:type="dxa"/>
            <w:tcBorders>
              <w:top w:val="nil"/>
              <w:left w:val="single" w:sz="12" w:space="0" w:color="000000"/>
              <w:bottom w:val="single" w:sz="12" w:space="0" w:color="000000"/>
              <w:right w:val="single" w:sz="8" w:space="0" w:color="000000"/>
            </w:tcBorders>
            <w:shd w:val="clear" w:color="000000" w:fill="FFFFFF"/>
            <w:vAlign w:val="center"/>
            <w:hideMark/>
          </w:tcPr>
          <w:p w14:paraId="7AABE0EF"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Casi Siempre</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2EE12544"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66</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0E5F5FAC"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16%</w:t>
            </w:r>
          </w:p>
        </w:tc>
      </w:tr>
      <w:tr w:rsidR="004E46AF" w:rsidRPr="004E46AF" w14:paraId="47A29962" w14:textId="77777777" w:rsidTr="004E46AF">
        <w:trPr>
          <w:trHeight w:val="17"/>
        </w:trPr>
        <w:tc>
          <w:tcPr>
            <w:tcW w:w="1403" w:type="dxa"/>
            <w:tcBorders>
              <w:top w:val="nil"/>
              <w:left w:val="single" w:sz="12" w:space="0" w:color="000000"/>
              <w:bottom w:val="single" w:sz="12" w:space="0" w:color="000000"/>
              <w:right w:val="single" w:sz="8" w:space="0" w:color="000000"/>
            </w:tcBorders>
            <w:shd w:val="clear" w:color="000000" w:fill="FFFFFF"/>
            <w:vAlign w:val="center"/>
            <w:hideMark/>
          </w:tcPr>
          <w:p w14:paraId="42654CAF"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Algunas Veces</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433BB1F6"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105</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642702C8"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26%</w:t>
            </w:r>
          </w:p>
        </w:tc>
      </w:tr>
      <w:tr w:rsidR="004E46AF" w:rsidRPr="004E46AF" w14:paraId="2E00CEDA" w14:textId="77777777" w:rsidTr="004E46AF">
        <w:trPr>
          <w:trHeight w:val="36"/>
        </w:trPr>
        <w:tc>
          <w:tcPr>
            <w:tcW w:w="1403" w:type="dxa"/>
            <w:tcBorders>
              <w:top w:val="nil"/>
              <w:left w:val="single" w:sz="12" w:space="0" w:color="000000"/>
              <w:bottom w:val="single" w:sz="12" w:space="0" w:color="000000"/>
              <w:right w:val="single" w:sz="8" w:space="0" w:color="000000"/>
            </w:tcBorders>
            <w:shd w:val="clear" w:color="000000" w:fill="FFFFFF"/>
            <w:vAlign w:val="center"/>
            <w:hideMark/>
          </w:tcPr>
          <w:p w14:paraId="43E31F91"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Rara Vez</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7B3EC4C8"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55</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321014F5"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14%</w:t>
            </w:r>
          </w:p>
        </w:tc>
      </w:tr>
      <w:tr w:rsidR="004E46AF" w:rsidRPr="004E46AF" w14:paraId="39648D65" w14:textId="77777777" w:rsidTr="004E46AF">
        <w:trPr>
          <w:trHeight w:val="109"/>
        </w:trPr>
        <w:tc>
          <w:tcPr>
            <w:tcW w:w="1403" w:type="dxa"/>
            <w:tcBorders>
              <w:top w:val="nil"/>
              <w:left w:val="single" w:sz="12" w:space="0" w:color="000000"/>
              <w:bottom w:val="single" w:sz="12" w:space="0" w:color="000000"/>
              <w:right w:val="single" w:sz="8" w:space="0" w:color="000000"/>
            </w:tcBorders>
            <w:shd w:val="clear" w:color="000000" w:fill="FFFFFF"/>
            <w:vAlign w:val="center"/>
            <w:hideMark/>
          </w:tcPr>
          <w:p w14:paraId="700C3E7C"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Nunca</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20C60B37"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131</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68A913AC" w14:textId="77777777" w:rsidR="004E46AF" w:rsidRPr="004E46AF" w:rsidRDefault="004E46AF" w:rsidP="000E312F">
            <w:pPr>
              <w:spacing w:before="0" w:line="360" w:lineRule="auto"/>
              <w:jc w:val="center"/>
              <w:rPr>
                <w:rFonts w:ascii="Century Gothic" w:hAnsi="Century Gothic"/>
                <w:b/>
                <w:bCs/>
                <w:color w:val="000000"/>
                <w:sz w:val="16"/>
              </w:rPr>
            </w:pPr>
            <w:r w:rsidRPr="004E46AF">
              <w:rPr>
                <w:rFonts w:ascii="Century Gothic" w:hAnsi="Century Gothic"/>
                <w:b/>
                <w:bCs/>
                <w:color w:val="000000"/>
                <w:sz w:val="16"/>
              </w:rPr>
              <w:t>32%</w:t>
            </w:r>
          </w:p>
        </w:tc>
      </w:tr>
      <w:tr w:rsidR="004E46AF" w:rsidRPr="004E46AF" w14:paraId="629D5359" w14:textId="77777777" w:rsidTr="004E46AF">
        <w:trPr>
          <w:trHeight w:val="184"/>
        </w:trPr>
        <w:tc>
          <w:tcPr>
            <w:tcW w:w="1403" w:type="dxa"/>
            <w:tcBorders>
              <w:top w:val="nil"/>
              <w:left w:val="nil"/>
              <w:bottom w:val="nil"/>
              <w:right w:val="nil"/>
            </w:tcBorders>
            <w:shd w:val="clear" w:color="auto" w:fill="auto"/>
            <w:noWrap/>
            <w:vAlign w:val="bottom"/>
            <w:hideMark/>
          </w:tcPr>
          <w:p w14:paraId="61912259" w14:textId="77777777" w:rsidR="004E46AF" w:rsidRPr="004E46AF" w:rsidRDefault="004E46AF" w:rsidP="000E312F">
            <w:pPr>
              <w:spacing w:before="0" w:line="360" w:lineRule="auto"/>
              <w:jc w:val="center"/>
              <w:rPr>
                <w:rFonts w:ascii="Century Gothic" w:hAnsi="Century Gothic"/>
                <w:b/>
                <w:bCs/>
                <w:color w:val="000000"/>
                <w:sz w:val="16"/>
              </w:rPr>
            </w:pPr>
          </w:p>
        </w:tc>
        <w:tc>
          <w:tcPr>
            <w:tcW w:w="850" w:type="dxa"/>
            <w:tcBorders>
              <w:top w:val="nil"/>
              <w:left w:val="single" w:sz="12" w:space="0" w:color="000000"/>
              <w:bottom w:val="single" w:sz="12" w:space="0" w:color="000000"/>
              <w:right w:val="single" w:sz="8" w:space="0" w:color="000000"/>
            </w:tcBorders>
            <w:shd w:val="clear" w:color="000000" w:fill="FF6600"/>
            <w:vAlign w:val="center"/>
            <w:hideMark/>
          </w:tcPr>
          <w:p w14:paraId="17DF9530" w14:textId="77777777" w:rsidR="004E46AF" w:rsidRPr="004E46AF" w:rsidRDefault="004E46AF" w:rsidP="000E312F">
            <w:pPr>
              <w:spacing w:before="0" w:line="360" w:lineRule="auto"/>
              <w:jc w:val="center"/>
              <w:rPr>
                <w:rFonts w:ascii="Century Gothic" w:hAnsi="Century Gothic"/>
                <w:b/>
                <w:bCs/>
                <w:color w:val="FFFFFF"/>
                <w:sz w:val="16"/>
              </w:rPr>
            </w:pPr>
            <w:r w:rsidRPr="004E46AF">
              <w:rPr>
                <w:rFonts w:ascii="Century Gothic" w:hAnsi="Century Gothic"/>
                <w:b/>
                <w:bCs/>
                <w:color w:val="FFFFFF"/>
                <w:sz w:val="16"/>
              </w:rPr>
              <w:t>404</w:t>
            </w:r>
          </w:p>
        </w:tc>
        <w:tc>
          <w:tcPr>
            <w:tcW w:w="601" w:type="dxa"/>
            <w:tcBorders>
              <w:top w:val="nil"/>
              <w:left w:val="single" w:sz="12" w:space="0" w:color="000000"/>
              <w:bottom w:val="single" w:sz="12" w:space="0" w:color="000000"/>
              <w:right w:val="single" w:sz="8" w:space="0" w:color="000000"/>
            </w:tcBorders>
            <w:shd w:val="clear" w:color="000000" w:fill="FF6600"/>
            <w:vAlign w:val="center"/>
            <w:hideMark/>
          </w:tcPr>
          <w:p w14:paraId="776B18A4" w14:textId="77777777" w:rsidR="004E46AF" w:rsidRPr="004E46AF" w:rsidRDefault="004E46AF" w:rsidP="000E312F">
            <w:pPr>
              <w:spacing w:before="0" w:line="360" w:lineRule="auto"/>
              <w:jc w:val="center"/>
              <w:rPr>
                <w:rFonts w:ascii="Century Gothic" w:hAnsi="Century Gothic"/>
                <w:b/>
                <w:bCs/>
                <w:color w:val="FFFFFF"/>
                <w:sz w:val="16"/>
              </w:rPr>
            </w:pPr>
            <w:r w:rsidRPr="004E46AF">
              <w:rPr>
                <w:rFonts w:ascii="Century Gothic" w:hAnsi="Century Gothic"/>
                <w:b/>
                <w:bCs/>
                <w:color w:val="FFFFFF"/>
                <w:sz w:val="16"/>
              </w:rPr>
              <w:t>100%</w:t>
            </w:r>
          </w:p>
        </w:tc>
      </w:tr>
    </w:tbl>
    <w:p w14:paraId="48935C44" w14:textId="77777777" w:rsidR="004E46AF" w:rsidRPr="004E46AF" w:rsidRDefault="004E46AF" w:rsidP="004E46AF">
      <w:pPr>
        <w:spacing w:line="360" w:lineRule="auto"/>
        <w:rPr>
          <w:rFonts w:ascii="Century Gothic" w:hAnsi="Century Gothic"/>
          <w:sz w:val="20"/>
        </w:rPr>
      </w:pPr>
      <w:r w:rsidRPr="004E46AF">
        <w:rPr>
          <w:rFonts w:ascii="Century Gothic" w:hAnsi="Century Gothic"/>
          <w:b/>
          <w:color w:val="000000"/>
          <w:sz w:val="20"/>
        </w:rPr>
        <w:t>Fuente:</w:t>
      </w:r>
      <w:r w:rsidRPr="004E46AF">
        <w:rPr>
          <w:rFonts w:ascii="Century Gothic" w:hAnsi="Century Gothic"/>
          <w:color w:val="000000"/>
          <w:sz w:val="20"/>
        </w:rPr>
        <w:t xml:space="preserve"> Elaboración propia </w:t>
      </w:r>
      <w:r w:rsidRPr="004E46AF">
        <w:rPr>
          <w:rFonts w:ascii="Century Gothic" w:hAnsi="Century Gothic"/>
          <w:color w:val="000000"/>
          <w:sz w:val="20"/>
        </w:rPr>
        <w:tab/>
      </w:r>
      <w:r w:rsidRPr="004E46AF">
        <w:rPr>
          <w:rFonts w:ascii="Century Gothic" w:hAnsi="Century Gothic"/>
          <w:color w:val="000000"/>
          <w:sz w:val="20"/>
        </w:rPr>
        <w:tab/>
      </w:r>
      <w:r w:rsidRPr="004E46AF">
        <w:rPr>
          <w:rFonts w:ascii="Century Gothic" w:hAnsi="Century Gothic"/>
          <w:color w:val="000000"/>
          <w:sz w:val="20"/>
        </w:rPr>
        <w:tab/>
      </w:r>
      <w:r w:rsidRPr="004E46AF">
        <w:rPr>
          <w:rFonts w:ascii="Century Gothic" w:hAnsi="Century Gothic"/>
          <w:b/>
          <w:color w:val="000000"/>
          <w:sz w:val="20"/>
        </w:rPr>
        <w:t>Fuente:</w:t>
      </w:r>
      <w:r w:rsidRPr="004E46AF">
        <w:rPr>
          <w:rFonts w:ascii="Century Gothic" w:hAnsi="Century Gothic"/>
          <w:color w:val="000000"/>
          <w:sz w:val="20"/>
        </w:rPr>
        <w:t xml:space="preserve"> Elaboración propia</w:t>
      </w:r>
    </w:p>
    <w:p w14:paraId="58477BDC" w14:textId="77777777" w:rsidR="004E46AF" w:rsidRPr="004E46AF" w:rsidRDefault="004E46AF" w:rsidP="00F25788">
      <w:pPr>
        <w:spacing w:before="0" w:line="276" w:lineRule="auto"/>
        <w:rPr>
          <w:rFonts w:ascii="Century Gothic" w:hAnsi="Century Gothic"/>
        </w:rPr>
      </w:pPr>
      <w:r w:rsidRPr="004E46AF">
        <w:rPr>
          <w:rFonts w:ascii="Century Gothic" w:hAnsi="Century Gothic"/>
        </w:rPr>
        <w:t>En esta gráfica nos ilustra que el 23% de los docentes encuestados nunca han recibido cursos que tienen que ver Psicología de Desarrollo; mientras que el 26% algunas veces lo han recibido; un 16% casi siempre lo reciben; un 14% rara vez y solo 47 profesores que representa el 12% siempre los han tomado.</w:t>
      </w:r>
    </w:p>
    <w:p w14:paraId="49679AFC" w14:textId="46C2A6B2" w:rsidR="004E46AF" w:rsidRPr="004E46AF" w:rsidRDefault="00F25788" w:rsidP="004E46AF">
      <w:pPr>
        <w:spacing w:line="360" w:lineRule="auto"/>
        <w:rPr>
          <w:rFonts w:ascii="Century Gothic" w:hAnsi="Century Gothic"/>
          <w:sz w:val="20"/>
        </w:rPr>
      </w:pPr>
      <w:r>
        <w:rPr>
          <w:rFonts w:ascii="Century Gothic" w:hAnsi="Century Gothic"/>
          <w:b/>
          <w:sz w:val="20"/>
        </w:rPr>
        <w:t>Tabla No. 3</w:t>
      </w:r>
      <w:r w:rsidR="004E46AF" w:rsidRPr="004E46AF">
        <w:rPr>
          <w:rFonts w:ascii="Century Gothic" w:hAnsi="Century Gothic"/>
          <w:b/>
          <w:sz w:val="20"/>
        </w:rPr>
        <w:t>.</w:t>
      </w:r>
      <w:r>
        <w:rPr>
          <w:rFonts w:ascii="Century Gothic" w:hAnsi="Century Gothic"/>
          <w:sz w:val="20"/>
        </w:rPr>
        <w:t xml:space="preserve"> Análisis de la pregunta 2</w:t>
      </w:r>
      <w:r w:rsidR="004E46AF" w:rsidRPr="004E46AF">
        <w:rPr>
          <w:rFonts w:ascii="Century Gothic" w:hAnsi="Century Gothic"/>
          <w:sz w:val="20"/>
        </w:rPr>
        <w:t xml:space="preserve">. </w:t>
      </w:r>
      <w:r>
        <w:rPr>
          <w:rFonts w:ascii="Century Gothic" w:hAnsi="Century Gothic"/>
          <w:b/>
          <w:sz w:val="20"/>
        </w:rPr>
        <w:t>Gráfica 3</w:t>
      </w:r>
      <w:r w:rsidR="004E46AF" w:rsidRPr="004E46AF">
        <w:rPr>
          <w:rFonts w:ascii="Century Gothic" w:hAnsi="Century Gothic"/>
          <w:b/>
          <w:sz w:val="20"/>
        </w:rPr>
        <w:t>.</w:t>
      </w:r>
      <w:r>
        <w:rPr>
          <w:rFonts w:ascii="Century Gothic" w:hAnsi="Century Gothic"/>
          <w:sz w:val="20"/>
        </w:rPr>
        <w:t xml:space="preserve"> Análisis de la pregunta 2</w:t>
      </w:r>
      <w:r w:rsidR="004E46AF" w:rsidRPr="004E46AF">
        <w:rPr>
          <w:rFonts w:ascii="Century Gothic" w:hAnsi="Century Gothic"/>
          <w:sz w:val="20"/>
        </w:rPr>
        <w:t>.</w:t>
      </w:r>
    </w:p>
    <w:tbl>
      <w:tblPr>
        <w:tblW w:w="2983" w:type="dxa"/>
        <w:tblCellMar>
          <w:left w:w="70" w:type="dxa"/>
          <w:right w:w="70" w:type="dxa"/>
        </w:tblCellMar>
        <w:tblLook w:val="04A0" w:firstRow="1" w:lastRow="0" w:firstColumn="1" w:lastColumn="0" w:noHBand="0" w:noVBand="1"/>
      </w:tblPr>
      <w:tblGrid>
        <w:gridCol w:w="1941"/>
        <w:gridCol w:w="443"/>
        <w:gridCol w:w="599"/>
      </w:tblGrid>
      <w:tr w:rsidR="004E46AF" w:rsidRPr="004E46AF" w14:paraId="0469560D" w14:textId="77777777" w:rsidTr="004E46AF">
        <w:trPr>
          <w:trHeight w:val="284"/>
        </w:trPr>
        <w:tc>
          <w:tcPr>
            <w:tcW w:w="1941"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26B19D40" w14:textId="77777777" w:rsidR="004E46AF" w:rsidRPr="004E46AF" w:rsidRDefault="004E46AF" w:rsidP="008019E0">
            <w:pPr>
              <w:spacing w:before="0" w:line="360" w:lineRule="auto"/>
              <w:jc w:val="center"/>
              <w:rPr>
                <w:rFonts w:ascii="Century Gothic" w:hAnsi="Century Gothic"/>
                <w:b/>
                <w:bCs/>
                <w:color w:val="FFFFFF"/>
                <w:sz w:val="18"/>
              </w:rPr>
            </w:pPr>
            <w:r w:rsidRPr="004E46AF">
              <w:rPr>
                <w:rFonts w:ascii="Century Gothic" w:hAnsi="Century Gothic"/>
                <w:b/>
                <w:bCs/>
                <w:color w:val="FFFFFF"/>
                <w:sz w:val="18"/>
              </w:rPr>
              <w:t>TEORÍAS CONTEMPORÁNEAS DE LA EDUCACIÓN</w:t>
            </w:r>
          </w:p>
        </w:tc>
        <w:tc>
          <w:tcPr>
            <w:tcW w:w="441"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06EA62B7" w14:textId="77777777" w:rsidR="004E46AF" w:rsidRPr="004E46AF" w:rsidRDefault="004E46AF" w:rsidP="008019E0">
            <w:pPr>
              <w:spacing w:before="0" w:line="360" w:lineRule="auto"/>
              <w:jc w:val="center"/>
              <w:rPr>
                <w:rFonts w:ascii="Century Gothic" w:hAnsi="Century Gothic"/>
                <w:b/>
                <w:bCs/>
                <w:color w:val="FFFFFF"/>
                <w:sz w:val="18"/>
              </w:rPr>
            </w:pPr>
            <w:r w:rsidRPr="004E46AF">
              <w:rPr>
                <w:rFonts w:ascii="Century Gothic" w:hAnsi="Century Gothic"/>
                <w:b/>
                <w:bCs/>
                <w:color w:val="FFFFFF"/>
                <w:sz w:val="18"/>
              </w:rPr>
              <w:t>No.</w:t>
            </w:r>
          </w:p>
        </w:tc>
        <w:tc>
          <w:tcPr>
            <w:tcW w:w="601"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68D9BE60" w14:textId="77777777" w:rsidR="004E46AF" w:rsidRPr="004E46AF" w:rsidRDefault="008470C1" w:rsidP="008019E0">
            <w:pPr>
              <w:spacing w:before="0" w:line="360" w:lineRule="auto"/>
              <w:jc w:val="center"/>
              <w:rPr>
                <w:rFonts w:ascii="Century Gothic" w:hAnsi="Century Gothic"/>
                <w:b/>
                <w:bCs/>
                <w:color w:val="FFFFFF"/>
                <w:sz w:val="18"/>
              </w:rPr>
            </w:pPr>
            <w:r>
              <w:rPr>
                <w:rFonts w:ascii="Century Gothic" w:hAnsi="Century Gothic"/>
                <w:noProof/>
                <w:lang w:val="es-ES"/>
              </w:rPr>
              <w:drawing>
                <wp:anchor distT="195072" distB="192278" distL="303276" distR="305943" simplePos="0" relativeHeight="251656192" behindDoc="1" locked="0" layoutInCell="1" allowOverlap="1" wp14:anchorId="34D8D6B0" wp14:editId="7DB10077">
                  <wp:simplePos x="0" y="0"/>
                  <wp:positionH relativeFrom="column">
                    <wp:posOffset>661416</wp:posOffset>
                  </wp:positionH>
                  <wp:positionV relativeFrom="paragraph">
                    <wp:posOffset>2667</wp:posOffset>
                  </wp:positionV>
                  <wp:extent cx="3331210" cy="2172970"/>
                  <wp:effectExtent l="228600" t="228600" r="224790" b="240030"/>
                  <wp:wrapNone/>
                  <wp:docPr id="10" name="Gráfico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4E46AF" w:rsidRPr="004E46AF">
              <w:rPr>
                <w:rFonts w:ascii="Century Gothic" w:hAnsi="Century Gothic"/>
                <w:b/>
                <w:bCs/>
                <w:color w:val="FFFFFF"/>
                <w:sz w:val="18"/>
              </w:rPr>
              <w:t>%</w:t>
            </w:r>
          </w:p>
        </w:tc>
      </w:tr>
      <w:tr w:rsidR="004E46AF" w:rsidRPr="004E46AF" w14:paraId="1C947474" w14:textId="77777777" w:rsidTr="004E46AF">
        <w:trPr>
          <w:trHeight w:val="284"/>
        </w:trPr>
        <w:tc>
          <w:tcPr>
            <w:tcW w:w="1941" w:type="dxa"/>
            <w:tcBorders>
              <w:top w:val="nil"/>
              <w:left w:val="single" w:sz="12" w:space="0" w:color="000000"/>
              <w:bottom w:val="single" w:sz="12" w:space="0" w:color="000000"/>
              <w:right w:val="single" w:sz="8" w:space="0" w:color="000000"/>
            </w:tcBorders>
            <w:shd w:val="clear" w:color="000000" w:fill="FFFFFF"/>
            <w:vAlign w:val="center"/>
            <w:hideMark/>
          </w:tcPr>
          <w:p w14:paraId="5816D6C9"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Siempre</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7F3AC158"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59</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0C18557E"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15%</w:t>
            </w:r>
          </w:p>
        </w:tc>
      </w:tr>
      <w:tr w:rsidR="004E46AF" w:rsidRPr="004E46AF" w14:paraId="7A086817" w14:textId="77777777" w:rsidTr="004E46AF">
        <w:trPr>
          <w:trHeight w:val="284"/>
        </w:trPr>
        <w:tc>
          <w:tcPr>
            <w:tcW w:w="1941" w:type="dxa"/>
            <w:tcBorders>
              <w:top w:val="nil"/>
              <w:left w:val="single" w:sz="12" w:space="0" w:color="000000"/>
              <w:bottom w:val="single" w:sz="12" w:space="0" w:color="000000"/>
              <w:right w:val="single" w:sz="8" w:space="0" w:color="000000"/>
            </w:tcBorders>
            <w:shd w:val="clear" w:color="000000" w:fill="FFFFFF"/>
            <w:vAlign w:val="center"/>
            <w:hideMark/>
          </w:tcPr>
          <w:p w14:paraId="06444A08"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Casi Siempre</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04D8B7C0"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115</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090E05FD"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28%</w:t>
            </w:r>
          </w:p>
        </w:tc>
      </w:tr>
      <w:tr w:rsidR="004E46AF" w:rsidRPr="004E46AF" w14:paraId="1B466B76" w14:textId="77777777" w:rsidTr="004E46AF">
        <w:trPr>
          <w:trHeight w:val="284"/>
        </w:trPr>
        <w:tc>
          <w:tcPr>
            <w:tcW w:w="1941" w:type="dxa"/>
            <w:tcBorders>
              <w:top w:val="nil"/>
              <w:left w:val="single" w:sz="12" w:space="0" w:color="000000"/>
              <w:bottom w:val="single" w:sz="12" w:space="0" w:color="000000"/>
              <w:right w:val="single" w:sz="8" w:space="0" w:color="000000"/>
            </w:tcBorders>
            <w:shd w:val="clear" w:color="000000" w:fill="FFFFFF"/>
            <w:vAlign w:val="center"/>
            <w:hideMark/>
          </w:tcPr>
          <w:p w14:paraId="2F8E2880"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Algunas Veces</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7BB490EF"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100</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59292A3E"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25%</w:t>
            </w:r>
          </w:p>
        </w:tc>
      </w:tr>
      <w:tr w:rsidR="004E46AF" w:rsidRPr="004E46AF" w14:paraId="2CD96096" w14:textId="77777777" w:rsidTr="004E46AF">
        <w:trPr>
          <w:trHeight w:val="284"/>
        </w:trPr>
        <w:tc>
          <w:tcPr>
            <w:tcW w:w="1941" w:type="dxa"/>
            <w:tcBorders>
              <w:top w:val="nil"/>
              <w:left w:val="single" w:sz="12" w:space="0" w:color="000000"/>
              <w:bottom w:val="single" w:sz="12" w:space="0" w:color="000000"/>
              <w:right w:val="single" w:sz="8" w:space="0" w:color="000000"/>
            </w:tcBorders>
            <w:shd w:val="clear" w:color="000000" w:fill="FFFFFF"/>
            <w:vAlign w:val="center"/>
            <w:hideMark/>
          </w:tcPr>
          <w:p w14:paraId="779546A9"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Rara Vez</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34C4B576"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70</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79723147"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17%</w:t>
            </w:r>
          </w:p>
        </w:tc>
      </w:tr>
      <w:tr w:rsidR="004E46AF" w:rsidRPr="004E46AF" w14:paraId="1617EA13" w14:textId="77777777" w:rsidTr="004E46AF">
        <w:trPr>
          <w:trHeight w:val="284"/>
        </w:trPr>
        <w:tc>
          <w:tcPr>
            <w:tcW w:w="1941" w:type="dxa"/>
            <w:tcBorders>
              <w:top w:val="nil"/>
              <w:left w:val="single" w:sz="12" w:space="0" w:color="000000"/>
              <w:bottom w:val="single" w:sz="12" w:space="0" w:color="000000"/>
              <w:right w:val="single" w:sz="8" w:space="0" w:color="000000"/>
            </w:tcBorders>
            <w:shd w:val="clear" w:color="000000" w:fill="FFFFFF"/>
            <w:vAlign w:val="center"/>
            <w:hideMark/>
          </w:tcPr>
          <w:p w14:paraId="2A5B34A2"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Nunca</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07FEF20A"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60</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5A980C2C"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15%</w:t>
            </w:r>
          </w:p>
        </w:tc>
      </w:tr>
      <w:tr w:rsidR="004E46AF" w:rsidRPr="004E46AF" w14:paraId="6C506712" w14:textId="77777777" w:rsidTr="004E46AF">
        <w:trPr>
          <w:trHeight w:val="284"/>
        </w:trPr>
        <w:tc>
          <w:tcPr>
            <w:tcW w:w="1941" w:type="dxa"/>
            <w:tcBorders>
              <w:top w:val="nil"/>
              <w:left w:val="nil"/>
              <w:bottom w:val="nil"/>
              <w:right w:val="nil"/>
            </w:tcBorders>
            <w:shd w:val="clear" w:color="auto" w:fill="auto"/>
            <w:noWrap/>
            <w:vAlign w:val="bottom"/>
            <w:hideMark/>
          </w:tcPr>
          <w:p w14:paraId="2E7B9892" w14:textId="77777777" w:rsidR="004E46AF" w:rsidRPr="004E46AF" w:rsidRDefault="004E46AF" w:rsidP="008019E0">
            <w:pPr>
              <w:spacing w:before="0" w:line="360" w:lineRule="auto"/>
              <w:jc w:val="center"/>
              <w:rPr>
                <w:rFonts w:ascii="Century Gothic" w:hAnsi="Century Gothic"/>
                <w:b/>
                <w:bCs/>
                <w:color w:val="000000"/>
                <w:sz w:val="18"/>
              </w:rPr>
            </w:pPr>
          </w:p>
        </w:tc>
        <w:tc>
          <w:tcPr>
            <w:tcW w:w="441" w:type="dxa"/>
            <w:tcBorders>
              <w:top w:val="nil"/>
              <w:left w:val="single" w:sz="12" w:space="0" w:color="000000"/>
              <w:bottom w:val="single" w:sz="12" w:space="0" w:color="000000"/>
              <w:right w:val="single" w:sz="8" w:space="0" w:color="000000"/>
            </w:tcBorders>
            <w:shd w:val="clear" w:color="000000" w:fill="FF6600"/>
            <w:vAlign w:val="center"/>
            <w:hideMark/>
          </w:tcPr>
          <w:p w14:paraId="5698DF52" w14:textId="77777777" w:rsidR="004E46AF" w:rsidRPr="004E46AF" w:rsidRDefault="004E46AF" w:rsidP="008019E0">
            <w:pPr>
              <w:spacing w:before="0" w:line="360" w:lineRule="auto"/>
              <w:jc w:val="center"/>
              <w:rPr>
                <w:rFonts w:ascii="Century Gothic" w:hAnsi="Century Gothic"/>
                <w:b/>
                <w:bCs/>
                <w:color w:val="FFFFFF"/>
                <w:sz w:val="18"/>
              </w:rPr>
            </w:pPr>
            <w:r w:rsidRPr="004E46AF">
              <w:rPr>
                <w:rFonts w:ascii="Century Gothic" w:hAnsi="Century Gothic"/>
                <w:b/>
                <w:bCs/>
                <w:color w:val="FFFFFF"/>
                <w:sz w:val="18"/>
              </w:rPr>
              <w:t>404</w:t>
            </w:r>
          </w:p>
        </w:tc>
        <w:tc>
          <w:tcPr>
            <w:tcW w:w="601" w:type="dxa"/>
            <w:tcBorders>
              <w:top w:val="nil"/>
              <w:left w:val="single" w:sz="12" w:space="0" w:color="000000"/>
              <w:bottom w:val="single" w:sz="12" w:space="0" w:color="000000"/>
              <w:right w:val="single" w:sz="8" w:space="0" w:color="000000"/>
            </w:tcBorders>
            <w:shd w:val="clear" w:color="000000" w:fill="FF6600"/>
            <w:vAlign w:val="center"/>
            <w:hideMark/>
          </w:tcPr>
          <w:p w14:paraId="41BC352A" w14:textId="77777777" w:rsidR="004E46AF" w:rsidRPr="004E46AF" w:rsidRDefault="004E46AF" w:rsidP="008019E0">
            <w:pPr>
              <w:spacing w:before="0" w:line="360" w:lineRule="auto"/>
              <w:jc w:val="center"/>
              <w:rPr>
                <w:rFonts w:ascii="Century Gothic" w:hAnsi="Century Gothic"/>
                <w:b/>
                <w:bCs/>
                <w:color w:val="FFFFFF"/>
                <w:sz w:val="18"/>
              </w:rPr>
            </w:pPr>
            <w:r w:rsidRPr="004E46AF">
              <w:rPr>
                <w:rFonts w:ascii="Century Gothic" w:hAnsi="Century Gothic"/>
                <w:b/>
                <w:bCs/>
                <w:color w:val="FFFFFF"/>
                <w:sz w:val="18"/>
              </w:rPr>
              <w:t>100%</w:t>
            </w:r>
          </w:p>
        </w:tc>
      </w:tr>
    </w:tbl>
    <w:p w14:paraId="638EFD12" w14:textId="77777777" w:rsidR="004E46AF" w:rsidRPr="004E46AF" w:rsidRDefault="004E46AF" w:rsidP="004E46AF">
      <w:pPr>
        <w:spacing w:line="360" w:lineRule="auto"/>
        <w:rPr>
          <w:rFonts w:ascii="Century Gothic" w:hAnsi="Century Gothic"/>
          <w:b/>
          <w:color w:val="000000"/>
          <w:sz w:val="20"/>
        </w:rPr>
      </w:pPr>
      <w:r w:rsidRPr="004E46AF">
        <w:rPr>
          <w:rFonts w:ascii="Century Gothic" w:hAnsi="Century Gothic"/>
          <w:b/>
          <w:color w:val="000000"/>
          <w:sz w:val="20"/>
        </w:rPr>
        <w:t>Fuente:</w:t>
      </w:r>
      <w:r w:rsidRPr="004E46AF">
        <w:rPr>
          <w:rFonts w:ascii="Century Gothic" w:hAnsi="Century Gothic"/>
          <w:color w:val="000000"/>
          <w:sz w:val="20"/>
        </w:rPr>
        <w:t xml:space="preserve"> Elaboración propia </w:t>
      </w:r>
      <w:r w:rsidRPr="004E46AF">
        <w:rPr>
          <w:rFonts w:ascii="Century Gothic" w:hAnsi="Century Gothic"/>
          <w:color w:val="000000"/>
          <w:sz w:val="20"/>
        </w:rPr>
        <w:tab/>
      </w:r>
      <w:r w:rsidRPr="004E46AF">
        <w:rPr>
          <w:rFonts w:ascii="Century Gothic" w:hAnsi="Century Gothic"/>
          <w:color w:val="000000"/>
          <w:sz w:val="20"/>
        </w:rPr>
        <w:tab/>
      </w:r>
      <w:r w:rsidRPr="004E46AF">
        <w:rPr>
          <w:rFonts w:ascii="Century Gothic" w:hAnsi="Century Gothic"/>
          <w:color w:val="000000"/>
          <w:sz w:val="20"/>
        </w:rPr>
        <w:tab/>
      </w:r>
      <w:r w:rsidRPr="004E46AF">
        <w:rPr>
          <w:rFonts w:ascii="Century Gothic" w:hAnsi="Century Gothic"/>
          <w:b/>
          <w:color w:val="000000"/>
          <w:sz w:val="20"/>
        </w:rPr>
        <w:t>Fuente:</w:t>
      </w:r>
      <w:r w:rsidRPr="004E46AF">
        <w:rPr>
          <w:rFonts w:ascii="Century Gothic" w:hAnsi="Century Gothic"/>
          <w:color w:val="000000"/>
          <w:sz w:val="20"/>
        </w:rPr>
        <w:t xml:space="preserve"> Elaboración propia</w:t>
      </w:r>
    </w:p>
    <w:p w14:paraId="7F8F8C27" w14:textId="77777777" w:rsidR="004E46AF" w:rsidRPr="00F25788" w:rsidRDefault="004E46AF" w:rsidP="00F25788">
      <w:pPr>
        <w:spacing w:before="0" w:line="276" w:lineRule="auto"/>
        <w:rPr>
          <w:rFonts w:ascii="Century Gothic" w:hAnsi="Century Gothic"/>
        </w:rPr>
      </w:pPr>
      <w:r w:rsidRPr="004E46AF">
        <w:rPr>
          <w:rFonts w:ascii="Century Gothic" w:hAnsi="Century Gothic"/>
        </w:rPr>
        <w:t>En esta gráfica nos i</w:t>
      </w:r>
      <w:r w:rsidR="008019E0">
        <w:rPr>
          <w:rFonts w:ascii="Century Gothic" w:hAnsi="Century Gothic"/>
        </w:rPr>
        <w:t>n</w:t>
      </w:r>
      <w:r w:rsidRPr="004E46AF">
        <w:rPr>
          <w:rFonts w:ascii="Century Gothic" w:hAnsi="Century Gothic"/>
        </w:rPr>
        <w:t>dica que el 28% de los docentes encuestados  casi siempre han recibido cursos que tienen que ver con Teorías Contemporáneas de la Educación; mientras que el 25% algunas veces lo han recibido; un 17% rara vez lo reciben; un 15% nunca y solo 59 profesores que representa el 15% siempre los han tomado.</w:t>
      </w:r>
    </w:p>
    <w:p w14:paraId="4100B498" w14:textId="77777777" w:rsidR="004E46AF" w:rsidRPr="004E46AF" w:rsidRDefault="004E46AF" w:rsidP="004E46AF">
      <w:pPr>
        <w:spacing w:line="360" w:lineRule="auto"/>
        <w:rPr>
          <w:rFonts w:ascii="Century Gothic" w:hAnsi="Century Gothic"/>
          <w:b/>
        </w:rPr>
      </w:pPr>
    </w:p>
    <w:p w14:paraId="531D11F2" w14:textId="2C88A0AE" w:rsidR="004E46AF" w:rsidRPr="004E46AF" w:rsidRDefault="00F25788" w:rsidP="004E46AF">
      <w:pPr>
        <w:spacing w:line="360" w:lineRule="auto"/>
        <w:rPr>
          <w:rFonts w:ascii="Century Gothic" w:hAnsi="Century Gothic"/>
          <w:sz w:val="20"/>
        </w:rPr>
      </w:pPr>
      <w:r>
        <w:rPr>
          <w:rFonts w:ascii="Century Gothic" w:hAnsi="Century Gothic"/>
          <w:b/>
          <w:sz w:val="20"/>
        </w:rPr>
        <w:t>Tabla No. 4</w:t>
      </w:r>
      <w:r w:rsidR="004E46AF" w:rsidRPr="004E46AF">
        <w:rPr>
          <w:rFonts w:ascii="Century Gothic" w:hAnsi="Century Gothic"/>
          <w:b/>
          <w:sz w:val="20"/>
        </w:rPr>
        <w:t>.</w:t>
      </w:r>
      <w:r>
        <w:rPr>
          <w:rFonts w:ascii="Century Gothic" w:hAnsi="Century Gothic"/>
          <w:sz w:val="20"/>
        </w:rPr>
        <w:t xml:space="preserve"> Análisis de la pregunta 2</w:t>
      </w:r>
      <w:r w:rsidR="004E46AF" w:rsidRPr="004E46AF">
        <w:rPr>
          <w:rFonts w:ascii="Century Gothic" w:hAnsi="Century Gothic"/>
          <w:sz w:val="20"/>
        </w:rPr>
        <w:t xml:space="preserve">.                          </w:t>
      </w:r>
      <w:r>
        <w:rPr>
          <w:rFonts w:ascii="Century Gothic" w:hAnsi="Century Gothic"/>
          <w:b/>
          <w:sz w:val="20"/>
        </w:rPr>
        <w:t>Gráfica 4</w:t>
      </w:r>
      <w:r w:rsidR="004E46AF" w:rsidRPr="004E46AF">
        <w:rPr>
          <w:rFonts w:ascii="Century Gothic" w:hAnsi="Century Gothic"/>
          <w:b/>
          <w:sz w:val="20"/>
        </w:rPr>
        <w:t>.</w:t>
      </w:r>
      <w:r>
        <w:rPr>
          <w:rFonts w:ascii="Century Gothic" w:hAnsi="Century Gothic"/>
          <w:sz w:val="20"/>
        </w:rPr>
        <w:t xml:space="preserve"> Análisis de la pregunta 2</w:t>
      </w:r>
      <w:r w:rsidR="004E46AF" w:rsidRPr="004E46AF">
        <w:rPr>
          <w:rFonts w:ascii="Century Gothic" w:hAnsi="Century Gothic"/>
          <w:sz w:val="20"/>
        </w:rPr>
        <w:t>.</w:t>
      </w:r>
    </w:p>
    <w:tbl>
      <w:tblPr>
        <w:tblW w:w="2050" w:type="dxa"/>
        <w:tblCellMar>
          <w:left w:w="70" w:type="dxa"/>
          <w:right w:w="70" w:type="dxa"/>
        </w:tblCellMar>
        <w:tblLook w:val="04A0" w:firstRow="1" w:lastRow="0" w:firstColumn="1" w:lastColumn="0" w:noHBand="0" w:noVBand="1"/>
      </w:tblPr>
      <w:tblGrid>
        <w:gridCol w:w="1272"/>
        <w:gridCol w:w="443"/>
        <w:gridCol w:w="598"/>
      </w:tblGrid>
      <w:tr w:rsidR="004E46AF" w:rsidRPr="004E46AF" w14:paraId="2D7F2C6A" w14:textId="77777777" w:rsidTr="004E46AF">
        <w:trPr>
          <w:trHeight w:val="284"/>
        </w:trPr>
        <w:tc>
          <w:tcPr>
            <w:tcW w:w="1008"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1D464BE1" w14:textId="77777777" w:rsidR="004E46AF" w:rsidRPr="004E46AF" w:rsidRDefault="004E46AF" w:rsidP="008019E0">
            <w:pPr>
              <w:spacing w:before="0" w:line="360" w:lineRule="auto"/>
              <w:jc w:val="center"/>
              <w:rPr>
                <w:rFonts w:ascii="Century Gothic" w:hAnsi="Century Gothic"/>
                <w:b/>
                <w:bCs/>
                <w:color w:val="FFFFFF"/>
                <w:sz w:val="18"/>
              </w:rPr>
            </w:pPr>
            <w:r w:rsidRPr="004E46AF">
              <w:rPr>
                <w:rFonts w:ascii="Century Gothic" w:hAnsi="Century Gothic"/>
                <w:b/>
                <w:bCs/>
                <w:color w:val="FFFFFF"/>
                <w:sz w:val="18"/>
              </w:rPr>
              <w:t>MODELOS DE APRENDIZAJE</w:t>
            </w:r>
          </w:p>
        </w:tc>
        <w:tc>
          <w:tcPr>
            <w:tcW w:w="441"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2CD9BDD9" w14:textId="77777777" w:rsidR="004E46AF" w:rsidRPr="004E46AF" w:rsidRDefault="004E46AF" w:rsidP="008019E0">
            <w:pPr>
              <w:spacing w:before="0" w:line="360" w:lineRule="auto"/>
              <w:jc w:val="center"/>
              <w:rPr>
                <w:rFonts w:ascii="Century Gothic" w:hAnsi="Century Gothic"/>
                <w:b/>
                <w:bCs/>
                <w:color w:val="FFFFFF"/>
                <w:sz w:val="18"/>
              </w:rPr>
            </w:pPr>
            <w:r w:rsidRPr="004E46AF">
              <w:rPr>
                <w:rFonts w:ascii="Century Gothic" w:hAnsi="Century Gothic"/>
                <w:b/>
                <w:bCs/>
                <w:color w:val="FFFFFF"/>
                <w:sz w:val="18"/>
              </w:rPr>
              <w:t>No.</w:t>
            </w:r>
          </w:p>
        </w:tc>
        <w:tc>
          <w:tcPr>
            <w:tcW w:w="601"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3854EFC5" w14:textId="77777777" w:rsidR="004E46AF" w:rsidRPr="004E46AF" w:rsidRDefault="008470C1" w:rsidP="008019E0">
            <w:pPr>
              <w:spacing w:before="0" w:line="360" w:lineRule="auto"/>
              <w:jc w:val="center"/>
              <w:rPr>
                <w:rFonts w:ascii="Century Gothic" w:hAnsi="Century Gothic"/>
                <w:b/>
                <w:bCs/>
                <w:color w:val="FFFFFF"/>
                <w:sz w:val="18"/>
              </w:rPr>
            </w:pPr>
            <w:r>
              <w:rPr>
                <w:rFonts w:ascii="Century Gothic" w:hAnsi="Century Gothic"/>
                <w:noProof/>
                <w:lang w:val="es-ES"/>
              </w:rPr>
              <w:drawing>
                <wp:anchor distT="195072" distB="193421" distL="303276" distR="303530" simplePos="0" relativeHeight="251661312" behindDoc="1" locked="0" layoutInCell="1" allowOverlap="1" wp14:anchorId="0A6BCFF7" wp14:editId="0C885199">
                  <wp:simplePos x="0" y="0"/>
                  <wp:positionH relativeFrom="column">
                    <wp:posOffset>610870</wp:posOffset>
                  </wp:positionH>
                  <wp:positionV relativeFrom="paragraph">
                    <wp:posOffset>34925</wp:posOffset>
                  </wp:positionV>
                  <wp:extent cx="3529965" cy="2061845"/>
                  <wp:effectExtent l="228600" t="228600" r="229235" b="224155"/>
                  <wp:wrapNone/>
                  <wp:docPr id="9" name="Gráfico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4E46AF" w:rsidRPr="004E46AF">
              <w:rPr>
                <w:rFonts w:ascii="Century Gothic" w:hAnsi="Century Gothic"/>
                <w:b/>
                <w:bCs/>
                <w:color w:val="FFFFFF"/>
                <w:sz w:val="18"/>
              </w:rPr>
              <w:t>100%</w:t>
            </w:r>
          </w:p>
        </w:tc>
      </w:tr>
      <w:tr w:rsidR="004E46AF" w:rsidRPr="004E46AF" w14:paraId="21311717" w14:textId="77777777" w:rsidTr="004E46AF">
        <w:trPr>
          <w:trHeight w:val="284"/>
        </w:trPr>
        <w:tc>
          <w:tcPr>
            <w:tcW w:w="1008" w:type="dxa"/>
            <w:tcBorders>
              <w:top w:val="nil"/>
              <w:left w:val="single" w:sz="12" w:space="0" w:color="000000"/>
              <w:bottom w:val="single" w:sz="12" w:space="0" w:color="000000"/>
              <w:right w:val="single" w:sz="8" w:space="0" w:color="000000"/>
            </w:tcBorders>
            <w:shd w:val="clear" w:color="000000" w:fill="FFFFFF"/>
            <w:vAlign w:val="center"/>
            <w:hideMark/>
          </w:tcPr>
          <w:p w14:paraId="02D79BCE"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Siempre</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2480D147"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130</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7CE96769"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32%</w:t>
            </w:r>
          </w:p>
        </w:tc>
      </w:tr>
      <w:tr w:rsidR="004E46AF" w:rsidRPr="004E46AF" w14:paraId="58320E6F" w14:textId="77777777" w:rsidTr="004E46AF">
        <w:trPr>
          <w:trHeight w:val="284"/>
        </w:trPr>
        <w:tc>
          <w:tcPr>
            <w:tcW w:w="1008" w:type="dxa"/>
            <w:tcBorders>
              <w:top w:val="nil"/>
              <w:left w:val="single" w:sz="12" w:space="0" w:color="000000"/>
              <w:bottom w:val="single" w:sz="12" w:space="0" w:color="000000"/>
              <w:right w:val="single" w:sz="8" w:space="0" w:color="000000"/>
            </w:tcBorders>
            <w:shd w:val="clear" w:color="000000" w:fill="FFFFFF"/>
            <w:vAlign w:val="center"/>
            <w:hideMark/>
          </w:tcPr>
          <w:p w14:paraId="734F8F37"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Casi Siempre</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4E362438"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125</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0E186046"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31%</w:t>
            </w:r>
          </w:p>
        </w:tc>
      </w:tr>
      <w:tr w:rsidR="004E46AF" w:rsidRPr="004E46AF" w14:paraId="3C45B101" w14:textId="77777777" w:rsidTr="004E46AF">
        <w:trPr>
          <w:trHeight w:val="284"/>
        </w:trPr>
        <w:tc>
          <w:tcPr>
            <w:tcW w:w="1008" w:type="dxa"/>
            <w:tcBorders>
              <w:top w:val="nil"/>
              <w:left w:val="single" w:sz="12" w:space="0" w:color="000000"/>
              <w:bottom w:val="single" w:sz="12" w:space="0" w:color="000000"/>
              <w:right w:val="single" w:sz="8" w:space="0" w:color="000000"/>
            </w:tcBorders>
            <w:shd w:val="clear" w:color="000000" w:fill="FFFFFF"/>
            <w:vAlign w:val="center"/>
            <w:hideMark/>
          </w:tcPr>
          <w:p w14:paraId="13608A39"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Algunas Veces</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79A374A3"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110</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0EBE7972"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27%</w:t>
            </w:r>
          </w:p>
        </w:tc>
      </w:tr>
      <w:tr w:rsidR="004E46AF" w:rsidRPr="004E46AF" w14:paraId="7F1A5E5E" w14:textId="77777777" w:rsidTr="004E46AF">
        <w:trPr>
          <w:trHeight w:val="284"/>
        </w:trPr>
        <w:tc>
          <w:tcPr>
            <w:tcW w:w="1008" w:type="dxa"/>
            <w:tcBorders>
              <w:top w:val="nil"/>
              <w:left w:val="single" w:sz="12" w:space="0" w:color="000000"/>
              <w:bottom w:val="single" w:sz="12" w:space="0" w:color="000000"/>
              <w:right w:val="single" w:sz="8" w:space="0" w:color="000000"/>
            </w:tcBorders>
            <w:shd w:val="clear" w:color="000000" w:fill="FFFFFF"/>
            <w:vAlign w:val="center"/>
            <w:hideMark/>
          </w:tcPr>
          <w:p w14:paraId="58A43BBE"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Rara Vez</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2F94D3B2"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28</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7B8A2E2D"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7%</w:t>
            </w:r>
          </w:p>
        </w:tc>
      </w:tr>
      <w:tr w:rsidR="004E46AF" w:rsidRPr="004E46AF" w14:paraId="618BE5AE" w14:textId="77777777" w:rsidTr="004E46AF">
        <w:trPr>
          <w:trHeight w:val="284"/>
        </w:trPr>
        <w:tc>
          <w:tcPr>
            <w:tcW w:w="1008" w:type="dxa"/>
            <w:tcBorders>
              <w:top w:val="nil"/>
              <w:left w:val="single" w:sz="12" w:space="0" w:color="000000"/>
              <w:bottom w:val="single" w:sz="12" w:space="0" w:color="000000"/>
              <w:right w:val="single" w:sz="8" w:space="0" w:color="000000"/>
            </w:tcBorders>
            <w:shd w:val="clear" w:color="000000" w:fill="FFFFFF"/>
            <w:vAlign w:val="center"/>
            <w:hideMark/>
          </w:tcPr>
          <w:p w14:paraId="31A33D40"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Nunca</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5E7198E3"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11</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47033819" w14:textId="77777777" w:rsidR="004E46AF" w:rsidRPr="004E46AF" w:rsidRDefault="004E46AF" w:rsidP="008019E0">
            <w:pPr>
              <w:spacing w:before="0" w:line="360" w:lineRule="auto"/>
              <w:jc w:val="center"/>
              <w:rPr>
                <w:rFonts w:ascii="Century Gothic" w:hAnsi="Century Gothic"/>
                <w:b/>
                <w:bCs/>
                <w:color w:val="000000"/>
                <w:sz w:val="18"/>
              </w:rPr>
            </w:pPr>
            <w:r w:rsidRPr="004E46AF">
              <w:rPr>
                <w:rFonts w:ascii="Century Gothic" w:hAnsi="Century Gothic"/>
                <w:b/>
                <w:bCs/>
                <w:color w:val="000000"/>
                <w:sz w:val="18"/>
              </w:rPr>
              <w:t>3%</w:t>
            </w:r>
          </w:p>
        </w:tc>
      </w:tr>
      <w:tr w:rsidR="004E46AF" w:rsidRPr="004E46AF" w14:paraId="62C4C22B" w14:textId="77777777" w:rsidTr="004E46AF">
        <w:trPr>
          <w:trHeight w:val="284"/>
        </w:trPr>
        <w:tc>
          <w:tcPr>
            <w:tcW w:w="1008" w:type="dxa"/>
            <w:tcBorders>
              <w:top w:val="nil"/>
              <w:left w:val="nil"/>
              <w:bottom w:val="nil"/>
              <w:right w:val="nil"/>
            </w:tcBorders>
            <w:shd w:val="clear" w:color="auto" w:fill="auto"/>
            <w:noWrap/>
            <w:vAlign w:val="bottom"/>
            <w:hideMark/>
          </w:tcPr>
          <w:p w14:paraId="4EF732CE" w14:textId="77777777" w:rsidR="004E46AF" w:rsidRPr="004E46AF" w:rsidRDefault="004E46AF" w:rsidP="008019E0">
            <w:pPr>
              <w:spacing w:before="0" w:line="360" w:lineRule="auto"/>
              <w:jc w:val="center"/>
              <w:rPr>
                <w:rFonts w:ascii="Century Gothic" w:hAnsi="Century Gothic"/>
                <w:b/>
                <w:bCs/>
                <w:color w:val="000000"/>
                <w:sz w:val="18"/>
              </w:rPr>
            </w:pPr>
          </w:p>
        </w:tc>
        <w:tc>
          <w:tcPr>
            <w:tcW w:w="441" w:type="dxa"/>
            <w:tcBorders>
              <w:top w:val="nil"/>
              <w:left w:val="single" w:sz="12" w:space="0" w:color="000000"/>
              <w:bottom w:val="single" w:sz="12" w:space="0" w:color="000000"/>
              <w:right w:val="single" w:sz="8" w:space="0" w:color="000000"/>
            </w:tcBorders>
            <w:shd w:val="clear" w:color="000000" w:fill="FF6600"/>
            <w:vAlign w:val="center"/>
            <w:hideMark/>
          </w:tcPr>
          <w:p w14:paraId="7C64E691" w14:textId="77777777" w:rsidR="004E46AF" w:rsidRPr="004E46AF" w:rsidRDefault="004E46AF" w:rsidP="008019E0">
            <w:pPr>
              <w:spacing w:before="0" w:line="360" w:lineRule="auto"/>
              <w:jc w:val="center"/>
              <w:rPr>
                <w:rFonts w:ascii="Century Gothic" w:hAnsi="Century Gothic"/>
                <w:b/>
                <w:bCs/>
                <w:color w:val="FFFFFF"/>
                <w:sz w:val="18"/>
              </w:rPr>
            </w:pPr>
            <w:r w:rsidRPr="004E46AF">
              <w:rPr>
                <w:rFonts w:ascii="Century Gothic" w:hAnsi="Century Gothic"/>
                <w:b/>
                <w:bCs/>
                <w:color w:val="FFFFFF"/>
                <w:sz w:val="18"/>
              </w:rPr>
              <w:t>404</w:t>
            </w:r>
          </w:p>
        </w:tc>
        <w:tc>
          <w:tcPr>
            <w:tcW w:w="601" w:type="dxa"/>
            <w:tcBorders>
              <w:top w:val="nil"/>
              <w:left w:val="single" w:sz="12" w:space="0" w:color="000000"/>
              <w:bottom w:val="single" w:sz="12" w:space="0" w:color="000000"/>
              <w:right w:val="single" w:sz="8" w:space="0" w:color="000000"/>
            </w:tcBorders>
            <w:shd w:val="clear" w:color="000000" w:fill="FF6600"/>
            <w:vAlign w:val="center"/>
            <w:hideMark/>
          </w:tcPr>
          <w:p w14:paraId="45EE51CB" w14:textId="77777777" w:rsidR="004E46AF" w:rsidRPr="004E46AF" w:rsidRDefault="004E46AF" w:rsidP="008019E0">
            <w:pPr>
              <w:spacing w:before="0" w:line="360" w:lineRule="auto"/>
              <w:jc w:val="center"/>
              <w:rPr>
                <w:rFonts w:ascii="Century Gothic" w:hAnsi="Century Gothic"/>
                <w:b/>
                <w:bCs/>
                <w:color w:val="FFFFFF"/>
                <w:sz w:val="18"/>
              </w:rPr>
            </w:pPr>
            <w:r w:rsidRPr="004E46AF">
              <w:rPr>
                <w:rFonts w:ascii="Century Gothic" w:hAnsi="Century Gothic"/>
                <w:b/>
                <w:bCs/>
                <w:color w:val="FFFFFF"/>
                <w:sz w:val="18"/>
              </w:rPr>
              <w:t>100%</w:t>
            </w:r>
          </w:p>
        </w:tc>
      </w:tr>
    </w:tbl>
    <w:p w14:paraId="3159DB44" w14:textId="77777777" w:rsidR="004E46AF" w:rsidRPr="004E46AF" w:rsidRDefault="004E46AF" w:rsidP="008019E0">
      <w:pPr>
        <w:spacing w:before="0" w:line="360" w:lineRule="auto"/>
        <w:rPr>
          <w:rFonts w:ascii="Century Gothic" w:hAnsi="Century Gothic"/>
          <w:b/>
          <w:color w:val="000000"/>
          <w:sz w:val="22"/>
        </w:rPr>
      </w:pPr>
      <w:r w:rsidRPr="004E46AF">
        <w:rPr>
          <w:rFonts w:ascii="Century Gothic" w:hAnsi="Century Gothic"/>
          <w:b/>
          <w:color w:val="000000"/>
          <w:sz w:val="22"/>
        </w:rPr>
        <w:t>Fuente:</w:t>
      </w:r>
      <w:r w:rsidRPr="004E46AF">
        <w:rPr>
          <w:rFonts w:ascii="Century Gothic" w:hAnsi="Century Gothic"/>
          <w:color w:val="000000"/>
          <w:sz w:val="22"/>
        </w:rPr>
        <w:t xml:space="preserve"> Elaboración propia </w:t>
      </w:r>
      <w:r w:rsidR="008019E0">
        <w:rPr>
          <w:rFonts w:ascii="Century Gothic" w:hAnsi="Century Gothic"/>
          <w:color w:val="000000"/>
          <w:sz w:val="22"/>
        </w:rPr>
        <w:t xml:space="preserve">           </w:t>
      </w:r>
      <w:r w:rsidR="008019E0" w:rsidRPr="004E46AF">
        <w:rPr>
          <w:rFonts w:ascii="Century Gothic" w:hAnsi="Century Gothic"/>
          <w:b/>
          <w:color w:val="000000"/>
          <w:sz w:val="20"/>
        </w:rPr>
        <w:t>Fuente:</w:t>
      </w:r>
      <w:r w:rsidR="008019E0" w:rsidRPr="004E46AF">
        <w:rPr>
          <w:rFonts w:ascii="Century Gothic" w:hAnsi="Century Gothic"/>
          <w:color w:val="000000"/>
          <w:sz w:val="20"/>
        </w:rPr>
        <w:t xml:space="preserve"> Elaboración propia</w:t>
      </w:r>
      <w:r w:rsidRPr="004E46AF">
        <w:rPr>
          <w:rFonts w:ascii="Century Gothic" w:hAnsi="Century Gothic"/>
          <w:color w:val="000000"/>
          <w:sz w:val="22"/>
        </w:rPr>
        <w:tab/>
      </w:r>
    </w:p>
    <w:p w14:paraId="5F3D8BE7" w14:textId="77777777" w:rsidR="004E46AF" w:rsidRPr="004E46AF" w:rsidRDefault="004E46AF" w:rsidP="00F25788">
      <w:pPr>
        <w:spacing w:before="0" w:line="276" w:lineRule="auto"/>
        <w:rPr>
          <w:rFonts w:ascii="Century Gothic" w:hAnsi="Century Gothic"/>
        </w:rPr>
      </w:pPr>
      <w:r w:rsidRPr="004E46AF">
        <w:rPr>
          <w:rFonts w:ascii="Century Gothic" w:hAnsi="Century Gothic"/>
        </w:rPr>
        <w:t>En esta gráfica nos muestra que el 32% de los docentes encuestados  siempre han recibido cursos que tienen que ver con Modelos de Aprendizaje; mientras que el 31% casi siempre lo han recibido; un 27% algunas veces lo reciben; un 7% rara vez y solo 11 profesores que representa el 3% nunca los han tomado.</w:t>
      </w:r>
    </w:p>
    <w:p w14:paraId="572D12B4" w14:textId="77777777" w:rsidR="004E46AF" w:rsidRPr="00F25788" w:rsidRDefault="004E46AF" w:rsidP="00F25788">
      <w:pPr>
        <w:spacing w:before="0" w:line="276" w:lineRule="auto"/>
        <w:rPr>
          <w:rFonts w:ascii="Century Gothic" w:hAnsi="Century Gothic"/>
          <w:b/>
        </w:rPr>
      </w:pPr>
      <w:r w:rsidRPr="00F25788">
        <w:rPr>
          <w:rFonts w:ascii="Century Gothic" w:hAnsi="Century Gothic"/>
          <w:b/>
        </w:rPr>
        <w:t xml:space="preserve">¿Qué tanto usan y dominan las TIC como estrategias </w:t>
      </w:r>
      <w:r w:rsidR="008019E0" w:rsidRPr="00F25788">
        <w:rPr>
          <w:rFonts w:ascii="Century Gothic" w:hAnsi="Century Gothic"/>
          <w:b/>
        </w:rPr>
        <w:t>pedagógicas</w:t>
      </w:r>
      <w:r w:rsidRPr="00F25788">
        <w:rPr>
          <w:rFonts w:ascii="Century Gothic" w:hAnsi="Century Gothic"/>
          <w:b/>
        </w:rPr>
        <w:t xml:space="preserve"> y metodológicas para mejorar cada uno de los procesos de enseñanza-aprendizaje los docentes en el nivel superior?</w:t>
      </w:r>
    </w:p>
    <w:p w14:paraId="773371E8" w14:textId="77777777" w:rsidR="004E46AF" w:rsidRDefault="004E46AF" w:rsidP="00F25788">
      <w:pPr>
        <w:spacing w:before="0" w:line="276" w:lineRule="auto"/>
        <w:rPr>
          <w:rFonts w:ascii="Century Gothic" w:hAnsi="Century Gothic"/>
        </w:rPr>
      </w:pPr>
      <w:r w:rsidRPr="004E46AF">
        <w:rPr>
          <w:rFonts w:ascii="Century Gothic" w:hAnsi="Century Gothic"/>
        </w:rPr>
        <w:t xml:space="preserve">En cuanto al nivel de conocimiento y de uso de las TIC como estrategia tanto pedagógica como </w:t>
      </w:r>
      <w:r w:rsidR="008019E0" w:rsidRPr="004E46AF">
        <w:rPr>
          <w:rFonts w:ascii="Century Gothic" w:hAnsi="Century Gothic"/>
        </w:rPr>
        <w:t>metodológica</w:t>
      </w:r>
      <w:r w:rsidRPr="004E46AF">
        <w:rPr>
          <w:rFonts w:ascii="Century Gothic" w:hAnsi="Century Gothic"/>
        </w:rPr>
        <w:t xml:space="preserve"> en cada uno de los procesos de enseñanza aprendizaje por parte de los docentes, estos fueron los resultados de acuerdo a la encuesta:</w:t>
      </w:r>
    </w:p>
    <w:p w14:paraId="3A29FB99" w14:textId="223DE30D" w:rsidR="00F25788" w:rsidRPr="004E46AF" w:rsidRDefault="00F25788" w:rsidP="00F25788">
      <w:pPr>
        <w:spacing w:before="0"/>
        <w:rPr>
          <w:rFonts w:ascii="Century Gothic" w:hAnsi="Century Gothic"/>
          <w:color w:val="000000"/>
          <w:sz w:val="20"/>
          <w:szCs w:val="20"/>
        </w:rPr>
      </w:pPr>
      <w:r>
        <w:rPr>
          <w:rFonts w:ascii="Century Gothic" w:hAnsi="Century Gothic"/>
          <w:b/>
          <w:sz w:val="20"/>
          <w:szCs w:val="20"/>
        </w:rPr>
        <w:t>Tabla No. 5</w:t>
      </w:r>
      <w:r w:rsidRPr="004E46AF">
        <w:rPr>
          <w:rFonts w:ascii="Century Gothic" w:hAnsi="Century Gothic"/>
          <w:b/>
          <w:sz w:val="20"/>
          <w:szCs w:val="20"/>
        </w:rPr>
        <w:t>.</w:t>
      </w:r>
      <w:r w:rsidRPr="004E46AF">
        <w:rPr>
          <w:rFonts w:ascii="Century Gothic" w:hAnsi="Century Gothic"/>
          <w:sz w:val="20"/>
          <w:szCs w:val="20"/>
        </w:rPr>
        <w:t xml:space="preserve"> Análisis de la pregunta 3. </w:t>
      </w:r>
      <w:r>
        <w:rPr>
          <w:rFonts w:ascii="Century Gothic" w:hAnsi="Century Gothic"/>
          <w:b/>
          <w:sz w:val="20"/>
          <w:szCs w:val="20"/>
        </w:rPr>
        <w:t>Gráfica 5</w:t>
      </w:r>
      <w:r w:rsidRPr="004E46AF">
        <w:rPr>
          <w:rFonts w:ascii="Century Gothic" w:hAnsi="Century Gothic"/>
          <w:b/>
          <w:sz w:val="20"/>
          <w:szCs w:val="20"/>
        </w:rPr>
        <w:t>.</w:t>
      </w:r>
      <w:r w:rsidRPr="004E46AF">
        <w:rPr>
          <w:rFonts w:ascii="Century Gothic" w:hAnsi="Century Gothic"/>
          <w:sz w:val="20"/>
          <w:szCs w:val="20"/>
        </w:rPr>
        <w:t xml:space="preserve"> Análisis de la pregunta 3.</w:t>
      </w:r>
    </w:p>
    <w:p w14:paraId="5BCC4D73" w14:textId="58445AF0" w:rsidR="00F25788" w:rsidRPr="004E46AF" w:rsidRDefault="00F25788" w:rsidP="00F25788">
      <w:pPr>
        <w:spacing w:before="0" w:line="276" w:lineRule="auto"/>
        <w:rPr>
          <w:rFonts w:ascii="Century Gothic" w:hAnsi="Century Gothic"/>
        </w:rPr>
      </w:pPr>
      <w:r>
        <w:rPr>
          <w:rFonts w:ascii="Century Gothic" w:hAnsi="Century Gothic"/>
          <w:noProof/>
          <w:lang w:val="es-ES"/>
        </w:rPr>
        <w:drawing>
          <wp:anchor distT="150961" distB="151551" distL="303276" distR="302387" simplePos="0" relativeHeight="251664384" behindDoc="1" locked="0" layoutInCell="1" allowOverlap="1" wp14:anchorId="17D4A1C0" wp14:editId="49A85E25">
            <wp:simplePos x="0" y="0"/>
            <wp:positionH relativeFrom="column">
              <wp:posOffset>2536825</wp:posOffset>
            </wp:positionH>
            <wp:positionV relativeFrom="paragraph">
              <wp:posOffset>180340</wp:posOffset>
            </wp:positionV>
            <wp:extent cx="2963545" cy="1892797"/>
            <wp:effectExtent l="228600" t="228600" r="236855" b="215900"/>
            <wp:wrapNone/>
            <wp:docPr id="16" name="Gráfico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bl>
      <w:tblPr>
        <w:tblpPr w:leftFromText="141" w:rightFromText="141" w:vertAnchor="text" w:tblpY="19"/>
        <w:tblW w:w="3756" w:type="dxa"/>
        <w:tblLayout w:type="fixed"/>
        <w:tblCellMar>
          <w:left w:w="70" w:type="dxa"/>
          <w:right w:w="70" w:type="dxa"/>
        </w:tblCellMar>
        <w:tblLook w:val="04A0" w:firstRow="1" w:lastRow="0" w:firstColumn="1" w:lastColumn="0" w:noHBand="0" w:noVBand="1"/>
      </w:tblPr>
      <w:tblGrid>
        <w:gridCol w:w="1951"/>
        <w:gridCol w:w="1238"/>
        <w:gridCol w:w="567"/>
      </w:tblGrid>
      <w:tr w:rsidR="008019E0" w:rsidRPr="004E46AF" w14:paraId="6A9B2EA3" w14:textId="77777777" w:rsidTr="008019E0">
        <w:trPr>
          <w:trHeight w:val="284"/>
        </w:trPr>
        <w:tc>
          <w:tcPr>
            <w:tcW w:w="1951"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0BA5CE6A" w14:textId="77777777" w:rsidR="008019E0" w:rsidRPr="004E46AF" w:rsidRDefault="008019E0"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Integración de recursos didácticos al proceso de enseñanza – aprendizaje</w:t>
            </w:r>
          </w:p>
        </w:tc>
        <w:tc>
          <w:tcPr>
            <w:tcW w:w="1238" w:type="dxa"/>
            <w:tcBorders>
              <w:top w:val="single" w:sz="12" w:space="0" w:color="000000"/>
              <w:left w:val="single" w:sz="12" w:space="0" w:color="000000"/>
              <w:bottom w:val="single" w:sz="12" w:space="0" w:color="000000"/>
              <w:right w:val="single" w:sz="8" w:space="0" w:color="000000"/>
            </w:tcBorders>
            <w:shd w:val="clear" w:color="000000" w:fill="800000"/>
            <w:vAlign w:val="center"/>
            <w:hideMark/>
          </w:tcPr>
          <w:p w14:paraId="72EC792B" w14:textId="77777777" w:rsidR="008019E0" w:rsidRPr="004E46AF" w:rsidRDefault="008019E0"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Frecuencia</w:t>
            </w:r>
          </w:p>
        </w:tc>
        <w:tc>
          <w:tcPr>
            <w:tcW w:w="567" w:type="dxa"/>
            <w:tcBorders>
              <w:top w:val="single" w:sz="12" w:space="0" w:color="000000"/>
              <w:left w:val="nil"/>
              <w:bottom w:val="single" w:sz="12" w:space="0" w:color="000000"/>
              <w:right w:val="single" w:sz="8" w:space="0" w:color="000000"/>
            </w:tcBorders>
            <w:shd w:val="clear" w:color="000000" w:fill="800000"/>
            <w:vAlign w:val="center"/>
            <w:hideMark/>
          </w:tcPr>
          <w:p w14:paraId="74F15D74" w14:textId="77777777" w:rsidR="008019E0" w:rsidRPr="004E46AF" w:rsidRDefault="008019E0"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w:t>
            </w:r>
          </w:p>
        </w:tc>
      </w:tr>
      <w:tr w:rsidR="008019E0" w:rsidRPr="004E46AF" w14:paraId="15646DFC" w14:textId="77777777" w:rsidTr="008019E0">
        <w:trPr>
          <w:trHeight w:val="284"/>
        </w:trPr>
        <w:tc>
          <w:tcPr>
            <w:tcW w:w="1951" w:type="dxa"/>
            <w:tcBorders>
              <w:top w:val="nil"/>
              <w:left w:val="single" w:sz="12" w:space="0" w:color="000000"/>
              <w:bottom w:val="single" w:sz="12" w:space="0" w:color="000000"/>
              <w:right w:val="single" w:sz="8" w:space="0" w:color="000000"/>
            </w:tcBorders>
            <w:shd w:val="clear" w:color="000000" w:fill="FFFFFF"/>
            <w:vAlign w:val="center"/>
            <w:hideMark/>
          </w:tcPr>
          <w:p w14:paraId="5E591B06"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Siempre</w:t>
            </w:r>
          </w:p>
        </w:tc>
        <w:tc>
          <w:tcPr>
            <w:tcW w:w="1238" w:type="dxa"/>
            <w:tcBorders>
              <w:top w:val="nil"/>
              <w:left w:val="single" w:sz="12" w:space="0" w:color="000000"/>
              <w:bottom w:val="single" w:sz="12" w:space="0" w:color="000000"/>
              <w:right w:val="single" w:sz="8" w:space="0" w:color="000000"/>
            </w:tcBorders>
            <w:shd w:val="clear" w:color="000000" w:fill="FFFFFF"/>
            <w:vAlign w:val="center"/>
            <w:hideMark/>
          </w:tcPr>
          <w:p w14:paraId="1B6EA008"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165</w:t>
            </w:r>
          </w:p>
        </w:tc>
        <w:tc>
          <w:tcPr>
            <w:tcW w:w="567" w:type="dxa"/>
            <w:tcBorders>
              <w:top w:val="nil"/>
              <w:left w:val="single" w:sz="12" w:space="0" w:color="000000"/>
              <w:bottom w:val="single" w:sz="12" w:space="0" w:color="000000"/>
              <w:right w:val="single" w:sz="8" w:space="0" w:color="000000"/>
            </w:tcBorders>
            <w:shd w:val="clear" w:color="000000" w:fill="FFFFFF"/>
            <w:vAlign w:val="center"/>
            <w:hideMark/>
          </w:tcPr>
          <w:p w14:paraId="7DFE0721"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41%</w:t>
            </w:r>
          </w:p>
        </w:tc>
      </w:tr>
      <w:tr w:rsidR="008019E0" w:rsidRPr="004E46AF" w14:paraId="1AD272CC" w14:textId="77777777" w:rsidTr="008019E0">
        <w:trPr>
          <w:trHeight w:val="284"/>
        </w:trPr>
        <w:tc>
          <w:tcPr>
            <w:tcW w:w="1951" w:type="dxa"/>
            <w:tcBorders>
              <w:top w:val="nil"/>
              <w:left w:val="single" w:sz="12" w:space="0" w:color="000000"/>
              <w:bottom w:val="single" w:sz="12" w:space="0" w:color="000000"/>
              <w:right w:val="single" w:sz="8" w:space="0" w:color="000000"/>
            </w:tcBorders>
            <w:shd w:val="clear" w:color="000000" w:fill="FFFFFF"/>
            <w:vAlign w:val="center"/>
            <w:hideMark/>
          </w:tcPr>
          <w:p w14:paraId="48DC0CBA"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Casi Siempre</w:t>
            </w:r>
          </w:p>
        </w:tc>
        <w:tc>
          <w:tcPr>
            <w:tcW w:w="1238" w:type="dxa"/>
            <w:tcBorders>
              <w:top w:val="nil"/>
              <w:left w:val="single" w:sz="12" w:space="0" w:color="000000"/>
              <w:bottom w:val="single" w:sz="12" w:space="0" w:color="000000"/>
              <w:right w:val="single" w:sz="8" w:space="0" w:color="000000"/>
            </w:tcBorders>
            <w:shd w:val="clear" w:color="000000" w:fill="FFFFFF"/>
            <w:vAlign w:val="center"/>
            <w:hideMark/>
          </w:tcPr>
          <w:p w14:paraId="3CE10D8B"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145</w:t>
            </w:r>
          </w:p>
        </w:tc>
        <w:tc>
          <w:tcPr>
            <w:tcW w:w="567" w:type="dxa"/>
            <w:tcBorders>
              <w:top w:val="nil"/>
              <w:left w:val="single" w:sz="12" w:space="0" w:color="000000"/>
              <w:bottom w:val="single" w:sz="12" w:space="0" w:color="000000"/>
              <w:right w:val="single" w:sz="8" w:space="0" w:color="000000"/>
            </w:tcBorders>
            <w:shd w:val="clear" w:color="000000" w:fill="FFFFFF"/>
            <w:vAlign w:val="center"/>
            <w:hideMark/>
          </w:tcPr>
          <w:p w14:paraId="20D15C66"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36%</w:t>
            </w:r>
          </w:p>
        </w:tc>
      </w:tr>
      <w:tr w:rsidR="008019E0" w:rsidRPr="004E46AF" w14:paraId="4F3D9F48" w14:textId="77777777" w:rsidTr="008019E0">
        <w:trPr>
          <w:trHeight w:val="284"/>
        </w:trPr>
        <w:tc>
          <w:tcPr>
            <w:tcW w:w="1951" w:type="dxa"/>
            <w:tcBorders>
              <w:top w:val="nil"/>
              <w:left w:val="single" w:sz="12" w:space="0" w:color="000000"/>
              <w:bottom w:val="single" w:sz="12" w:space="0" w:color="000000"/>
              <w:right w:val="single" w:sz="8" w:space="0" w:color="000000"/>
            </w:tcBorders>
            <w:shd w:val="clear" w:color="000000" w:fill="FFFFFF"/>
            <w:vAlign w:val="center"/>
            <w:hideMark/>
          </w:tcPr>
          <w:p w14:paraId="168AC95D"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Algunas Veces</w:t>
            </w:r>
          </w:p>
        </w:tc>
        <w:tc>
          <w:tcPr>
            <w:tcW w:w="1238" w:type="dxa"/>
            <w:tcBorders>
              <w:top w:val="nil"/>
              <w:left w:val="single" w:sz="12" w:space="0" w:color="000000"/>
              <w:bottom w:val="single" w:sz="12" w:space="0" w:color="000000"/>
              <w:right w:val="single" w:sz="8" w:space="0" w:color="000000"/>
            </w:tcBorders>
            <w:shd w:val="clear" w:color="000000" w:fill="FFFFFF"/>
            <w:vAlign w:val="center"/>
            <w:hideMark/>
          </w:tcPr>
          <w:p w14:paraId="655BB2AD"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64</w:t>
            </w:r>
          </w:p>
        </w:tc>
        <w:tc>
          <w:tcPr>
            <w:tcW w:w="567" w:type="dxa"/>
            <w:tcBorders>
              <w:top w:val="nil"/>
              <w:left w:val="single" w:sz="12" w:space="0" w:color="000000"/>
              <w:bottom w:val="single" w:sz="12" w:space="0" w:color="000000"/>
              <w:right w:val="single" w:sz="8" w:space="0" w:color="000000"/>
            </w:tcBorders>
            <w:shd w:val="clear" w:color="000000" w:fill="FFFFFF"/>
            <w:vAlign w:val="center"/>
            <w:hideMark/>
          </w:tcPr>
          <w:p w14:paraId="09E2720A"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16%</w:t>
            </w:r>
          </w:p>
        </w:tc>
      </w:tr>
      <w:tr w:rsidR="008019E0" w:rsidRPr="004E46AF" w14:paraId="2D903C42" w14:textId="77777777" w:rsidTr="008019E0">
        <w:trPr>
          <w:trHeight w:val="284"/>
        </w:trPr>
        <w:tc>
          <w:tcPr>
            <w:tcW w:w="1951" w:type="dxa"/>
            <w:tcBorders>
              <w:top w:val="nil"/>
              <w:left w:val="single" w:sz="12" w:space="0" w:color="000000"/>
              <w:bottom w:val="single" w:sz="12" w:space="0" w:color="000000"/>
              <w:right w:val="single" w:sz="8" w:space="0" w:color="000000"/>
            </w:tcBorders>
            <w:shd w:val="clear" w:color="000000" w:fill="FFFFFF"/>
            <w:vAlign w:val="center"/>
            <w:hideMark/>
          </w:tcPr>
          <w:p w14:paraId="0A146919"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Rara Vez</w:t>
            </w:r>
          </w:p>
        </w:tc>
        <w:tc>
          <w:tcPr>
            <w:tcW w:w="1238" w:type="dxa"/>
            <w:tcBorders>
              <w:top w:val="nil"/>
              <w:left w:val="single" w:sz="12" w:space="0" w:color="000000"/>
              <w:bottom w:val="single" w:sz="12" w:space="0" w:color="000000"/>
              <w:right w:val="single" w:sz="8" w:space="0" w:color="000000"/>
            </w:tcBorders>
            <w:shd w:val="clear" w:color="000000" w:fill="FFFFFF"/>
            <w:vAlign w:val="center"/>
            <w:hideMark/>
          </w:tcPr>
          <w:p w14:paraId="4C1092B0"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30</w:t>
            </w:r>
          </w:p>
        </w:tc>
        <w:tc>
          <w:tcPr>
            <w:tcW w:w="567" w:type="dxa"/>
            <w:tcBorders>
              <w:top w:val="nil"/>
              <w:left w:val="single" w:sz="12" w:space="0" w:color="000000"/>
              <w:bottom w:val="single" w:sz="12" w:space="0" w:color="000000"/>
              <w:right w:val="single" w:sz="8" w:space="0" w:color="000000"/>
            </w:tcBorders>
            <w:shd w:val="clear" w:color="000000" w:fill="FFFFFF"/>
            <w:vAlign w:val="center"/>
            <w:hideMark/>
          </w:tcPr>
          <w:p w14:paraId="32D84307"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7%</w:t>
            </w:r>
          </w:p>
        </w:tc>
      </w:tr>
      <w:tr w:rsidR="008019E0" w:rsidRPr="004E46AF" w14:paraId="059C3B2D" w14:textId="77777777" w:rsidTr="008019E0">
        <w:trPr>
          <w:trHeight w:val="284"/>
        </w:trPr>
        <w:tc>
          <w:tcPr>
            <w:tcW w:w="1951" w:type="dxa"/>
            <w:tcBorders>
              <w:top w:val="nil"/>
              <w:left w:val="nil"/>
              <w:bottom w:val="nil"/>
              <w:right w:val="nil"/>
            </w:tcBorders>
            <w:shd w:val="clear" w:color="auto" w:fill="auto"/>
            <w:noWrap/>
            <w:vAlign w:val="bottom"/>
            <w:hideMark/>
          </w:tcPr>
          <w:p w14:paraId="11648C37" w14:textId="77777777" w:rsidR="008019E0" w:rsidRPr="004E46AF" w:rsidRDefault="008019E0" w:rsidP="008019E0">
            <w:pPr>
              <w:spacing w:before="0" w:line="360" w:lineRule="auto"/>
              <w:jc w:val="center"/>
              <w:rPr>
                <w:rFonts w:ascii="Century Gothic" w:hAnsi="Century Gothic"/>
                <w:b/>
                <w:bCs/>
                <w:color w:val="000000"/>
                <w:sz w:val="16"/>
                <w:szCs w:val="16"/>
              </w:rPr>
            </w:pPr>
            <w:r w:rsidRPr="004E46AF">
              <w:rPr>
                <w:rFonts w:ascii="Century Gothic" w:hAnsi="Century Gothic"/>
                <w:b/>
                <w:color w:val="000000"/>
                <w:sz w:val="16"/>
                <w:szCs w:val="16"/>
              </w:rPr>
              <w:t>Fuente:</w:t>
            </w:r>
            <w:r w:rsidRPr="004E46AF">
              <w:rPr>
                <w:rFonts w:ascii="Century Gothic" w:hAnsi="Century Gothic"/>
                <w:color w:val="000000"/>
                <w:sz w:val="16"/>
                <w:szCs w:val="16"/>
              </w:rPr>
              <w:t xml:space="preserve"> Elaboración propia</w:t>
            </w:r>
          </w:p>
        </w:tc>
        <w:tc>
          <w:tcPr>
            <w:tcW w:w="1238" w:type="dxa"/>
            <w:tcBorders>
              <w:top w:val="nil"/>
              <w:left w:val="single" w:sz="12" w:space="0" w:color="000000"/>
              <w:bottom w:val="single" w:sz="12" w:space="0" w:color="000000"/>
              <w:right w:val="single" w:sz="8" w:space="0" w:color="000000"/>
            </w:tcBorders>
            <w:shd w:val="clear" w:color="000000" w:fill="FF6600"/>
            <w:vAlign w:val="center"/>
            <w:hideMark/>
          </w:tcPr>
          <w:p w14:paraId="5963E475" w14:textId="77777777" w:rsidR="008019E0" w:rsidRPr="004E46AF" w:rsidRDefault="008019E0"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404</w:t>
            </w:r>
          </w:p>
        </w:tc>
        <w:tc>
          <w:tcPr>
            <w:tcW w:w="567" w:type="dxa"/>
            <w:tcBorders>
              <w:top w:val="nil"/>
              <w:left w:val="single" w:sz="12" w:space="0" w:color="000000"/>
              <w:bottom w:val="single" w:sz="12" w:space="0" w:color="000000"/>
              <w:right w:val="single" w:sz="8" w:space="0" w:color="000000"/>
            </w:tcBorders>
            <w:shd w:val="clear" w:color="000000" w:fill="FF6600"/>
            <w:vAlign w:val="center"/>
            <w:hideMark/>
          </w:tcPr>
          <w:p w14:paraId="68404B78" w14:textId="77777777" w:rsidR="008019E0" w:rsidRPr="004E46AF" w:rsidRDefault="008019E0"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100%</w:t>
            </w:r>
          </w:p>
        </w:tc>
      </w:tr>
    </w:tbl>
    <w:p w14:paraId="167B6480" w14:textId="166C6AA8" w:rsidR="004E46AF" w:rsidRPr="004E46AF" w:rsidRDefault="004E46AF" w:rsidP="004E46AF">
      <w:pPr>
        <w:spacing w:line="360" w:lineRule="auto"/>
        <w:rPr>
          <w:rFonts w:ascii="Century Gothic" w:hAnsi="Century Gothic"/>
        </w:rPr>
      </w:pPr>
    </w:p>
    <w:p w14:paraId="16CB529A" w14:textId="77777777" w:rsidR="004E46AF" w:rsidRPr="004E46AF" w:rsidRDefault="004E46AF" w:rsidP="004E46AF">
      <w:pPr>
        <w:spacing w:line="360" w:lineRule="auto"/>
        <w:jc w:val="right"/>
        <w:rPr>
          <w:rFonts w:ascii="Century Gothic" w:hAnsi="Century Gothic"/>
          <w:b/>
          <w:color w:val="000000"/>
        </w:rPr>
      </w:pPr>
    </w:p>
    <w:p w14:paraId="112C9818" w14:textId="77777777" w:rsidR="004E46AF" w:rsidRPr="004E46AF" w:rsidRDefault="004E46AF" w:rsidP="004E46AF">
      <w:pPr>
        <w:spacing w:line="360" w:lineRule="auto"/>
        <w:jc w:val="right"/>
        <w:rPr>
          <w:rFonts w:ascii="Century Gothic" w:hAnsi="Century Gothic"/>
          <w:b/>
          <w:color w:val="000000"/>
        </w:rPr>
      </w:pPr>
    </w:p>
    <w:p w14:paraId="76D38265" w14:textId="77777777" w:rsidR="008019E0" w:rsidRDefault="008019E0" w:rsidP="008019E0">
      <w:pPr>
        <w:spacing w:before="0" w:line="360" w:lineRule="auto"/>
        <w:rPr>
          <w:rFonts w:ascii="Century Gothic" w:hAnsi="Century Gothic"/>
        </w:rPr>
      </w:pPr>
    </w:p>
    <w:p w14:paraId="1922941C" w14:textId="77777777" w:rsidR="00F25788" w:rsidRDefault="00F25788" w:rsidP="008019E0">
      <w:pPr>
        <w:spacing w:before="0" w:line="360" w:lineRule="auto"/>
        <w:rPr>
          <w:rFonts w:ascii="Century Gothic" w:hAnsi="Century Gothic"/>
        </w:rPr>
      </w:pPr>
    </w:p>
    <w:p w14:paraId="5E98B256" w14:textId="77777777" w:rsidR="00F25788" w:rsidRDefault="00F25788" w:rsidP="008019E0">
      <w:pPr>
        <w:spacing w:before="0" w:line="360" w:lineRule="auto"/>
        <w:rPr>
          <w:rFonts w:ascii="Century Gothic" w:hAnsi="Century Gothic"/>
        </w:rPr>
      </w:pPr>
    </w:p>
    <w:p w14:paraId="2B3E46F1" w14:textId="77777777" w:rsidR="004E46AF" w:rsidRPr="00F25788" w:rsidRDefault="004E46AF" w:rsidP="00F25788">
      <w:pPr>
        <w:spacing w:before="0" w:line="276" w:lineRule="auto"/>
        <w:rPr>
          <w:rFonts w:ascii="Century Gothic" w:hAnsi="Century Gothic"/>
        </w:rPr>
      </w:pPr>
      <w:r w:rsidRPr="004E46AF">
        <w:rPr>
          <w:rFonts w:ascii="Century Gothic" w:hAnsi="Century Gothic"/>
        </w:rPr>
        <w:t>En lo referente a la integración de recursos didácticos dentro de cada uno de los procesos de enseñanza aprendizaje los profesores encuestados contestaron de la siguiente manera: un 41% consideran que siempre generan el dicha integración; mientras que el 36% casi siempre la realizan; un 16% algunas veces y un 7% rara vez.</w:t>
      </w:r>
    </w:p>
    <w:p w14:paraId="521CC395" w14:textId="77777777" w:rsidR="004E46AF" w:rsidRPr="00F25788" w:rsidRDefault="004E46AF" w:rsidP="00F25788">
      <w:pPr>
        <w:spacing w:before="0" w:line="276" w:lineRule="auto"/>
        <w:rPr>
          <w:rFonts w:ascii="Century Gothic" w:hAnsi="Century Gothic"/>
          <w:b/>
        </w:rPr>
      </w:pPr>
      <w:r w:rsidRPr="00F25788">
        <w:rPr>
          <w:rFonts w:ascii="Century Gothic" w:hAnsi="Century Gothic"/>
          <w:b/>
        </w:rPr>
        <w:t xml:space="preserve">¿Cuál ha sido el efecto motivador del uso y manejo de las TIC como estrategia </w:t>
      </w:r>
      <w:r w:rsidR="008019E0" w:rsidRPr="00F25788">
        <w:rPr>
          <w:rFonts w:ascii="Century Gothic" w:hAnsi="Century Gothic"/>
          <w:b/>
        </w:rPr>
        <w:t>pedagógica</w:t>
      </w:r>
      <w:r w:rsidRPr="00F25788">
        <w:rPr>
          <w:rFonts w:ascii="Century Gothic" w:hAnsi="Century Gothic"/>
          <w:b/>
        </w:rPr>
        <w:t xml:space="preserve"> y metodológica en cada uno de los procesos de enseñanza aprendizaje dentro del aula?</w:t>
      </w:r>
    </w:p>
    <w:p w14:paraId="34880558" w14:textId="3D74B849" w:rsidR="004E46AF" w:rsidRPr="004E46AF" w:rsidRDefault="008470C1" w:rsidP="008019E0">
      <w:pPr>
        <w:spacing w:before="0" w:line="360" w:lineRule="auto"/>
        <w:rPr>
          <w:rFonts w:ascii="Century Gothic" w:hAnsi="Century Gothic"/>
          <w:sz w:val="20"/>
          <w:szCs w:val="20"/>
        </w:rPr>
      </w:pPr>
      <w:r>
        <w:rPr>
          <w:rFonts w:ascii="Century Gothic" w:hAnsi="Century Gothic"/>
          <w:noProof/>
          <w:lang w:val="es-ES"/>
        </w:rPr>
        <w:drawing>
          <wp:anchor distT="195072" distB="196469" distL="313341" distR="310130" simplePos="0" relativeHeight="251659264" behindDoc="1" locked="0" layoutInCell="1" allowOverlap="1" wp14:anchorId="2E70E3BB" wp14:editId="62EEDB9A">
            <wp:simplePos x="0" y="0"/>
            <wp:positionH relativeFrom="column">
              <wp:posOffset>2844451</wp:posOffset>
            </wp:positionH>
            <wp:positionV relativeFrom="paragraph">
              <wp:posOffset>383667</wp:posOffset>
            </wp:positionV>
            <wp:extent cx="2744470" cy="2052955"/>
            <wp:effectExtent l="228600" t="228600" r="227330" b="233045"/>
            <wp:wrapNone/>
            <wp:docPr id="5" name="Gráfico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F25788">
        <w:rPr>
          <w:rFonts w:ascii="Century Gothic" w:hAnsi="Century Gothic"/>
          <w:b/>
          <w:sz w:val="20"/>
          <w:szCs w:val="20"/>
        </w:rPr>
        <w:t>Tabla No. 6</w:t>
      </w:r>
      <w:r w:rsidR="004E46AF" w:rsidRPr="004E46AF">
        <w:rPr>
          <w:rFonts w:ascii="Century Gothic" w:hAnsi="Century Gothic"/>
          <w:b/>
          <w:sz w:val="20"/>
          <w:szCs w:val="20"/>
        </w:rPr>
        <w:t>.</w:t>
      </w:r>
      <w:r w:rsidR="004E46AF" w:rsidRPr="004E46AF">
        <w:rPr>
          <w:rFonts w:ascii="Century Gothic" w:hAnsi="Century Gothic"/>
          <w:sz w:val="20"/>
          <w:szCs w:val="20"/>
        </w:rPr>
        <w:t xml:space="preserve"> Análisis de la pregunta 4. </w:t>
      </w:r>
      <w:r w:rsidR="00F25788">
        <w:rPr>
          <w:rFonts w:ascii="Century Gothic" w:hAnsi="Century Gothic"/>
          <w:b/>
          <w:sz w:val="20"/>
          <w:szCs w:val="20"/>
        </w:rPr>
        <w:t>Gráfica 6</w:t>
      </w:r>
      <w:r w:rsidR="004E46AF" w:rsidRPr="004E46AF">
        <w:rPr>
          <w:rFonts w:ascii="Century Gothic" w:hAnsi="Century Gothic"/>
          <w:b/>
          <w:sz w:val="20"/>
          <w:szCs w:val="20"/>
        </w:rPr>
        <w:t>.</w:t>
      </w:r>
      <w:r w:rsidR="004E46AF" w:rsidRPr="004E46AF">
        <w:rPr>
          <w:rFonts w:ascii="Century Gothic" w:hAnsi="Century Gothic"/>
          <w:sz w:val="20"/>
          <w:szCs w:val="20"/>
        </w:rPr>
        <w:t xml:space="preserve"> Análisis de la pregunta 4.</w:t>
      </w:r>
    </w:p>
    <w:tbl>
      <w:tblPr>
        <w:tblW w:w="4022" w:type="dxa"/>
        <w:tblCellMar>
          <w:left w:w="70" w:type="dxa"/>
          <w:right w:w="70" w:type="dxa"/>
        </w:tblCellMar>
        <w:tblLook w:val="04A0" w:firstRow="1" w:lastRow="0" w:firstColumn="1" w:lastColumn="0" w:noHBand="0" w:noVBand="1"/>
      </w:tblPr>
      <w:tblGrid>
        <w:gridCol w:w="2980"/>
        <w:gridCol w:w="441"/>
        <w:gridCol w:w="601"/>
      </w:tblGrid>
      <w:tr w:rsidR="004E46AF" w:rsidRPr="004E46AF" w14:paraId="699CA575" w14:textId="77777777" w:rsidTr="004E46AF">
        <w:trPr>
          <w:trHeight w:val="1459"/>
        </w:trPr>
        <w:tc>
          <w:tcPr>
            <w:tcW w:w="3421" w:type="dxa"/>
            <w:gridSpan w:val="2"/>
            <w:tcBorders>
              <w:top w:val="single" w:sz="12" w:space="0" w:color="000000"/>
              <w:left w:val="single" w:sz="12" w:space="0" w:color="000000"/>
              <w:bottom w:val="single" w:sz="12" w:space="0" w:color="000000"/>
              <w:right w:val="single" w:sz="8" w:space="0" w:color="000000"/>
            </w:tcBorders>
            <w:shd w:val="clear" w:color="000000" w:fill="800000"/>
            <w:vAlign w:val="center"/>
            <w:hideMark/>
          </w:tcPr>
          <w:p w14:paraId="6141CF1E" w14:textId="77777777" w:rsidR="004E46AF" w:rsidRPr="004E46AF" w:rsidRDefault="004E46AF"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Si su salón de clases cuenta con medios tecnológicos, ¿Desarrolla usted sus clases utilizando dichos medios?</w:t>
            </w:r>
          </w:p>
        </w:tc>
        <w:tc>
          <w:tcPr>
            <w:tcW w:w="601"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34B39D0C" w14:textId="77777777" w:rsidR="004E46AF" w:rsidRPr="004E46AF" w:rsidRDefault="004E46AF"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w:t>
            </w:r>
          </w:p>
        </w:tc>
      </w:tr>
      <w:tr w:rsidR="004E46AF" w:rsidRPr="004E46AF" w14:paraId="4DEF7E5D" w14:textId="77777777" w:rsidTr="004E46AF">
        <w:trPr>
          <w:trHeight w:val="345"/>
        </w:trPr>
        <w:tc>
          <w:tcPr>
            <w:tcW w:w="2980" w:type="dxa"/>
            <w:tcBorders>
              <w:top w:val="nil"/>
              <w:left w:val="single" w:sz="12" w:space="0" w:color="000000"/>
              <w:bottom w:val="single" w:sz="12" w:space="0" w:color="000000"/>
              <w:right w:val="single" w:sz="8" w:space="0" w:color="000000"/>
            </w:tcBorders>
            <w:shd w:val="clear" w:color="000000" w:fill="FFFFFF"/>
            <w:vAlign w:val="center"/>
            <w:hideMark/>
          </w:tcPr>
          <w:p w14:paraId="39845A03"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Siempre</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257DFD22"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265</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6D64C53C"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66%</w:t>
            </w:r>
          </w:p>
        </w:tc>
      </w:tr>
      <w:tr w:rsidR="004E46AF" w:rsidRPr="004E46AF" w14:paraId="47429A0F" w14:textId="77777777" w:rsidTr="004E46AF">
        <w:trPr>
          <w:trHeight w:val="345"/>
        </w:trPr>
        <w:tc>
          <w:tcPr>
            <w:tcW w:w="2980" w:type="dxa"/>
            <w:tcBorders>
              <w:top w:val="nil"/>
              <w:left w:val="single" w:sz="12" w:space="0" w:color="000000"/>
              <w:bottom w:val="single" w:sz="12" w:space="0" w:color="000000"/>
              <w:right w:val="single" w:sz="8" w:space="0" w:color="000000"/>
            </w:tcBorders>
            <w:shd w:val="clear" w:color="000000" w:fill="FFFFFF"/>
            <w:vAlign w:val="center"/>
            <w:hideMark/>
          </w:tcPr>
          <w:p w14:paraId="77CFA174"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Casi Siempre</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7371E004"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100</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72ABE379"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25%</w:t>
            </w:r>
          </w:p>
        </w:tc>
      </w:tr>
      <w:tr w:rsidR="004E46AF" w:rsidRPr="004E46AF" w14:paraId="7DC940CC" w14:textId="77777777" w:rsidTr="004E46AF">
        <w:trPr>
          <w:trHeight w:val="345"/>
        </w:trPr>
        <w:tc>
          <w:tcPr>
            <w:tcW w:w="2980" w:type="dxa"/>
            <w:tcBorders>
              <w:top w:val="nil"/>
              <w:left w:val="single" w:sz="12" w:space="0" w:color="000000"/>
              <w:bottom w:val="single" w:sz="12" w:space="0" w:color="000000"/>
              <w:right w:val="single" w:sz="8" w:space="0" w:color="000000"/>
            </w:tcBorders>
            <w:shd w:val="clear" w:color="000000" w:fill="FFFFFF"/>
            <w:vAlign w:val="center"/>
            <w:hideMark/>
          </w:tcPr>
          <w:p w14:paraId="611D0A16"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Algunas Veces</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3218E9A0"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9</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00C76DBB" w14:textId="77777777" w:rsidR="004E46AF" w:rsidRPr="004E46AF" w:rsidRDefault="008470C1" w:rsidP="008019E0">
            <w:pPr>
              <w:spacing w:before="0" w:line="360" w:lineRule="auto"/>
              <w:jc w:val="center"/>
              <w:rPr>
                <w:rFonts w:ascii="Century Gothic" w:hAnsi="Century Gothic"/>
                <w:b/>
                <w:bCs/>
                <w:color w:val="000000"/>
                <w:sz w:val="16"/>
                <w:szCs w:val="16"/>
              </w:rPr>
            </w:pPr>
            <w:r>
              <w:rPr>
                <w:rFonts w:ascii="Century Gothic" w:hAnsi="Century Gothic"/>
                <w:noProof/>
                <w:lang w:val="es-ES"/>
              </w:rPr>
              <mc:AlternateContent>
                <mc:Choice Requires="wps">
                  <w:drawing>
                    <wp:anchor distT="0" distB="0" distL="114300" distR="114300" simplePos="0" relativeHeight="251660288" behindDoc="0" locked="0" layoutInCell="1" allowOverlap="1" wp14:anchorId="3212413D" wp14:editId="015D7E28">
                      <wp:simplePos x="0" y="0"/>
                      <wp:positionH relativeFrom="page">
                        <wp:posOffset>1014730</wp:posOffset>
                      </wp:positionH>
                      <wp:positionV relativeFrom="paragraph">
                        <wp:posOffset>165100</wp:posOffset>
                      </wp:positionV>
                      <wp:extent cx="2300605" cy="419100"/>
                      <wp:effectExtent l="0" t="0" r="36195" b="38100"/>
                      <wp:wrapNone/>
                      <wp:docPr id="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191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C2732E3" w14:textId="77777777" w:rsidR="00AD68F9" w:rsidRPr="0075749A" w:rsidRDefault="00AD68F9" w:rsidP="004E46AF">
                                  <w:pPr>
                                    <w:pStyle w:val="NormalWeb"/>
                                    <w:spacing w:before="2" w:after="2"/>
                                    <w:jc w:val="center"/>
                                    <w:rPr>
                                      <w:sz w:val="12"/>
                                    </w:rPr>
                                  </w:pPr>
                                  <w:r w:rsidRPr="0075749A">
                                    <w:rPr>
                                      <w:rFonts w:ascii="Arial" w:eastAsia="Calibri" w:hAnsi="Arial" w:cs="Arial"/>
                                      <w:b/>
                                      <w:bCs/>
                                      <w:color w:val="000000"/>
                                      <w:sz w:val="14"/>
                                      <w:szCs w:val="28"/>
                                    </w:rPr>
                                    <w:t>Si su salón de clases cuenta con medios tecnológicos, ¿Desarrolla usted sus clases utilizando dichos medios?</w:t>
                                  </w:r>
                                </w:p>
                              </w:txbxContent>
                            </wps:txbx>
                            <wps:bodyPr wrap="square" lIns="36576" tIns="32004" rIns="0" bIns="0" anchor="t"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79.9pt;margin-top:13pt;width:181.15pt;height:3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OgfEUCAACEBAAADgAAAGRycy9lMm9Eb2MueG1srFTLbtswELwX6D8QvNeSk9htjchBGtdFgfQB&#10;JP2ANUVJRCmSJWlL/vsOqcRNH+ihqA4En7OzM7u6vBp7zQ7SB2VNxeezkjNphK2VaSv+5X774hVn&#10;IZKpSVsjK36UgV+tnz+7HNxKntnO6lp6BhATVoOreBejWxVFEJ3sKcyskwaHjfU9RSx9W9SeBqD3&#10;ujgry2UxWF87b4UMAbub6ZCvM37TSBE/NU2QkemKg1vMo8/jLo3F+pJWrSfXKfFAg/6BRU/KIOgJ&#10;akOR2N6r36B6JbwNtokzYfvCNo0SMueAbOblL9ncdeRkzgXiBHeSKfw/WPHx8NkzVVd8AXkM9fDo&#10;Xo6RvbEjmyd5BhdWuHXncC+O2IbNOdXgbq34GpixNx2ZVl57b4dOUg16+WXx5OmEExLIbvhga4Sh&#10;fbQZaGx8n7SDGgzo4HE8WZOoCGyencPscsGZwNnF/PW8zN4VtHp87XyI76TtWZpU3MP6jE6H2xCR&#10;B64+XknBgtWq3iqt8+IYbrRnB0KVoLhqO3CmKURsVnybvyQFIH56pg0bQG1xATJMEMq30RQx7R0E&#10;DabljHSLvhDRT5L9PWgS/kngMn9/CpwS2VDoJsaZ01TJSf63ps5VHUnpaQ7e2qQ8Ze6IBz2SO8mQ&#10;yZo47sZcByfTd7Y+wq4BzYFkvu3JS5B7b2Dv+XLxcolumhbowwvOfF5AiN3jhIzoLARETnvnVdvB&#10;lql0jL2G+Y3KviQeUywonBYo9az1Q1umXnq6zrd+/DzW3wEAAP//AwBQSwMEFAAGAAgAAAAhAAuS&#10;HU7hAAAACQEAAA8AAABkcnMvZG93bnJldi54bWxMj0FLw0AUhO+C/2F5gpdiN92S0sZsihUED2I1&#10;itjbNvuaBLNvQ3bbxn/v86THYYaZb/L16DpxwiG0njTMpgkIpMrblmoN728PN0sQIRqypvOEGr4x&#10;wLq4vMhNZv2ZXvFUxlpwCYXMaGhi7DMpQ9WgM2HqeyT2Dn5wJrIcamkHc+Zy10mVJAvpTEu80Jge&#10;7xusvsqj0/DxtLSTx135nE7m8037sjnsPoet1tdX490tiIhj/AvDLz6jQ8FMe38kG0THOl0xetSg&#10;FvyJA6lSMxB7DSuVgCxy+f9B8QMAAP//AwBQSwECLQAUAAYACAAAACEA5JnDwPsAAADhAQAAEwAA&#10;AAAAAAAAAAAAAAAAAAAAW0NvbnRlbnRfVHlwZXNdLnhtbFBLAQItABQABgAIAAAAIQAjsmrh1wAA&#10;AJQBAAALAAAAAAAAAAAAAAAAACwBAABfcmVscy8ucmVsc1BLAQItABQABgAIAAAAIQAhM6B8RQIA&#10;AIQEAAAOAAAAAAAAAAAAAAAAACwCAABkcnMvZTJvRG9jLnhtbFBLAQItABQABgAIAAAAIQALkh1O&#10;4QAAAAkBAAAPAAAAAAAAAAAAAAAAAJ0EAABkcnMvZG93bnJldi54bWxQSwUGAAAAAAQABADzAAAA&#10;qwUAAAAA&#10;" fillcolor="window" strokecolor="windowText" strokeweight="2pt">
                      <v:textbox inset="2.88pt,2.52pt,0,0">
                        <w:txbxContent>
                          <w:p w14:paraId="5C2732E3" w14:textId="77777777" w:rsidR="00AD68F9" w:rsidRPr="0075749A" w:rsidRDefault="00AD68F9" w:rsidP="004E46AF">
                            <w:pPr>
                              <w:pStyle w:val="NormalWeb"/>
                              <w:spacing w:before="2" w:after="2"/>
                              <w:jc w:val="center"/>
                              <w:rPr>
                                <w:sz w:val="12"/>
                              </w:rPr>
                            </w:pPr>
                            <w:r w:rsidRPr="0075749A">
                              <w:rPr>
                                <w:rFonts w:ascii="Arial" w:eastAsia="Calibri" w:hAnsi="Arial" w:cs="Arial"/>
                                <w:b/>
                                <w:bCs/>
                                <w:color w:val="000000"/>
                                <w:sz w:val="14"/>
                                <w:szCs w:val="28"/>
                              </w:rPr>
                              <w:t>Si su salón de clases cuenta con medios tecnológicos, ¿Desarrolla usted sus clases utilizando dichos medios?</w:t>
                            </w:r>
                          </w:p>
                        </w:txbxContent>
                      </v:textbox>
                      <w10:wrap anchorx="page"/>
                    </v:shape>
                  </w:pict>
                </mc:Fallback>
              </mc:AlternateContent>
            </w:r>
            <w:r w:rsidR="004E46AF" w:rsidRPr="004E46AF">
              <w:rPr>
                <w:rFonts w:ascii="Century Gothic" w:hAnsi="Century Gothic"/>
                <w:b/>
                <w:bCs/>
                <w:color w:val="000000"/>
                <w:sz w:val="16"/>
                <w:szCs w:val="16"/>
              </w:rPr>
              <w:t>2%</w:t>
            </w:r>
          </w:p>
        </w:tc>
      </w:tr>
      <w:tr w:rsidR="004E46AF" w:rsidRPr="004E46AF" w14:paraId="5A753EC2" w14:textId="77777777" w:rsidTr="004E46AF">
        <w:trPr>
          <w:trHeight w:val="345"/>
        </w:trPr>
        <w:tc>
          <w:tcPr>
            <w:tcW w:w="2980" w:type="dxa"/>
            <w:tcBorders>
              <w:top w:val="nil"/>
              <w:left w:val="single" w:sz="12" w:space="0" w:color="000000"/>
              <w:bottom w:val="single" w:sz="12" w:space="0" w:color="000000"/>
              <w:right w:val="single" w:sz="8" w:space="0" w:color="000000"/>
            </w:tcBorders>
            <w:shd w:val="clear" w:color="000000" w:fill="FFFFFF"/>
            <w:vAlign w:val="center"/>
            <w:hideMark/>
          </w:tcPr>
          <w:p w14:paraId="2CC7D636"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Rara Vez</w:t>
            </w:r>
          </w:p>
        </w:tc>
        <w:tc>
          <w:tcPr>
            <w:tcW w:w="441" w:type="dxa"/>
            <w:tcBorders>
              <w:top w:val="nil"/>
              <w:left w:val="single" w:sz="12" w:space="0" w:color="000000"/>
              <w:bottom w:val="single" w:sz="12" w:space="0" w:color="000000"/>
              <w:right w:val="single" w:sz="8" w:space="0" w:color="000000"/>
            </w:tcBorders>
            <w:shd w:val="clear" w:color="000000" w:fill="FFFFFF"/>
            <w:vAlign w:val="center"/>
            <w:hideMark/>
          </w:tcPr>
          <w:p w14:paraId="09719DA0"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30</w:t>
            </w:r>
          </w:p>
        </w:tc>
        <w:tc>
          <w:tcPr>
            <w:tcW w:w="601" w:type="dxa"/>
            <w:tcBorders>
              <w:top w:val="nil"/>
              <w:left w:val="single" w:sz="12" w:space="0" w:color="000000"/>
              <w:bottom w:val="single" w:sz="12" w:space="0" w:color="000000"/>
              <w:right w:val="single" w:sz="8" w:space="0" w:color="000000"/>
            </w:tcBorders>
            <w:shd w:val="clear" w:color="000000" w:fill="FFFFFF"/>
            <w:vAlign w:val="center"/>
            <w:hideMark/>
          </w:tcPr>
          <w:p w14:paraId="66B8CBF4"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7%</w:t>
            </w:r>
          </w:p>
        </w:tc>
      </w:tr>
      <w:tr w:rsidR="004E46AF" w:rsidRPr="004E46AF" w14:paraId="6CFA95E8" w14:textId="77777777" w:rsidTr="004E46AF">
        <w:trPr>
          <w:trHeight w:val="345"/>
        </w:trPr>
        <w:tc>
          <w:tcPr>
            <w:tcW w:w="2980" w:type="dxa"/>
            <w:tcBorders>
              <w:top w:val="nil"/>
              <w:left w:val="nil"/>
              <w:bottom w:val="nil"/>
              <w:right w:val="nil"/>
            </w:tcBorders>
            <w:shd w:val="clear" w:color="auto" w:fill="auto"/>
            <w:noWrap/>
            <w:vAlign w:val="bottom"/>
            <w:hideMark/>
          </w:tcPr>
          <w:p w14:paraId="5EF580A0" w14:textId="77777777" w:rsidR="004E46AF" w:rsidRPr="004E46AF" w:rsidRDefault="004E46AF" w:rsidP="008019E0">
            <w:pPr>
              <w:spacing w:before="0" w:line="360" w:lineRule="auto"/>
              <w:jc w:val="center"/>
              <w:rPr>
                <w:rFonts w:ascii="Century Gothic" w:hAnsi="Century Gothic"/>
                <w:b/>
                <w:bCs/>
                <w:color w:val="000000"/>
                <w:sz w:val="16"/>
                <w:szCs w:val="16"/>
              </w:rPr>
            </w:pPr>
          </w:p>
        </w:tc>
        <w:tc>
          <w:tcPr>
            <w:tcW w:w="441" w:type="dxa"/>
            <w:tcBorders>
              <w:top w:val="nil"/>
              <w:left w:val="single" w:sz="12" w:space="0" w:color="000000"/>
              <w:bottom w:val="single" w:sz="12" w:space="0" w:color="000000"/>
              <w:right w:val="single" w:sz="8" w:space="0" w:color="000000"/>
            </w:tcBorders>
            <w:shd w:val="clear" w:color="000000" w:fill="FF6600"/>
            <w:vAlign w:val="center"/>
            <w:hideMark/>
          </w:tcPr>
          <w:p w14:paraId="0B546666" w14:textId="77777777" w:rsidR="004E46AF" w:rsidRPr="004E46AF" w:rsidRDefault="004E46AF"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404</w:t>
            </w:r>
          </w:p>
        </w:tc>
        <w:tc>
          <w:tcPr>
            <w:tcW w:w="601" w:type="dxa"/>
            <w:tcBorders>
              <w:top w:val="nil"/>
              <w:left w:val="single" w:sz="12" w:space="0" w:color="000000"/>
              <w:bottom w:val="single" w:sz="12" w:space="0" w:color="000000"/>
              <w:right w:val="single" w:sz="8" w:space="0" w:color="000000"/>
            </w:tcBorders>
            <w:shd w:val="clear" w:color="000000" w:fill="FF6600"/>
            <w:vAlign w:val="center"/>
            <w:hideMark/>
          </w:tcPr>
          <w:p w14:paraId="3FE91C97" w14:textId="77777777" w:rsidR="004E46AF" w:rsidRPr="004E46AF" w:rsidRDefault="004E46AF"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100%</w:t>
            </w:r>
          </w:p>
        </w:tc>
      </w:tr>
    </w:tbl>
    <w:p w14:paraId="6455E94E" w14:textId="77777777" w:rsidR="008019E0" w:rsidRDefault="008019E0" w:rsidP="008019E0">
      <w:pPr>
        <w:spacing w:before="0" w:line="360" w:lineRule="auto"/>
        <w:jc w:val="right"/>
        <w:rPr>
          <w:rFonts w:ascii="Century Gothic" w:hAnsi="Century Gothic"/>
          <w:b/>
          <w:color w:val="000000"/>
          <w:sz w:val="20"/>
        </w:rPr>
      </w:pPr>
    </w:p>
    <w:p w14:paraId="4EE43146" w14:textId="77777777" w:rsidR="004E46AF" w:rsidRPr="004E46AF" w:rsidRDefault="008019E0" w:rsidP="008019E0">
      <w:pPr>
        <w:spacing w:before="0" w:line="360" w:lineRule="auto"/>
        <w:rPr>
          <w:rFonts w:ascii="Century Gothic" w:hAnsi="Century Gothic"/>
          <w:color w:val="000000"/>
          <w:sz w:val="20"/>
        </w:rPr>
      </w:pPr>
      <w:r w:rsidRPr="004E46AF">
        <w:rPr>
          <w:rFonts w:ascii="Century Gothic" w:hAnsi="Century Gothic"/>
          <w:b/>
          <w:color w:val="000000"/>
          <w:sz w:val="20"/>
        </w:rPr>
        <w:t>Fuente:</w:t>
      </w:r>
      <w:r w:rsidRPr="004E46AF">
        <w:rPr>
          <w:rFonts w:ascii="Century Gothic" w:hAnsi="Century Gothic"/>
          <w:color w:val="000000"/>
          <w:sz w:val="20"/>
        </w:rPr>
        <w:t xml:space="preserve"> Elaboración propia</w:t>
      </w:r>
      <w:r>
        <w:rPr>
          <w:rFonts w:ascii="Century Gothic" w:hAnsi="Century Gothic"/>
          <w:color w:val="000000"/>
          <w:sz w:val="20"/>
        </w:rPr>
        <w:t xml:space="preserve">                                </w:t>
      </w:r>
      <w:r w:rsidR="004E46AF" w:rsidRPr="004E46AF">
        <w:rPr>
          <w:rFonts w:ascii="Century Gothic" w:hAnsi="Century Gothic"/>
          <w:b/>
          <w:color w:val="000000"/>
          <w:sz w:val="20"/>
        </w:rPr>
        <w:t>Fuente:</w:t>
      </w:r>
      <w:r w:rsidR="004E46AF" w:rsidRPr="004E46AF">
        <w:rPr>
          <w:rFonts w:ascii="Century Gothic" w:hAnsi="Century Gothic"/>
          <w:color w:val="000000"/>
          <w:sz w:val="20"/>
        </w:rPr>
        <w:t xml:space="preserve"> Elaboración propia</w:t>
      </w:r>
    </w:p>
    <w:p w14:paraId="23431F67" w14:textId="77777777" w:rsidR="004E46AF" w:rsidRPr="00F25788" w:rsidRDefault="004E46AF" w:rsidP="00F25788">
      <w:pPr>
        <w:spacing w:before="0" w:line="276" w:lineRule="auto"/>
        <w:rPr>
          <w:rFonts w:ascii="Century Gothic" w:hAnsi="Century Gothic"/>
        </w:rPr>
      </w:pPr>
      <w:r w:rsidRPr="004E46AF">
        <w:rPr>
          <w:rFonts w:ascii="Century Gothic" w:hAnsi="Century Gothic"/>
        </w:rPr>
        <w:t xml:space="preserve">En cuanto al uso de los diversos medios electrónicos que se encuentran dentro del aula los profesores encuestados contestaron de la siguiente manera: un 66% consideran que siempre los </w:t>
      </w:r>
      <w:r w:rsidR="008019E0" w:rsidRPr="004E46AF">
        <w:rPr>
          <w:rFonts w:ascii="Century Gothic" w:hAnsi="Century Gothic"/>
        </w:rPr>
        <w:t>usarían</w:t>
      </w:r>
      <w:r w:rsidRPr="004E46AF">
        <w:rPr>
          <w:rFonts w:ascii="Century Gothic" w:hAnsi="Century Gothic"/>
        </w:rPr>
        <w:t xml:space="preserve"> en cada una de sus asignaturas; mientras que el 25% casi siempre lo realizan; un 7% rara vez y solo 9 profesores que representan el 2% algunas veces los usan para sus trabajos dentro del aula.</w:t>
      </w:r>
    </w:p>
    <w:p w14:paraId="61186525" w14:textId="207FE148" w:rsidR="004E46AF" w:rsidRPr="004E46AF" w:rsidRDefault="004E46AF" w:rsidP="008019E0">
      <w:pPr>
        <w:spacing w:before="0" w:line="360" w:lineRule="auto"/>
        <w:rPr>
          <w:rFonts w:ascii="Century Gothic" w:hAnsi="Century Gothic"/>
          <w:sz w:val="20"/>
          <w:szCs w:val="20"/>
        </w:rPr>
      </w:pPr>
      <w:r w:rsidRPr="004E46AF">
        <w:rPr>
          <w:rFonts w:ascii="Century Gothic" w:hAnsi="Century Gothic"/>
          <w:b/>
          <w:sz w:val="20"/>
          <w:szCs w:val="20"/>
        </w:rPr>
        <w:t xml:space="preserve">Tabla No. </w:t>
      </w:r>
      <w:r w:rsidR="00F25788">
        <w:rPr>
          <w:rFonts w:ascii="Century Gothic" w:hAnsi="Century Gothic"/>
          <w:b/>
          <w:sz w:val="20"/>
          <w:szCs w:val="20"/>
        </w:rPr>
        <w:t>7</w:t>
      </w:r>
      <w:r w:rsidRPr="004E46AF">
        <w:rPr>
          <w:rFonts w:ascii="Century Gothic" w:hAnsi="Century Gothic"/>
          <w:b/>
          <w:sz w:val="20"/>
          <w:szCs w:val="20"/>
        </w:rPr>
        <w:t>.</w:t>
      </w:r>
      <w:r w:rsidRPr="004E46AF">
        <w:rPr>
          <w:rFonts w:ascii="Century Gothic" w:hAnsi="Century Gothic"/>
          <w:sz w:val="20"/>
          <w:szCs w:val="20"/>
        </w:rPr>
        <w:t xml:space="preserve"> Análisis de la pregunta 4. </w:t>
      </w:r>
      <w:r w:rsidRPr="004E46AF">
        <w:rPr>
          <w:rFonts w:ascii="Century Gothic" w:hAnsi="Century Gothic"/>
          <w:b/>
          <w:sz w:val="20"/>
          <w:szCs w:val="20"/>
        </w:rPr>
        <w:t xml:space="preserve">Gráfica </w:t>
      </w:r>
      <w:r w:rsidR="00F25788">
        <w:rPr>
          <w:rFonts w:ascii="Century Gothic" w:hAnsi="Century Gothic"/>
          <w:b/>
          <w:sz w:val="20"/>
          <w:szCs w:val="20"/>
        </w:rPr>
        <w:t>7</w:t>
      </w:r>
      <w:r w:rsidRPr="004E46AF">
        <w:rPr>
          <w:rFonts w:ascii="Century Gothic" w:hAnsi="Century Gothic"/>
          <w:b/>
          <w:sz w:val="20"/>
          <w:szCs w:val="20"/>
        </w:rPr>
        <w:t>.</w:t>
      </w:r>
      <w:r w:rsidRPr="004E46AF">
        <w:rPr>
          <w:rFonts w:ascii="Century Gothic" w:hAnsi="Century Gothic"/>
          <w:sz w:val="20"/>
          <w:szCs w:val="20"/>
        </w:rPr>
        <w:t xml:space="preserve"> Análisis de la pregunta 4.</w:t>
      </w:r>
    </w:p>
    <w:tbl>
      <w:tblPr>
        <w:tblpPr w:leftFromText="141" w:rightFromText="141" w:vertAnchor="text" w:tblpY="1"/>
        <w:tblOverlap w:val="never"/>
        <w:tblW w:w="3331" w:type="dxa"/>
        <w:tblLayout w:type="fixed"/>
        <w:tblCellMar>
          <w:left w:w="70" w:type="dxa"/>
          <w:right w:w="70" w:type="dxa"/>
        </w:tblCellMar>
        <w:tblLook w:val="04A0" w:firstRow="1" w:lastRow="0" w:firstColumn="1" w:lastColumn="0" w:noHBand="0" w:noVBand="1"/>
      </w:tblPr>
      <w:tblGrid>
        <w:gridCol w:w="1771"/>
        <w:gridCol w:w="993"/>
        <w:gridCol w:w="567"/>
      </w:tblGrid>
      <w:tr w:rsidR="004E46AF" w:rsidRPr="004E46AF" w14:paraId="6205FF1E" w14:textId="77777777" w:rsidTr="00F25788">
        <w:trPr>
          <w:trHeight w:val="1422"/>
        </w:trPr>
        <w:tc>
          <w:tcPr>
            <w:tcW w:w="2764" w:type="dxa"/>
            <w:gridSpan w:val="2"/>
            <w:tcBorders>
              <w:top w:val="single" w:sz="12" w:space="0" w:color="000000"/>
              <w:left w:val="single" w:sz="12" w:space="0" w:color="000000"/>
              <w:bottom w:val="single" w:sz="12" w:space="0" w:color="000000"/>
              <w:right w:val="single" w:sz="8" w:space="0" w:color="000000"/>
            </w:tcBorders>
            <w:shd w:val="clear" w:color="000000" w:fill="800000"/>
            <w:vAlign w:val="center"/>
            <w:hideMark/>
          </w:tcPr>
          <w:p w14:paraId="7FED1527" w14:textId="77777777" w:rsidR="004E46AF" w:rsidRPr="004E46AF" w:rsidRDefault="004E46AF" w:rsidP="00F25788">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La utilización de los medios tecnológicos, que la Facultad ha puesto a su disposición en los salones, ha contribuido a mejorar la impartición de sus clases de manera:</w:t>
            </w:r>
          </w:p>
        </w:tc>
        <w:tc>
          <w:tcPr>
            <w:tcW w:w="567"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45517BC5" w14:textId="1298ADBA" w:rsidR="004E46AF" w:rsidRPr="004E46AF" w:rsidRDefault="008470C1" w:rsidP="00F25788">
            <w:pPr>
              <w:spacing w:before="0" w:line="360" w:lineRule="auto"/>
              <w:jc w:val="center"/>
              <w:rPr>
                <w:rFonts w:ascii="Century Gothic" w:hAnsi="Century Gothic"/>
                <w:b/>
                <w:bCs/>
                <w:color w:val="FFFFFF"/>
                <w:sz w:val="16"/>
                <w:szCs w:val="16"/>
              </w:rPr>
            </w:pPr>
            <w:r>
              <w:rPr>
                <w:rFonts w:ascii="Century Gothic" w:hAnsi="Century Gothic"/>
                <w:noProof/>
                <w:lang w:val="es-ES"/>
              </w:rPr>
              <w:drawing>
                <wp:anchor distT="195072" distB="195072" distL="309372" distR="302768" simplePos="0" relativeHeight="251662336" behindDoc="1" locked="0" layoutInCell="1" allowOverlap="1" wp14:anchorId="7ABD7276" wp14:editId="62EC1D64">
                  <wp:simplePos x="0" y="0"/>
                  <wp:positionH relativeFrom="column">
                    <wp:posOffset>558165</wp:posOffset>
                  </wp:positionH>
                  <wp:positionV relativeFrom="paragraph">
                    <wp:posOffset>-3175</wp:posOffset>
                  </wp:positionV>
                  <wp:extent cx="3213100" cy="1929765"/>
                  <wp:effectExtent l="228600" t="228600" r="215900" b="229235"/>
                  <wp:wrapNone/>
                  <wp:docPr id="3" name="Gráfico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4E46AF" w:rsidRPr="004E46AF">
              <w:rPr>
                <w:rFonts w:ascii="Century Gothic" w:hAnsi="Century Gothic"/>
                <w:b/>
                <w:bCs/>
                <w:color w:val="FFFFFF"/>
                <w:sz w:val="16"/>
                <w:szCs w:val="16"/>
              </w:rPr>
              <w:t>%</w:t>
            </w:r>
          </w:p>
        </w:tc>
      </w:tr>
      <w:tr w:rsidR="004E46AF" w:rsidRPr="004E46AF" w14:paraId="0FE64A55" w14:textId="77777777" w:rsidTr="00F25788">
        <w:trPr>
          <w:trHeight w:val="345"/>
        </w:trPr>
        <w:tc>
          <w:tcPr>
            <w:tcW w:w="1771" w:type="dxa"/>
            <w:tcBorders>
              <w:top w:val="nil"/>
              <w:left w:val="single" w:sz="12" w:space="0" w:color="000000"/>
              <w:bottom w:val="single" w:sz="12" w:space="0" w:color="000000"/>
              <w:right w:val="single" w:sz="8" w:space="0" w:color="000000"/>
            </w:tcBorders>
            <w:shd w:val="clear" w:color="000000" w:fill="FFFFFF"/>
            <w:vAlign w:val="center"/>
            <w:hideMark/>
          </w:tcPr>
          <w:p w14:paraId="1B1917D7" w14:textId="77777777" w:rsidR="004E46AF" w:rsidRPr="004E46AF" w:rsidRDefault="004E46AF" w:rsidP="00F25788">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Significativa</w:t>
            </w:r>
          </w:p>
        </w:tc>
        <w:tc>
          <w:tcPr>
            <w:tcW w:w="993" w:type="dxa"/>
            <w:tcBorders>
              <w:top w:val="nil"/>
              <w:left w:val="single" w:sz="12" w:space="0" w:color="000000"/>
              <w:bottom w:val="single" w:sz="12" w:space="0" w:color="000000"/>
              <w:right w:val="single" w:sz="8" w:space="0" w:color="000000"/>
            </w:tcBorders>
            <w:shd w:val="clear" w:color="000000" w:fill="FFFFFF"/>
            <w:vAlign w:val="center"/>
            <w:hideMark/>
          </w:tcPr>
          <w:p w14:paraId="2CB442D6" w14:textId="77777777" w:rsidR="004E46AF" w:rsidRPr="004E46AF" w:rsidRDefault="004E46AF" w:rsidP="00F25788">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265</w:t>
            </w:r>
          </w:p>
        </w:tc>
        <w:tc>
          <w:tcPr>
            <w:tcW w:w="567" w:type="dxa"/>
            <w:tcBorders>
              <w:top w:val="nil"/>
              <w:left w:val="single" w:sz="12" w:space="0" w:color="000000"/>
              <w:bottom w:val="single" w:sz="12" w:space="0" w:color="000000"/>
              <w:right w:val="single" w:sz="8" w:space="0" w:color="000000"/>
            </w:tcBorders>
            <w:shd w:val="clear" w:color="000000" w:fill="FFFFFF"/>
            <w:vAlign w:val="center"/>
            <w:hideMark/>
          </w:tcPr>
          <w:p w14:paraId="1A74DA45" w14:textId="77777777" w:rsidR="004E46AF" w:rsidRPr="004E46AF" w:rsidRDefault="004E46AF" w:rsidP="00F25788">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66%</w:t>
            </w:r>
          </w:p>
        </w:tc>
      </w:tr>
      <w:tr w:rsidR="004E46AF" w:rsidRPr="004E46AF" w14:paraId="60227512" w14:textId="77777777" w:rsidTr="00F25788">
        <w:trPr>
          <w:trHeight w:val="345"/>
        </w:trPr>
        <w:tc>
          <w:tcPr>
            <w:tcW w:w="1771" w:type="dxa"/>
            <w:tcBorders>
              <w:top w:val="nil"/>
              <w:left w:val="single" w:sz="12" w:space="0" w:color="000000"/>
              <w:bottom w:val="single" w:sz="12" w:space="0" w:color="000000"/>
              <w:right w:val="single" w:sz="8" w:space="0" w:color="000000"/>
            </w:tcBorders>
            <w:shd w:val="clear" w:color="000000" w:fill="FFFFFF"/>
            <w:vAlign w:val="center"/>
            <w:hideMark/>
          </w:tcPr>
          <w:p w14:paraId="10BE5A60" w14:textId="77777777" w:rsidR="004E46AF" w:rsidRPr="004E46AF" w:rsidRDefault="004E46AF" w:rsidP="00F25788">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Alternativa</w:t>
            </w:r>
          </w:p>
        </w:tc>
        <w:tc>
          <w:tcPr>
            <w:tcW w:w="993" w:type="dxa"/>
            <w:tcBorders>
              <w:top w:val="nil"/>
              <w:left w:val="single" w:sz="12" w:space="0" w:color="000000"/>
              <w:bottom w:val="single" w:sz="12" w:space="0" w:color="000000"/>
              <w:right w:val="single" w:sz="8" w:space="0" w:color="000000"/>
            </w:tcBorders>
            <w:shd w:val="clear" w:color="000000" w:fill="FFFFFF"/>
            <w:vAlign w:val="center"/>
            <w:hideMark/>
          </w:tcPr>
          <w:p w14:paraId="719DD0E4" w14:textId="77777777" w:rsidR="004E46AF" w:rsidRPr="004E46AF" w:rsidRDefault="004E46AF" w:rsidP="00F25788">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110</w:t>
            </w:r>
          </w:p>
        </w:tc>
        <w:tc>
          <w:tcPr>
            <w:tcW w:w="567" w:type="dxa"/>
            <w:tcBorders>
              <w:top w:val="nil"/>
              <w:left w:val="single" w:sz="12" w:space="0" w:color="000000"/>
              <w:bottom w:val="single" w:sz="12" w:space="0" w:color="000000"/>
              <w:right w:val="single" w:sz="8" w:space="0" w:color="000000"/>
            </w:tcBorders>
            <w:shd w:val="clear" w:color="000000" w:fill="FFFFFF"/>
            <w:vAlign w:val="center"/>
            <w:hideMark/>
          </w:tcPr>
          <w:p w14:paraId="4E63A7A0" w14:textId="77777777" w:rsidR="004E46AF" w:rsidRPr="004E46AF" w:rsidRDefault="004E46AF" w:rsidP="00F25788">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27%</w:t>
            </w:r>
          </w:p>
        </w:tc>
      </w:tr>
      <w:tr w:rsidR="004E46AF" w:rsidRPr="004E46AF" w14:paraId="15044AA5" w14:textId="77777777" w:rsidTr="00F25788">
        <w:trPr>
          <w:trHeight w:val="345"/>
        </w:trPr>
        <w:tc>
          <w:tcPr>
            <w:tcW w:w="1771" w:type="dxa"/>
            <w:tcBorders>
              <w:top w:val="nil"/>
              <w:left w:val="single" w:sz="12" w:space="0" w:color="000000"/>
              <w:bottom w:val="single" w:sz="12" w:space="0" w:color="000000"/>
              <w:right w:val="single" w:sz="8" w:space="0" w:color="000000"/>
            </w:tcBorders>
            <w:shd w:val="clear" w:color="000000" w:fill="FFFFFF"/>
            <w:vAlign w:val="center"/>
            <w:hideMark/>
          </w:tcPr>
          <w:p w14:paraId="24F22C7A" w14:textId="77777777" w:rsidR="004E46AF" w:rsidRPr="004E46AF" w:rsidRDefault="004E46AF" w:rsidP="00F25788">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Irrelevante</w:t>
            </w:r>
          </w:p>
        </w:tc>
        <w:tc>
          <w:tcPr>
            <w:tcW w:w="993" w:type="dxa"/>
            <w:tcBorders>
              <w:top w:val="nil"/>
              <w:left w:val="single" w:sz="12" w:space="0" w:color="000000"/>
              <w:bottom w:val="single" w:sz="12" w:space="0" w:color="000000"/>
              <w:right w:val="single" w:sz="8" w:space="0" w:color="000000"/>
            </w:tcBorders>
            <w:shd w:val="clear" w:color="000000" w:fill="FFFFFF"/>
            <w:vAlign w:val="center"/>
            <w:hideMark/>
          </w:tcPr>
          <w:p w14:paraId="79A0FE3D" w14:textId="77777777" w:rsidR="004E46AF" w:rsidRPr="004E46AF" w:rsidRDefault="004E46AF" w:rsidP="00F25788">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29</w:t>
            </w:r>
          </w:p>
        </w:tc>
        <w:tc>
          <w:tcPr>
            <w:tcW w:w="567" w:type="dxa"/>
            <w:tcBorders>
              <w:top w:val="nil"/>
              <w:left w:val="single" w:sz="12" w:space="0" w:color="000000"/>
              <w:bottom w:val="single" w:sz="12" w:space="0" w:color="000000"/>
              <w:right w:val="single" w:sz="8" w:space="0" w:color="000000"/>
            </w:tcBorders>
            <w:shd w:val="clear" w:color="000000" w:fill="FFFFFF"/>
            <w:vAlign w:val="center"/>
            <w:hideMark/>
          </w:tcPr>
          <w:p w14:paraId="304653A9" w14:textId="77777777" w:rsidR="004E46AF" w:rsidRPr="004E46AF" w:rsidRDefault="004E46AF" w:rsidP="00F25788">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7%</w:t>
            </w:r>
          </w:p>
        </w:tc>
      </w:tr>
      <w:tr w:rsidR="004E46AF" w:rsidRPr="004E46AF" w14:paraId="7BD58873" w14:textId="77777777" w:rsidTr="00F25788">
        <w:trPr>
          <w:trHeight w:val="345"/>
        </w:trPr>
        <w:tc>
          <w:tcPr>
            <w:tcW w:w="1771" w:type="dxa"/>
            <w:tcBorders>
              <w:top w:val="nil"/>
              <w:left w:val="nil"/>
              <w:bottom w:val="nil"/>
              <w:right w:val="nil"/>
            </w:tcBorders>
            <w:shd w:val="clear" w:color="auto" w:fill="auto"/>
            <w:noWrap/>
            <w:vAlign w:val="bottom"/>
            <w:hideMark/>
          </w:tcPr>
          <w:p w14:paraId="60B06405" w14:textId="46AA2E7E" w:rsidR="004E46AF" w:rsidRPr="00F25788" w:rsidRDefault="00F25788" w:rsidP="00F25788">
            <w:pPr>
              <w:spacing w:before="0" w:line="360" w:lineRule="auto"/>
              <w:jc w:val="center"/>
              <w:rPr>
                <w:rFonts w:ascii="Century Gothic" w:hAnsi="Century Gothic"/>
                <w:b/>
                <w:bCs/>
                <w:color w:val="000000"/>
                <w:sz w:val="16"/>
                <w:szCs w:val="16"/>
              </w:rPr>
            </w:pPr>
            <w:r w:rsidRPr="00F25788">
              <w:rPr>
                <w:rFonts w:ascii="Century Gothic" w:hAnsi="Century Gothic"/>
                <w:b/>
                <w:color w:val="000000"/>
                <w:sz w:val="16"/>
                <w:szCs w:val="16"/>
              </w:rPr>
              <w:t>Fuente:</w:t>
            </w:r>
            <w:r w:rsidRPr="00F25788">
              <w:rPr>
                <w:rFonts w:ascii="Century Gothic" w:hAnsi="Century Gothic"/>
                <w:color w:val="000000"/>
                <w:sz w:val="16"/>
                <w:szCs w:val="16"/>
              </w:rPr>
              <w:t xml:space="preserve"> Elaboración propia</w:t>
            </w:r>
            <w:r w:rsidR="004E46AF" w:rsidRPr="00F25788">
              <w:rPr>
                <w:rFonts w:ascii="Century Gothic" w:hAnsi="Century Gothic"/>
                <w:b/>
                <w:bCs/>
                <w:color w:val="000000"/>
                <w:sz w:val="16"/>
                <w:szCs w:val="16"/>
              </w:rPr>
              <w:t> </w:t>
            </w:r>
          </w:p>
        </w:tc>
        <w:tc>
          <w:tcPr>
            <w:tcW w:w="993" w:type="dxa"/>
            <w:tcBorders>
              <w:top w:val="nil"/>
              <w:left w:val="single" w:sz="12" w:space="0" w:color="000000"/>
              <w:bottom w:val="single" w:sz="12" w:space="0" w:color="000000"/>
              <w:right w:val="single" w:sz="8" w:space="0" w:color="000000"/>
            </w:tcBorders>
            <w:shd w:val="clear" w:color="000000" w:fill="FF6600"/>
            <w:vAlign w:val="center"/>
            <w:hideMark/>
          </w:tcPr>
          <w:p w14:paraId="69FA09FA" w14:textId="77777777" w:rsidR="004E46AF" w:rsidRPr="004E46AF" w:rsidRDefault="004E46AF" w:rsidP="00F25788">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404</w:t>
            </w:r>
          </w:p>
        </w:tc>
        <w:tc>
          <w:tcPr>
            <w:tcW w:w="567" w:type="dxa"/>
            <w:tcBorders>
              <w:top w:val="nil"/>
              <w:left w:val="single" w:sz="12" w:space="0" w:color="000000"/>
              <w:bottom w:val="single" w:sz="12" w:space="0" w:color="000000"/>
              <w:right w:val="single" w:sz="8" w:space="0" w:color="000000"/>
            </w:tcBorders>
            <w:shd w:val="clear" w:color="000000" w:fill="FF6600"/>
            <w:vAlign w:val="center"/>
            <w:hideMark/>
          </w:tcPr>
          <w:p w14:paraId="385DA6D2" w14:textId="76F79146" w:rsidR="004E46AF" w:rsidRPr="004E46AF" w:rsidRDefault="004E46AF" w:rsidP="00F25788">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100%</w:t>
            </w:r>
          </w:p>
        </w:tc>
      </w:tr>
    </w:tbl>
    <w:p w14:paraId="49E08C87" w14:textId="128D1E6C" w:rsidR="004E46AF" w:rsidRPr="004E46AF" w:rsidRDefault="00F25788" w:rsidP="008019E0">
      <w:pPr>
        <w:spacing w:before="0" w:line="360" w:lineRule="auto"/>
        <w:rPr>
          <w:rFonts w:ascii="Century Gothic" w:hAnsi="Century Gothic"/>
          <w:b/>
        </w:rPr>
      </w:pPr>
      <w:r w:rsidRPr="00F25788">
        <w:rPr>
          <w:noProof/>
          <w:color w:val="000000" w:themeColor="text1"/>
          <w:lang w:val="es-ES"/>
        </w:rPr>
        <mc:AlternateContent>
          <mc:Choice Requires="wps">
            <w:drawing>
              <wp:anchor distT="0" distB="0" distL="114300" distR="114300" simplePos="0" relativeHeight="251666432" behindDoc="1" locked="0" layoutInCell="1" allowOverlap="1" wp14:anchorId="692C8621" wp14:editId="612D33E4">
                <wp:simplePos x="0" y="0"/>
                <wp:positionH relativeFrom="column">
                  <wp:posOffset>410210</wp:posOffset>
                </wp:positionH>
                <wp:positionV relativeFrom="paragraph">
                  <wp:posOffset>2178685</wp:posOffset>
                </wp:positionV>
                <wp:extent cx="2609850" cy="297815"/>
                <wp:effectExtent l="0" t="0" r="6350" b="6985"/>
                <wp:wrapNone/>
                <wp:docPr id="4" name="Cuadro de texto 4"/>
                <wp:cNvGraphicFramePr/>
                <a:graphic xmlns:a="http://schemas.openxmlformats.org/drawingml/2006/main">
                  <a:graphicData uri="http://schemas.microsoft.com/office/word/2010/wordprocessingShape">
                    <wps:wsp>
                      <wps:cNvSpPr txBox="1"/>
                      <wps:spPr>
                        <a:xfrm>
                          <a:off x="0" y="0"/>
                          <a:ext cx="2609850" cy="297815"/>
                        </a:xfrm>
                        <a:prstGeom prst="rect">
                          <a:avLst/>
                        </a:prstGeom>
                        <a:solidFill>
                          <a:prstClr val="whit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42DE383D" w14:textId="7DA0617C" w:rsidR="00AD68F9" w:rsidRPr="00F25788" w:rsidRDefault="00AD68F9" w:rsidP="00F25788">
                            <w:pPr>
                              <w:pStyle w:val="Epgrafe"/>
                              <w:jc w:val="center"/>
                              <w:rPr>
                                <w:rFonts w:ascii="Century Gothic" w:eastAsia="Arial Unicode MS" w:hAnsi="Century Gothic"/>
                                <w:b w:val="0"/>
                                <w:noProof/>
                                <w:color w:val="000000" w:themeColor="text1"/>
                                <w:kern w:val="1"/>
                                <w:sz w:val="22"/>
                                <w:lang w:eastAsia="es-ES"/>
                              </w:rPr>
                            </w:pPr>
                            <w:r w:rsidRPr="00F25788">
                              <w:rPr>
                                <w:color w:val="000000" w:themeColor="text1"/>
                                <w:sz w:val="22"/>
                              </w:rPr>
                              <w:t xml:space="preserve">Fuente: </w:t>
                            </w:r>
                            <w:r w:rsidRPr="00F25788">
                              <w:rPr>
                                <w:b w:val="0"/>
                                <w:color w:val="000000" w:themeColor="text1"/>
                                <w:sz w:val="22"/>
                              </w:rPr>
                              <w:t xml:space="preserve">Elaboración propia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Cuadro de texto 4" o:spid="_x0000_s1028" type="#_x0000_t202" style="position:absolute;left:0;text-align:left;margin-left:32.3pt;margin-top:171.55pt;width:205.5pt;height:2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G6V8MCAADNBQAADgAAAGRycy9lMm9Eb2MueG1stFRLb9swDL4P2H8QdHf9mPMy6hRuAg8DirZA&#10;O/SsyHJsQJY0SYndDfvvo+Q4XbsdhmG72BRJfeLjIy+vho6jI9OmlSLH8UWEERNUVq3Y5/jzYxks&#10;MTKWiIpwKViOn5nBV+v37y57lbFENpJXTCMAESbrVY4ba1UWhoY2rCPmQiomwFhL3RELR70PK016&#10;QO94mETRPOylrpSWlBkD2u1oxGuPX9eM2ru6NswinmOIzfqv9t+d+4brS5LtNVFNS09hkL+IoiOt&#10;gEfPUFtiCTro9heorqVaGlnbCyq7UNZ1S5nPAbKJozfZPDREMZ8LFMeoc5nMv4Olt8d7jdoqxylG&#10;gnTQos2BVFqiiiHLBitR6orUK5OB74MCbztcywGaPekNKF3uQ60794esENih3M/nEgMSoqBM5tFq&#10;OQMTBVuyWizjmYMJX24rbexHJjvkhBxraKGvLDneGDu6Ti7uMSN5W5Ut5+7gDBuu0ZFAu/umtewE&#10;/sqLC+crpLs1Ao4a5vkyvkIyiBhE5+li9738VhZFMt9+2Abb5WoRpDuWBMsySoPrIp3Fm8WijLeL&#10;7xBtR+I0U5xQNhK85GR/6p4z/Vn7OkJfkT2OQ0+zMWQI6nVsm9kiKRazVTAvZnGQxtEyKIooCbZl&#10;ERVRWm5W6fU5th4Yr2BeHgEGmvm/4oO2TmUMHYNGpjjJDrvB0y6ZWLST1TOQS8txRo2iZQvtvCHG&#10;3hMNQwmkgUVj7+BTc9nnWJ4kjBqpv/5O7/yh2GDFyKWcY/PlQDTDiH8SMEVuI0yCnoTdJIhDt5FA&#10;pBhWmKJehAva8kmsteyeYP8U7hUwEUHhrRzbSdzYcdXA/qKsKLwTzL0i9kY8KOqgJ9o+Dk9EqxPp&#10;3eDdymn8SfaG+6Ovu2lUcbBAZD8Yrq5jFWGg3AF2hh+t035zS+nns/d62cLrHwAAAP//AwBQSwME&#10;FAAGAAgAAAAhAD7SwMHgAAAACgEAAA8AAABkcnMvZG93bnJldi54bWxMj7FOwzAQhnck3sE6JBZE&#10;7RITIMSpqgoGWCpCFzY3viaB2I5spw1vzzHBeP99+u+7cjXbgR0xxN47BcuFAIau8aZ3rYLd+/P1&#10;PbCYtDN68A4VfGOEVXV+VurC+JN7w2OdWkYlLhZaQZfSWHAemw6tjgs/oqPdwQerE42h5SboE5Xb&#10;gd8IkXOre0cXOj3ipsPmq56sgq382HZX0+HpdS2z8LKbNvlnWyt1eTGvH4ElnNMfDL/6pA4VOe39&#10;5Exkg4Jc5kQqyGS2BEaAvLulZE/JgxDAq5L/f6H6AQAA//8DAFBLAQItABQABgAIAAAAIQDkmcPA&#10;+wAAAOEBAAATAAAAAAAAAAAAAAAAAAAAAABbQ29udGVudF9UeXBlc10ueG1sUEsBAi0AFAAGAAgA&#10;AAAhACOyauHXAAAAlAEAAAsAAAAAAAAAAAAAAAAALAEAAF9yZWxzLy5yZWxzUEsBAi0AFAAGAAgA&#10;AAAhANyhulfDAgAAzQUAAA4AAAAAAAAAAAAAAAAALAIAAGRycy9lMm9Eb2MueG1sUEsBAi0AFAAG&#10;AAgAAAAhAD7SwMHgAAAACgEAAA8AAAAAAAAAAAAAAAAAGwUAAGRycy9kb3ducmV2LnhtbFBLBQYA&#10;AAAABAAEAPMAAAAoBgAAAAA=&#10;" stroked="f">
                <v:textbox style="mso-fit-shape-to-text:t" inset="0,0,0,0">
                  <w:txbxContent>
                    <w:p w14:paraId="42DE383D" w14:textId="7DA0617C" w:rsidR="00AD68F9" w:rsidRPr="00F25788" w:rsidRDefault="00AD68F9" w:rsidP="00F25788">
                      <w:pPr>
                        <w:pStyle w:val="Epgrafe"/>
                        <w:jc w:val="center"/>
                        <w:rPr>
                          <w:rFonts w:ascii="Century Gothic" w:eastAsia="Arial Unicode MS" w:hAnsi="Century Gothic"/>
                          <w:b w:val="0"/>
                          <w:noProof/>
                          <w:color w:val="000000" w:themeColor="text1"/>
                          <w:kern w:val="1"/>
                          <w:sz w:val="22"/>
                          <w:lang w:eastAsia="es-ES"/>
                        </w:rPr>
                      </w:pPr>
                      <w:r w:rsidRPr="00F25788">
                        <w:rPr>
                          <w:color w:val="000000" w:themeColor="text1"/>
                          <w:sz w:val="22"/>
                        </w:rPr>
                        <w:t xml:space="preserve">Fuente: </w:t>
                      </w:r>
                      <w:r w:rsidRPr="00F25788">
                        <w:rPr>
                          <w:b w:val="0"/>
                          <w:color w:val="000000" w:themeColor="text1"/>
                          <w:sz w:val="22"/>
                        </w:rPr>
                        <w:t xml:space="preserve">Elaboración propia </w:t>
                      </w:r>
                    </w:p>
                  </w:txbxContent>
                </v:textbox>
              </v:shape>
            </w:pict>
          </mc:Fallback>
        </mc:AlternateContent>
      </w:r>
      <w:r>
        <w:rPr>
          <w:rFonts w:ascii="Century Gothic" w:hAnsi="Century Gothic"/>
          <w:b/>
        </w:rPr>
        <w:br w:type="textWrapping" w:clear="all"/>
      </w:r>
    </w:p>
    <w:p w14:paraId="07CC4BD2" w14:textId="77777777" w:rsidR="004E46AF" w:rsidRPr="004E46AF" w:rsidRDefault="004E46AF" w:rsidP="00F25788">
      <w:pPr>
        <w:spacing w:before="0" w:line="276" w:lineRule="auto"/>
        <w:rPr>
          <w:rFonts w:ascii="Century Gothic" w:hAnsi="Century Gothic"/>
        </w:rPr>
      </w:pPr>
      <w:r w:rsidRPr="004E46AF">
        <w:rPr>
          <w:rFonts w:ascii="Century Gothic" w:hAnsi="Century Gothic"/>
        </w:rPr>
        <w:t>En cuanto a la utilización de los medios tecnológicos, que la facultad ha puesto a su disposición en los salones, ha contribuido a mejorar la impartición de sus clases de manera los profesores encuestados contestaron de la siguiente manera: un 66% consideran que siempre representarían una alternativa en cada una de sus asignaturas; mientras que el 27% casi siempre representan una alternativa; un 7% de los profesores consideran que son irrelevantes dentro del aula.</w:t>
      </w:r>
    </w:p>
    <w:p w14:paraId="43857987" w14:textId="2D375449" w:rsidR="004E46AF" w:rsidRPr="004E46AF" w:rsidRDefault="004E46AF" w:rsidP="008019E0">
      <w:pPr>
        <w:spacing w:before="0" w:line="360" w:lineRule="auto"/>
        <w:rPr>
          <w:rFonts w:ascii="Century Gothic" w:hAnsi="Century Gothic"/>
          <w:sz w:val="20"/>
          <w:szCs w:val="20"/>
        </w:rPr>
      </w:pPr>
      <w:r w:rsidRPr="004E46AF">
        <w:rPr>
          <w:rFonts w:ascii="Century Gothic" w:hAnsi="Century Gothic"/>
          <w:b/>
          <w:sz w:val="20"/>
          <w:szCs w:val="20"/>
        </w:rPr>
        <w:t xml:space="preserve">Tabla No. </w:t>
      </w:r>
      <w:r w:rsidR="00F25788">
        <w:rPr>
          <w:rFonts w:ascii="Century Gothic" w:hAnsi="Century Gothic"/>
          <w:b/>
          <w:sz w:val="20"/>
          <w:szCs w:val="20"/>
        </w:rPr>
        <w:t>8</w:t>
      </w:r>
      <w:r w:rsidRPr="004E46AF">
        <w:rPr>
          <w:rFonts w:ascii="Century Gothic" w:hAnsi="Century Gothic"/>
          <w:b/>
          <w:sz w:val="20"/>
          <w:szCs w:val="20"/>
        </w:rPr>
        <w:t>.</w:t>
      </w:r>
      <w:r w:rsidRPr="004E46AF">
        <w:rPr>
          <w:rFonts w:ascii="Century Gothic" w:hAnsi="Century Gothic"/>
          <w:sz w:val="20"/>
          <w:szCs w:val="20"/>
        </w:rPr>
        <w:t xml:space="preserve"> Análisis de la pregunta 4. </w:t>
      </w:r>
      <w:r w:rsidRPr="004E46AF">
        <w:rPr>
          <w:rFonts w:ascii="Century Gothic" w:hAnsi="Century Gothic"/>
          <w:b/>
          <w:sz w:val="20"/>
          <w:szCs w:val="20"/>
        </w:rPr>
        <w:t xml:space="preserve">Gráfica </w:t>
      </w:r>
      <w:r w:rsidR="00F25788">
        <w:rPr>
          <w:rFonts w:ascii="Century Gothic" w:hAnsi="Century Gothic"/>
          <w:b/>
          <w:sz w:val="20"/>
          <w:szCs w:val="20"/>
        </w:rPr>
        <w:t>8</w:t>
      </w:r>
      <w:r w:rsidRPr="004E46AF">
        <w:rPr>
          <w:rFonts w:ascii="Century Gothic" w:hAnsi="Century Gothic"/>
          <w:b/>
          <w:sz w:val="20"/>
          <w:szCs w:val="20"/>
        </w:rPr>
        <w:t>.</w:t>
      </w:r>
      <w:r w:rsidRPr="004E46AF">
        <w:rPr>
          <w:rFonts w:ascii="Century Gothic" w:hAnsi="Century Gothic"/>
          <w:sz w:val="20"/>
          <w:szCs w:val="20"/>
        </w:rPr>
        <w:t xml:space="preserve"> Análisis de la pregunta 4.</w:t>
      </w:r>
    </w:p>
    <w:p w14:paraId="7293F965" w14:textId="77777777" w:rsidR="004E46AF" w:rsidRPr="004E46AF" w:rsidRDefault="004E46AF" w:rsidP="008019E0">
      <w:pPr>
        <w:spacing w:before="0" w:line="360" w:lineRule="auto"/>
        <w:rPr>
          <w:rFonts w:ascii="Century Gothic" w:hAnsi="Century Gothic"/>
          <w:b/>
          <w:color w:val="000000"/>
          <w:sz w:val="2"/>
        </w:rPr>
      </w:pPr>
    </w:p>
    <w:tbl>
      <w:tblPr>
        <w:tblpPr w:leftFromText="141" w:rightFromText="141" w:vertAnchor="text" w:tblpY="1"/>
        <w:tblOverlap w:val="never"/>
        <w:tblW w:w="3189" w:type="dxa"/>
        <w:tblLayout w:type="fixed"/>
        <w:tblCellMar>
          <w:left w:w="70" w:type="dxa"/>
          <w:right w:w="70" w:type="dxa"/>
        </w:tblCellMar>
        <w:tblLook w:val="04A0" w:firstRow="1" w:lastRow="0" w:firstColumn="1" w:lastColumn="0" w:noHBand="0" w:noVBand="1"/>
      </w:tblPr>
      <w:tblGrid>
        <w:gridCol w:w="1488"/>
        <w:gridCol w:w="850"/>
        <w:gridCol w:w="851"/>
      </w:tblGrid>
      <w:tr w:rsidR="004E46AF" w:rsidRPr="004E46AF" w14:paraId="2280D026" w14:textId="77777777" w:rsidTr="004E46AF">
        <w:trPr>
          <w:trHeight w:val="1002"/>
        </w:trPr>
        <w:tc>
          <w:tcPr>
            <w:tcW w:w="2338" w:type="dxa"/>
            <w:gridSpan w:val="2"/>
            <w:tcBorders>
              <w:top w:val="single" w:sz="12" w:space="0" w:color="000000"/>
              <w:left w:val="single" w:sz="12" w:space="0" w:color="000000"/>
              <w:bottom w:val="single" w:sz="12" w:space="0" w:color="000000"/>
              <w:right w:val="single" w:sz="8" w:space="0" w:color="000000"/>
            </w:tcBorders>
            <w:shd w:val="clear" w:color="000000" w:fill="800000"/>
            <w:vAlign w:val="center"/>
            <w:hideMark/>
          </w:tcPr>
          <w:p w14:paraId="31D3913A" w14:textId="77777777" w:rsidR="004E46AF" w:rsidRPr="004E46AF" w:rsidRDefault="004E46AF"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¿En qué porcentaje considera usted que utiliza las TIC en su(s) clase(s)?</w:t>
            </w:r>
          </w:p>
        </w:tc>
        <w:tc>
          <w:tcPr>
            <w:tcW w:w="851" w:type="dxa"/>
            <w:tcBorders>
              <w:top w:val="single" w:sz="12" w:space="0" w:color="000000"/>
              <w:left w:val="single" w:sz="12" w:space="0" w:color="000000"/>
              <w:bottom w:val="single" w:sz="12" w:space="0" w:color="000000"/>
              <w:right w:val="single" w:sz="8" w:space="0" w:color="000000"/>
            </w:tcBorders>
            <w:shd w:val="clear" w:color="000000" w:fill="FF6600"/>
            <w:vAlign w:val="center"/>
            <w:hideMark/>
          </w:tcPr>
          <w:p w14:paraId="1C772987" w14:textId="77777777" w:rsidR="004E46AF" w:rsidRPr="004E46AF" w:rsidRDefault="004E46AF"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w:t>
            </w:r>
          </w:p>
        </w:tc>
      </w:tr>
      <w:tr w:rsidR="004E46AF" w:rsidRPr="004E46AF" w14:paraId="2175A5AD" w14:textId="77777777" w:rsidTr="004E46AF">
        <w:trPr>
          <w:trHeight w:val="226"/>
        </w:trPr>
        <w:tc>
          <w:tcPr>
            <w:tcW w:w="1488" w:type="dxa"/>
            <w:tcBorders>
              <w:top w:val="nil"/>
              <w:left w:val="single" w:sz="12" w:space="0" w:color="000000"/>
              <w:bottom w:val="single" w:sz="12" w:space="0" w:color="000000"/>
              <w:right w:val="single" w:sz="8" w:space="0" w:color="000000"/>
            </w:tcBorders>
            <w:shd w:val="clear" w:color="000000" w:fill="FFFFFF"/>
            <w:vAlign w:val="center"/>
            <w:hideMark/>
          </w:tcPr>
          <w:p w14:paraId="42BE0CCF"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0 a 19%</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0FFE3439"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32</w:t>
            </w:r>
          </w:p>
        </w:tc>
        <w:tc>
          <w:tcPr>
            <w:tcW w:w="851" w:type="dxa"/>
            <w:tcBorders>
              <w:top w:val="nil"/>
              <w:left w:val="single" w:sz="12" w:space="0" w:color="000000"/>
              <w:bottom w:val="single" w:sz="12" w:space="0" w:color="000000"/>
              <w:right w:val="single" w:sz="8" w:space="0" w:color="000000"/>
            </w:tcBorders>
            <w:shd w:val="clear" w:color="000000" w:fill="FFFFFF"/>
            <w:vAlign w:val="center"/>
            <w:hideMark/>
          </w:tcPr>
          <w:p w14:paraId="26262C13"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8%</w:t>
            </w:r>
          </w:p>
        </w:tc>
      </w:tr>
      <w:tr w:rsidR="004E46AF" w:rsidRPr="004E46AF" w14:paraId="2F709E3E" w14:textId="77777777" w:rsidTr="004E46AF">
        <w:trPr>
          <w:trHeight w:val="201"/>
        </w:trPr>
        <w:tc>
          <w:tcPr>
            <w:tcW w:w="1488" w:type="dxa"/>
            <w:tcBorders>
              <w:top w:val="nil"/>
              <w:left w:val="single" w:sz="12" w:space="0" w:color="000000"/>
              <w:bottom w:val="single" w:sz="12" w:space="0" w:color="000000"/>
              <w:right w:val="single" w:sz="8" w:space="0" w:color="000000"/>
            </w:tcBorders>
            <w:shd w:val="clear" w:color="000000" w:fill="FFFFFF"/>
            <w:vAlign w:val="center"/>
            <w:hideMark/>
          </w:tcPr>
          <w:p w14:paraId="3961B058"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20% a 39%</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73B6F948"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45</w:t>
            </w:r>
          </w:p>
        </w:tc>
        <w:tc>
          <w:tcPr>
            <w:tcW w:w="851" w:type="dxa"/>
            <w:tcBorders>
              <w:top w:val="nil"/>
              <w:left w:val="single" w:sz="12" w:space="0" w:color="000000"/>
              <w:bottom w:val="single" w:sz="12" w:space="0" w:color="000000"/>
              <w:right w:val="single" w:sz="8" w:space="0" w:color="000000"/>
            </w:tcBorders>
            <w:shd w:val="clear" w:color="000000" w:fill="FFFFFF"/>
            <w:vAlign w:val="center"/>
            <w:hideMark/>
          </w:tcPr>
          <w:p w14:paraId="4D862CC7"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11%</w:t>
            </w:r>
          </w:p>
        </w:tc>
      </w:tr>
      <w:tr w:rsidR="004E46AF" w:rsidRPr="004E46AF" w14:paraId="094433C1" w14:textId="77777777" w:rsidTr="004E46AF">
        <w:trPr>
          <w:trHeight w:val="345"/>
        </w:trPr>
        <w:tc>
          <w:tcPr>
            <w:tcW w:w="1488" w:type="dxa"/>
            <w:tcBorders>
              <w:top w:val="nil"/>
              <w:left w:val="single" w:sz="12" w:space="0" w:color="000000"/>
              <w:bottom w:val="single" w:sz="12" w:space="0" w:color="000000"/>
              <w:right w:val="single" w:sz="8" w:space="0" w:color="000000"/>
            </w:tcBorders>
            <w:shd w:val="clear" w:color="000000" w:fill="FFFFFF"/>
            <w:vAlign w:val="center"/>
            <w:hideMark/>
          </w:tcPr>
          <w:p w14:paraId="0E738319"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40% a 59%</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00791001"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72</w:t>
            </w:r>
          </w:p>
        </w:tc>
        <w:tc>
          <w:tcPr>
            <w:tcW w:w="851" w:type="dxa"/>
            <w:tcBorders>
              <w:top w:val="nil"/>
              <w:left w:val="single" w:sz="12" w:space="0" w:color="000000"/>
              <w:bottom w:val="single" w:sz="12" w:space="0" w:color="000000"/>
              <w:right w:val="single" w:sz="8" w:space="0" w:color="000000"/>
            </w:tcBorders>
            <w:shd w:val="clear" w:color="000000" w:fill="FFFFFF"/>
            <w:vAlign w:val="center"/>
            <w:hideMark/>
          </w:tcPr>
          <w:p w14:paraId="3F67B980"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18%</w:t>
            </w:r>
          </w:p>
        </w:tc>
      </w:tr>
      <w:tr w:rsidR="004E46AF" w:rsidRPr="004E46AF" w14:paraId="4C48A384" w14:textId="77777777" w:rsidTr="004E46AF">
        <w:trPr>
          <w:trHeight w:val="345"/>
        </w:trPr>
        <w:tc>
          <w:tcPr>
            <w:tcW w:w="1488" w:type="dxa"/>
            <w:tcBorders>
              <w:top w:val="nil"/>
              <w:left w:val="single" w:sz="12" w:space="0" w:color="000000"/>
              <w:bottom w:val="single" w:sz="12" w:space="0" w:color="000000"/>
              <w:right w:val="single" w:sz="8" w:space="0" w:color="000000"/>
            </w:tcBorders>
            <w:shd w:val="clear" w:color="000000" w:fill="FFFFFF"/>
            <w:vAlign w:val="center"/>
            <w:hideMark/>
          </w:tcPr>
          <w:p w14:paraId="1882204C"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60% a 79%</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531DCB64"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115</w:t>
            </w:r>
          </w:p>
        </w:tc>
        <w:tc>
          <w:tcPr>
            <w:tcW w:w="851" w:type="dxa"/>
            <w:tcBorders>
              <w:top w:val="nil"/>
              <w:left w:val="single" w:sz="12" w:space="0" w:color="000000"/>
              <w:bottom w:val="single" w:sz="12" w:space="0" w:color="000000"/>
              <w:right w:val="single" w:sz="8" w:space="0" w:color="000000"/>
            </w:tcBorders>
            <w:shd w:val="clear" w:color="000000" w:fill="FFFFFF"/>
            <w:vAlign w:val="center"/>
            <w:hideMark/>
          </w:tcPr>
          <w:p w14:paraId="3910959E"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28%</w:t>
            </w:r>
          </w:p>
        </w:tc>
      </w:tr>
      <w:tr w:rsidR="004E46AF" w:rsidRPr="004E46AF" w14:paraId="5FE13353" w14:textId="77777777" w:rsidTr="004E46AF">
        <w:trPr>
          <w:trHeight w:val="345"/>
        </w:trPr>
        <w:tc>
          <w:tcPr>
            <w:tcW w:w="1488" w:type="dxa"/>
            <w:tcBorders>
              <w:top w:val="nil"/>
              <w:left w:val="single" w:sz="12" w:space="0" w:color="000000"/>
              <w:bottom w:val="single" w:sz="12" w:space="0" w:color="000000"/>
              <w:right w:val="single" w:sz="8" w:space="0" w:color="000000"/>
            </w:tcBorders>
            <w:shd w:val="clear" w:color="000000" w:fill="FFFFFF"/>
            <w:vAlign w:val="center"/>
            <w:hideMark/>
          </w:tcPr>
          <w:p w14:paraId="19B5E5FB"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80% a 100%</w:t>
            </w:r>
          </w:p>
        </w:tc>
        <w:tc>
          <w:tcPr>
            <w:tcW w:w="850" w:type="dxa"/>
            <w:tcBorders>
              <w:top w:val="nil"/>
              <w:left w:val="single" w:sz="12" w:space="0" w:color="000000"/>
              <w:bottom w:val="single" w:sz="12" w:space="0" w:color="000000"/>
              <w:right w:val="single" w:sz="8" w:space="0" w:color="000000"/>
            </w:tcBorders>
            <w:shd w:val="clear" w:color="000000" w:fill="FFFFFF"/>
            <w:vAlign w:val="center"/>
            <w:hideMark/>
          </w:tcPr>
          <w:p w14:paraId="72449EA7"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140</w:t>
            </w:r>
          </w:p>
        </w:tc>
        <w:tc>
          <w:tcPr>
            <w:tcW w:w="851" w:type="dxa"/>
            <w:tcBorders>
              <w:top w:val="nil"/>
              <w:left w:val="single" w:sz="12" w:space="0" w:color="000000"/>
              <w:bottom w:val="single" w:sz="12" w:space="0" w:color="000000"/>
              <w:right w:val="single" w:sz="8" w:space="0" w:color="000000"/>
            </w:tcBorders>
            <w:shd w:val="clear" w:color="000000" w:fill="FFFFFF"/>
            <w:vAlign w:val="center"/>
            <w:hideMark/>
          </w:tcPr>
          <w:p w14:paraId="4D877004" w14:textId="77777777" w:rsidR="004E46AF" w:rsidRPr="004E46AF" w:rsidRDefault="004E46AF" w:rsidP="008019E0">
            <w:pPr>
              <w:spacing w:before="0" w:line="360" w:lineRule="auto"/>
              <w:jc w:val="center"/>
              <w:rPr>
                <w:rFonts w:ascii="Century Gothic" w:hAnsi="Century Gothic"/>
                <w:b/>
                <w:bCs/>
                <w:color w:val="000000"/>
                <w:sz w:val="16"/>
                <w:szCs w:val="16"/>
              </w:rPr>
            </w:pPr>
            <w:r w:rsidRPr="004E46AF">
              <w:rPr>
                <w:rFonts w:ascii="Century Gothic" w:hAnsi="Century Gothic"/>
                <w:b/>
                <w:bCs/>
                <w:color w:val="000000"/>
                <w:sz w:val="16"/>
                <w:szCs w:val="16"/>
              </w:rPr>
              <w:t>35%</w:t>
            </w:r>
          </w:p>
        </w:tc>
      </w:tr>
      <w:tr w:rsidR="004E46AF" w:rsidRPr="004E46AF" w14:paraId="1DA954E5" w14:textId="77777777" w:rsidTr="004E46AF">
        <w:trPr>
          <w:trHeight w:val="345"/>
        </w:trPr>
        <w:tc>
          <w:tcPr>
            <w:tcW w:w="1488" w:type="dxa"/>
            <w:tcBorders>
              <w:top w:val="nil"/>
              <w:left w:val="nil"/>
              <w:bottom w:val="nil"/>
              <w:right w:val="nil"/>
            </w:tcBorders>
            <w:shd w:val="clear" w:color="auto" w:fill="auto"/>
            <w:noWrap/>
            <w:vAlign w:val="bottom"/>
            <w:hideMark/>
          </w:tcPr>
          <w:p w14:paraId="5D7AEA3E" w14:textId="77777777" w:rsidR="004E46AF" w:rsidRPr="004E46AF" w:rsidRDefault="004E46AF" w:rsidP="008019E0">
            <w:pPr>
              <w:spacing w:before="0" w:line="360" w:lineRule="auto"/>
              <w:jc w:val="center"/>
              <w:rPr>
                <w:rFonts w:ascii="Century Gothic" w:hAnsi="Century Gothic"/>
                <w:b/>
                <w:bCs/>
                <w:color w:val="000000"/>
                <w:sz w:val="16"/>
                <w:szCs w:val="16"/>
              </w:rPr>
            </w:pPr>
          </w:p>
        </w:tc>
        <w:tc>
          <w:tcPr>
            <w:tcW w:w="850" w:type="dxa"/>
            <w:tcBorders>
              <w:top w:val="nil"/>
              <w:left w:val="single" w:sz="12" w:space="0" w:color="000000"/>
              <w:bottom w:val="single" w:sz="12" w:space="0" w:color="000000"/>
              <w:right w:val="single" w:sz="8" w:space="0" w:color="000000"/>
            </w:tcBorders>
            <w:shd w:val="clear" w:color="000000" w:fill="FF6600"/>
            <w:vAlign w:val="center"/>
            <w:hideMark/>
          </w:tcPr>
          <w:p w14:paraId="4F79265D" w14:textId="77777777" w:rsidR="004E46AF" w:rsidRPr="004E46AF" w:rsidRDefault="004E46AF"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404</w:t>
            </w:r>
          </w:p>
        </w:tc>
        <w:tc>
          <w:tcPr>
            <w:tcW w:w="851" w:type="dxa"/>
            <w:tcBorders>
              <w:top w:val="nil"/>
              <w:left w:val="single" w:sz="12" w:space="0" w:color="000000"/>
              <w:bottom w:val="single" w:sz="12" w:space="0" w:color="000000"/>
              <w:right w:val="single" w:sz="8" w:space="0" w:color="000000"/>
            </w:tcBorders>
            <w:shd w:val="clear" w:color="000000" w:fill="FF6600"/>
            <w:vAlign w:val="center"/>
            <w:hideMark/>
          </w:tcPr>
          <w:p w14:paraId="75C18F74" w14:textId="77777777" w:rsidR="004E46AF" w:rsidRPr="004E46AF" w:rsidRDefault="004E46AF" w:rsidP="008019E0">
            <w:pPr>
              <w:spacing w:before="0" w:line="360" w:lineRule="auto"/>
              <w:jc w:val="center"/>
              <w:rPr>
                <w:rFonts w:ascii="Century Gothic" w:hAnsi="Century Gothic"/>
                <w:b/>
                <w:bCs/>
                <w:color w:val="FFFFFF"/>
                <w:sz w:val="16"/>
                <w:szCs w:val="16"/>
              </w:rPr>
            </w:pPr>
            <w:r w:rsidRPr="004E46AF">
              <w:rPr>
                <w:rFonts w:ascii="Century Gothic" w:hAnsi="Century Gothic"/>
                <w:b/>
                <w:bCs/>
                <w:color w:val="FFFFFF"/>
                <w:sz w:val="16"/>
                <w:szCs w:val="16"/>
              </w:rPr>
              <w:t>100%</w:t>
            </w:r>
          </w:p>
        </w:tc>
      </w:tr>
    </w:tbl>
    <w:p w14:paraId="042AA37F" w14:textId="77777777" w:rsidR="004E46AF" w:rsidRPr="004E46AF" w:rsidRDefault="008470C1" w:rsidP="008019E0">
      <w:pPr>
        <w:spacing w:before="0" w:line="360" w:lineRule="auto"/>
        <w:rPr>
          <w:rFonts w:ascii="Century Gothic" w:hAnsi="Century Gothic"/>
          <w:b/>
        </w:rPr>
      </w:pPr>
      <w:r>
        <w:rPr>
          <w:rFonts w:ascii="Century Gothic" w:hAnsi="Century Gothic"/>
          <w:noProof/>
          <w:lang w:val="es-ES"/>
        </w:rPr>
        <w:drawing>
          <wp:anchor distT="195072" distB="192786" distL="309372" distR="307975" simplePos="0" relativeHeight="251663360" behindDoc="1" locked="0" layoutInCell="1" allowOverlap="1" wp14:anchorId="4954B013" wp14:editId="68152731">
            <wp:simplePos x="0" y="0"/>
            <wp:positionH relativeFrom="column">
              <wp:posOffset>228600</wp:posOffset>
            </wp:positionH>
            <wp:positionV relativeFrom="paragraph">
              <wp:posOffset>0</wp:posOffset>
            </wp:positionV>
            <wp:extent cx="3063323" cy="2404110"/>
            <wp:effectExtent l="228600" t="228600" r="238760" b="237490"/>
            <wp:wrapNone/>
            <wp:docPr id="2" name="Gráfico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4E46AF" w:rsidRPr="004E46AF">
        <w:rPr>
          <w:rFonts w:ascii="Century Gothic" w:hAnsi="Century Gothic"/>
          <w:b/>
        </w:rPr>
        <w:br w:type="textWrapping" w:clear="all"/>
      </w:r>
    </w:p>
    <w:p w14:paraId="72CEEB7E" w14:textId="77777777" w:rsidR="004E46AF" w:rsidRPr="004E46AF" w:rsidRDefault="004E46AF" w:rsidP="008019E0">
      <w:pPr>
        <w:spacing w:before="0" w:line="360" w:lineRule="auto"/>
        <w:rPr>
          <w:rFonts w:ascii="Century Gothic" w:hAnsi="Century Gothic"/>
          <w:b/>
          <w:color w:val="000000"/>
          <w:sz w:val="20"/>
        </w:rPr>
      </w:pPr>
    </w:p>
    <w:p w14:paraId="072D2EFF" w14:textId="77777777" w:rsidR="004E46AF" w:rsidRPr="004E46AF" w:rsidRDefault="004E46AF" w:rsidP="008019E0">
      <w:pPr>
        <w:spacing w:before="0" w:line="360" w:lineRule="auto"/>
        <w:rPr>
          <w:rFonts w:ascii="Century Gothic" w:hAnsi="Century Gothic"/>
          <w:b/>
          <w:color w:val="000000"/>
          <w:sz w:val="20"/>
        </w:rPr>
      </w:pPr>
      <w:r w:rsidRPr="004E46AF">
        <w:rPr>
          <w:rFonts w:ascii="Century Gothic" w:hAnsi="Century Gothic"/>
          <w:b/>
          <w:color w:val="000000"/>
          <w:sz w:val="20"/>
        </w:rPr>
        <w:t>Fuente:</w:t>
      </w:r>
      <w:r w:rsidRPr="004E46AF">
        <w:rPr>
          <w:rFonts w:ascii="Century Gothic" w:hAnsi="Century Gothic"/>
          <w:color w:val="000000"/>
          <w:sz w:val="20"/>
        </w:rPr>
        <w:t xml:space="preserve"> Elaboración propia</w:t>
      </w:r>
      <w:r w:rsidRPr="004E46AF">
        <w:rPr>
          <w:rFonts w:ascii="Century Gothic" w:hAnsi="Century Gothic"/>
          <w:b/>
          <w:bCs/>
          <w:color w:val="000000"/>
          <w:sz w:val="20"/>
        </w:rPr>
        <w:t xml:space="preserve">                                    </w:t>
      </w:r>
      <w:r w:rsidRPr="004E46AF">
        <w:rPr>
          <w:rFonts w:ascii="Century Gothic" w:hAnsi="Century Gothic"/>
          <w:b/>
          <w:color w:val="000000"/>
          <w:sz w:val="20"/>
        </w:rPr>
        <w:t>Fuente:</w:t>
      </w:r>
      <w:r w:rsidRPr="004E46AF">
        <w:rPr>
          <w:rFonts w:ascii="Century Gothic" w:hAnsi="Century Gothic"/>
          <w:color w:val="000000"/>
          <w:sz w:val="20"/>
        </w:rPr>
        <w:t xml:space="preserve"> Elaboración propia</w:t>
      </w:r>
      <w:r w:rsidRPr="004E46AF">
        <w:rPr>
          <w:rFonts w:ascii="Century Gothic" w:hAnsi="Century Gothic"/>
          <w:b/>
          <w:bCs/>
          <w:color w:val="000000"/>
          <w:sz w:val="20"/>
        </w:rPr>
        <w:t> </w:t>
      </w:r>
    </w:p>
    <w:p w14:paraId="6B70A79A" w14:textId="77777777" w:rsidR="004E46AF" w:rsidRDefault="004E46AF" w:rsidP="00F25788">
      <w:pPr>
        <w:spacing w:before="0" w:line="276" w:lineRule="auto"/>
        <w:rPr>
          <w:rFonts w:ascii="Century Gothic" w:hAnsi="Century Gothic"/>
        </w:rPr>
      </w:pPr>
      <w:r w:rsidRPr="004E46AF">
        <w:rPr>
          <w:rFonts w:ascii="Century Gothic" w:hAnsi="Century Gothic"/>
        </w:rPr>
        <w:t xml:space="preserve">En cuanto a qué porcentaje consideran los docentes que utilizan las TIC en sus clases en cada uno de los momentos que se viven en los procesos de </w:t>
      </w:r>
      <w:r w:rsidR="008019E0" w:rsidRPr="004E46AF">
        <w:rPr>
          <w:rFonts w:ascii="Century Gothic" w:hAnsi="Century Gothic"/>
        </w:rPr>
        <w:t>enseñanza</w:t>
      </w:r>
      <w:r w:rsidRPr="004E46AF">
        <w:rPr>
          <w:rFonts w:ascii="Century Gothic" w:hAnsi="Century Gothic"/>
        </w:rPr>
        <w:t xml:space="preserve"> aprendizaje dentro del aula los profesores encuestados contestaron de la siguiente manera: un 35% consideran estar dentro del rango del 80% al 100% de su uso; mientras que un 28% </w:t>
      </w:r>
      <w:r w:rsidR="008019E0" w:rsidRPr="004E46AF">
        <w:rPr>
          <w:rFonts w:ascii="Century Gothic" w:hAnsi="Century Gothic"/>
        </w:rPr>
        <w:t>están</w:t>
      </w:r>
      <w:r w:rsidRPr="004E46AF">
        <w:rPr>
          <w:rFonts w:ascii="Century Gothic" w:hAnsi="Century Gothic"/>
        </w:rPr>
        <w:t xml:space="preserve"> dentro de un rango de 60% al 79% de su aplicación; un 18%  </w:t>
      </w:r>
      <w:r w:rsidR="008019E0" w:rsidRPr="004E46AF">
        <w:rPr>
          <w:rFonts w:ascii="Century Gothic" w:hAnsi="Century Gothic"/>
        </w:rPr>
        <w:t>están</w:t>
      </w:r>
      <w:r w:rsidRPr="004E46AF">
        <w:rPr>
          <w:rFonts w:ascii="Century Gothic" w:hAnsi="Century Gothic"/>
        </w:rPr>
        <w:t xml:space="preserve"> dentro de un rango del 40% al 59%; un 11% entre un rango de 20 al 39%, y solo 32 docentes </w:t>
      </w:r>
      <w:r w:rsidR="008019E0" w:rsidRPr="004E46AF">
        <w:rPr>
          <w:rFonts w:ascii="Century Gothic" w:hAnsi="Century Gothic"/>
        </w:rPr>
        <w:t>están</w:t>
      </w:r>
      <w:r w:rsidRPr="004E46AF">
        <w:rPr>
          <w:rFonts w:ascii="Century Gothic" w:hAnsi="Century Gothic"/>
        </w:rPr>
        <w:t xml:space="preserve"> en un rango menor del 19% del uso y aplicación del las TIC en cada uno de los procesos de aprendizaje en el aula.</w:t>
      </w:r>
    </w:p>
    <w:p w14:paraId="7282697D" w14:textId="77777777" w:rsidR="00C53BFF" w:rsidRDefault="00C53BFF" w:rsidP="00F25788">
      <w:pPr>
        <w:spacing w:before="0" w:line="276" w:lineRule="auto"/>
        <w:rPr>
          <w:rFonts w:ascii="Century Gothic" w:hAnsi="Century Gothic"/>
        </w:rPr>
      </w:pPr>
    </w:p>
    <w:p w14:paraId="5BDABD46" w14:textId="77777777" w:rsidR="008019E0" w:rsidRPr="008019E0" w:rsidRDefault="008019E0" w:rsidP="008019E0">
      <w:pPr>
        <w:spacing w:before="0" w:line="360" w:lineRule="auto"/>
        <w:rPr>
          <w:rFonts w:ascii="Century Gothic" w:hAnsi="Century Gothic"/>
          <w:b/>
        </w:rPr>
      </w:pPr>
      <w:r w:rsidRPr="008019E0">
        <w:rPr>
          <w:rFonts w:ascii="Century Gothic" w:hAnsi="Century Gothic"/>
          <w:b/>
        </w:rPr>
        <w:t>5. Discusión y conclusiones</w:t>
      </w:r>
    </w:p>
    <w:p w14:paraId="719C09DB" w14:textId="77777777" w:rsidR="008019E0" w:rsidRPr="008019E0" w:rsidRDefault="008019E0" w:rsidP="00F25788">
      <w:pPr>
        <w:spacing w:before="0" w:line="276" w:lineRule="auto"/>
        <w:rPr>
          <w:rFonts w:ascii="Century Gothic" w:hAnsi="Century Gothic"/>
        </w:rPr>
      </w:pPr>
      <w:r w:rsidRPr="008019E0">
        <w:rPr>
          <w:rFonts w:ascii="Century Gothic" w:hAnsi="Century Gothic"/>
        </w:rPr>
        <w:t xml:space="preserve">¿Cómo han impactado pedagógicamente el uso y manejo de las TIC en los docentes de la Universidad Tecnológica de México Campus Sur en sus diferentes procesos de enseñanza-aprendizaje en lo que se refiere a mejorar la calidad de la educación y el fortalecimiento de competencias en sus estudiantes? </w:t>
      </w:r>
    </w:p>
    <w:p w14:paraId="0A331830" w14:textId="77777777" w:rsidR="008019E0" w:rsidRPr="008019E0" w:rsidRDefault="008019E0" w:rsidP="00F25788">
      <w:pPr>
        <w:spacing w:before="0" w:line="276" w:lineRule="auto"/>
        <w:rPr>
          <w:rFonts w:ascii="Century Gothic" w:hAnsi="Century Gothic"/>
        </w:rPr>
      </w:pPr>
      <w:r w:rsidRPr="008019E0">
        <w:rPr>
          <w:rFonts w:ascii="Century Gothic" w:hAnsi="Century Gothic"/>
        </w:rPr>
        <w:t>Resulta indiscutible que las TIC desempeñan un rol potencialmente importante en el rumbo presente y futuro de la educación en los próximos años. Sin embargo, múltiples factores han influido en que ellas hayan tenido un impacto aún insuficiente en los procesos de enseñanza-aprendizaje orientados a la formación por competencias docentes en el nivel superior.</w:t>
      </w:r>
    </w:p>
    <w:p w14:paraId="6533A634" w14:textId="7AD89898" w:rsidR="008019E0" w:rsidRPr="008019E0" w:rsidRDefault="008019E0" w:rsidP="00F25788">
      <w:pPr>
        <w:spacing w:before="0" w:line="276" w:lineRule="auto"/>
        <w:rPr>
          <w:rFonts w:ascii="Century Gothic" w:hAnsi="Century Gothic"/>
        </w:rPr>
      </w:pPr>
      <w:r w:rsidRPr="008019E0">
        <w:rPr>
          <w:rFonts w:ascii="Century Gothic" w:hAnsi="Century Gothic"/>
        </w:rPr>
        <w:t xml:space="preserve">Resulta evidente la función que desempeñan los docentes dentro de la educación en cualquiera de sus modalidades y niveles.  En este sentido, se ha comentado ya que es importante que el docente cuente con una formación que le permita enfrentarse diariamente a la complejidad de la educación, y más aún, si se trata de desempeñar funciones frente a grupos escolares en las diversas asignaturas en el nivel superior. </w:t>
      </w:r>
    </w:p>
    <w:p w14:paraId="097BFEA6" w14:textId="77777777" w:rsidR="008019E0" w:rsidRPr="008019E0" w:rsidRDefault="008019E0" w:rsidP="00F25788">
      <w:pPr>
        <w:spacing w:before="0" w:line="276" w:lineRule="auto"/>
        <w:rPr>
          <w:rFonts w:ascii="Century Gothic" w:hAnsi="Century Gothic"/>
        </w:rPr>
      </w:pPr>
      <w:r w:rsidRPr="008019E0">
        <w:rPr>
          <w:rFonts w:ascii="Century Gothic" w:hAnsi="Century Gothic"/>
        </w:rPr>
        <w:t>Es evidente entonces que a partir de la premisa establecida y de los resultados obtenidos de las encuestas aplicadas a docentes, se puede decir que esta ha sido confirmada, ya que por sí solo las Tecnologías de la Información y Comunicación son un efecto motivador para los alumnos, ya que permite desarrollar diferentes competencias que le van a servir para la vida y que generen aprendizajes de manera permanente.</w:t>
      </w:r>
    </w:p>
    <w:p w14:paraId="74E4CD0A" w14:textId="28976A1B" w:rsidR="008019E0" w:rsidRPr="008019E0" w:rsidRDefault="008019E0" w:rsidP="00F25788">
      <w:pPr>
        <w:spacing w:before="0" w:line="276" w:lineRule="auto"/>
        <w:rPr>
          <w:rFonts w:ascii="Century Gothic" w:hAnsi="Century Gothic"/>
        </w:rPr>
      </w:pPr>
      <w:r w:rsidRPr="008019E0">
        <w:rPr>
          <w:rFonts w:ascii="Century Gothic" w:hAnsi="Century Gothic"/>
        </w:rPr>
        <w:t xml:space="preserve">Por lo antes mencionado, es momento de expresar el sentir de los docentes que externaron su percepción en la encuesta realizada acerca de la importancia en el manejo y uso de las TIC de los docentes de </w:t>
      </w:r>
      <w:r w:rsidRPr="00F25788">
        <w:rPr>
          <w:rFonts w:ascii="Century Gothic" w:hAnsi="Century Gothic"/>
        </w:rPr>
        <w:t xml:space="preserve">la </w:t>
      </w:r>
      <w:r w:rsidR="00C53BFF" w:rsidRPr="00C81F70">
        <w:rPr>
          <w:rFonts w:ascii="Century Gothic" w:hAnsi="Century Gothic"/>
        </w:rPr>
        <w:t>Universidad Tecnológica de México Campus Sur, la cual se encuentra ubicada en Calzada Ermita Iztapalapa No. 557 Col. Granjas Esmeralda de la Delegación Iztapalapa en la Ciudad de México</w:t>
      </w:r>
      <w:r w:rsidR="00C53BFF">
        <w:rPr>
          <w:rFonts w:ascii="Century Gothic" w:hAnsi="Century Gothic"/>
        </w:rPr>
        <w:t>,</w:t>
      </w:r>
      <w:r w:rsidR="00C53BFF" w:rsidRPr="008019E0">
        <w:rPr>
          <w:rFonts w:ascii="Century Gothic" w:hAnsi="Century Gothic"/>
        </w:rPr>
        <w:t xml:space="preserve"> </w:t>
      </w:r>
      <w:r w:rsidRPr="008019E0">
        <w:rPr>
          <w:rFonts w:ascii="Century Gothic" w:hAnsi="Century Gothic"/>
        </w:rPr>
        <w:t>en sus diferentes procesos de enseñanza-aprendizaje, así como la formación docente.</w:t>
      </w:r>
    </w:p>
    <w:p w14:paraId="089AF551" w14:textId="77777777" w:rsidR="008019E0" w:rsidRPr="008019E0" w:rsidRDefault="008019E0" w:rsidP="00F25788">
      <w:pPr>
        <w:spacing w:before="0" w:line="276" w:lineRule="auto"/>
        <w:rPr>
          <w:rFonts w:ascii="Century Gothic" w:hAnsi="Century Gothic"/>
        </w:rPr>
      </w:pPr>
      <w:r w:rsidRPr="008019E0">
        <w:rPr>
          <w:rFonts w:ascii="Century Gothic" w:hAnsi="Century Gothic"/>
        </w:rPr>
        <w:t xml:space="preserve">Además cabe agregar que el docente debe de tener la preocupación y en cierta manera la obligación por saber más y actualizarse, partiendo de la necesidad que le permita alcanzar los objetivos, así como la visión, misión y perfil de egreso que requiere cada uno de los estudiantes al culminar su formación profesional dentro de la educación superior y pueda adaptarse al mundo productivo.  </w:t>
      </w:r>
    </w:p>
    <w:p w14:paraId="3BC1E17E" w14:textId="6907E0A0" w:rsidR="008019E0" w:rsidRDefault="003A2FA1" w:rsidP="00F25788">
      <w:pPr>
        <w:spacing w:before="0" w:line="276" w:lineRule="auto"/>
        <w:rPr>
          <w:rFonts w:ascii="Century Gothic" w:hAnsi="Century Gothic"/>
        </w:rPr>
      </w:pPr>
      <w:r>
        <w:rPr>
          <w:rFonts w:ascii="Century Gothic" w:hAnsi="Century Gothic"/>
        </w:rPr>
        <w:t>Para ello se propone un curso para los docentes el cual tiene como objetivo la formación de los mismos en el uso y manejo de las TIC como una estrategia de mejora en cada uno de los procesos de enseñanza aprendizaje, así como también que puedan lograr las competencias docentes que marcan las diferentes reformas educativas en el  nivel superior.</w:t>
      </w:r>
    </w:p>
    <w:p w14:paraId="1E5E5A81" w14:textId="77777777" w:rsidR="00C53BFF" w:rsidRPr="003A2FA1" w:rsidRDefault="00C53BFF" w:rsidP="003A2FA1">
      <w:pPr>
        <w:spacing w:before="0" w:line="276" w:lineRule="auto"/>
        <w:rPr>
          <w:rFonts w:ascii="Century Gothic" w:hAnsi="Century Gothic"/>
          <w:b/>
        </w:rPr>
      </w:pPr>
      <w:r w:rsidRPr="003A2FA1">
        <w:rPr>
          <w:rFonts w:ascii="Century Gothic" w:hAnsi="Century Gothic"/>
          <w:b/>
        </w:rPr>
        <w:t xml:space="preserve">Partes que componen la propuesta: </w:t>
      </w:r>
    </w:p>
    <w:p w14:paraId="24C2C67B" w14:textId="77777777" w:rsidR="00C53BFF" w:rsidRPr="003A2FA1" w:rsidRDefault="00C53BFF" w:rsidP="003A2FA1">
      <w:pPr>
        <w:spacing w:before="0" w:line="276" w:lineRule="auto"/>
        <w:rPr>
          <w:rFonts w:ascii="Century Gothic" w:hAnsi="Century Gothic"/>
          <w:b/>
        </w:rPr>
      </w:pPr>
      <w:r w:rsidRPr="003A2FA1">
        <w:rPr>
          <w:rFonts w:ascii="Century Gothic" w:hAnsi="Century Gothic"/>
          <w:b/>
        </w:rPr>
        <w:t xml:space="preserve">Un curso para docentes. </w:t>
      </w:r>
    </w:p>
    <w:p w14:paraId="5F451853" w14:textId="77777777" w:rsidR="00C53BFF" w:rsidRPr="003A2FA1" w:rsidRDefault="00C53BFF" w:rsidP="003A2FA1">
      <w:pPr>
        <w:spacing w:before="0" w:line="276" w:lineRule="auto"/>
        <w:rPr>
          <w:rFonts w:ascii="Century Gothic" w:hAnsi="Century Gothic"/>
        </w:rPr>
      </w:pPr>
      <w:r w:rsidRPr="003A2FA1">
        <w:rPr>
          <w:rFonts w:ascii="Century Gothic" w:hAnsi="Century Gothic"/>
        </w:rPr>
        <w:t xml:space="preserve">Se trata de un curso de regularización sobre el uso adecuado de las Tecnologías de la Información y Comunicación que permita generar las competencias adecuadas en los docentes sobre el dominio de estas tecnologías. Este curso está dirigido para los unidades académicas de la Universidad Tecnológica de México Campus Sur, la cual se encuentra ubicada en la Ciudad de México. </w:t>
      </w:r>
    </w:p>
    <w:p w14:paraId="78C31877" w14:textId="77777777" w:rsidR="00C53BFF" w:rsidRPr="003A2FA1" w:rsidRDefault="00C53BFF" w:rsidP="003A2FA1">
      <w:pPr>
        <w:spacing w:before="0" w:line="276" w:lineRule="auto"/>
        <w:rPr>
          <w:rFonts w:ascii="Century Gothic" w:hAnsi="Century Gothic"/>
        </w:rPr>
      </w:pPr>
      <w:r w:rsidRPr="003A2FA1">
        <w:rPr>
          <w:rFonts w:ascii="Century Gothic" w:hAnsi="Century Gothic"/>
        </w:rPr>
        <w:t xml:space="preserve">El curso tendrá una duración de 100 horas. Este curso de Informática Básica para docentes se ofrecerá en la modalidad presencial con el apoyo de los medios tecnológicos para la enseñanza-aprendizaje, mediante el buen uso de las tecnologías que el profesor adecuara a su propio ritmo de avance en sus estudios de acuerdo a sus necesidades. </w:t>
      </w:r>
    </w:p>
    <w:p w14:paraId="6F8E9825" w14:textId="77777777" w:rsidR="00C53BFF" w:rsidRPr="003A2FA1" w:rsidRDefault="00C53BFF" w:rsidP="003A2FA1">
      <w:pPr>
        <w:spacing w:before="0" w:line="276" w:lineRule="auto"/>
        <w:rPr>
          <w:rFonts w:ascii="Century Gothic" w:hAnsi="Century Gothic"/>
        </w:rPr>
      </w:pPr>
      <w:r w:rsidRPr="003A2FA1">
        <w:rPr>
          <w:rFonts w:ascii="Century Gothic" w:hAnsi="Century Gothic"/>
        </w:rPr>
        <w:t>Como se mencionó anteriormente las sesiones de manera; además se utilizaran sesiones extracurriculares a través del uso del ambiente de aprendizaje o Plataforma Moodle, en donde los docentes podrán realizar ejercicios sencillos que vengan a fortalecer las competencias básicas en el uso de las TIC, que durante la semana las ira aplicando a cada una de las actividades que realizarán los docentes, adecuando el horario de manera flexible para resolver los problemas que vengan a fortalecer estas competencias.</w:t>
      </w:r>
    </w:p>
    <w:p w14:paraId="4C6FBAA7" w14:textId="77777777" w:rsidR="00C53BFF" w:rsidRPr="003A2FA1" w:rsidRDefault="00C53BFF" w:rsidP="003A2FA1">
      <w:pPr>
        <w:spacing w:before="0" w:line="276" w:lineRule="auto"/>
        <w:rPr>
          <w:rFonts w:ascii="Century Gothic" w:hAnsi="Century Gothic"/>
        </w:rPr>
      </w:pPr>
      <w:r w:rsidRPr="003A2FA1">
        <w:rPr>
          <w:rFonts w:ascii="Century Gothic" w:hAnsi="Century Gothic"/>
        </w:rPr>
        <w:t>El método de enseñanza de este curso es explicativo ilustrativo e incluye aspectos relativos a la acción tutorial que promueve la información completa de los docentes abordando las oportunidades y posibilidades individuales para lograr aprendizajes efectivos.</w:t>
      </w:r>
    </w:p>
    <w:p w14:paraId="75587234" w14:textId="77777777" w:rsidR="00C53BFF" w:rsidRPr="003A2FA1" w:rsidRDefault="00C53BFF" w:rsidP="003A2FA1">
      <w:pPr>
        <w:spacing w:before="0" w:line="276" w:lineRule="auto"/>
        <w:rPr>
          <w:rFonts w:ascii="Century Gothic" w:hAnsi="Century Gothic"/>
        </w:rPr>
      </w:pPr>
      <w:r w:rsidRPr="003A2FA1">
        <w:rPr>
          <w:rFonts w:ascii="Century Gothic" w:hAnsi="Century Gothic"/>
        </w:rPr>
        <w:t>Las técnicas de aprendizaje que se utilizaran en este curso son las siguientes:</w:t>
      </w:r>
    </w:p>
    <w:p w14:paraId="5D22376A" w14:textId="77777777" w:rsidR="00C53BFF" w:rsidRPr="003A2FA1" w:rsidRDefault="00C53BFF" w:rsidP="003A2FA1">
      <w:pPr>
        <w:spacing w:before="0" w:line="276" w:lineRule="auto"/>
        <w:ind w:left="709"/>
        <w:rPr>
          <w:rFonts w:ascii="Century Gothic" w:hAnsi="Century Gothic"/>
          <w:sz w:val="22"/>
        </w:rPr>
      </w:pPr>
      <w:r w:rsidRPr="003A2FA1">
        <w:rPr>
          <w:rFonts w:ascii="Century Gothic" w:hAnsi="Century Gothic"/>
          <w:sz w:val="22"/>
        </w:rPr>
        <w:t>a) Dinámicas de integración de los docentes para la evaluación de las prácticas realizadas durante el curso.</w:t>
      </w:r>
    </w:p>
    <w:p w14:paraId="04B4C789" w14:textId="77777777" w:rsidR="00C53BFF" w:rsidRPr="003A2FA1" w:rsidRDefault="00C53BFF" w:rsidP="003A2FA1">
      <w:pPr>
        <w:spacing w:before="0" w:line="276" w:lineRule="auto"/>
        <w:ind w:left="709"/>
        <w:rPr>
          <w:rFonts w:ascii="Century Gothic" w:hAnsi="Century Gothic"/>
          <w:sz w:val="22"/>
        </w:rPr>
      </w:pPr>
      <w:r w:rsidRPr="003A2FA1">
        <w:rPr>
          <w:rFonts w:ascii="Century Gothic" w:hAnsi="Century Gothic"/>
          <w:sz w:val="22"/>
        </w:rPr>
        <w:t>b) Foros de discusión dirigidas dentro de la plataforma de aprendizaje Moodle.</w:t>
      </w:r>
    </w:p>
    <w:p w14:paraId="26578712" w14:textId="77777777" w:rsidR="00C53BFF" w:rsidRPr="003A2FA1" w:rsidRDefault="00C53BFF" w:rsidP="003A2FA1">
      <w:pPr>
        <w:spacing w:before="0" w:line="276" w:lineRule="auto"/>
        <w:ind w:left="709"/>
        <w:rPr>
          <w:rFonts w:ascii="Century Gothic" w:hAnsi="Century Gothic"/>
          <w:sz w:val="22"/>
        </w:rPr>
      </w:pPr>
      <w:r w:rsidRPr="003A2FA1">
        <w:rPr>
          <w:rFonts w:ascii="Century Gothic" w:hAnsi="Century Gothic"/>
          <w:sz w:val="22"/>
        </w:rPr>
        <w:t>c) Resolución de problemas.</w:t>
      </w:r>
    </w:p>
    <w:p w14:paraId="06E58F24" w14:textId="77777777" w:rsidR="00C53BFF" w:rsidRPr="003A2FA1" w:rsidRDefault="00C53BFF" w:rsidP="003A2FA1">
      <w:pPr>
        <w:spacing w:before="0" w:line="276" w:lineRule="auto"/>
        <w:ind w:left="709"/>
        <w:rPr>
          <w:rFonts w:ascii="Century Gothic" w:hAnsi="Century Gothic"/>
          <w:sz w:val="22"/>
        </w:rPr>
      </w:pPr>
      <w:r w:rsidRPr="003A2FA1">
        <w:rPr>
          <w:rFonts w:ascii="Century Gothic" w:hAnsi="Century Gothic"/>
          <w:sz w:val="22"/>
        </w:rPr>
        <w:t>d) Elaboración de proyectos para cada una de sus prácticas.</w:t>
      </w:r>
    </w:p>
    <w:p w14:paraId="41B52869" w14:textId="77777777" w:rsidR="003A2FA1" w:rsidRDefault="00C53BFF" w:rsidP="003A2FA1">
      <w:pPr>
        <w:spacing w:before="0" w:line="276" w:lineRule="auto"/>
        <w:ind w:left="709"/>
        <w:rPr>
          <w:rFonts w:ascii="Century Gothic" w:hAnsi="Century Gothic"/>
          <w:sz w:val="22"/>
        </w:rPr>
      </w:pPr>
      <w:r w:rsidRPr="003A2FA1">
        <w:rPr>
          <w:rFonts w:ascii="Century Gothic" w:hAnsi="Century Gothic"/>
          <w:sz w:val="22"/>
        </w:rPr>
        <w:t>e) Elaboración de unidades didácticas en las que deberán de utilizar las TIC en sus respectivas asignaturas de cada una de las unidades acad</w:t>
      </w:r>
      <w:r w:rsidR="003A2FA1" w:rsidRPr="003A2FA1">
        <w:rPr>
          <w:rFonts w:ascii="Century Gothic" w:hAnsi="Century Gothic"/>
          <w:sz w:val="22"/>
        </w:rPr>
        <w:t>émicas.</w:t>
      </w:r>
    </w:p>
    <w:p w14:paraId="34F88510" w14:textId="5DDC2C4B" w:rsidR="00C53BFF" w:rsidRPr="003A2FA1" w:rsidRDefault="00C53BFF" w:rsidP="003A2FA1">
      <w:pPr>
        <w:spacing w:before="0" w:line="276" w:lineRule="auto"/>
        <w:rPr>
          <w:rFonts w:ascii="Century Gothic" w:hAnsi="Century Gothic"/>
        </w:rPr>
      </w:pPr>
      <w:r w:rsidRPr="003A2FA1">
        <w:rPr>
          <w:rFonts w:ascii="Century Gothic" w:hAnsi="Century Gothic"/>
        </w:rPr>
        <w:t>El curso está compuesto por 6 unidades de aprendizaje de las cuales cada una de ellas tendrá los siguientes aspectos:</w:t>
      </w:r>
    </w:p>
    <w:p w14:paraId="3D158231" w14:textId="77777777" w:rsidR="00C53BFF" w:rsidRPr="003A2FA1" w:rsidRDefault="00C53BFF" w:rsidP="003A2FA1">
      <w:pPr>
        <w:spacing w:before="0" w:line="276" w:lineRule="auto"/>
        <w:ind w:left="709"/>
        <w:rPr>
          <w:rFonts w:ascii="Century Gothic" w:hAnsi="Century Gothic"/>
          <w:sz w:val="22"/>
        </w:rPr>
      </w:pPr>
      <w:r w:rsidRPr="003A2FA1">
        <w:rPr>
          <w:rFonts w:ascii="Century Gothic" w:hAnsi="Century Gothic"/>
          <w:sz w:val="22"/>
        </w:rPr>
        <w:t>a) Una actividad preliminar de investigación y lectura.</w:t>
      </w:r>
    </w:p>
    <w:p w14:paraId="7D30614C" w14:textId="77777777" w:rsidR="00C53BFF" w:rsidRPr="003A2FA1" w:rsidRDefault="00C53BFF" w:rsidP="003A2FA1">
      <w:pPr>
        <w:spacing w:before="0" w:line="276" w:lineRule="auto"/>
        <w:ind w:left="709"/>
        <w:rPr>
          <w:rFonts w:ascii="Century Gothic" w:hAnsi="Century Gothic"/>
          <w:sz w:val="22"/>
        </w:rPr>
      </w:pPr>
      <w:r w:rsidRPr="003A2FA1">
        <w:rPr>
          <w:rFonts w:ascii="Century Gothic" w:hAnsi="Century Gothic"/>
          <w:sz w:val="22"/>
        </w:rPr>
        <w:t xml:space="preserve">b) Actividades de aprendizaje relacionadas con los contenidos temáticos. </w:t>
      </w:r>
    </w:p>
    <w:p w14:paraId="44119619" w14:textId="77777777" w:rsidR="00C53BFF" w:rsidRPr="003A2FA1" w:rsidRDefault="00C53BFF" w:rsidP="003A2FA1">
      <w:pPr>
        <w:spacing w:before="0" w:line="276" w:lineRule="auto"/>
        <w:ind w:left="709"/>
        <w:rPr>
          <w:rFonts w:ascii="Century Gothic" w:hAnsi="Century Gothic"/>
          <w:sz w:val="22"/>
        </w:rPr>
      </w:pPr>
      <w:r w:rsidRPr="003A2FA1">
        <w:rPr>
          <w:rFonts w:ascii="Century Gothic" w:hAnsi="Century Gothic"/>
          <w:sz w:val="22"/>
        </w:rPr>
        <w:t>c) Una evaluación al final de cada unidad de aprendizaje.</w:t>
      </w:r>
    </w:p>
    <w:p w14:paraId="71B80FBA" w14:textId="77777777" w:rsidR="00C53BFF" w:rsidRPr="003A2FA1" w:rsidRDefault="00C53BFF" w:rsidP="003A2FA1">
      <w:pPr>
        <w:spacing w:before="0" w:line="276" w:lineRule="auto"/>
        <w:rPr>
          <w:rFonts w:ascii="Century Gothic" w:hAnsi="Century Gothic"/>
        </w:rPr>
      </w:pPr>
      <w:r w:rsidRPr="003A2FA1">
        <w:rPr>
          <w:rFonts w:ascii="Century Gothic" w:hAnsi="Century Gothic"/>
        </w:rPr>
        <w:t xml:space="preserve"> Los recursos didácticos que se utilizará en este curso para su impartición son:</w:t>
      </w:r>
    </w:p>
    <w:p w14:paraId="3D4039D2" w14:textId="77777777" w:rsidR="00C53BFF" w:rsidRPr="007D7616" w:rsidRDefault="00C53BFF" w:rsidP="007D7616">
      <w:pPr>
        <w:spacing w:before="0" w:line="276" w:lineRule="auto"/>
        <w:ind w:left="709"/>
        <w:rPr>
          <w:rFonts w:ascii="Century Gothic" w:hAnsi="Century Gothic"/>
          <w:sz w:val="22"/>
        </w:rPr>
      </w:pPr>
      <w:r w:rsidRPr="007D7616">
        <w:rPr>
          <w:rFonts w:ascii="Century Gothic" w:hAnsi="Century Gothic"/>
          <w:sz w:val="22"/>
        </w:rPr>
        <w:t xml:space="preserve">a)  Laboratorio de cómputo con capacidad con 40 computadoras con el Software Office 2014. </w:t>
      </w:r>
    </w:p>
    <w:p w14:paraId="63F712D1" w14:textId="77777777" w:rsidR="00C53BFF" w:rsidRPr="007D7616" w:rsidRDefault="00C53BFF" w:rsidP="007D7616">
      <w:pPr>
        <w:spacing w:before="0" w:line="276" w:lineRule="auto"/>
        <w:ind w:left="709"/>
        <w:rPr>
          <w:rFonts w:ascii="Century Gothic" w:hAnsi="Century Gothic"/>
          <w:sz w:val="22"/>
        </w:rPr>
      </w:pPr>
      <w:r w:rsidRPr="007D7616">
        <w:rPr>
          <w:rFonts w:ascii="Century Gothic" w:hAnsi="Century Gothic"/>
          <w:sz w:val="22"/>
        </w:rPr>
        <w:t xml:space="preserve">b)  Pintarrón electrónico y normal. </w:t>
      </w:r>
    </w:p>
    <w:p w14:paraId="1899BA7D" w14:textId="77777777" w:rsidR="00C53BFF" w:rsidRPr="007D7616" w:rsidRDefault="00C53BFF" w:rsidP="007D7616">
      <w:pPr>
        <w:spacing w:before="0" w:line="276" w:lineRule="auto"/>
        <w:ind w:left="709"/>
        <w:rPr>
          <w:rFonts w:ascii="Century Gothic" w:hAnsi="Century Gothic"/>
          <w:sz w:val="22"/>
        </w:rPr>
      </w:pPr>
      <w:r w:rsidRPr="007D7616">
        <w:rPr>
          <w:rFonts w:ascii="Century Gothic" w:hAnsi="Century Gothic"/>
          <w:sz w:val="22"/>
        </w:rPr>
        <w:t xml:space="preserve">c)  Plumones. </w:t>
      </w:r>
    </w:p>
    <w:p w14:paraId="5C9409BA" w14:textId="77777777" w:rsidR="00C53BFF" w:rsidRPr="007D7616" w:rsidRDefault="00C53BFF" w:rsidP="007D7616">
      <w:pPr>
        <w:spacing w:before="0" w:line="276" w:lineRule="auto"/>
        <w:ind w:left="709"/>
        <w:rPr>
          <w:rFonts w:ascii="Century Gothic" w:hAnsi="Century Gothic"/>
          <w:sz w:val="22"/>
        </w:rPr>
      </w:pPr>
      <w:r w:rsidRPr="007D7616">
        <w:rPr>
          <w:rFonts w:ascii="Century Gothic" w:hAnsi="Century Gothic"/>
          <w:sz w:val="22"/>
        </w:rPr>
        <w:t xml:space="preserve">d)  Laptop. </w:t>
      </w:r>
    </w:p>
    <w:p w14:paraId="364606E1" w14:textId="77777777" w:rsidR="00C53BFF" w:rsidRPr="007D7616" w:rsidRDefault="00C53BFF" w:rsidP="007D7616">
      <w:pPr>
        <w:spacing w:before="0" w:line="276" w:lineRule="auto"/>
        <w:ind w:left="709"/>
        <w:rPr>
          <w:rFonts w:ascii="Century Gothic" w:hAnsi="Century Gothic"/>
          <w:sz w:val="22"/>
        </w:rPr>
      </w:pPr>
      <w:r w:rsidRPr="007D7616">
        <w:rPr>
          <w:rFonts w:ascii="Century Gothic" w:hAnsi="Century Gothic"/>
          <w:sz w:val="22"/>
        </w:rPr>
        <w:t xml:space="preserve">e)  Cañón. </w:t>
      </w:r>
    </w:p>
    <w:p w14:paraId="3782A534" w14:textId="77777777" w:rsidR="00C53BFF" w:rsidRPr="007D7616" w:rsidRDefault="00C53BFF" w:rsidP="007D7616">
      <w:pPr>
        <w:spacing w:before="0" w:line="276" w:lineRule="auto"/>
        <w:ind w:left="709"/>
        <w:rPr>
          <w:rFonts w:ascii="Century Gothic" w:hAnsi="Century Gothic"/>
          <w:sz w:val="22"/>
        </w:rPr>
      </w:pPr>
      <w:r w:rsidRPr="007D7616">
        <w:rPr>
          <w:rFonts w:ascii="Century Gothic" w:hAnsi="Century Gothic"/>
          <w:sz w:val="22"/>
        </w:rPr>
        <w:t xml:space="preserve">f)  Correo electrónico. </w:t>
      </w:r>
    </w:p>
    <w:p w14:paraId="2A088FF6" w14:textId="77777777" w:rsidR="00C53BFF" w:rsidRPr="007D7616" w:rsidRDefault="00C53BFF" w:rsidP="007D7616">
      <w:pPr>
        <w:spacing w:before="0" w:line="276" w:lineRule="auto"/>
        <w:ind w:left="709"/>
        <w:rPr>
          <w:rFonts w:ascii="Century Gothic" w:hAnsi="Century Gothic"/>
          <w:sz w:val="22"/>
        </w:rPr>
      </w:pPr>
      <w:r w:rsidRPr="007D7616">
        <w:rPr>
          <w:rFonts w:ascii="Century Gothic" w:hAnsi="Century Gothic"/>
          <w:sz w:val="22"/>
        </w:rPr>
        <w:t xml:space="preserve">g)  Internet. </w:t>
      </w:r>
    </w:p>
    <w:p w14:paraId="220113B9" w14:textId="2587A291" w:rsidR="00C53BFF" w:rsidRPr="007D7616" w:rsidRDefault="00C53BFF" w:rsidP="007D7616">
      <w:pPr>
        <w:spacing w:before="0" w:line="276" w:lineRule="auto"/>
        <w:ind w:left="709"/>
        <w:rPr>
          <w:rFonts w:ascii="Century Gothic" w:hAnsi="Century Gothic"/>
          <w:sz w:val="22"/>
        </w:rPr>
      </w:pPr>
      <w:r w:rsidRPr="007D7616">
        <w:rPr>
          <w:rFonts w:ascii="Century Gothic" w:hAnsi="Century Gothic"/>
          <w:sz w:val="22"/>
        </w:rPr>
        <w:t>h)  Una plataforma de administración de aprendizaje (Moodle) para la distribución de materiales y recursos, Asimismo para la entrega de trabajos de los estudiantes.</w:t>
      </w:r>
    </w:p>
    <w:p w14:paraId="53CE5404" w14:textId="77777777" w:rsidR="00C53BFF" w:rsidRDefault="00C53BFF" w:rsidP="00F25788">
      <w:pPr>
        <w:spacing w:before="0" w:line="276" w:lineRule="auto"/>
        <w:rPr>
          <w:rFonts w:ascii="Century Gothic" w:hAnsi="Century Gothic"/>
        </w:rPr>
      </w:pPr>
    </w:p>
    <w:p w14:paraId="17F47A0A" w14:textId="77777777" w:rsidR="008019E0" w:rsidRPr="008019E0" w:rsidRDefault="008019E0" w:rsidP="008019E0">
      <w:pPr>
        <w:spacing w:before="0" w:line="360" w:lineRule="auto"/>
        <w:rPr>
          <w:rFonts w:ascii="Century Gothic" w:hAnsi="Century Gothic"/>
          <w:b/>
        </w:rPr>
      </w:pPr>
      <w:r w:rsidRPr="008019E0">
        <w:rPr>
          <w:rFonts w:ascii="Century Gothic" w:hAnsi="Century Gothic"/>
          <w:b/>
        </w:rPr>
        <w:t>6. Conclusiones</w:t>
      </w:r>
    </w:p>
    <w:p w14:paraId="18FA8E41" w14:textId="77777777" w:rsidR="008019E0" w:rsidRPr="008019E0" w:rsidRDefault="008019E0" w:rsidP="007D7616">
      <w:pPr>
        <w:spacing w:before="0" w:line="276" w:lineRule="auto"/>
        <w:rPr>
          <w:rFonts w:ascii="Century Gothic" w:hAnsi="Century Gothic"/>
        </w:rPr>
      </w:pPr>
      <w:r w:rsidRPr="008019E0">
        <w:rPr>
          <w:rFonts w:ascii="Century Gothic" w:hAnsi="Century Gothic"/>
        </w:rPr>
        <w:t xml:space="preserve">Los datos obtenidos en la presente investigación corroboran y ratifican la premisa inicial, respecto de que el uso y manejo de las TIC en los docentes de la </w:t>
      </w:r>
      <w:r w:rsidRPr="007D7616">
        <w:rPr>
          <w:rFonts w:ascii="Century Gothic" w:hAnsi="Century Gothic"/>
        </w:rPr>
        <w:t>Universidad Tecnológica de México Campus Sur, la cual se encuentra ubicada en la Ciudad de México</w:t>
      </w:r>
      <w:r w:rsidRPr="008019E0">
        <w:rPr>
          <w:rFonts w:ascii="Century Gothic" w:hAnsi="Century Gothic"/>
        </w:rPr>
        <w:t xml:space="preserve"> en sus diferentes procesos de enseñanza-aprendizaje </w:t>
      </w:r>
      <w:r w:rsidRPr="007D7616">
        <w:rPr>
          <w:rFonts w:ascii="Century Gothic" w:hAnsi="Century Gothic"/>
        </w:rPr>
        <w:t>HAN SIDO INSUFICIENTES</w:t>
      </w:r>
      <w:r w:rsidRPr="008019E0">
        <w:rPr>
          <w:rFonts w:ascii="Century Gothic" w:hAnsi="Century Gothic"/>
        </w:rPr>
        <w:t xml:space="preserve"> como mejora en la calidad de la educación y el fortalecimiento de competencias en sus estudiantes.</w:t>
      </w:r>
    </w:p>
    <w:p w14:paraId="5F300510" w14:textId="77777777" w:rsidR="008019E0" w:rsidRPr="008019E0" w:rsidRDefault="008019E0" w:rsidP="007D7616">
      <w:pPr>
        <w:spacing w:before="0" w:line="276" w:lineRule="auto"/>
        <w:rPr>
          <w:rFonts w:ascii="Century Gothic" w:hAnsi="Century Gothic"/>
        </w:rPr>
      </w:pPr>
      <w:r w:rsidRPr="008019E0">
        <w:rPr>
          <w:rFonts w:ascii="Century Gothic" w:hAnsi="Century Gothic"/>
        </w:rPr>
        <w:t>Se fundamenta lo anterior con los siguientes hallazgos:</w:t>
      </w:r>
    </w:p>
    <w:p w14:paraId="503F3285" w14:textId="77777777" w:rsidR="008019E0" w:rsidRPr="007D7616" w:rsidRDefault="008019E0" w:rsidP="007D7616">
      <w:pPr>
        <w:pStyle w:val="Prrafodelista"/>
        <w:numPr>
          <w:ilvl w:val="0"/>
          <w:numId w:val="13"/>
        </w:numPr>
        <w:jc w:val="both"/>
        <w:rPr>
          <w:rFonts w:ascii="Century Gothic" w:hAnsi="Century Gothic"/>
        </w:rPr>
      </w:pPr>
      <w:r w:rsidRPr="007D7616">
        <w:rPr>
          <w:rFonts w:ascii="Century Gothic" w:hAnsi="Century Gothic"/>
        </w:rPr>
        <w:t xml:space="preserve">Los medios técnicos son más usados por los docentes para fines extra curriculares. </w:t>
      </w:r>
    </w:p>
    <w:p w14:paraId="2381EDE3" w14:textId="77777777" w:rsidR="008019E0" w:rsidRPr="007D7616" w:rsidRDefault="008019E0" w:rsidP="007D7616">
      <w:pPr>
        <w:pStyle w:val="Prrafodelista"/>
        <w:numPr>
          <w:ilvl w:val="0"/>
          <w:numId w:val="13"/>
        </w:numPr>
        <w:jc w:val="both"/>
        <w:rPr>
          <w:rFonts w:ascii="Century Gothic" w:hAnsi="Century Gothic"/>
        </w:rPr>
      </w:pPr>
      <w:r w:rsidRPr="007D7616">
        <w:rPr>
          <w:rFonts w:ascii="Century Gothic" w:hAnsi="Century Gothic"/>
        </w:rPr>
        <w:t xml:space="preserve">Los medios más usados son aquellos que pudieran tener un uso más diverso y menos relacionados con los procesos de enseñanza-aprendizaje. </w:t>
      </w:r>
    </w:p>
    <w:p w14:paraId="4A8FE193" w14:textId="77777777" w:rsidR="008019E0" w:rsidRPr="007D7616" w:rsidRDefault="008019E0" w:rsidP="007D7616">
      <w:pPr>
        <w:pStyle w:val="Prrafodelista"/>
        <w:numPr>
          <w:ilvl w:val="0"/>
          <w:numId w:val="13"/>
        </w:numPr>
        <w:jc w:val="both"/>
        <w:rPr>
          <w:rFonts w:ascii="Century Gothic" w:hAnsi="Century Gothic"/>
        </w:rPr>
      </w:pPr>
      <w:r w:rsidRPr="007D7616">
        <w:rPr>
          <w:rFonts w:ascii="Century Gothic" w:hAnsi="Century Gothic"/>
        </w:rPr>
        <w:t xml:space="preserve">Resulta también insuficiente el impacto de las TIC en los procesos de enseñanza-aprendizaje colaborativo en el trabajo interdisciplinario con otras asignaturas. </w:t>
      </w:r>
    </w:p>
    <w:p w14:paraId="0CCDA284" w14:textId="77777777" w:rsidR="008019E0" w:rsidRPr="007D7616" w:rsidRDefault="008019E0" w:rsidP="007D7616">
      <w:pPr>
        <w:pStyle w:val="Prrafodelista"/>
        <w:numPr>
          <w:ilvl w:val="0"/>
          <w:numId w:val="13"/>
        </w:numPr>
        <w:jc w:val="both"/>
        <w:rPr>
          <w:rFonts w:ascii="Century Gothic" w:hAnsi="Century Gothic"/>
        </w:rPr>
      </w:pPr>
      <w:r w:rsidRPr="007D7616">
        <w:rPr>
          <w:rFonts w:ascii="Century Gothic" w:hAnsi="Century Gothic"/>
        </w:rPr>
        <w:t xml:space="preserve">Se evidenció la tendencia de los estudiantes a usar las TIC  de una manera informal, es decir, no asociadas a las actividades de enseñanza- aprendizaje. </w:t>
      </w:r>
    </w:p>
    <w:p w14:paraId="47E05AD3" w14:textId="77777777" w:rsidR="008019E0" w:rsidRPr="007D7616" w:rsidRDefault="008019E0" w:rsidP="007D7616">
      <w:pPr>
        <w:pStyle w:val="Prrafodelista"/>
        <w:numPr>
          <w:ilvl w:val="0"/>
          <w:numId w:val="13"/>
        </w:numPr>
        <w:jc w:val="both"/>
        <w:rPr>
          <w:rFonts w:ascii="Century Gothic" w:hAnsi="Century Gothic"/>
        </w:rPr>
      </w:pPr>
      <w:r w:rsidRPr="007D7616">
        <w:rPr>
          <w:rFonts w:ascii="Century Gothic" w:hAnsi="Century Gothic"/>
        </w:rPr>
        <w:t xml:space="preserve">La actividad de socialización informal a través de Facebook, twiter y otras redes sociales, el chateo a través del Messenger con propósitos de diversión, el uso de los video juegos tanto en las computadoras como en los celulares, el bajar música o bien películas son las actividades que más tiempo ocupan en el uso de estos medios en los docentes. </w:t>
      </w:r>
    </w:p>
    <w:p w14:paraId="05092553" w14:textId="77777777" w:rsidR="008019E0" w:rsidRPr="008019E0" w:rsidRDefault="008019E0" w:rsidP="007D7616">
      <w:pPr>
        <w:spacing w:before="0" w:line="276" w:lineRule="auto"/>
        <w:rPr>
          <w:rFonts w:ascii="Century Gothic" w:hAnsi="Century Gothic"/>
        </w:rPr>
      </w:pPr>
      <w:r w:rsidRPr="008019E0">
        <w:rPr>
          <w:rFonts w:ascii="Century Gothic" w:hAnsi="Century Gothic"/>
        </w:rPr>
        <w:t xml:space="preserve">Con respecto a lo antes mencionado, sabemos que todos estos medios electrónicos no aportan ni contribuyen en algo a los procesos de enseñanza-aprendizaje, ya que los docentes no los introducen de manera pedagógica, además de entorpecer sus actividades académicas, ya que no favorecen a las actividades académicas de ninguna manera a lo que se imparte dentro del aula. Por lo tanto es necesario que el docente contrarreste esta serie de recursos, que de manera incorrecta está utilizando el estudiante; esto debe de cambiarse por actividades diseñadas para que el estudiante ocupe su tiempo en tareas que vengan a favorecer su proceso de enseñanza-aprendizaje y que genere competencias para la vida y que le permita obtener una mejor comprensión en el manejo de los medios, además de que genere competencias para la vida. </w:t>
      </w:r>
    </w:p>
    <w:p w14:paraId="4AE99E5E" w14:textId="77777777" w:rsidR="008019E0" w:rsidRPr="008019E0" w:rsidRDefault="008019E0" w:rsidP="007D7616">
      <w:pPr>
        <w:spacing w:before="0" w:line="276" w:lineRule="auto"/>
        <w:rPr>
          <w:rFonts w:ascii="Century Gothic" w:hAnsi="Century Gothic"/>
        </w:rPr>
      </w:pPr>
      <w:r w:rsidRPr="008019E0">
        <w:rPr>
          <w:rFonts w:ascii="Century Gothic" w:hAnsi="Century Gothic"/>
        </w:rPr>
        <w:t>La mayor parte de los docentes coinciden en que el uso de estas tecnologías es una herramienta fundamental, para que los alumnos puedan dominar las competencias en cada uno de los contenidos de las asignaturas.</w:t>
      </w:r>
    </w:p>
    <w:p w14:paraId="7F6D6558" w14:textId="77777777" w:rsidR="008019E0" w:rsidRPr="008019E0" w:rsidRDefault="008019E0" w:rsidP="007D7616">
      <w:pPr>
        <w:spacing w:before="0" w:line="276" w:lineRule="auto"/>
        <w:rPr>
          <w:rFonts w:ascii="Century Gothic" w:hAnsi="Century Gothic"/>
        </w:rPr>
      </w:pPr>
      <w:r w:rsidRPr="008019E0">
        <w:rPr>
          <w:rFonts w:ascii="Century Gothic" w:hAnsi="Century Gothic"/>
        </w:rPr>
        <w:t>Los docentes están siendo requeridos para que por medio de estrategias incrementen su competencia en el uso de las TIC con fines educativos.</w:t>
      </w:r>
    </w:p>
    <w:p w14:paraId="22D5E213" w14:textId="77777777" w:rsidR="008019E0" w:rsidRPr="008019E0" w:rsidRDefault="008019E0" w:rsidP="007D7616">
      <w:pPr>
        <w:spacing w:before="0" w:line="276" w:lineRule="auto"/>
        <w:rPr>
          <w:rFonts w:ascii="Century Gothic" w:hAnsi="Century Gothic"/>
        </w:rPr>
      </w:pPr>
      <w:r w:rsidRPr="008019E0">
        <w:rPr>
          <w:rFonts w:ascii="Century Gothic" w:hAnsi="Century Gothic"/>
        </w:rPr>
        <w:t>En tal sentido, para que se puedan lograr los propósitos de la mejora continua de cada uno de los procesos de enseñanza-aprendizaje, que se dan dentro del aula en las que se deban de emplear estas tecnologías, es necesario que el docente se comprometa a dar el seguimiento a las actividades propuestas a los estudiantes, así como revisarlas y añadir comentarios a los alumnos respecto a los productos académicos, lo cual comprometerá al docente a estar preparándose para generar nuevas estrategias en las que continuamente motive a los alumnos en el uso de estas TIC.</w:t>
      </w:r>
    </w:p>
    <w:p w14:paraId="024EA52F" w14:textId="77777777" w:rsidR="008019E0" w:rsidRPr="008019E0" w:rsidRDefault="008019E0" w:rsidP="007D7616">
      <w:pPr>
        <w:spacing w:before="0" w:line="276" w:lineRule="auto"/>
        <w:rPr>
          <w:rFonts w:ascii="Century Gothic" w:hAnsi="Century Gothic"/>
        </w:rPr>
      </w:pPr>
      <w:r w:rsidRPr="008019E0">
        <w:rPr>
          <w:rFonts w:ascii="Century Gothic" w:hAnsi="Century Gothic"/>
        </w:rPr>
        <w:t xml:space="preserve">Así pues, los ejes rectores principales de este trabajo de investigación han sido el uso y manejo de las TIC, los procesos de enseñanza-aprendizaje, así como también la formación docente basada en competencias profesionales; las cuales son utilizadas en las diferentes actividades dentro del aula, en las diferentes licenciaturas que conforman </w:t>
      </w:r>
      <w:r w:rsidRPr="007D7616">
        <w:rPr>
          <w:rFonts w:ascii="Century Gothic" w:hAnsi="Century Gothic"/>
        </w:rPr>
        <w:t>la Universidad Tecnológica de México Campus Sur, la cual se encuentra ubicada en la Ciudad de México</w:t>
      </w:r>
      <w:r w:rsidRPr="008019E0">
        <w:rPr>
          <w:rFonts w:ascii="Century Gothic" w:hAnsi="Century Gothic"/>
        </w:rPr>
        <w:t>.</w:t>
      </w:r>
    </w:p>
    <w:p w14:paraId="1E23AAFB" w14:textId="77777777" w:rsidR="008019E0" w:rsidRPr="008019E0" w:rsidRDefault="008019E0" w:rsidP="007D7616">
      <w:pPr>
        <w:spacing w:before="0" w:line="276" w:lineRule="auto"/>
        <w:rPr>
          <w:rFonts w:ascii="Century Gothic" w:hAnsi="Century Gothic"/>
        </w:rPr>
      </w:pPr>
      <w:r w:rsidRPr="008019E0">
        <w:rPr>
          <w:rFonts w:ascii="Century Gothic" w:hAnsi="Century Gothic"/>
        </w:rPr>
        <w:t>En lo que respecta a los aportes se destaca la propuesta teórico-metodológica, en la que se desarrolla un programa instruccional en la cual el docente podrá elaborar en cada una de las asignaturas que imparte en cualquiera de las licenciaturas, que servirá de ejemplo al docente sobre cómo elaborar un curso en línea con un sentido pedagógico, mediante el uso de las diversas TIC.</w:t>
      </w:r>
    </w:p>
    <w:p w14:paraId="59632DC9" w14:textId="77777777" w:rsidR="008019E0" w:rsidRPr="008019E0" w:rsidRDefault="008019E0" w:rsidP="007D7616">
      <w:pPr>
        <w:spacing w:before="0" w:line="276" w:lineRule="auto"/>
        <w:rPr>
          <w:rFonts w:ascii="Century Gothic" w:hAnsi="Century Gothic"/>
        </w:rPr>
      </w:pPr>
      <w:r w:rsidRPr="008019E0">
        <w:rPr>
          <w:rFonts w:ascii="Century Gothic" w:hAnsi="Century Gothic"/>
        </w:rPr>
        <w:t>De lo antes planteado, cabe agregar que la mayoría de los docentes desconoce cada uno de los postulados de los perfiles de egreso de la licenciatura en la que imparten sus actividades docentes, así como que tipo de tecnología puede emplear dentro de cada uno de los procesos de enseñanza-aprendizaje y generar las competencias adecuadas que deberán de adquirir los alumnos así como las competencias profesionales que deberán de aplicar una vez que finalicen su carrera profesional.</w:t>
      </w:r>
    </w:p>
    <w:p w14:paraId="4CE05741" w14:textId="77777777" w:rsidR="008019E0" w:rsidRDefault="008019E0" w:rsidP="007D7616">
      <w:pPr>
        <w:spacing w:before="0" w:line="276" w:lineRule="auto"/>
        <w:rPr>
          <w:rFonts w:ascii="Century Gothic" w:hAnsi="Century Gothic"/>
        </w:rPr>
      </w:pPr>
      <w:r w:rsidRPr="008019E0">
        <w:rPr>
          <w:rFonts w:ascii="Century Gothic" w:hAnsi="Century Gothic"/>
        </w:rPr>
        <w:t>Todo lo anterior nos permite asegurar que fueron cumplidas las expectativas generadas con el presente trabajo ya que se logró dar respuesta a todas las preguntas de investigación y alcanzados los objetivos formulados.</w:t>
      </w:r>
    </w:p>
    <w:p w14:paraId="1C7D52E7" w14:textId="77777777" w:rsidR="00AD68F9" w:rsidRPr="007D7616" w:rsidRDefault="00AD68F9" w:rsidP="007D7616">
      <w:pPr>
        <w:spacing w:before="0" w:line="276" w:lineRule="auto"/>
        <w:rPr>
          <w:rFonts w:ascii="Century Gothic" w:hAnsi="Century Gothic"/>
        </w:rPr>
      </w:pPr>
    </w:p>
    <w:p w14:paraId="55802D48" w14:textId="0EE23506" w:rsidR="008019E0" w:rsidRPr="00AD68F9" w:rsidRDefault="00AD68F9" w:rsidP="00AD68F9">
      <w:pPr>
        <w:spacing w:before="0" w:line="276" w:lineRule="auto"/>
        <w:rPr>
          <w:rFonts w:ascii="Century Gothic" w:hAnsi="Century Gothic"/>
          <w:b/>
        </w:rPr>
      </w:pPr>
      <w:r w:rsidRPr="00AD68F9">
        <w:rPr>
          <w:rFonts w:ascii="Century Gothic" w:hAnsi="Century Gothic"/>
          <w:b/>
        </w:rPr>
        <w:t xml:space="preserve">7. </w:t>
      </w:r>
      <w:r w:rsidR="008019E0" w:rsidRPr="00AD68F9">
        <w:rPr>
          <w:rFonts w:ascii="Century Gothic" w:hAnsi="Century Gothic"/>
          <w:b/>
        </w:rPr>
        <w:t>Referencias bibliográficas</w:t>
      </w:r>
    </w:p>
    <w:p w14:paraId="315606BD" w14:textId="70E8BBDD"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Ángeles</w:t>
      </w:r>
      <w:r w:rsidR="007D7616">
        <w:rPr>
          <w:rFonts w:ascii="Century Gothic" w:hAnsi="Century Gothic"/>
        </w:rPr>
        <w:t>,</w:t>
      </w:r>
      <w:r w:rsidRPr="008019E0">
        <w:rPr>
          <w:rFonts w:ascii="Century Gothic" w:hAnsi="Century Gothic"/>
        </w:rPr>
        <w:t xml:space="preserve"> O</w:t>
      </w:r>
      <w:r w:rsidR="007D7616">
        <w:rPr>
          <w:rFonts w:ascii="Century Gothic" w:hAnsi="Century Gothic"/>
        </w:rPr>
        <w:t>.</w:t>
      </w:r>
      <w:r w:rsidRPr="008019E0">
        <w:rPr>
          <w:rFonts w:ascii="Century Gothic" w:hAnsi="Century Gothic"/>
        </w:rPr>
        <w:t xml:space="preserve"> (2014). </w:t>
      </w:r>
      <w:r w:rsidR="00AD68F9">
        <w:rPr>
          <w:rFonts w:ascii="Century Gothic" w:hAnsi="Century Gothic"/>
        </w:rPr>
        <w:t>“</w:t>
      </w:r>
      <w:r w:rsidRPr="00AD68F9">
        <w:rPr>
          <w:rFonts w:ascii="Century Gothic" w:hAnsi="Century Gothic"/>
          <w:i/>
        </w:rPr>
        <w:t xml:space="preserve">Educación basada en competencias: ¿Una alternativa de transformación del </w:t>
      </w:r>
      <w:hyperlink r:id="rId18" w:history="1">
        <w:r w:rsidRPr="00AD68F9">
          <w:rPr>
            <w:rFonts w:ascii="Century Gothic" w:hAnsi="Century Gothic"/>
            <w:i/>
          </w:rPr>
          <w:t>currículo</w:t>
        </w:r>
      </w:hyperlink>
      <w:r w:rsidRPr="00AD68F9">
        <w:rPr>
          <w:rFonts w:ascii="Century Gothic" w:hAnsi="Century Gothic"/>
          <w:i/>
        </w:rPr>
        <w:t>? en La Educación para el Siglo XXI</w:t>
      </w:r>
      <w:r w:rsidR="00AD68F9">
        <w:rPr>
          <w:rFonts w:ascii="Century Gothic" w:hAnsi="Century Gothic"/>
        </w:rPr>
        <w:t>”</w:t>
      </w:r>
      <w:r w:rsidRPr="008019E0">
        <w:rPr>
          <w:rFonts w:ascii="Century Gothic" w:hAnsi="Century Gothic"/>
        </w:rPr>
        <w:t>. México: ANUIES.</w:t>
      </w:r>
    </w:p>
    <w:p w14:paraId="4C4D437F" w14:textId="0999C717"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 xml:space="preserve">Aznar, I. (2005). </w:t>
      </w:r>
      <w:r w:rsidR="00AD68F9">
        <w:rPr>
          <w:rFonts w:ascii="Century Gothic" w:hAnsi="Century Gothic"/>
        </w:rPr>
        <w:t>“</w:t>
      </w:r>
      <w:r w:rsidRPr="00AD68F9">
        <w:rPr>
          <w:rFonts w:ascii="Century Gothic" w:hAnsi="Century Gothic"/>
          <w:i/>
        </w:rPr>
        <w:t>El impacto de las TIC en la sociedad del milenio: nuevas exigencias de los sistemas educativos ante la alfabetización tecnológica</w:t>
      </w:r>
      <w:r w:rsidR="00AD68F9">
        <w:rPr>
          <w:rFonts w:ascii="Century Gothic" w:hAnsi="Century Gothic"/>
        </w:rPr>
        <w:t>”</w:t>
      </w:r>
      <w:r w:rsidRPr="008019E0">
        <w:rPr>
          <w:rFonts w:ascii="Century Gothic" w:hAnsi="Century Gothic"/>
        </w:rPr>
        <w:t xml:space="preserve">. Revista Etic@net, 4. Recuperado de </w:t>
      </w:r>
      <w:hyperlink r:id="rId19" w:history="1">
        <w:r w:rsidRPr="008019E0">
          <w:rPr>
            <w:rStyle w:val="Hipervnculo"/>
            <w:rFonts w:ascii="Century Gothic" w:hAnsi="Century Gothic"/>
          </w:rPr>
          <w:t>http://www.ugr.es/~sevimeco/revistaeticanet/Numero4/Articulos/</w:t>
        </w:r>
      </w:hyperlink>
      <w:r w:rsidRPr="008019E0">
        <w:rPr>
          <w:rFonts w:ascii="Century Gothic" w:hAnsi="Century Gothic"/>
        </w:rPr>
        <w:t xml:space="preserve"> Formateados/EL IMPACTO.pdf</w:t>
      </w:r>
    </w:p>
    <w:p w14:paraId="4B2339E0" w14:textId="6E1AFBA4"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 xml:space="preserve">Beck, U. (2011). </w:t>
      </w:r>
      <w:r w:rsidR="00AD68F9">
        <w:rPr>
          <w:rFonts w:ascii="Century Gothic" w:hAnsi="Century Gothic"/>
        </w:rPr>
        <w:t>“</w:t>
      </w:r>
      <w:r w:rsidRPr="00AD68F9">
        <w:rPr>
          <w:rFonts w:ascii="Century Gothic" w:hAnsi="Century Gothic"/>
          <w:i/>
        </w:rPr>
        <w:t>¿Qué es la globalización? Falacias del globalismo, respuestas a la globalización (4a ed.)</w:t>
      </w:r>
      <w:r w:rsidR="00AD68F9">
        <w:rPr>
          <w:rFonts w:ascii="Century Gothic" w:hAnsi="Century Gothic"/>
          <w:i/>
        </w:rPr>
        <w:t>”</w:t>
      </w:r>
      <w:r w:rsidRPr="008019E0">
        <w:rPr>
          <w:rFonts w:ascii="Century Gothic" w:hAnsi="Century Gothic"/>
        </w:rPr>
        <w:t>. Barcelona: Grupo Editorial Paidos.</w:t>
      </w:r>
    </w:p>
    <w:p w14:paraId="21701EF1" w14:textId="73A19C0D"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Benito, A y Cruz, A (2007)</w:t>
      </w:r>
      <w:r w:rsidR="00AD68F9">
        <w:rPr>
          <w:rFonts w:ascii="Century Gothic" w:hAnsi="Century Gothic"/>
        </w:rPr>
        <w:t>.</w:t>
      </w:r>
      <w:r w:rsidRPr="008019E0">
        <w:rPr>
          <w:rFonts w:ascii="Century Gothic" w:hAnsi="Century Gothic"/>
        </w:rPr>
        <w:t xml:space="preserve"> </w:t>
      </w:r>
      <w:r w:rsidR="00AD68F9">
        <w:rPr>
          <w:rFonts w:ascii="Century Gothic" w:hAnsi="Century Gothic"/>
        </w:rPr>
        <w:t>“</w:t>
      </w:r>
      <w:r w:rsidRPr="00AD68F9">
        <w:rPr>
          <w:rFonts w:ascii="Century Gothic" w:hAnsi="Century Gothic"/>
          <w:i/>
        </w:rPr>
        <w:t>Nuevas claves para la docencia universitaria en el Espacio Europeo de Educación Superior</w:t>
      </w:r>
      <w:r w:rsidR="00AD68F9">
        <w:rPr>
          <w:rFonts w:ascii="Century Gothic" w:hAnsi="Century Gothic"/>
        </w:rPr>
        <w:t>”.</w:t>
      </w:r>
      <w:r w:rsidRPr="008019E0">
        <w:rPr>
          <w:rFonts w:ascii="Century Gothic" w:hAnsi="Century Gothic"/>
        </w:rPr>
        <w:t xml:space="preserve"> Madrid: Narcea.</w:t>
      </w:r>
    </w:p>
    <w:p w14:paraId="655FD1D9" w14:textId="219E0B70"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Brunner, J. (2011)</w:t>
      </w:r>
      <w:r w:rsidR="00AD68F9">
        <w:rPr>
          <w:rFonts w:ascii="Century Gothic" w:hAnsi="Century Gothic"/>
        </w:rPr>
        <w:t>.</w:t>
      </w:r>
      <w:r w:rsidRPr="008019E0">
        <w:rPr>
          <w:rFonts w:ascii="Century Gothic" w:hAnsi="Century Gothic"/>
        </w:rPr>
        <w:t xml:space="preserve"> </w:t>
      </w:r>
      <w:r w:rsidR="00AD68F9">
        <w:rPr>
          <w:rFonts w:ascii="Century Gothic" w:hAnsi="Century Gothic"/>
        </w:rPr>
        <w:t>“</w:t>
      </w:r>
      <w:r w:rsidRPr="00AD68F9">
        <w:rPr>
          <w:rFonts w:ascii="Century Gothic" w:hAnsi="Century Gothic"/>
          <w:i/>
        </w:rPr>
        <w:t>Educación: Escenarios de Futuro. Nuevas Tecnologías y Sociedad de la Información</w:t>
      </w:r>
      <w:r w:rsidR="00AD68F9">
        <w:rPr>
          <w:rFonts w:ascii="Century Gothic" w:hAnsi="Century Gothic"/>
        </w:rPr>
        <w:t xml:space="preserve">”. </w:t>
      </w:r>
      <w:r w:rsidRPr="008019E0">
        <w:rPr>
          <w:rFonts w:ascii="Century Gothic" w:hAnsi="Century Gothic"/>
        </w:rPr>
        <w:t xml:space="preserve">PREAL. </w:t>
      </w:r>
    </w:p>
    <w:p w14:paraId="28026AEB" w14:textId="41763E3D"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Feldman, D. (2014)</w:t>
      </w:r>
      <w:r w:rsidR="00AD68F9">
        <w:rPr>
          <w:rFonts w:ascii="Century Gothic" w:hAnsi="Century Gothic"/>
        </w:rPr>
        <w:t>.</w:t>
      </w:r>
      <w:r w:rsidRPr="008019E0">
        <w:rPr>
          <w:rFonts w:ascii="Century Gothic" w:hAnsi="Century Gothic"/>
        </w:rPr>
        <w:t xml:space="preserve"> </w:t>
      </w:r>
      <w:r w:rsidR="00AD68F9">
        <w:rPr>
          <w:rFonts w:ascii="Century Gothic" w:hAnsi="Century Gothic"/>
        </w:rPr>
        <w:t>“</w:t>
      </w:r>
      <w:r w:rsidRPr="00AD68F9">
        <w:rPr>
          <w:rFonts w:ascii="Century Gothic" w:hAnsi="Century Gothic"/>
          <w:i/>
        </w:rPr>
        <w:t>Ayudar a Enseñar</w:t>
      </w:r>
      <w:r w:rsidR="00AD68F9">
        <w:rPr>
          <w:rFonts w:ascii="Century Gothic" w:hAnsi="Century Gothic"/>
        </w:rPr>
        <w:t xml:space="preserve">”. </w:t>
      </w:r>
      <w:r w:rsidRPr="008019E0">
        <w:rPr>
          <w:rFonts w:ascii="Century Gothic" w:hAnsi="Century Gothic"/>
        </w:rPr>
        <w:t xml:space="preserve">Buenos Aires: Editorial Aique. </w:t>
      </w:r>
    </w:p>
    <w:p w14:paraId="7FCC8139" w14:textId="32AC847B" w:rsidR="008019E0" w:rsidRPr="008019E0" w:rsidRDefault="00AD68F9" w:rsidP="008019E0">
      <w:pPr>
        <w:autoSpaceDE w:val="0"/>
        <w:autoSpaceDN w:val="0"/>
        <w:adjustRightInd w:val="0"/>
        <w:spacing w:before="0" w:line="276" w:lineRule="auto"/>
        <w:ind w:left="709" w:hanging="709"/>
        <w:rPr>
          <w:rFonts w:ascii="Century Gothic" w:hAnsi="Century Gothic"/>
          <w:lang w:val="en-US"/>
        </w:rPr>
      </w:pPr>
      <w:r>
        <w:rPr>
          <w:rFonts w:ascii="Century Gothic" w:hAnsi="Century Gothic"/>
          <w:lang w:val="en-US"/>
        </w:rPr>
        <w:t xml:space="preserve">Harvey, L y Green, D. </w:t>
      </w:r>
      <w:r w:rsidR="008019E0" w:rsidRPr="008019E0">
        <w:rPr>
          <w:rFonts w:ascii="Century Gothic" w:hAnsi="Century Gothic"/>
          <w:lang w:val="en-US"/>
        </w:rPr>
        <w:t>(2013)</w:t>
      </w:r>
      <w:r>
        <w:rPr>
          <w:rFonts w:ascii="Century Gothic" w:hAnsi="Century Gothic"/>
          <w:lang w:val="en-US"/>
        </w:rPr>
        <w:t>.</w:t>
      </w:r>
      <w:r w:rsidR="008019E0" w:rsidRPr="008019E0">
        <w:rPr>
          <w:rFonts w:ascii="Century Gothic" w:hAnsi="Century Gothic"/>
          <w:lang w:val="en-US"/>
        </w:rPr>
        <w:t xml:space="preserve"> </w:t>
      </w:r>
      <w:r>
        <w:rPr>
          <w:rFonts w:ascii="Century Gothic" w:hAnsi="Century Gothic"/>
          <w:lang w:val="en-US"/>
        </w:rPr>
        <w:t>“</w:t>
      </w:r>
      <w:r w:rsidR="008019E0" w:rsidRPr="00AD68F9">
        <w:rPr>
          <w:rFonts w:ascii="Century Gothic" w:hAnsi="Century Gothic"/>
          <w:i/>
          <w:lang w:val="en-US"/>
        </w:rPr>
        <w:t>Defining Quality. Assessment and Evaluation in Higher Education</w:t>
      </w:r>
      <w:r>
        <w:rPr>
          <w:rFonts w:ascii="Century Gothic" w:hAnsi="Century Gothic"/>
          <w:lang w:val="en-US"/>
        </w:rPr>
        <w:t>”.</w:t>
      </w:r>
      <w:r w:rsidR="008019E0" w:rsidRPr="008019E0">
        <w:rPr>
          <w:rFonts w:ascii="Century Gothic" w:hAnsi="Century Gothic"/>
          <w:lang w:val="en-US"/>
        </w:rPr>
        <w:t xml:space="preserve"> Vol. 18, No 1, Bath, UK. </w:t>
      </w:r>
    </w:p>
    <w:p w14:paraId="63866F53" w14:textId="7945D425" w:rsid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lang w:val="en-US"/>
        </w:rPr>
        <w:t>Hopkins, D; West, M; &amp; Ainscow, M (2001)</w:t>
      </w:r>
      <w:r w:rsidR="00AD68F9">
        <w:rPr>
          <w:rFonts w:ascii="Century Gothic" w:hAnsi="Century Gothic"/>
          <w:lang w:val="en-US"/>
        </w:rPr>
        <w:t>.</w:t>
      </w:r>
      <w:r w:rsidRPr="008019E0">
        <w:rPr>
          <w:rFonts w:ascii="Century Gothic" w:hAnsi="Century Gothic"/>
          <w:lang w:val="en-US"/>
        </w:rPr>
        <w:t xml:space="preserve"> </w:t>
      </w:r>
      <w:r w:rsidR="00AD68F9">
        <w:rPr>
          <w:rFonts w:ascii="Century Gothic" w:hAnsi="Century Gothic"/>
          <w:lang w:val="en-US"/>
        </w:rPr>
        <w:t>“</w:t>
      </w:r>
      <w:r w:rsidRPr="00AD68F9">
        <w:rPr>
          <w:rFonts w:ascii="Century Gothic" w:hAnsi="Century Gothic"/>
          <w:i/>
          <w:lang w:val="en-US"/>
        </w:rPr>
        <w:t xml:space="preserve">Crear condiciones para la mejora del trabajo en el aula. </w:t>
      </w:r>
      <w:r w:rsidRPr="00AD68F9">
        <w:rPr>
          <w:rFonts w:ascii="Century Gothic" w:hAnsi="Century Gothic"/>
          <w:i/>
        </w:rPr>
        <w:t>Manual para la formación del profesorado</w:t>
      </w:r>
      <w:r w:rsidR="00AD68F9">
        <w:rPr>
          <w:rFonts w:ascii="Century Gothic" w:hAnsi="Century Gothic"/>
        </w:rPr>
        <w:t>”.</w:t>
      </w:r>
      <w:r w:rsidRPr="008019E0">
        <w:rPr>
          <w:rFonts w:ascii="Century Gothic" w:hAnsi="Century Gothic"/>
        </w:rPr>
        <w:t xml:space="preserve"> Madrid: Narcea. </w:t>
      </w:r>
    </w:p>
    <w:p w14:paraId="1718D723" w14:textId="77777777" w:rsidR="00AD68F9" w:rsidRPr="008019E0" w:rsidRDefault="00AD68F9" w:rsidP="008019E0">
      <w:pPr>
        <w:autoSpaceDE w:val="0"/>
        <w:autoSpaceDN w:val="0"/>
        <w:adjustRightInd w:val="0"/>
        <w:spacing w:before="0" w:line="276" w:lineRule="auto"/>
        <w:ind w:left="709" w:hanging="709"/>
        <w:rPr>
          <w:rFonts w:ascii="Century Gothic" w:hAnsi="Century Gothic"/>
        </w:rPr>
      </w:pPr>
    </w:p>
    <w:p w14:paraId="3769BAAA" w14:textId="5B705C36"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 xml:space="preserve">López, F. (2013). </w:t>
      </w:r>
      <w:r w:rsidR="00AD68F9">
        <w:rPr>
          <w:rFonts w:ascii="Century Gothic" w:hAnsi="Century Gothic"/>
        </w:rPr>
        <w:t>“</w:t>
      </w:r>
      <w:r w:rsidRPr="00AD68F9">
        <w:rPr>
          <w:rFonts w:ascii="Century Gothic" w:hAnsi="Century Gothic"/>
          <w:i/>
        </w:rPr>
        <w:t>La gestión de calidad en educación</w:t>
      </w:r>
      <w:r w:rsidR="00AD68F9">
        <w:rPr>
          <w:rFonts w:ascii="Century Gothic" w:hAnsi="Century Gothic"/>
        </w:rPr>
        <w:t xml:space="preserve">”. </w:t>
      </w:r>
      <w:r w:rsidRPr="008019E0">
        <w:rPr>
          <w:rFonts w:ascii="Century Gothic" w:hAnsi="Century Gothic"/>
        </w:rPr>
        <w:t>Madrid: Editorial La Muralla.</w:t>
      </w:r>
    </w:p>
    <w:p w14:paraId="6E2ADABB" w14:textId="2A454CDB"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 xml:space="preserve">Loria, E. (2012). </w:t>
      </w:r>
      <w:r w:rsidR="00AD68F9">
        <w:rPr>
          <w:rFonts w:ascii="Century Gothic" w:hAnsi="Century Gothic"/>
        </w:rPr>
        <w:t>“</w:t>
      </w:r>
      <w:r w:rsidRPr="00AD68F9">
        <w:rPr>
          <w:rFonts w:ascii="Century Gothic" w:hAnsi="Century Gothic"/>
          <w:i/>
        </w:rPr>
        <w:t>La competitividad de las universidades públicas mexicanas. Una propuesta de evaluación</w:t>
      </w:r>
      <w:r w:rsidR="00AD68F9">
        <w:rPr>
          <w:rFonts w:ascii="Century Gothic" w:hAnsi="Century Gothic"/>
        </w:rPr>
        <w:t xml:space="preserve">”. </w:t>
      </w:r>
      <w:r w:rsidRPr="008019E0">
        <w:rPr>
          <w:rFonts w:ascii="Century Gothic" w:hAnsi="Century Gothic"/>
        </w:rPr>
        <w:t>México: P y V editores. UAEM.</w:t>
      </w:r>
    </w:p>
    <w:p w14:paraId="7D162301" w14:textId="77777777"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Marqués, P. (2001). “</w:t>
      </w:r>
      <w:r w:rsidRPr="00AD68F9">
        <w:rPr>
          <w:rFonts w:ascii="Century Gothic" w:hAnsi="Century Gothic"/>
          <w:i/>
        </w:rPr>
        <w:t>Algunas notas sobre el impacto de las TIC en la universidad</w:t>
      </w:r>
      <w:r w:rsidRPr="008019E0">
        <w:rPr>
          <w:rFonts w:ascii="Century Gothic" w:hAnsi="Century Gothic"/>
        </w:rPr>
        <w:t>”. Educcar. Vol. 28.</w:t>
      </w:r>
    </w:p>
    <w:p w14:paraId="5549CCEE" w14:textId="3FA22AC6" w:rsidR="008019E0" w:rsidRPr="008019E0" w:rsidRDefault="008019E0" w:rsidP="008019E0">
      <w:pPr>
        <w:autoSpaceDE w:val="0"/>
        <w:autoSpaceDN w:val="0"/>
        <w:adjustRightInd w:val="0"/>
        <w:spacing w:before="0" w:line="276" w:lineRule="auto"/>
        <w:ind w:left="709" w:hanging="709"/>
        <w:rPr>
          <w:rFonts w:ascii="Century Gothic" w:hAnsi="Century Gothic"/>
          <w:lang w:val="en-US"/>
        </w:rPr>
      </w:pPr>
      <w:r w:rsidRPr="008019E0">
        <w:rPr>
          <w:rFonts w:ascii="Century Gothic" w:hAnsi="Century Gothic"/>
        </w:rPr>
        <w:t>Mayer, R. (2008)</w:t>
      </w:r>
      <w:r w:rsidR="00AD68F9">
        <w:rPr>
          <w:rFonts w:ascii="Century Gothic" w:hAnsi="Century Gothic"/>
        </w:rPr>
        <w:t>.</w:t>
      </w:r>
      <w:r w:rsidRPr="008019E0">
        <w:rPr>
          <w:rFonts w:ascii="Century Gothic" w:hAnsi="Century Gothic"/>
        </w:rPr>
        <w:t xml:space="preserve"> “</w:t>
      </w:r>
      <w:r w:rsidRPr="00AD68F9">
        <w:rPr>
          <w:rFonts w:ascii="Century Gothic" w:hAnsi="Century Gothic"/>
          <w:i/>
        </w:rPr>
        <w:t>Diseño educativo para un aprendizaje constructivista</w:t>
      </w:r>
      <w:r w:rsidRPr="008019E0">
        <w:rPr>
          <w:rFonts w:ascii="Century Gothic" w:hAnsi="Century Gothic"/>
        </w:rPr>
        <w:t xml:space="preserve">”. En Reigeluth, Charles (ed.), </w:t>
      </w:r>
      <w:r w:rsidRPr="00AD68F9">
        <w:rPr>
          <w:rFonts w:ascii="Century Gothic" w:hAnsi="Century Gothic"/>
          <w:i/>
        </w:rPr>
        <w:t>Diseño de la Instrucción. Teorías y modelos</w:t>
      </w:r>
      <w:r w:rsidRPr="008019E0">
        <w:rPr>
          <w:rFonts w:ascii="Century Gothic" w:hAnsi="Century Gothic"/>
        </w:rPr>
        <w:t xml:space="preserve">. </w:t>
      </w:r>
      <w:r w:rsidRPr="008019E0">
        <w:rPr>
          <w:rFonts w:ascii="Century Gothic" w:hAnsi="Century Gothic"/>
          <w:lang w:val="en-US"/>
        </w:rPr>
        <w:t>Madrid: Aula XXI Santillana.</w:t>
      </w:r>
    </w:p>
    <w:p w14:paraId="0B47B223" w14:textId="2A494404" w:rsidR="008019E0" w:rsidRPr="008019E0" w:rsidRDefault="00AD68F9" w:rsidP="008019E0">
      <w:pPr>
        <w:autoSpaceDE w:val="0"/>
        <w:autoSpaceDN w:val="0"/>
        <w:adjustRightInd w:val="0"/>
        <w:spacing w:before="0" w:line="276" w:lineRule="auto"/>
        <w:ind w:left="709" w:hanging="709"/>
        <w:rPr>
          <w:rFonts w:ascii="Century Gothic" w:hAnsi="Century Gothic"/>
        </w:rPr>
      </w:pPr>
      <w:r>
        <w:rPr>
          <w:rFonts w:ascii="Century Gothic" w:hAnsi="Century Gothic"/>
        </w:rPr>
        <w:t>Padilla, M.</w:t>
      </w:r>
      <w:r w:rsidR="008019E0" w:rsidRPr="008019E0">
        <w:rPr>
          <w:rFonts w:ascii="Century Gothic" w:hAnsi="Century Gothic"/>
        </w:rPr>
        <w:t xml:space="preserve"> (2008). </w:t>
      </w:r>
      <w:r w:rsidR="008019E0" w:rsidRPr="00AD68F9">
        <w:rPr>
          <w:rFonts w:ascii="Century Gothic" w:hAnsi="Century Gothic"/>
          <w:i/>
        </w:rPr>
        <w:t>"¿Pueden entrenarse competencias de investigación en Psicología al margen de las teorías psicológicas?</w:t>
      </w:r>
      <w:r>
        <w:rPr>
          <w:rFonts w:ascii="Century Gothic" w:hAnsi="Century Gothic"/>
        </w:rPr>
        <w:t>".</w:t>
      </w:r>
      <w:r w:rsidR="008019E0" w:rsidRPr="008019E0">
        <w:rPr>
          <w:rFonts w:ascii="Century Gothic" w:hAnsi="Century Gothic"/>
        </w:rPr>
        <w:t xml:space="preserve"> Revista de Educación y Desarrollo, 9, octubre–diciembre.</w:t>
      </w:r>
    </w:p>
    <w:p w14:paraId="58899CDD" w14:textId="135C94B4"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 xml:space="preserve">Perrenoud, P. (2016). </w:t>
      </w:r>
      <w:r w:rsidR="00AD68F9">
        <w:rPr>
          <w:rFonts w:ascii="Century Gothic" w:hAnsi="Century Gothic"/>
        </w:rPr>
        <w:t>“</w:t>
      </w:r>
      <w:r w:rsidRPr="00AD68F9">
        <w:rPr>
          <w:rFonts w:ascii="Century Gothic" w:hAnsi="Century Gothic"/>
          <w:i/>
        </w:rPr>
        <w:t>Construir competencias desde la escuela</w:t>
      </w:r>
      <w:r w:rsidR="00AD68F9">
        <w:rPr>
          <w:rFonts w:ascii="Century Gothic" w:hAnsi="Century Gothic"/>
          <w:i/>
        </w:rPr>
        <w:t>”</w:t>
      </w:r>
      <w:r w:rsidRPr="008019E0">
        <w:rPr>
          <w:rFonts w:ascii="Century Gothic" w:hAnsi="Century Gothic"/>
        </w:rPr>
        <w:t xml:space="preserve">. Consultado el 27 de diciembre de 2009 .Recuperado en </w:t>
      </w:r>
      <w:hyperlink r:id="rId20" w:history="1">
        <w:r w:rsidRPr="008019E0">
          <w:rPr>
            <w:rFonts w:ascii="Century Gothic" w:hAnsi="Century Gothic"/>
          </w:rPr>
          <w:t>http://www.terras.edu.ar/jornadas /29/biblio/29PERRENOUD–Philippe–cap3–Consecuencias–para–el–trabajo–del–profesor.pdf</w:t>
        </w:r>
      </w:hyperlink>
      <w:r w:rsidRPr="008019E0">
        <w:rPr>
          <w:rFonts w:ascii="Century Gothic" w:hAnsi="Century Gothic"/>
        </w:rPr>
        <w:t>. (Consultado el 28 de enero de 2015).</w:t>
      </w:r>
    </w:p>
    <w:p w14:paraId="3253B44F" w14:textId="6B577D4E"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 xml:space="preserve">Petit, C. (2010). </w:t>
      </w:r>
      <w:r w:rsidR="00AD68F9">
        <w:rPr>
          <w:rFonts w:ascii="Century Gothic" w:hAnsi="Century Gothic"/>
        </w:rPr>
        <w:t>“</w:t>
      </w:r>
      <w:r w:rsidRPr="00AD68F9">
        <w:rPr>
          <w:rFonts w:ascii="Century Gothic" w:hAnsi="Century Gothic"/>
          <w:i/>
        </w:rPr>
        <w:t>Medios y tecnologías de la información y la comunicación: socialización y nuevas aportaciones</w:t>
      </w:r>
      <w:r w:rsidR="00AD68F9">
        <w:rPr>
          <w:rFonts w:ascii="Century Gothic" w:hAnsi="Century Gothic"/>
          <w:i/>
        </w:rPr>
        <w:t>”</w:t>
      </w:r>
      <w:r w:rsidRPr="008019E0">
        <w:rPr>
          <w:rFonts w:ascii="Century Gothic" w:hAnsi="Century Gothic"/>
        </w:rPr>
        <w:t xml:space="preserve">(pág.25). Argentina: Editorial Brujas. </w:t>
      </w:r>
    </w:p>
    <w:p w14:paraId="5039155D" w14:textId="2DD0F015" w:rsidR="008019E0" w:rsidRPr="008019E0" w:rsidRDefault="008019E0" w:rsidP="008019E0">
      <w:pPr>
        <w:autoSpaceDE w:val="0"/>
        <w:autoSpaceDN w:val="0"/>
        <w:adjustRightInd w:val="0"/>
        <w:spacing w:before="0" w:line="276" w:lineRule="auto"/>
        <w:ind w:left="709" w:hanging="709"/>
        <w:rPr>
          <w:rFonts w:ascii="Century Gothic" w:hAnsi="Century Gothic"/>
        </w:rPr>
      </w:pPr>
      <w:r w:rsidRPr="008019E0">
        <w:rPr>
          <w:rFonts w:ascii="Century Gothic" w:hAnsi="Century Gothic"/>
        </w:rPr>
        <w:t xml:space="preserve">SEP (2008). </w:t>
      </w:r>
      <w:r w:rsidR="00AD68F9">
        <w:rPr>
          <w:rFonts w:ascii="Century Gothic" w:hAnsi="Century Gothic"/>
        </w:rPr>
        <w:t>“</w:t>
      </w:r>
      <w:r w:rsidRPr="00AD68F9">
        <w:rPr>
          <w:rFonts w:ascii="Century Gothic" w:hAnsi="Century Gothic"/>
          <w:i/>
        </w:rPr>
        <w:t>Competencias básicas en el nivel básico</w:t>
      </w:r>
      <w:r w:rsidR="00AD68F9">
        <w:rPr>
          <w:rFonts w:ascii="Century Gothic" w:hAnsi="Century Gothic"/>
          <w:i/>
        </w:rPr>
        <w:t>”</w:t>
      </w:r>
      <w:r w:rsidRPr="008019E0">
        <w:rPr>
          <w:rFonts w:ascii="Century Gothic" w:hAnsi="Century Gothic"/>
        </w:rPr>
        <w:t>. Recuperado en: http://basica.sep. gob.mx/seb2008/start.php (Consultado el 8 de julio de 2014).</w:t>
      </w:r>
    </w:p>
    <w:p w14:paraId="38F56262" w14:textId="77777777" w:rsidR="008019E0" w:rsidRPr="008019E0" w:rsidRDefault="008019E0" w:rsidP="008019E0">
      <w:pPr>
        <w:autoSpaceDE w:val="0"/>
        <w:autoSpaceDN w:val="0"/>
        <w:adjustRightInd w:val="0"/>
        <w:spacing w:before="0" w:line="276" w:lineRule="auto"/>
        <w:ind w:left="709" w:hanging="709"/>
        <w:rPr>
          <w:rFonts w:ascii="Century Gothic" w:hAnsi="Century Gothic"/>
          <w:noProof/>
        </w:rPr>
      </w:pPr>
      <w:r w:rsidRPr="008019E0">
        <w:rPr>
          <w:rFonts w:ascii="Century Gothic" w:hAnsi="Century Gothic"/>
        </w:rPr>
        <w:t>Trujillo, M. (2014). “</w:t>
      </w:r>
      <w:bookmarkStart w:id="0" w:name="_GoBack"/>
      <w:r w:rsidRPr="00AD68F9">
        <w:rPr>
          <w:rFonts w:ascii="Century Gothic" w:hAnsi="Century Gothic"/>
          <w:i/>
        </w:rPr>
        <w:t>Las redes organizacionales en la nueva forma de producción del conocimiento</w:t>
      </w:r>
      <w:bookmarkEnd w:id="0"/>
      <w:r w:rsidRPr="008019E0">
        <w:rPr>
          <w:rFonts w:ascii="Century Gothic" w:hAnsi="Century Gothic"/>
        </w:rPr>
        <w:t xml:space="preserve">”. Revista Escuela Colombiana de Ingeniería. </w:t>
      </w:r>
    </w:p>
    <w:p w14:paraId="38CC1C06" w14:textId="77777777" w:rsidR="004F5DE7" w:rsidRPr="00D06E83" w:rsidRDefault="004F5DE7" w:rsidP="00CD6B7B">
      <w:pPr>
        <w:spacing w:before="0" w:line="360" w:lineRule="auto"/>
        <w:rPr>
          <w:rFonts w:ascii="Century Gothic" w:hAnsi="Century Gothic" w:cs="Arial"/>
          <w:b/>
          <w:sz w:val="22"/>
          <w:szCs w:val="22"/>
        </w:rPr>
      </w:pPr>
    </w:p>
    <w:sectPr w:rsidR="004F5DE7" w:rsidRPr="00D06E83" w:rsidSect="002D1532">
      <w:headerReference w:type="even" r:id="rId21"/>
      <w:headerReference w:type="default" r:id="rId22"/>
      <w:footerReference w:type="even" r:id="rId23"/>
      <w:footerReference w:type="default" r:id="rId24"/>
      <w:footnotePr>
        <w:pos w:val="beneathText"/>
      </w:footnotePr>
      <w:pgSz w:w="11905" w:h="16837"/>
      <w:pgMar w:top="2093" w:right="1701" w:bottom="1417" w:left="1701" w:header="1415" w:footer="1134"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8186D" w14:textId="77777777" w:rsidR="00AD68F9" w:rsidRDefault="00AD68F9">
      <w:pPr>
        <w:spacing w:before="0"/>
      </w:pPr>
      <w:r>
        <w:separator/>
      </w:r>
    </w:p>
  </w:endnote>
  <w:endnote w:type="continuationSeparator" w:id="0">
    <w:p w14:paraId="0F7DEC39" w14:textId="77777777" w:rsidR="00AD68F9" w:rsidRDefault="00AD68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MS Mincho">
    <w:altName w:val="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D1249" w14:textId="77777777" w:rsidR="00AD68F9" w:rsidRPr="00776538" w:rsidRDefault="00AD68F9" w:rsidP="008470C1">
    <w:pPr>
      <w:pStyle w:val="Piedepgina"/>
      <w:spacing w:before="0"/>
      <w:ind w:right="-2" w:firstLine="357"/>
      <w:jc w:val="right"/>
      <w:rPr>
        <w:rFonts w:ascii="Century Gothic" w:hAnsi="Century Gothic"/>
        <w:sz w:val="18"/>
        <w:szCs w:val="18"/>
        <w:lang w:val="en-US"/>
      </w:rPr>
    </w:pPr>
    <w:r w:rsidRPr="00776538">
      <w:rPr>
        <w:rFonts w:ascii="Century Gothic" w:hAnsi="Century Gothic"/>
        <w:sz w:val="18"/>
        <w:szCs w:val="18"/>
        <w:lang w:val="en-US"/>
      </w:rPr>
      <w:t xml:space="preserve">edmetic, </w:t>
    </w:r>
    <w:r>
      <w:rPr>
        <w:rFonts w:ascii="Century Gothic" w:hAnsi="Century Gothic"/>
        <w:sz w:val="18"/>
        <w:szCs w:val="18"/>
        <w:lang w:val="en-US"/>
      </w:rPr>
      <w:t>X(X</w:t>
    </w:r>
    <w:r w:rsidRPr="00776538">
      <w:rPr>
        <w:rFonts w:ascii="Century Gothic" w:hAnsi="Century Gothic"/>
        <w:sz w:val="18"/>
        <w:szCs w:val="18"/>
        <w:lang w:val="en-US"/>
      </w:rPr>
      <w:t>), 201</w:t>
    </w:r>
    <w:r>
      <w:rPr>
        <w:rFonts w:ascii="Century Gothic" w:hAnsi="Century Gothic"/>
        <w:sz w:val="18"/>
        <w:szCs w:val="18"/>
        <w:lang w:val="en-US"/>
      </w:rPr>
      <w:t>4</w:t>
    </w:r>
    <w:r w:rsidRPr="00776538">
      <w:rPr>
        <w:rFonts w:ascii="Century Gothic" w:hAnsi="Century Gothic"/>
        <w:sz w:val="18"/>
        <w:szCs w:val="18"/>
        <w:lang w:val="en-US"/>
      </w:rPr>
      <w:t xml:space="preserve">, E-ISSN: </w:t>
    </w:r>
    <w:r>
      <w:rPr>
        <w:rFonts w:ascii="Century Gothic" w:hAnsi="Century Gothic"/>
        <w:sz w:val="18"/>
        <w:szCs w:val="18"/>
        <w:lang w:val="en-US"/>
      </w:rPr>
      <w:t>2254</w:t>
    </w:r>
    <w:r w:rsidRPr="00776538">
      <w:rPr>
        <w:rFonts w:ascii="Century Gothic" w:hAnsi="Century Gothic"/>
        <w:sz w:val="18"/>
        <w:szCs w:val="18"/>
        <w:lang w:val="en-US"/>
      </w:rPr>
      <w:t>-</w:t>
    </w:r>
    <w:r>
      <w:rPr>
        <w:rFonts w:ascii="Century Gothic" w:hAnsi="Century Gothic"/>
        <w:sz w:val="18"/>
        <w:szCs w:val="18"/>
        <w:lang w:val="en-US"/>
      </w:rPr>
      <w:t>0059</w:t>
    </w:r>
    <w:r w:rsidRPr="00776538">
      <w:rPr>
        <w:rFonts w:ascii="Century Gothic" w:hAnsi="Century Gothic"/>
        <w:sz w:val="18"/>
        <w:szCs w:val="18"/>
        <w:lang w:val="en-US"/>
      </w:rPr>
      <w:t>; pp.</w:t>
    </w:r>
    <w:r>
      <w:rPr>
        <w:rFonts w:ascii="Century Gothic" w:hAnsi="Century Gothic"/>
        <w:sz w:val="18"/>
        <w:szCs w:val="18"/>
        <w:lang w:val="en-US"/>
      </w:rPr>
      <w:t xml:space="preserve"> </w:t>
    </w:r>
    <w:r w:rsidRPr="008F6F5F">
      <w:rPr>
        <w:rFonts w:ascii="Century Gothic" w:hAnsi="Century Gothic"/>
        <w:sz w:val="18"/>
        <w:szCs w:val="18"/>
        <w:lang w:val="en-US"/>
      </w:rPr>
      <w:fldChar w:fldCharType="begin"/>
    </w:r>
    <w:r w:rsidRPr="008F6F5F">
      <w:rPr>
        <w:rFonts w:ascii="Century Gothic" w:hAnsi="Century Gothic"/>
        <w:sz w:val="18"/>
        <w:szCs w:val="18"/>
        <w:lang w:val="en-US"/>
      </w:rPr>
      <w:instrText xml:space="preserve"> PAGE </w:instrText>
    </w:r>
    <w:r w:rsidRPr="008F6F5F">
      <w:rPr>
        <w:rFonts w:ascii="Century Gothic" w:hAnsi="Century Gothic"/>
        <w:sz w:val="18"/>
        <w:szCs w:val="18"/>
        <w:lang w:val="en-US"/>
      </w:rPr>
      <w:fldChar w:fldCharType="separate"/>
    </w:r>
    <w:r w:rsidR="00961794">
      <w:rPr>
        <w:rFonts w:ascii="Century Gothic" w:hAnsi="Century Gothic"/>
        <w:noProof/>
        <w:sz w:val="18"/>
        <w:szCs w:val="18"/>
        <w:lang w:val="en-US"/>
      </w:rPr>
      <w:t>20</w:t>
    </w:r>
    <w:r w:rsidRPr="008F6F5F">
      <w:rPr>
        <w:rFonts w:ascii="Century Gothic" w:hAnsi="Century Gothic"/>
        <w:sz w:val="18"/>
        <w:szCs w:val="18"/>
        <w:lang w:val="en-US"/>
      </w:rPr>
      <w:fldChar w:fldCharType="end"/>
    </w:r>
    <w:r w:rsidRPr="008F6F5F">
      <w:rPr>
        <w:rFonts w:ascii="Century Gothic" w:hAnsi="Century Gothic"/>
        <w:sz w:val="18"/>
        <w:szCs w:val="18"/>
        <w:lang w:val="en-US"/>
      </w:rPr>
      <w:t xml:space="preserve"> of </w:t>
    </w:r>
    <w:r w:rsidRPr="008F6F5F">
      <w:rPr>
        <w:rFonts w:ascii="Century Gothic" w:hAnsi="Century Gothic"/>
        <w:sz w:val="18"/>
        <w:szCs w:val="18"/>
        <w:lang w:val="en-US"/>
      </w:rPr>
      <w:fldChar w:fldCharType="begin"/>
    </w:r>
    <w:r w:rsidRPr="008F6F5F">
      <w:rPr>
        <w:rFonts w:ascii="Century Gothic" w:hAnsi="Century Gothic"/>
        <w:sz w:val="18"/>
        <w:szCs w:val="18"/>
        <w:lang w:val="en-US"/>
      </w:rPr>
      <w:instrText xml:space="preserve"> NUMPAGES </w:instrText>
    </w:r>
    <w:r w:rsidRPr="008F6F5F">
      <w:rPr>
        <w:rFonts w:ascii="Century Gothic" w:hAnsi="Century Gothic"/>
        <w:sz w:val="18"/>
        <w:szCs w:val="18"/>
        <w:lang w:val="en-US"/>
      </w:rPr>
      <w:fldChar w:fldCharType="separate"/>
    </w:r>
    <w:r w:rsidR="00961794">
      <w:rPr>
        <w:rFonts w:ascii="Century Gothic" w:hAnsi="Century Gothic"/>
        <w:noProof/>
        <w:sz w:val="18"/>
        <w:szCs w:val="18"/>
        <w:lang w:val="en-US"/>
      </w:rPr>
      <w:t>21</w:t>
    </w:r>
    <w:r w:rsidRPr="008F6F5F">
      <w:rPr>
        <w:rFonts w:ascii="Century Gothic" w:hAnsi="Century Gothic"/>
        <w:sz w:val="18"/>
        <w:szCs w:val="18"/>
        <w:lang w:val="en-US"/>
      </w:rPr>
      <w:fldChar w:fldCharType="end"/>
    </w:r>
  </w:p>
  <w:p w14:paraId="3D733557" w14:textId="77777777" w:rsidR="00AD68F9" w:rsidRPr="009B584E" w:rsidRDefault="00AD68F9" w:rsidP="009B584E">
    <w:pPr>
      <w:pStyle w:val="Piedepgina"/>
      <w:numPr>
        <w:ilvl w:val="0"/>
        <w:numId w:val="2"/>
      </w:numPr>
      <w:spacing w:before="0"/>
      <w:ind w:left="4989" w:right="-57"/>
      <w:jc w:val="left"/>
      <w:rPr>
        <w:rFonts w:ascii="Century Gothic" w:hAnsi="Century Gothic"/>
        <w:sz w:val="16"/>
        <w:szCs w:val="16"/>
      </w:rPr>
    </w:pPr>
    <w:r>
      <w:rPr>
        <w:rFonts w:ascii="Century Gothic" w:hAnsi="Century Gothic"/>
        <w:sz w:val="16"/>
        <w:szCs w:val="16"/>
      </w:rPr>
      <w:t>e</w:t>
    </w:r>
    <w:r w:rsidRPr="00253E8B">
      <w:rPr>
        <w:rFonts w:ascii="Century Gothic" w:hAnsi="Century Gothic"/>
        <w:sz w:val="16"/>
        <w:szCs w:val="16"/>
      </w:rPr>
      <w:t>dmetic, Revista de Educación Mediática y TIC</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E7660" w14:textId="77777777" w:rsidR="00AD68F9" w:rsidRPr="00776538" w:rsidRDefault="00AD68F9" w:rsidP="008470C1">
    <w:pPr>
      <w:pStyle w:val="Piedepgina"/>
      <w:spacing w:before="0"/>
      <w:ind w:right="-2" w:firstLine="357"/>
      <w:jc w:val="right"/>
      <w:rPr>
        <w:rFonts w:ascii="Century Gothic" w:hAnsi="Century Gothic"/>
        <w:sz w:val="18"/>
        <w:szCs w:val="18"/>
        <w:lang w:val="en-US"/>
      </w:rPr>
    </w:pPr>
    <w:r w:rsidRPr="00776538">
      <w:rPr>
        <w:rFonts w:ascii="Century Gothic" w:hAnsi="Century Gothic"/>
        <w:sz w:val="18"/>
        <w:szCs w:val="18"/>
        <w:lang w:val="en-US"/>
      </w:rPr>
      <w:t xml:space="preserve">edmetic, </w:t>
    </w:r>
    <w:r>
      <w:rPr>
        <w:rFonts w:ascii="Century Gothic" w:hAnsi="Century Gothic"/>
        <w:sz w:val="18"/>
        <w:szCs w:val="18"/>
        <w:lang w:val="en-US"/>
      </w:rPr>
      <w:t>X(X</w:t>
    </w:r>
    <w:r w:rsidRPr="00776538">
      <w:rPr>
        <w:rFonts w:ascii="Century Gothic" w:hAnsi="Century Gothic"/>
        <w:sz w:val="18"/>
        <w:szCs w:val="18"/>
        <w:lang w:val="en-US"/>
      </w:rPr>
      <w:t>), 201</w:t>
    </w:r>
    <w:r>
      <w:rPr>
        <w:rFonts w:ascii="Century Gothic" w:hAnsi="Century Gothic"/>
        <w:sz w:val="18"/>
        <w:szCs w:val="18"/>
        <w:lang w:val="en-US"/>
      </w:rPr>
      <w:t>4</w:t>
    </w:r>
    <w:r w:rsidRPr="00776538">
      <w:rPr>
        <w:rFonts w:ascii="Century Gothic" w:hAnsi="Century Gothic"/>
        <w:sz w:val="18"/>
        <w:szCs w:val="18"/>
        <w:lang w:val="en-US"/>
      </w:rPr>
      <w:t xml:space="preserve">, E-ISSN: </w:t>
    </w:r>
    <w:r>
      <w:rPr>
        <w:rFonts w:ascii="Century Gothic" w:hAnsi="Century Gothic"/>
        <w:sz w:val="18"/>
        <w:szCs w:val="18"/>
        <w:lang w:val="en-US"/>
      </w:rPr>
      <w:t>2254</w:t>
    </w:r>
    <w:r w:rsidRPr="00776538">
      <w:rPr>
        <w:rFonts w:ascii="Century Gothic" w:hAnsi="Century Gothic"/>
        <w:sz w:val="18"/>
        <w:szCs w:val="18"/>
        <w:lang w:val="en-US"/>
      </w:rPr>
      <w:t>-</w:t>
    </w:r>
    <w:r>
      <w:rPr>
        <w:rFonts w:ascii="Century Gothic" w:hAnsi="Century Gothic"/>
        <w:sz w:val="18"/>
        <w:szCs w:val="18"/>
        <w:lang w:val="en-US"/>
      </w:rPr>
      <w:t>0059</w:t>
    </w:r>
    <w:r w:rsidRPr="00776538">
      <w:rPr>
        <w:rFonts w:ascii="Century Gothic" w:hAnsi="Century Gothic"/>
        <w:sz w:val="18"/>
        <w:szCs w:val="18"/>
        <w:lang w:val="en-US"/>
      </w:rPr>
      <w:t>; pp.</w:t>
    </w:r>
    <w:r>
      <w:rPr>
        <w:rFonts w:ascii="Century Gothic" w:hAnsi="Century Gothic"/>
        <w:sz w:val="18"/>
        <w:szCs w:val="18"/>
        <w:lang w:val="en-US"/>
      </w:rPr>
      <w:t xml:space="preserve"> </w:t>
    </w:r>
    <w:r w:rsidRPr="008F6F5F">
      <w:rPr>
        <w:rFonts w:ascii="Century Gothic" w:hAnsi="Century Gothic"/>
        <w:sz w:val="18"/>
        <w:szCs w:val="18"/>
        <w:lang w:val="en-US"/>
      </w:rPr>
      <w:fldChar w:fldCharType="begin"/>
    </w:r>
    <w:r w:rsidRPr="008F6F5F">
      <w:rPr>
        <w:rFonts w:ascii="Century Gothic" w:hAnsi="Century Gothic"/>
        <w:sz w:val="18"/>
        <w:szCs w:val="18"/>
        <w:lang w:val="en-US"/>
      </w:rPr>
      <w:instrText xml:space="preserve"> PAGE </w:instrText>
    </w:r>
    <w:r w:rsidRPr="008F6F5F">
      <w:rPr>
        <w:rFonts w:ascii="Century Gothic" w:hAnsi="Century Gothic"/>
        <w:sz w:val="18"/>
        <w:szCs w:val="18"/>
        <w:lang w:val="en-US"/>
      </w:rPr>
      <w:fldChar w:fldCharType="separate"/>
    </w:r>
    <w:r w:rsidR="00961794">
      <w:rPr>
        <w:rFonts w:ascii="Century Gothic" w:hAnsi="Century Gothic"/>
        <w:noProof/>
        <w:sz w:val="18"/>
        <w:szCs w:val="18"/>
        <w:lang w:val="en-US"/>
      </w:rPr>
      <w:t>21</w:t>
    </w:r>
    <w:r w:rsidRPr="008F6F5F">
      <w:rPr>
        <w:rFonts w:ascii="Century Gothic" w:hAnsi="Century Gothic"/>
        <w:sz w:val="18"/>
        <w:szCs w:val="18"/>
        <w:lang w:val="en-US"/>
      </w:rPr>
      <w:fldChar w:fldCharType="end"/>
    </w:r>
    <w:r w:rsidRPr="008F6F5F">
      <w:rPr>
        <w:rFonts w:ascii="Century Gothic" w:hAnsi="Century Gothic"/>
        <w:sz w:val="18"/>
        <w:szCs w:val="18"/>
        <w:lang w:val="en-US"/>
      </w:rPr>
      <w:t xml:space="preserve"> of </w:t>
    </w:r>
    <w:r w:rsidRPr="008F6F5F">
      <w:rPr>
        <w:rFonts w:ascii="Century Gothic" w:hAnsi="Century Gothic"/>
        <w:sz w:val="18"/>
        <w:szCs w:val="18"/>
        <w:lang w:val="en-US"/>
      </w:rPr>
      <w:fldChar w:fldCharType="begin"/>
    </w:r>
    <w:r w:rsidRPr="008F6F5F">
      <w:rPr>
        <w:rFonts w:ascii="Century Gothic" w:hAnsi="Century Gothic"/>
        <w:sz w:val="18"/>
        <w:szCs w:val="18"/>
        <w:lang w:val="en-US"/>
      </w:rPr>
      <w:instrText xml:space="preserve"> NUMPAGES </w:instrText>
    </w:r>
    <w:r w:rsidRPr="008F6F5F">
      <w:rPr>
        <w:rFonts w:ascii="Century Gothic" w:hAnsi="Century Gothic"/>
        <w:sz w:val="18"/>
        <w:szCs w:val="18"/>
        <w:lang w:val="en-US"/>
      </w:rPr>
      <w:fldChar w:fldCharType="separate"/>
    </w:r>
    <w:r w:rsidR="00961794">
      <w:rPr>
        <w:rFonts w:ascii="Century Gothic" w:hAnsi="Century Gothic"/>
        <w:noProof/>
        <w:sz w:val="18"/>
        <w:szCs w:val="18"/>
        <w:lang w:val="en-US"/>
      </w:rPr>
      <w:t>21</w:t>
    </w:r>
    <w:r w:rsidRPr="008F6F5F">
      <w:rPr>
        <w:rFonts w:ascii="Century Gothic" w:hAnsi="Century Gothic"/>
        <w:sz w:val="18"/>
        <w:szCs w:val="18"/>
        <w:lang w:val="en-US"/>
      </w:rPr>
      <w:fldChar w:fldCharType="end"/>
    </w:r>
  </w:p>
  <w:p w14:paraId="25C00D74" w14:textId="77777777" w:rsidR="00AD68F9" w:rsidRPr="00253E8B" w:rsidRDefault="00AD68F9" w:rsidP="008470C1">
    <w:pPr>
      <w:pStyle w:val="Piedepgina"/>
      <w:numPr>
        <w:ilvl w:val="0"/>
        <w:numId w:val="2"/>
      </w:numPr>
      <w:spacing w:before="0"/>
      <w:ind w:left="4989" w:right="-57"/>
      <w:jc w:val="left"/>
      <w:rPr>
        <w:rFonts w:ascii="Century Gothic" w:hAnsi="Century Gothic"/>
        <w:sz w:val="16"/>
        <w:szCs w:val="16"/>
      </w:rPr>
    </w:pPr>
    <w:r>
      <w:rPr>
        <w:rFonts w:ascii="Century Gothic" w:hAnsi="Century Gothic"/>
        <w:sz w:val="16"/>
        <w:szCs w:val="16"/>
      </w:rPr>
      <w:t>e</w:t>
    </w:r>
    <w:r w:rsidRPr="00253E8B">
      <w:rPr>
        <w:rFonts w:ascii="Century Gothic" w:hAnsi="Century Gothic"/>
        <w:sz w:val="16"/>
        <w:szCs w:val="16"/>
      </w:rPr>
      <w:t>dmetic, Revista de Educación Mediática y TIC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98830" w14:textId="77777777" w:rsidR="00AD68F9" w:rsidRDefault="00AD68F9">
      <w:pPr>
        <w:spacing w:before="0"/>
      </w:pPr>
      <w:r>
        <w:separator/>
      </w:r>
    </w:p>
  </w:footnote>
  <w:footnote w:type="continuationSeparator" w:id="0">
    <w:p w14:paraId="73A163D5" w14:textId="77777777" w:rsidR="00AD68F9" w:rsidRDefault="00AD68F9">
      <w:pPr>
        <w:spacing w:before="0"/>
      </w:pPr>
      <w:r>
        <w:continuationSeparator/>
      </w:r>
    </w:p>
  </w:footnote>
  <w:footnote w:id="1">
    <w:p w14:paraId="78DE4548" w14:textId="77777777" w:rsidR="00AD68F9" w:rsidRPr="00E17D97" w:rsidRDefault="00AD68F9" w:rsidP="00DD234D">
      <w:pPr>
        <w:pStyle w:val="Textonotapie"/>
        <w:jc w:val="both"/>
        <w:rPr>
          <w:rFonts w:ascii="Arial" w:hAnsi="Arial" w:cs="Arial"/>
          <w:sz w:val="18"/>
          <w:szCs w:val="18"/>
        </w:rPr>
      </w:pPr>
      <w:r w:rsidRPr="00E17D97">
        <w:rPr>
          <w:rStyle w:val="Refdenotaalpie"/>
          <w:rFonts w:ascii="Arial" w:hAnsi="Arial" w:cs="Arial"/>
          <w:sz w:val="18"/>
          <w:szCs w:val="18"/>
        </w:rPr>
        <w:footnoteRef/>
      </w:r>
      <w:r w:rsidRPr="00E17D97">
        <w:rPr>
          <w:rFonts w:ascii="Arial" w:hAnsi="Arial" w:cs="Arial"/>
          <w:sz w:val="18"/>
          <w:szCs w:val="18"/>
        </w:rPr>
        <w:t xml:space="preserve"> </w:t>
      </w:r>
      <w:r w:rsidRPr="00E17D97">
        <w:rPr>
          <w:rFonts w:ascii="Arial" w:hAnsi="Arial" w:cs="Arial"/>
          <w:b/>
          <w:sz w:val="18"/>
          <w:szCs w:val="18"/>
        </w:rPr>
        <w:t>Institución:</w:t>
      </w:r>
      <w:r w:rsidRPr="00E17D97">
        <w:rPr>
          <w:rFonts w:ascii="Arial" w:hAnsi="Arial" w:cs="Arial"/>
          <w:sz w:val="18"/>
          <w:szCs w:val="18"/>
        </w:rPr>
        <w:t xml:space="preserve"> Universidad de Guadalajara. Centro Universitario de la Costa. País México. Departamento de ciencias y tecnologías de la información. Profesor Investigador de Tiempo Completo Titular “A”. </w:t>
      </w:r>
      <w:r w:rsidRPr="00E17D97">
        <w:rPr>
          <w:rFonts w:ascii="Arial" w:hAnsi="Arial" w:cs="Arial"/>
          <w:b/>
          <w:sz w:val="18"/>
          <w:szCs w:val="18"/>
        </w:rPr>
        <w:t>Cuerpo Académico:</w:t>
      </w:r>
      <w:r w:rsidRPr="00E17D97">
        <w:rPr>
          <w:rFonts w:ascii="Arial" w:hAnsi="Arial" w:cs="Arial"/>
          <w:sz w:val="18"/>
          <w:szCs w:val="18"/>
        </w:rPr>
        <w:t xml:space="preserve"> Líder del cuerpo académico tecnologías aplicadas a la educación. E-mail: </w:t>
      </w:r>
      <w:hyperlink r:id="rId1" w:history="1">
        <w:r w:rsidRPr="00E17D97">
          <w:rPr>
            <w:rFonts w:ascii="Arial" w:hAnsi="Arial" w:cs="Arial"/>
            <w:sz w:val="18"/>
            <w:szCs w:val="18"/>
          </w:rPr>
          <w:t>ffcuevas@gmail.com</w:t>
        </w:r>
      </w:hyperlink>
      <w:r w:rsidRPr="00E17D97">
        <w:rPr>
          <w:rFonts w:ascii="Arial" w:hAnsi="Arial" w:cs="Arial"/>
          <w:sz w:val="18"/>
          <w:szCs w:val="18"/>
          <w:lang w:val="es-E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DE9E5" w14:textId="6FD82E45" w:rsidR="00AD68F9" w:rsidRPr="00C629CA" w:rsidRDefault="00AD68F9" w:rsidP="00C629CA">
    <w:pPr>
      <w:pStyle w:val="Encabezado"/>
    </w:pPr>
    <w:r w:rsidRPr="007A6750">
      <w:rPr>
        <w:rFonts w:ascii="Century Gothic" w:hAnsi="Century Gothic"/>
        <w:b/>
        <w:bCs/>
        <w:sz w:val="16"/>
        <w:lang w:val="en-US"/>
      </w:rPr>
      <w:t xml:space="preserve">Título artículo: </w:t>
    </w:r>
    <w:r w:rsidRPr="007A6750">
      <w:rPr>
        <w:noProof/>
        <w:sz w:val="16"/>
      </w:rPr>
      <w:t xml:space="preserve">La formación pedagógica y el uso de las tecnologías de la información y comunicación dentro del proceso enseñanza aprendizaje como una propuesta para mejorar su actividad docente </w:t>
    </w:r>
    <w:r w:rsidRPr="007A6750">
      <w:rPr>
        <w:rFonts w:ascii="Century Gothic" w:hAnsi="Century Gothic"/>
        <w:b/>
        <w:i w:val="0"/>
        <w:sz w:val="14"/>
        <w:szCs w:val="16"/>
        <w:lang w:val="es-ES"/>
      </w:rPr>
      <w:t>Flores Cuevas, Francisco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5BC01" w14:textId="77777777" w:rsidR="00AD68F9" w:rsidRPr="003C37A8" w:rsidRDefault="00AD68F9" w:rsidP="003C37A8">
    <w:pPr>
      <w:pStyle w:val="Encabezado"/>
      <w:rPr>
        <w:rFonts w:ascii="Century Gothic" w:hAnsi="Century Gothic"/>
        <w:b/>
        <w:bCs/>
        <w:lang w:val="en-US"/>
      </w:rPr>
    </w:pPr>
    <w:r w:rsidRPr="007A6750">
      <w:rPr>
        <w:rFonts w:ascii="Century Gothic" w:hAnsi="Century Gothic"/>
        <w:b/>
        <w:bCs/>
        <w:sz w:val="16"/>
        <w:lang w:val="en-US"/>
      </w:rPr>
      <w:t xml:space="preserve">Título artículo: </w:t>
    </w:r>
    <w:r w:rsidRPr="007A6750">
      <w:rPr>
        <w:noProof/>
        <w:sz w:val="16"/>
      </w:rPr>
      <w:t xml:space="preserve">La formación pedagógica y el uso de las tecnologías de la información y comunicación dentro del proceso enseñanza aprendizaje como una propuesta para mejorar su actividad docente </w:t>
    </w:r>
    <w:r w:rsidRPr="007A6750">
      <w:rPr>
        <w:rFonts w:ascii="Century Gothic" w:hAnsi="Century Gothic"/>
        <w:b/>
        <w:i w:val="0"/>
        <w:sz w:val="14"/>
        <w:szCs w:val="16"/>
        <w:lang w:val="es-ES"/>
      </w:rPr>
      <w:t>Flores Cuevas, Francisco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E450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Ttulo1"/>
      <w:lvlText w:val="%1. "/>
      <w:lvlJc w:val="left"/>
      <w:pPr>
        <w:tabs>
          <w:tab w:val="num" w:pos="432"/>
        </w:tabs>
        <w:ind w:left="432" w:hanging="432"/>
      </w:pPr>
    </w:lvl>
    <w:lvl w:ilvl="1">
      <w:start w:val="1"/>
      <w:numFmt w:val="decimal"/>
      <w:pStyle w:val="Ttulo2"/>
      <w:lvlText w:val="%1.%2. "/>
      <w:lvlJc w:val="left"/>
      <w:pPr>
        <w:tabs>
          <w:tab w:val="num" w:pos="718"/>
        </w:tabs>
        <w:ind w:left="718" w:hanging="576"/>
      </w:pPr>
    </w:lvl>
    <w:lvl w:ilvl="2">
      <w:start w:val="1"/>
      <w:numFmt w:val="decimal"/>
      <w:pStyle w:val="Ttulo3"/>
      <w:lvlText w:val="%1.%2.%3. "/>
      <w:lvlJc w:val="left"/>
      <w:pPr>
        <w:tabs>
          <w:tab w:val="num" w:pos="720"/>
        </w:tabs>
        <w:ind w:left="720" w:hanging="720"/>
      </w:pPr>
    </w:lvl>
    <w:lvl w:ilvl="3">
      <w:start w:val="1"/>
      <w:numFmt w:val="decimal"/>
      <w:pStyle w:val="Ttulo4"/>
      <w:lvlText w:val="%1.%2.%3.%4. "/>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singleLevel"/>
    <w:tmpl w:val="00000002"/>
    <w:name w:val="WW8Num16"/>
    <w:lvl w:ilvl="0">
      <w:numFmt w:val="bullet"/>
      <w:lvlText w:val="-"/>
      <w:lvlJc w:val="left"/>
      <w:pPr>
        <w:tabs>
          <w:tab w:val="num" w:pos="720"/>
        </w:tabs>
        <w:ind w:left="720" w:hanging="360"/>
      </w:pPr>
      <w:rPr>
        <w:rFonts w:ascii="Times New Roman" w:hAnsi="Times New Roman" w:cs="Times New Roman"/>
      </w:rPr>
    </w:lvl>
  </w:abstractNum>
  <w:abstractNum w:abstractNumId="3">
    <w:nsid w:val="146406BA"/>
    <w:multiLevelType w:val="multilevel"/>
    <w:tmpl w:val="851AB584"/>
    <w:lvl w:ilvl="0">
      <w:start w:val="1"/>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
    <w:nsid w:val="1D8B165A"/>
    <w:multiLevelType w:val="hybridMultilevel"/>
    <w:tmpl w:val="6C06BD4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331C7565"/>
    <w:multiLevelType w:val="hybridMultilevel"/>
    <w:tmpl w:val="01F8C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6E65088"/>
    <w:multiLevelType w:val="hybridMultilevel"/>
    <w:tmpl w:val="6FA8E0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4B50F43"/>
    <w:multiLevelType w:val="hybridMultilevel"/>
    <w:tmpl w:val="5238BFC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46BE2B44"/>
    <w:multiLevelType w:val="hybridMultilevel"/>
    <w:tmpl w:val="15DE3256"/>
    <w:lvl w:ilvl="0" w:tplc="F176C59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31B0BCF"/>
    <w:multiLevelType w:val="multilevel"/>
    <w:tmpl w:val="15DE3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3797F13"/>
    <w:multiLevelType w:val="hybridMultilevel"/>
    <w:tmpl w:val="BF9E9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D3F47D0"/>
    <w:multiLevelType w:val="hybridMultilevel"/>
    <w:tmpl w:val="EB10772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nsid w:val="79AE50A6"/>
    <w:multiLevelType w:val="hybridMultilevel"/>
    <w:tmpl w:val="7B504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F5072DA"/>
    <w:multiLevelType w:val="hybridMultilevel"/>
    <w:tmpl w:val="C5527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11"/>
  </w:num>
  <w:num w:numId="5">
    <w:abstractNumId w:val="0"/>
  </w:num>
  <w:num w:numId="6">
    <w:abstractNumId w:val="7"/>
  </w:num>
  <w:num w:numId="7">
    <w:abstractNumId w:val="6"/>
  </w:num>
  <w:num w:numId="8">
    <w:abstractNumId w:val="4"/>
  </w:num>
  <w:num w:numId="9">
    <w:abstractNumId w:val="10"/>
  </w:num>
  <w:num w:numId="10">
    <w:abstractNumId w:val="12"/>
  </w:num>
  <w:num w:numId="11">
    <w:abstractNumId w:val="9"/>
  </w:num>
  <w:num w:numId="12">
    <w:abstractNumId w:val="5"/>
  </w:num>
  <w:num w:numId="1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SortMethod w:val="000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doNotValidateAgainstSchema/>
  <w:doNotDemarcateInvalidXml/>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EE"/>
    <w:rsid w:val="00005601"/>
    <w:rsid w:val="00006F27"/>
    <w:rsid w:val="00010ADD"/>
    <w:rsid w:val="00012678"/>
    <w:rsid w:val="00020CE6"/>
    <w:rsid w:val="000507BE"/>
    <w:rsid w:val="000539D5"/>
    <w:rsid w:val="00083FC7"/>
    <w:rsid w:val="000918DD"/>
    <w:rsid w:val="000A021B"/>
    <w:rsid w:val="000C042D"/>
    <w:rsid w:val="000C183A"/>
    <w:rsid w:val="000C4F31"/>
    <w:rsid w:val="000E312F"/>
    <w:rsid w:val="000E47FF"/>
    <w:rsid w:val="000E6F07"/>
    <w:rsid w:val="000F4C26"/>
    <w:rsid w:val="00106594"/>
    <w:rsid w:val="00107082"/>
    <w:rsid w:val="001110AD"/>
    <w:rsid w:val="00115A31"/>
    <w:rsid w:val="00127F5C"/>
    <w:rsid w:val="00136EA5"/>
    <w:rsid w:val="00154F7E"/>
    <w:rsid w:val="00163FAD"/>
    <w:rsid w:val="001641B1"/>
    <w:rsid w:val="00190B7E"/>
    <w:rsid w:val="00197F28"/>
    <w:rsid w:val="001A79D4"/>
    <w:rsid w:val="001C171A"/>
    <w:rsid w:val="001D37B5"/>
    <w:rsid w:val="001D7B05"/>
    <w:rsid w:val="001E602B"/>
    <w:rsid w:val="001F7938"/>
    <w:rsid w:val="00206C50"/>
    <w:rsid w:val="00213E62"/>
    <w:rsid w:val="0021717A"/>
    <w:rsid w:val="002225C4"/>
    <w:rsid w:val="002225C9"/>
    <w:rsid w:val="00237F89"/>
    <w:rsid w:val="002435BF"/>
    <w:rsid w:val="00253E8B"/>
    <w:rsid w:val="0025661F"/>
    <w:rsid w:val="0025740C"/>
    <w:rsid w:val="002811D4"/>
    <w:rsid w:val="00284E86"/>
    <w:rsid w:val="002969C7"/>
    <w:rsid w:val="002A503A"/>
    <w:rsid w:val="002C77D8"/>
    <w:rsid w:val="002D1532"/>
    <w:rsid w:val="002D25C6"/>
    <w:rsid w:val="002D4145"/>
    <w:rsid w:val="002D463A"/>
    <w:rsid w:val="002D61EE"/>
    <w:rsid w:val="002F0EAC"/>
    <w:rsid w:val="00325645"/>
    <w:rsid w:val="003347E0"/>
    <w:rsid w:val="00341CD5"/>
    <w:rsid w:val="00345602"/>
    <w:rsid w:val="00345D6E"/>
    <w:rsid w:val="00371BFD"/>
    <w:rsid w:val="003879C1"/>
    <w:rsid w:val="00391B3D"/>
    <w:rsid w:val="00396C7A"/>
    <w:rsid w:val="003A2FA1"/>
    <w:rsid w:val="003B43A5"/>
    <w:rsid w:val="003B4A3F"/>
    <w:rsid w:val="003C37A8"/>
    <w:rsid w:val="003C5BCF"/>
    <w:rsid w:val="003F5E15"/>
    <w:rsid w:val="00400427"/>
    <w:rsid w:val="00413925"/>
    <w:rsid w:val="004202F0"/>
    <w:rsid w:val="0042744D"/>
    <w:rsid w:val="0043099C"/>
    <w:rsid w:val="00433D7B"/>
    <w:rsid w:val="00434681"/>
    <w:rsid w:val="00434A2A"/>
    <w:rsid w:val="004361C8"/>
    <w:rsid w:val="0043756F"/>
    <w:rsid w:val="00441291"/>
    <w:rsid w:val="00442355"/>
    <w:rsid w:val="00464216"/>
    <w:rsid w:val="00474F58"/>
    <w:rsid w:val="00486635"/>
    <w:rsid w:val="00487817"/>
    <w:rsid w:val="00493DDD"/>
    <w:rsid w:val="004B0747"/>
    <w:rsid w:val="004B1D83"/>
    <w:rsid w:val="004C1A84"/>
    <w:rsid w:val="004E2460"/>
    <w:rsid w:val="004E46AF"/>
    <w:rsid w:val="004F5DE7"/>
    <w:rsid w:val="004F6C21"/>
    <w:rsid w:val="00511881"/>
    <w:rsid w:val="005305E0"/>
    <w:rsid w:val="0053114F"/>
    <w:rsid w:val="00535BC2"/>
    <w:rsid w:val="00536B63"/>
    <w:rsid w:val="00552CD6"/>
    <w:rsid w:val="00554844"/>
    <w:rsid w:val="00572E2D"/>
    <w:rsid w:val="0057795F"/>
    <w:rsid w:val="00581C47"/>
    <w:rsid w:val="00592E63"/>
    <w:rsid w:val="005950E8"/>
    <w:rsid w:val="005A5330"/>
    <w:rsid w:val="005B64DB"/>
    <w:rsid w:val="005C5003"/>
    <w:rsid w:val="005E1985"/>
    <w:rsid w:val="00610977"/>
    <w:rsid w:val="00610A61"/>
    <w:rsid w:val="00610B55"/>
    <w:rsid w:val="00635D7C"/>
    <w:rsid w:val="006536E5"/>
    <w:rsid w:val="006673C2"/>
    <w:rsid w:val="006679B4"/>
    <w:rsid w:val="00670C16"/>
    <w:rsid w:val="00672014"/>
    <w:rsid w:val="006A14C4"/>
    <w:rsid w:val="006A4F7B"/>
    <w:rsid w:val="006A52AC"/>
    <w:rsid w:val="006B1FBC"/>
    <w:rsid w:val="006E5A26"/>
    <w:rsid w:val="006F3EC2"/>
    <w:rsid w:val="00713881"/>
    <w:rsid w:val="00717BA5"/>
    <w:rsid w:val="0072340F"/>
    <w:rsid w:val="00724E8C"/>
    <w:rsid w:val="00731996"/>
    <w:rsid w:val="007338C9"/>
    <w:rsid w:val="00733CCE"/>
    <w:rsid w:val="00741695"/>
    <w:rsid w:val="00745DEC"/>
    <w:rsid w:val="0075383C"/>
    <w:rsid w:val="00776538"/>
    <w:rsid w:val="00777DE3"/>
    <w:rsid w:val="00783318"/>
    <w:rsid w:val="00794E9B"/>
    <w:rsid w:val="007A4918"/>
    <w:rsid w:val="007A6750"/>
    <w:rsid w:val="007A6F1F"/>
    <w:rsid w:val="007C2594"/>
    <w:rsid w:val="007D00F3"/>
    <w:rsid w:val="007D3EE5"/>
    <w:rsid w:val="007D7616"/>
    <w:rsid w:val="007E02FD"/>
    <w:rsid w:val="008019E0"/>
    <w:rsid w:val="00806615"/>
    <w:rsid w:val="00822A9E"/>
    <w:rsid w:val="00827A9F"/>
    <w:rsid w:val="00827F3E"/>
    <w:rsid w:val="00832C11"/>
    <w:rsid w:val="008335B8"/>
    <w:rsid w:val="008470C1"/>
    <w:rsid w:val="00853744"/>
    <w:rsid w:val="00854994"/>
    <w:rsid w:val="00863A2E"/>
    <w:rsid w:val="00871B11"/>
    <w:rsid w:val="00880A43"/>
    <w:rsid w:val="0088663C"/>
    <w:rsid w:val="008A4D6B"/>
    <w:rsid w:val="008B0508"/>
    <w:rsid w:val="008B10E4"/>
    <w:rsid w:val="008D4419"/>
    <w:rsid w:val="008D5EDC"/>
    <w:rsid w:val="008E01C9"/>
    <w:rsid w:val="008F7C6E"/>
    <w:rsid w:val="0091053F"/>
    <w:rsid w:val="0091284F"/>
    <w:rsid w:val="00913C7D"/>
    <w:rsid w:val="0093584D"/>
    <w:rsid w:val="009371F8"/>
    <w:rsid w:val="009426A4"/>
    <w:rsid w:val="009430C0"/>
    <w:rsid w:val="009431B9"/>
    <w:rsid w:val="00943F09"/>
    <w:rsid w:val="0094497D"/>
    <w:rsid w:val="00950236"/>
    <w:rsid w:val="00956A0B"/>
    <w:rsid w:val="00961794"/>
    <w:rsid w:val="00974EC1"/>
    <w:rsid w:val="00983C29"/>
    <w:rsid w:val="009A286C"/>
    <w:rsid w:val="009B3969"/>
    <w:rsid w:val="009B4312"/>
    <w:rsid w:val="009B584E"/>
    <w:rsid w:val="009E5AD7"/>
    <w:rsid w:val="009F67A9"/>
    <w:rsid w:val="00A07F3B"/>
    <w:rsid w:val="00A14168"/>
    <w:rsid w:val="00A2316B"/>
    <w:rsid w:val="00A32FA0"/>
    <w:rsid w:val="00A47E9D"/>
    <w:rsid w:val="00A6334C"/>
    <w:rsid w:val="00A65636"/>
    <w:rsid w:val="00A71ADC"/>
    <w:rsid w:val="00AC3E95"/>
    <w:rsid w:val="00AD68F9"/>
    <w:rsid w:val="00AE2114"/>
    <w:rsid w:val="00AF0D7C"/>
    <w:rsid w:val="00AF2DAE"/>
    <w:rsid w:val="00AF42BC"/>
    <w:rsid w:val="00AF5497"/>
    <w:rsid w:val="00AF6326"/>
    <w:rsid w:val="00B0052D"/>
    <w:rsid w:val="00B13AAF"/>
    <w:rsid w:val="00B15189"/>
    <w:rsid w:val="00B23CFB"/>
    <w:rsid w:val="00B24ECB"/>
    <w:rsid w:val="00B36D3D"/>
    <w:rsid w:val="00B40D5A"/>
    <w:rsid w:val="00B4323E"/>
    <w:rsid w:val="00B504F6"/>
    <w:rsid w:val="00B53C8E"/>
    <w:rsid w:val="00B80A46"/>
    <w:rsid w:val="00B97F41"/>
    <w:rsid w:val="00BC6F08"/>
    <w:rsid w:val="00BD3178"/>
    <w:rsid w:val="00BD61F1"/>
    <w:rsid w:val="00BD67F6"/>
    <w:rsid w:val="00BD6E73"/>
    <w:rsid w:val="00BF74B7"/>
    <w:rsid w:val="00C26ABF"/>
    <w:rsid w:val="00C32E02"/>
    <w:rsid w:val="00C4016D"/>
    <w:rsid w:val="00C53BA1"/>
    <w:rsid w:val="00C53BFF"/>
    <w:rsid w:val="00C54F3C"/>
    <w:rsid w:val="00C629CA"/>
    <w:rsid w:val="00C81F70"/>
    <w:rsid w:val="00C913B6"/>
    <w:rsid w:val="00C936D0"/>
    <w:rsid w:val="00CD6B7B"/>
    <w:rsid w:val="00CE5613"/>
    <w:rsid w:val="00CE592D"/>
    <w:rsid w:val="00CF0D22"/>
    <w:rsid w:val="00D04F25"/>
    <w:rsid w:val="00D06E83"/>
    <w:rsid w:val="00D30B5F"/>
    <w:rsid w:val="00D326DD"/>
    <w:rsid w:val="00D33B15"/>
    <w:rsid w:val="00D6039F"/>
    <w:rsid w:val="00D611EE"/>
    <w:rsid w:val="00D67F30"/>
    <w:rsid w:val="00D93A54"/>
    <w:rsid w:val="00D94EC8"/>
    <w:rsid w:val="00D96057"/>
    <w:rsid w:val="00DA4CE1"/>
    <w:rsid w:val="00DA5457"/>
    <w:rsid w:val="00DC1C4F"/>
    <w:rsid w:val="00DD234D"/>
    <w:rsid w:val="00DD2758"/>
    <w:rsid w:val="00DE7308"/>
    <w:rsid w:val="00DF79D4"/>
    <w:rsid w:val="00E0132C"/>
    <w:rsid w:val="00E05E48"/>
    <w:rsid w:val="00E120C6"/>
    <w:rsid w:val="00E17D97"/>
    <w:rsid w:val="00E270E7"/>
    <w:rsid w:val="00E309D8"/>
    <w:rsid w:val="00E419B2"/>
    <w:rsid w:val="00E904B7"/>
    <w:rsid w:val="00EA58D2"/>
    <w:rsid w:val="00EA62EB"/>
    <w:rsid w:val="00EC6D31"/>
    <w:rsid w:val="00EE51C8"/>
    <w:rsid w:val="00EE5A10"/>
    <w:rsid w:val="00EE74E3"/>
    <w:rsid w:val="00EF08D9"/>
    <w:rsid w:val="00EF244F"/>
    <w:rsid w:val="00F01725"/>
    <w:rsid w:val="00F2136C"/>
    <w:rsid w:val="00F25788"/>
    <w:rsid w:val="00F4253A"/>
    <w:rsid w:val="00F72361"/>
    <w:rsid w:val="00F76C43"/>
    <w:rsid w:val="00F76D3C"/>
    <w:rsid w:val="00F84436"/>
    <w:rsid w:val="00F922C4"/>
    <w:rsid w:val="00FC4EB8"/>
    <w:rsid w:val="00FD027B"/>
    <w:rsid w:val="00FD232D"/>
    <w:rsid w:val="00FD2458"/>
    <w:rsid w:val="00FD685D"/>
    <w:rsid w:val="00FE1CD4"/>
    <w:rsid w:val="00FE7535"/>
    <w:rsid w:val="00FF20F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3DF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34" w:unhideWhenUsed="0" w:qFormat="1"/>
    <w:lsdException w:name="Medium Shading 2" w:semiHidden="0" w:uiPriority="73" w:unhideWhenUsed="0" w:qFormat="1"/>
    <w:lsdException w:name="Medium List 1" w:semiHidden="0" w:uiPriority="60" w:unhideWhenUsed="0" w:qFormat="1"/>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qFormat="1"/>
    <w:lsdException w:name="Colorful Shading Accent 5" w:semiHidden="0" w:uiPriority="66" w:unhideWhenUsed="0" w:qFormat="1"/>
    <w:lsdException w:name="Colorful List Accent 5" w:semiHidden="0" w:uiPriority="67" w:unhideWhenUsed="0" w:qFormat="1"/>
    <w:lsdException w:name="Colorful Grid Accent 5" w:semiHidden="0" w:uiPriority="68" w:unhideWhenUsed="0" w:qFormat="1"/>
    <w:lsdException w:name="Light Shading Accent 6" w:semiHidden="0" w:uiPriority="69" w:unhideWhenUsed="0" w:qFormat="1"/>
    <w:lsdException w:name="Light List Accent 6" w:semiHidden="0" w:uiPriority="70" w:unhideWhenUsed="0"/>
    <w:lsdException w:name="Light Grid Accent 6" w:uiPriority="71"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4DB"/>
    <w:pPr>
      <w:widowControl w:val="0"/>
      <w:suppressAutoHyphens/>
      <w:spacing w:before="227"/>
      <w:jc w:val="both"/>
    </w:pPr>
    <w:rPr>
      <w:rFonts w:ascii="Arial" w:eastAsia="Arial Unicode MS" w:hAnsi="Arial"/>
      <w:kern w:val="1"/>
      <w:sz w:val="24"/>
      <w:szCs w:val="24"/>
    </w:rPr>
  </w:style>
  <w:style w:type="paragraph" w:styleId="Ttulo1">
    <w:name w:val="heading 1"/>
    <w:basedOn w:val="Encabezado"/>
    <w:next w:val="Textodecuerpo"/>
    <w:qFormat/>
    <w:rsid w:val="005B64DB"/>
    <w:pPr>
      <w:numPr>
        <w:numId w:val="1"/>
      </w:numPr>
      <w:outlineLvl w:val="0"/>
    </w:pPr>
    <w:rPr>
      <w:b/>
      <w:bCs/>
      <w:sz w:val="32"/>
      <w:szCs w:val="32"/>
    </w:rPr>
  </w:style>
  <w:style w:type="paragraph" w:styleId="Ttulo2">
    <w:name w:val="heading 2"/>
    <w:basedOn w:val="Encabezado"/>
    <w:next w:val="Textodecuerpo"/>
    <w:qFormat/>
    <w:rsid w:val="005B64DB"/>
    <w:pPr>
      <w:numPr>
        <w:ilvl w:val="1"/>
        <w:numId w:val="1"/>
      </w:numPr>
      <w:outlineLvl w:val="1"/>
    </w:pPr>
    <w:rPr>
      <w:b/>
      <w:bCs/>
      <w:iCs/>
    </w:rPr>
  </w:style>
  <w:style w:type="paragraph" w:styleId="Ttulo3">
    <w:name w:val="heading 3"/>
    <w:basedOn w:val="Encabezado"/>
    <w:next w:val="Textodecuerpo"/>
    <w:qFormat/>
    <w:rsid w:val="005B64DB"/>
    <w:pPr>
      <w:numPr>
        <w:ilvl w:val="2"/>
        <w:numId w:val="1"/>
      </w:numPr>
      <w:tabs>
        <w:tab w:val="left" w:pos="861"/>
      </w:tabs>
      <w:ind w:left="0" w:hanging="12"/>
      <w:outlineLvl w:val="2"/>
    </w:pPr>
    <w:rPr>
      <w:b/>
      <w:bCs/>
    </w:rPr>
  </w:style>
  <w:style w:type="paragraph" w:styleId="Ttulo4">
    <w:name w:val="heading 4"/>
    <w:basedOn w:val="Encabezado"/>
    <w:next w:val="Textodecuerpo"/>
    <w:qFormat/>
    <w:rsid w:val="005B64DB"/>
    <w:pPr>
      <w:numPr>
        <w:ilvl w:val="3"/>
        <w:numId w:val="1"/>
      </w:numPr>
      <w:outlineLvl w:val="3"/>
    </w:pPr>
    <w:rPr>
      <w:b/>
      <w:bCs/>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5B64DB"/>
    <w:rPr>
      <w:noProof w:val="0"/>
      <w:color w:val="000080"/>
      <w:u w:val="single"/>
    </w:rPr>
  </w:style>
  <w:style w:type="character" w:customStyle="1" w:styleId="Carcterdenumeracin">
    <w:name w:val="Carácter de numeración"/>
    <w:rsid w:val="005B64DB"/>
  </w:style>
  <w:style w:type="paragraph" w:styleId="Encabezado">
    <w:name w:val="header"/>
    <w:basedOn w:val="Normal"/>
    <w:next w:val="Textodecuerpo"/>
    <w:rsid w:val="005B64DB"/>
    <w:pPr>
      <w:suppressLineNumbers/>
      <w:pBdr>
        <w:bottom w:val="single" w:sz="8" w:space="4" w:color="000000"/>
      </w:pBdr>
      <w:tabs>
        <w:tab w:val="center" w:pos="4252"/>
        <w:tab w:val="right" w:pos="8504"/>
      </w:tabs>
      <w:spacing w:before="0"/>
    </w:pPr>
    <w:rPr>
      <w:i/>
      <w:sz w:val="18"/>
    </w:rPr>
  </w:style>
  <w:style w:type="paragraph" w:styleId="Textodecuerpo">
    <w:name w:val="Body Text"/>
    <w:basedOn w:val="Normal"/>
    <w:rsid w:val="005B64DB"/>
    <w:pPr>
      <w:spacing w:before="0" w:after="120"/>
    </w:pPr>
  </w:style>
  <w:style w:type="paragraph" w:styleId="Lista">
    <w:name w:val="List"/>
    <w:basedOn w:val="Textodecuerpo"/>
    <w:rsid w:val="005B64DB"/>
    <w:rPr>
      <w:rFonts w:cs="Tahoma"/>
    </w:rPr>
  </w:style>
  <w:style w:type="paragraph" w:customStyle="1" w:styleId="Etiqueta">
    <w:name w:val="Etiqueta"/>
    <w:basedOn w:val="Normal"/>
    <w:rsid w:val="005B64DB"/>
    <w:pPr>
      <w:suppressLineNumbers/>
      <w:spacing w:before="120" w:after="120"/>
    </w:pPr>
    <w:rPr>
      <w:rFonts w:cs="Tahoma"/>
      <w:i/>
      <w:iCs/>
    </w:rPr>
  </w:style>
  <w:style w:type="paragraph" w:customStyle="1" w:styleId="ndice">
    <w:name w:val="Índice"/>
    <w:basedOn w:val="Normal"/>
    <w:rsid w:val="005B64DB"/>
    <w:pPr>
      <w:suppressLineNumbers/>
    </w:pPr>
    <w:rPr>
      <w:rFonts w:cs="Tahoma"/>
    </w:rPr>
  </w:style>
  <w:style w:type="paragraph" w:styleId="Piedepgina">
    <w:name w:val="footer"/>
    <w:basedOn w:val="Normal"/>
    <w:rsid w:val="005B64DB"/>
    <w:pPr>
      <w:suppressLineNumbers/>
      <w:tabs>
        <w:tab w:val="center" w:pos="4819"/>
        <w:tab w:val="right" w:pos="9638"/>
      </w:tabs>
    </w:pPr>
  </w:style>
  <w:style w:type="paragraph" w:styleId="Ttulo">
    <w:name w:val="Title"/>
    <w:basedOn w:val="Encabezado"/>
    <w:next w:val="Subttulo"/>
    <w:qFormat/>
    <w:rsid w:val="005B64DB"/>
    <w:pPr>
      <w:jc w:val="center"/>
    </w:pPr>
    <w:rPr>
      <w:b/>
      <w:bCs/>
      <w:color w:val="800000"/>
      <w:sz w:val="26"/>
      <w:szCs w:val="36"/>
    </w:rPr>
  </w:style>
  <w:style w:type="paragraph" w:styleId="Subttulo">
    <w:name w:val="Subtitle"/>
    <w:basedOn w:val="Encabezado"/>
    <w:next w:val="Textodecuerpo"/>
    <w:qFormat/>
    <w:rsid w:val="005B64DB"/>
    <w:pPr>
      <w:jc w:val="center"/>
    </w:pPr>
    <w:rPr>
      <w:iCs/>
    </w:rPr>
  </w:style>
  <w:style w:type="paragraph" w:styleId="Remitedesobre">
    <w:name w:val="envelope return"/>
    <w:basedOn w:val="Normal"/>
    <w:rsid w:val="005B64DB"/>
    <w:pPr>
      <w:suppressLineNumbers/>
      <w:spacing w:before="0" w:after="60"/>
    </w:pPr>
  </w:style>
  <w:style w:type="paragraph" w:styleId="Sangra2detdecuerpo">
    <w:name w:val="Body Text Indent 2"/>
    <w:basedOn w:val="Normal"/>
    <w:link w:val="Sangra2detdecuerpoCar"/>
    <w:uiPriority w:val="99"/>
    <w:semiHidden/>
    <w:unhideWhenUsed/>
    <w:rsid w:val="00434A2A"/>
    <w:pPr>
      <w:spacing w:after="120" w:line="480" w:lineRule="auto"/>
      <w:ind w:left="283"/>
    </w:pPr>
    <w:rPr>
      <w:lang w:eastAsia="x-none"/>
    </w:rPr>
  </w:style>
  <w:style w:type="character" w:customStyle="1" w:styleId="Sangra2detdecuerpoCar">
    <w:name w:val="Sangría 2 de t. de cuerpo Car"/>
    <w:link w:val="Sangra2detdecuerpo"/>
    <w:uiPriority w:val="99"/>
    <w:semiHidden/>
    <w:rsid w:val="00434A2A"/>
    <w:rPr>
      <w:rFonts w:ascii="Arial" w:eastAsia="Arial Unicode MS" w:hAnsi="Arial"/>
      <w:kern w:val="1"/>
      <w:sz w:val="24"/>
      <w:szCs w:val="24"/>
      <w:lang w:val="es-ES_tradnl"/>
    </w:rPr>
  </w:style>
  <w:style w:type="character" w:styleId="Refdecomentario">
    <w:name w:val="annotation reference"/>
    <w:uiPriority w:val="99"/>
    <w:semiHidden/>
    <w:unhideWhenUsed/>
    <w:rsid w:val="00345D6E"/>
    <w:rPr>
      <w:sz w:val="16"/>
      <w:szCs w:val="16"/>
    </w:rPr>
  </w:style>
  <w:style w:type="paragraph" w:styleId="Textocomentario">
    <w:name w:val="annotation text"/>
    <w:basedOn w:val="Normal"/>
    <w:link w:val="TextocomentarioCar"/>
    <w:uiPriority w:val="99"/>
    <w:semiHidden/>
    <w:unhideWhenUsed/>
    <w:rsid w:val="00345D6E"/>
    <w:rPr>
      <w:sz w:val="20"/>
      <w:szCs w:val="20"/>
      <w:lang w:eastAsia="x-none"/>
    </w:rPr>
  </w:style>
  <w:style w:type="character" w:customStyle="1" w:styleId="TextocomentarioCar">
    <w:name w:val="Texto comentario Car"/>
    <w:link w:val="Textocomentario"/>
    <w:uiPriority w:val="99"/>
    <w:semiHidden/>
    <w:rsid w:val="00345D6E"/>
    <w:rPr>
      <w:rFonts w:ascii="Arial" w:eastAsia="Arial Unicode MS" w:hAnsi="Arial"/>
      <w:kern w:val="1"/>
      <w:lang w:val="es-ES_tradnl"/>
    </w:rPr>
  </w:style>
  <w:style w:type="paragraph" w:styleId="Asuntodelcomentario">
    <w:name w:val="annotation subject"/>
    <w:basedOn w:val="Textocomentario"/>
    <w:next w:val="Textocomentario"/>
    <w:link w:val="AsuntodelcomentarioCar"/>
    <w:uiPriority w:val="99"/>
    <w:semiHidden/>
    <w:unhideWhenUsed/>
    <w:rsid w:val="00345D6E"/>
    <w:rPr>
      <w:b/>
      <w:bCs/>
    </w:rPr>
  </w:style>
  <w:style w:type="character" w:customStyle="1" w:styleId="AsuntodelcomentarioCar">
    <w:name w:val="Asunto del comentario Car"/>
    <w:link w:val="Asuntodelcomentario"/>
    <w:uiPriority w:val="99"/>
    <w:semiHidden/>
    <w:rsid w:val="00345D6E"/>
    <w:rPr>
      <w:rFonts w:ascii="Arial" w:eastAsia="Arial Unicode MS" w:hAnsi="Arial"/>
      <w:b/>
      <w:bCs/>
      <w:kern w:val="1"/>
      <w:lang w:val="es-ES_tradnl"/>
    </w:rPr>
  </w:style>
  <w:style w:type="paragraph" w:styleId="Textodeglobo">
    <w:name w:val="Balloon Text"/>
    <w:basedOn w:val="Normal"/>
    <w:link w:val="TextodegloboCar"/>
    <w:uiPriority w:val="99"/>
    <w:semiHidden/>
    <w:unhideWhenUsed/>
    <w:rsid w:val="00345D6E"/>
    <w:pPr>
      <w:spacing w:before="0"/>
    </w:pPr>
    <w:rPr>
      <w:rFonts w:ascii="Tahoma" w:hAnsi="Tahoma"/>
      <w:sz w:val="16"/>
      <w:szCs w:val="16"/>
      <w:lang w:eastAsia="x-none"/>
    </w:rPr>
  </w:style>
  <w:style w:type="character" w:customStyle="1" w:styleId="TextodegloboCar">
    <w:name w:val="Texto de globo Car"/>
    <w:link w:val="Textodeglobo"/>
    <w:uiPriority w:val="99"/>
    <w:semiHidden/>
    <w:rsid w:val="00345D6E"/>
    <w:rPr>
      <w:rFonts w:ascii="Tahoma" w:eastAsia="Arial Unicode MS" w:hAnsi="Tahoma" w:cs="Tahoma"/>
      <w:kern w:val="1"/>
      <w:sz w:val="16"/>
      <w:szCs w:val="16"/>
      <w:lang w:val="es-ES_tradnl"/>
    </w:rPr>
  </w:style>
  <w:style w:type="paragraph" w:styleId="Prrafodelista">
    <w:name w:val="List Paragraph"/>
    <w:basedOn w:val="Normal"/>
    <w:uiPriority w:val="34"/>
    <w:qFormat/>
    <w:rsid w:val="00635D7C"/>
    <w:pPr>
      <w:widowControl/>
      <w:suppressAutoHyphens w:val="0"/>
      <w:spacing w:before="0" w:after="200" w:line="276" w:lineRule="auto"/>
      <w:ind w:left="720"/>
      <w:contextualSpacing/>
      <w:jc w:val="left"/>
    </w:pPr>
    <w:rPr>
      <w:rFonts w:ascii="Calibri" w:eastAsia="Calibri" w:hAnsi="Calibri"/>
      <w:kern w:val="0"/>
      <w:sz w:val="22"/>
      <w:szCs w:val="22"/>
      <w:lang w:val="es-ES" w:eastAsia="en-US"/>
    </w:rPr>
  </w:style>
  <w:style w:type="table" w:styleId="Tablaconcuadrcula">
    <w:name w:val="Table Grid"/>
    <w:basedOn w:val="Tablanormal"/>
    <w:uiPriority w:val="59"/>
    <w:rsid w:val="002811D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4">
    <w:name w:val="estilo14"/>
    <w:basedOn w:val="Normal"/>
    <w:rsid w:val="00D33B15"/>
    <w:pPr>
      <w:widowControl/>
      <w:suppressAutoHyphens w:val="0"/>
      <w:spacing w:before="100" w:beforeAutospacing="1" w:after="100" w:afterAutospacing="1"/>
      <w:jc w:val="left"/>
    </w:pPr>
    <w:rPr>
      <w:rFonts w:ascii="Verdana" w:eastAsia="Times New Roman" w:hAnsi="Verdana"/>
      <w:kern w:val="0"/>
      <w:sz w:val="18"/>
      <w:szCs w:val="18"/>
      <w:lang w:val="es-ES"/>
    </w:rPr>
  </w:style>
  <w:style w:type="paragraph" w:styleId="NormalWeb">
    <w:name w:val="Normal (Web)"/>
    <w:basedOn w:val="Normal"/>
    <w:uiPriority w:val="99"/>
    <w:unhideWhenUsed/>
    <w:rsid w:val="00EF08D9"/>
    <w:pPr>
      <w:widowControl/>
      <w:suppressAutoHyphens w:val="0"/>
      <w:spacing w:before="100" w:beforeAutospacing="1" w:after="175" w:line="225" w:lineRule="atLeast"/>
    </w:pPr>
    <w:rPr>
      <w:rFonts w:ascii="Times New Roman" w:eastAsia="Times New Roman" w:hAnsi="Times New Roman"/>
      <w:kern w:val="0"/>
      <w:lang w:val="es-ES"/>
    </w:rPr>
  </w:style>
  <w:style w:type="character" w:styleId="Textoennegrita">
    <w:name w:val="Strong"/>
    <w:uiPriority w:val="22"/>
    <w:qFormat/>
    <w:rsid w:val="004F5DE7"/>
    <w:rPr>
      <w:b/>
      <w:bCs/>
    </w:rPr>
  </w:style>
  <w:style w:type="paragraph" w:styleId="Textonotapie">
    <w:name w:val="footnote text"/>
    <w:basedOn w:val="Normal"/>
    <w:link w:val="TextonotapieCar"/>
    <w:unhideWhenUsed/>
    <w:rsid w:val="004F5DE7"/>
    <w:pPr>
      <w:widowControl/>
      <w:suppressAutoHyphens w:val="0"/>
      <w:spacing w:before="0"/>
      <w:jc w:val="left"/>
    </w:pPr>
    <w:rPr>
      <w:rFonts w:ascii="Calibri" w:eastAsia="Times New Roman" w:hAnsi="Calibri"/>
      <w:kern w:val="0"/>
      <w:sz w:val="20"/>
      <w:szCs w:val="20"/>
      <w:lang w:val="x-none" w:eastAsia="x-none"/>
    </w:rPr>
  </w:style>
  <w:style w:type="character" w:customStyle="1" w:styleId="TextonotapieCar">
    <w:name w:val="Texto nota pie Car"/>
    <w:link w:val="Textonotapie"/>
    <w:rsid w:val="004F5DE7"/>
    <w:rPr>
      <w:rFonts w:ascii="Calibri" w:hAnsi="Calibri"/>
    </w:rPr>
  </w:style>
  <w:style w:type="character" w:styleId="Refdenotaalpie">
    <w:name w:val="footnote reference"/>
    <w:uiPriority w:val="99"/>
    <w:semiHidden/>
    <w:unhideWhenUsed/>
    <w:rsid w:val="004F5DE7"/>
    <w:rPr>
      <w:vertAlign w:val="superscript"/>
    </w:rPr>
  </w:style>
  <w:style w:type="character" w:customStyle="1" w:styleId="hps">
    <w:name w:val="hps"/>
    <w:basedOn w:val="Fuentedeprrafopredeter"/>
    <w:rsid w:val="004F5DE7"/>
  </w:style>
  <w:style w:type="character" w:customStyle="1" w:styleId="shorttext">
    <w:name w:val="short_text"/>
    <w:basedOn w:val="Fuentedeprrafopredeter"/>
    <w:rsid w:val="004F5DE7"/>
  </w:style>
  <w:style w:type="paragraph" w:customStyle="1" w:styleId="Default">
    <w:name w:val="Default"/>
    <w:rsid w:val="00CD6B7B"/>
    <w:pPr>
      <w:autoSpaceDE w:val="0"/>
      <w:autoSpaceDN w:val="0"/>
      <w:adjustRightInd w:val="0"/>
    </w:pPr>
    <w:rPr>
      <w:rFonts w:ascii="Calibri" w:hAnsi="Calibri" w:cs="Calibri"/>
      <w:color w:val="000000"/>
      <w:sz w:val="24"/>
      <w:szCs w:val="24"/>
      <w:lang w:val="es-ES"/>
    </w:rPr>
  </w:style>
  <w:style w:type="paragraph" w:styleId="Epgrafe">
    <w:name w:val="caption"/>
    <w:basedOn w:val="Normal"/>
    <w:next w:val="Normal"/>
    <w:uiPriority w:val="99"/>
    <w:qFormat/>
    <w:rsid w:val="00FF20F7"/>
    <w:pPr>
      <w:widowControl/>
      <w:suppressAutoHyphens w:val="0"/>
      <w:spacing w:before="0" w:after="200"/>
      <w:jc w:val="left"/>
    </w:pPr>
    <w:rPr>
      <w:rFonts w:ascii="Calibri" w:eastAsia="Calibri" w:hAnsi="Calibri"/>
      <w:b/>
      <w:bCs/>
      <w:color w:val="4F81BD"/>
      <w:kern w:val="0"/>
      <w:sz w:val="18"/>
      <w:szCs w:val="18"/>
      <w:lang w:val="es-ES" w:eastAsia="en-US"/>
    </w:rPr>
  </w:style>
  <w:style w:type="character" w:styleId="Hipervnculovisitado">
    <w:name w:val="FollowedHyperlink"/>
    <w:uiPriority w:val="99"/>
    <w:semiHidden/>
    <w:unhideWhenUsed/>
    <w:rsid w:val="00DD234D"/>
    <w:rPr>
      <w:color w:val="800080"/>
      <w:u w:val="single"/>
    </w:rPr>
  </w:style>
  <w:style w:type="paragraph" w:styleId="TDC7">
    <w:name w:val="toc 7"/>
    <w:basedOn w:val="Normal"/>
    <w:next w:val="Normal"/>
    <w:autoRedefine/>
    <w:uiPriority w:val="39"/>
    <w:unhideWhenUsed/>
    <w:rsid w:val="008019E0"/>
    <w:pPr>
      <w:widowControl/>
      <w:suppressAutoHyphens w:val="0"/>
      <w:spacing w:before="0" w:after="100"/>
      <w:ind w:left="1320"/>
      <w:jc w:val="left"/>
    </w:pPr>
    <w:rPr>
      <w:rFonts w:ascii="Times New Roman" w:eastAsia="Times New Roman" w:hAnsi="Times New Roman"/>
      <w:kern w:val="0"/>
      <w:lang w:val="es-MX" w:eastAsia="es-MX"/>
    </w:rPr>
  </w:style>
  <w:style w:type="character" w:styleId="Nmerodepgina">
    <w:name w:val="page number"/>
    <w:basedOn w:val="Fuentedeprrafopredeter"/>
    <w:uiPriority w:val="99"/>
    <w:semiHidden/>
    <w:unhideWhenUsed/>
    <w:rsid w:val="00C53B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34" w:unhideWhenUsed="0" w:qFormat="1"/>
    <w:lsdException w:name="Medium Shading 2" w:semiHidden="0" w:uiPriority="73" w:unhideWhenUsed="0" w:qFormat="1"/>
    <w:lsdException w:name="Medium List 1" w:semiHidden="0" w:uiPriority="60" w:unhideWhenUsed="0" w:qFormat="1"/>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qFormat="1"/>
    <w:lsdException w:name="Colorful Shading Accent 5" w:semiHidden="0" w:uiPriority="66" w:unhideWhenUsed="0" w:qFormat="1"/>
    <w:lsdException w:name="Colorful List Accent 5" w:semiHidden="0" w:uiPriority="67" w:unhideWhenUsed="0" w:qFormat="1"/>
    <w:lsdException w:name="Colorful Grid Accent 5" w:semiHidden="0" w:uiPriority="68" w:unhideWhenUsed="0" w:qFormat="1"/>
    <w:lsdException w:name="Light Shading Accent 6" w:semiHidden="0" w:uiPriority="69" w:unhideWhenUsed="0" w:qFormat="1"/>
    <w:lsdException w:name="Light List Accent 6" w:semiHidden="0" w:uiPriority="70" w:unhideWhenUsed="0"/>
    <w:lsdException w:name="Light Grid Accent 6" w:uiPriority="71"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4DB"/>
    <w:pPr>
      <w:widowControl w:val="0"/>
      <w:suppressAutoHyphens/>
      <w:spacing w:before="227"/>
      <w:jc w:val="both"/>
    </w:pPr>
    <w:rPr>
      <w:rFonts w:ascii="Arial" w:eastAsia="Arial Unicode MS" w:hAnsi="Arial"/>
      <w:kern w:val="1"/>
      <w:sz w:val="24"/>
      <w:szCs w:val="24"/>
    </w:rPr>
  </w:style>
  <w:style w:type="paragraph" w:styleId="Ttulo1">
    <w:name w:val="heading 1"/>
    <w:basedOn w:val="Encabezado"/>
    <w:next w:val="Textodecuerpo"/>
    <w:qFormat/>
    <w:rsid w:val="005B64DB"/>
    <w:pPr>
      <w:numPr>
        <w:numId w:val="1"/>
      </w:numPr>
      <w:outlineLvl w:val="0"/>
    </w:pPr>
    <w:rPr>
      <w:b/>
      <w:bCs/>
      <w:sz w:val="32"/>
      <w:szCs w:val="32"/>
    </w:rPr>
  </w:style>
  <w:style w:type="paragraph" w:styleId="Ttulo2">
    <w:name w:val="heading 2"/>
    <w:basedOn w:val="Encabezado"/>
    <w:next w:val="Textodecuerpo"/>
    <w:qFormat/>
    <w:rsid w:val="005B64DB"/>
    <w:pPr>
      <w:numPr>
        <w:ilvl w:val="1"/>
        <w:numId w:val="1"/>
      </w:numPr>
      <w:outlineLvl w:val="1"/>
    </w:pPr>
    <w:rPr>
      <w:b/>
      <w:bCs/>
      <w:iCs/>
    </w:rPr>
  </w:style>
  <w:style w:type="paragraph" w:styleId="Ttulo3">
    <w:name w:val="heading 3"/>
    <w:basedOn w:val="Encabezado"/>
    <w:next w:val="Textodecuerpo"/>
    <w:qFormat/>
    <w:rsid w:val="005B64DB"/>
    <w:pPr>
      <w:numPr>
        <w:ilvl w:val="2"/>
        <w:numId w:val="1"/>
      </w:numPr>
      <w:tabs>
        <w:tab w:val="left" w:pos="861"/>
      </w:tabs>
      <w:ind w:left="0" w:hanging="12"/>
      <w:outlineLvl w:val="2"/>
    </w:pPr>
    <w:rPr>
      <w:b/>
      <w:bCs/>
    </w:rPr>
  </w:style>
  <w:style w:type="paragraph" w:styleId="Ttulo4">
    <w:name w:val="heading 4"/>
    <w:basedOn w:val="Encabezado"/>
    <w:next w:val="Textodecuerpo"/>
    <w:qFormat/>
    <w:rsid w:val="005B64DB"/>
    <w:pPr>
      <w:numPr>
        <w:ilvl w:val="3"/>
        <w:numId w:val="1"/>
      </w:numPr>
      <w:outlineLvl w:val="3"/>
    </w:pPr>
    <w:rPr>
      <w:b/>
      <w:bCs/>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5B64DB"/>
    <w:rPr>
      <w:noProof w:val="0"/>
      <w:color w:val="000080"/>
      <w:u w:val="single"/>
    </w:rPr>
  </w:style>
  <w:style w:type="character" w:customStyle="1" w:styleId="Carcterdenumeracin">
    <w:name w:val="Carácter de numeración"/>
    <w:rsid w:val="005B64DB"/>
  </w:style>
  <w:style w:type="paragraph" w:styleId="Encabezado">
    <w:name w:val="header"/>
    <w:basedOn w:val="Normal"/>
    <w:next w:val="Textodecuerpo"/>
    <w:rsid w:val="005B64DB"/>
    <w:pPr>
      <w:suppressLineNumbers/>
      <w:pBdr>
        <w:bottom w:val="single" w:sz="8" w:space="4" w:color="000000"/>
      </w:pBdr>
      <w:tabs>
        <w:tab w:val="center" w:pos="4252"/>
        <w:tab w:val="right" w:pos="8504"/>
      </w:tabs>
      <w:spacing w:before="0"/>
    </w:pPr>
    <w:rPr>
      <w:i/>
      <w:sz w:val="18"/>
    </w:rPr>
  </w:style>
  <w:style w:type="paragraph" w:styleId="Textodecuerpo">
    <w:name w:val="Body Text"/>
    <w:basedOn w:val="Normal"/>
    <w:rsid w:val="005B64DB"/>
    <w:pPr>
      <w:spacing w:before="0" w:after="120"/>
    </w:pPr>
  </w:style>
  <w:style w:type="paragraph" w:styleId="Lista">
    <w:name w:val="List"/>
    <w:basedOn w:val="Textodecuerpo"/>
    <w:rsid w:val="005B64DB"/>
    <w:rPr>
      <w:rFonts w:cs="Tahoma"/>
    </w:rPr>
  </w:style>
  <w:style w:type="paragraph" w:customStyle="1" w:styleId="Etiqueta">
    <w:name w:val="Etiqueta"/>
    <w:basedOn w:val="Normal"/>
    <w:rsid w:val="005B64DB"/>
    <w:pPr>
      <w:suppressLineNumbers/>
      <w:spacing w:before="120" w:after="120"/>
    </w:pPr>
    <w:rPr>
      <w:rFonts w:cs="Tahoma"/>
      <w:i/>
      <w:iCs/>
    </w:rPr>
  </w:style>
  <w:style w:type="paragraph" w:customStyle="1" w:styleId="ndice">
    <w:name w:val="Índice"/>
    <w:basedOn w:val="Normal"/>
    <w:rsid w:val="005B64DB"/>
    <w:pPr>
      <w:suppressLineNumbers/>
    </w:pPr>
    <w:rPr>
      <w:rFonts w:cs="Tahoma"/>
    </w:rPr>
  </w:style>
  <w:style w:type="paragraph" w:styleId="Piedepgina">
    <w:name w:val="footer"/>
    <w:basedOn w:val="Normal"/>
    <w:rsid w:val="005B64DB"/>
    <w:pPr>
      <w:suppressLineNumbers/>
      <w:tabs>
        <w:tab w:val="center" w:pos="4819"/>
        <w:tab w:val="right" w:pos="9638"/>
      </w:tabs>
    </w:pPr>
  </w:style>
  <w:style w:type="paragraph" w:styleId="Ttulo">
    <w:name w:val="Title"/>
    <w:basedOn w:val="Encabezado"/>
    <w:next w:val="Subttulo"/>
    <w:qFormat/>
    <w:rsid w:val="005B64DB"/>
    <w:pPr>
      <w:jc w:val="center"/>
    </w:pPr>
    <w:rPr>
      <w:b/>
      <w:bCs/>
      <w:color w:val="800000"/>
      <w:sz w:val="26"/>
      <w:szCs w:val="36"/>
    </w:rPr>
  </w:style>
  <w:style w:type="paragraph" w:styleId="Subttulo">
    <w:name w:val="Subtitle"/>
    <w:basedOn w:val="Encabezado"/>
    <w:next w:val="Textodecuerpo"/>
    <w:qFormat/>
    <w:rsid w:val="005B64DB"/>
    <w:pPr>
      <w:jc w:val="center"/>
    </w:pPr>
    <w:rPr>
      <w:iCs/>
    </w:rPr>
  </w:style>
  <w:style w:type="paragraph" w:styleId="Remitedesobre">
    <w:name w:val="envelope return"/>
    <w:basedOn w:val="Normal"/>
    <w:rsid w:val="005B64DB"/>
    <w:pPr>
      <w:suppressLineNumbers/>
      <w:spacing w:before="0" w:after="60"/>
    </w:pPr>
  </w:style>
  <w:style w:type="paragraph" w:styleId="Sangra2detdecuerpo">
    <w:name w:val="Body Text Indent 2"/>
    <w:basedOn w:val="Normal"/>
    <w:link w:val="Sangra2detdecuerpoCar"/>
    <w:uiPriority w:val="99"/>
    <w:semiHidden/>
    <w:unhideWhenUsed/>
    <w:rsid w:val="00434A2A"/>
    <w:pPr>
      <w:spacing w:after="120" w:line="480" w:lineRule="auto"/>
      <w:ind w:left="283"/>
    </w:pPr>
    <w:rPr>
      <w:lang w:eastAsia="x-none"/>
    </w:rPr>
  </w:style>
  <w:style w:type="character" w:customStyle="1" w:styleId="Sangra2detdecuerpoCar">
    <w:name w:val="Sangría 2 de t. de cuerpo Car"/>
    <w:link w:val="Sangra2detdecuerpo"/>
    <w:uiPriority w:val="99"/>
    <w:semiHidden/>
    <w:rsid w:val="00434A2A"/>
    <w:rPr>
      <w:rFonts w:ascii="Arial" w:eastAsia="Arial Unicode MS" w:hAnsi="Arial"/>
      <w:kern w:val="1"/>
      <w:sz w:val="24"/>
      <w:szCs w:val="24"/>
      <w:lang w:val="es-ES_tradnl"/>
    </w:rPr>
  </w:style>
  <w:style w:type="character" w:styleId="Refdecomentario">
    <w:name w:val="annotation reference"/>
    <w:uiPriority w:val="99"/>
    <w:semiHidden/>
    <w:unhideWhenUsed/>
    <w:rsid w:val="00345D6E"/>
    <w:rPr>
      <w:sz w:val="16"/>
      <w:szCs w:val="16"/>
    </w:rPr>
  </w:style>
  <w:style w:type="paragraph" w:styleId="Textocomentario">
    <w:name w:val="annotation text"/>
    <w:basedOn w:val="Normal"/>
    <w:link w:val="TextocomentarioCar"/>
    <w:uiPriority w:val="99"/>
    <w:semiHidden/>
    <w:unhideWhenUsed/>
    <w:rsid w:val="00345D6E"/>
    <w:rPr>
      <w:sz w:val="20"/>
      <w:szCs w:val="20"/>
      <w:lang w:eastAsia="x-none"/>
    </w:rPr>
  </w:style>
  <w:style w:type="character" w:customStyle="1" w:styleId="TextocomentarioCar">
    <w:name w:val="Texto comentario Car"/>
    <w:link w:val="Textocomentario"/>
    <w:uiPriority w:val="99"/>
    <w:semiHidden/>
    <w:rsid w:val="00345D6E"/>
    <w:rPr>
      <w:rFonts w:ascii="Arial" w:eastAsia="Arial Unicode MS" w:hAnsi="Arial"/>
      <w:kern w:val="1"/>
      <w:lang w:val="es-ES_tradnl"/>
    </w:rPr>
  </w:style>
  <w:style w:type="paragraph" w:styleId="Asuntodelcomentario">
    <w:name w:val="annotation subject"/>
    <w:basedOn w:val="Textocomentario"/>
    <w:next w:val="Textocomentario"/>
    <w:link w:val="AsuntodelcomentarioCar"/>
    <w:uiPriority w:val="99"/>
    <w:semiHidden/>
    <w:unhideWhenUsed/>
    <w:rsid w:val="00345D6E"/>
    <w:rPr>
      <w:b/>
      <w:bCs/>
    </w:rPr>
  </w:style>
  <w:style w:type="character" w:customStyle="1" w:styleId="AsuntodelcomentarioCar">
    <w:name w:val="Asunto del comentario Car"/>
    <w:link w:val="Asuntodelcomentario"/>
    <w:uiPriority w:val="99"/>
    <w:semiHidden/>
    <w:rsid w:val="00345D6E"/>
    <w:rPr>
      <w:rFonts w:ascii="Arial" w:eastAsia="Arial Unicode MS" w:hAnsi="Arial"/>
      <w:b/>
      <w:bCs/>
      <w:kern w:val="1"/>
      <w:lang w:val="es-ES_tradnl"/>
    </w:rPr>
  </w:style>
  <w:style w:type="paragraph" w:styleId="Textodeglobo">
    <w:name w:val="Balloon Text"/>
    <w:basedOn w:val="Normal"/>
    <w:link w:val="TextodegloboCar"/>
    <w:uiPriority w:val="99"/>
    <w:semiHidden/>
    <w:unhideWhenUsed/>
    <w:rsid w:val="00345D6E"/>
    <w:pPr>
      <w:spacing w:before="0"/>
    </w:pPr>
    <w:rPr>
      <w:rFonts w:ascii="Tahoma" w:hAnsi="Tahoma"/>
      <w:sz w:val="16"/>
      <w:szCs w:val="16"/>
      <w:lang w:eastAsia="x-none"/>
    </w:rPr>
  </w:style>
  <w:style w:type="character" w:customStyle="1" w:styleId="TextodegloboCar">
    <w:name w:val="Texto de globo Car"/>
    <w:link w:val="Textodeglobo"/>
    <w:uiPriority w:val="99"/>
    <w:semiHidden/>
    <w:rsid w:val="00345D6E"/>
    <w:rPr>
      <w:rFonts w:ascii="Tahoma" w:eastAsia="Arial Unicode MS" w:hAnsi="Tahoma" w:cs="Tahoma"/>
      <w:kern w:val="1"/>
      <w:sz w:val="16"/>
      <w:szCs w:val="16"/>
      <w:lang w:val="es-ES_tradnl"/>
    </w:rPr>
  </w:style>
  <w:style w:type="paragraph" w:styleId="Prrafodelista">
    <w:name w:val="List Paragraph"/>
    <w:basedOn w:val="Normal"/>
    <w:uiPriority w:val="34"/>
    <w:qFormat/>
    <w:rsid w:val="00635D7C"/>
    <w:pPr>
      <w:widowControl/>
      <w:suppressAutoHyphens w:val="0"/>
      <w:spacing w:before="0" w:after="200" w:line="276" w:lineRule="auto"/>
      <w:ind w:left="720"/>
      <w:contextualSpacing/>
      <w:jc w:val="left"/>
    </w:pPr>
    <w:rPr>
      <w:rFonts w:ascii="Calibri" w:eastAsia="Calibri" w:hAnsi="Calibri"/>
      <w:kern w:val="0"/>
      <w:sz w:val="22"/>
      <w:szCs w:val="22"/>
      <w:lang w:val="es-ES" w:eastAsia="en-US"/>
    </w:rPr>
  </w:style>
  <w:style w:type="table" w:styleId="Tablaconcuadrcula">
    <w:name w:val="Table Grid"/>
    <w:basedOn w:val="Tablanormal"/>
    <w:uiPriority w:val="59"/>
    <w:rsid w:val="002811D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4">
    <w:name w:val="estilo14"/>
    <w:basedOn w:val="Normal"/>
    <w:rsid w:val="00D33B15"/>
    <w:pPr>
      <w:widowControl/>
      <w:suppressAutoHyphens w:val="0"/>
      <w:spacing w:before="100" w:beforeAutospacing="1" w:after="100" w:afterAutospacing="1"/>
      <w:jc w:val="left"/>
    </w:pPr>
    <w:rPr>
      <w:rFonts w:ascii="Verdana" w:eastAsia="Times New Roman" w:hAnsi="Verdana"/>
      <w:kern w:val="0"/>
      <w:sz w:val="18"/>
      <w:szCs w:val="18"/>
      <w:lang w:val="es-ES"/>
    </w:rPr>
  </w:style>
  <w:style w:type="paragraph" w:styleId="NormalWeb">
    <w:name w:val="Normal (Web)"/>
    <w:basedOn w:val="Normal"/>
    <w:uiPriority w:val="99"/>
    <w:unhideWhenUsed/>
    <w:rsid w:val="00EF08D9"/>
    <w:pPr>
      <w:widowControl/>
      <w:suppressAutoHyphens w:val="0"/>
      <w:spacing w:before="100" w:beforeAutospacing="1" w:after="175" w:line="225" w:lineRule="atLeast"/>
    </w:pPr>
    <w:rPr>
      <w:rFonts w:ascii="Times New Roman" w:eastAsia="Times New Roman" w:hAnsi="Times New Roman"/>
      <w:kern w:val="0"/>
      <w:lang w:val="es-ES"/>
    </w:rPr>
  </w:style>
  <w:style w:type="character" w:styleId="Textoennegrita">
    <w:name w:val="Strong"/>
    <w:uiPriority w:val="22"/>
    <w:qFormat/>
    <w:rsid w:val="004F5DE7"/>
    <w:rPr>
      <w:b/>
      <w:bCs/>
    </w:rPr>
  </w:style>
  <w:style w:type="paragraph" w:styleId="Textonotapie">
    <w:name w:val="footnote text"/>
    <w:basedOn w:val="Normal"/>
    <w:link w:val="TextonotapieCar"/>
    <w:unhideWhenUsed/>
    <w:rsid w:val="004F5DE7"/>
    <w:pPr>
      <w:widowControl/>
      <w:suppressAutoHyphens w:val="0"/>
      <w:spacing w:before="0"/>
      <w:jc w:val="left"/>
    </w:pPr>
    <w:rPr>
      <w:rFonts w:ascii="Calibri" w:eastAsia="Times New Roman" w:hAnsi="Calibri"/>
      <w:kern w:val="0"/>
      <w:sz w:val="20"/>
      <w:szCs w:val="20"/>
      <w:lang w:val="x-none" w:eastAsia="x-none"/>
    </w:rPr>
  </w:style>
  <w:style w:type="character" w:customStyle="1" w:styleId="TextonotapieCar">
    <w:name w:val="Texto nota pie Car"/>
    <w:link w:val="Textonotapie"/>
    <w:rsid w:val="004F5DE7"/>
    <w:rPr>
      <w:rFonts w:ascii="Calibri" w:hAnsi="Calibri"/>
    </w:rPr>
  </w:style>
  <w:style w:type="character" w:styleId="Refdenotaalpie">
    <w:name w:val="footnote reference"/>
    <w:uiPriority w:val="99"/>
    <w:semiHidden/>
    <w:unhideWhenUsed/>
    <w:rsid w:val="004F5DE7"/>
    <w:rPr>
      <w:vertAlign w:val="superscript"/>
    </w:rPr>
  </w:style>
  <w:style w:type="character" w:customStyle="1" w:styleId="hps">
    <w:name w:val="hps"/>
    <w:basedOn w:val="Fuentedeprrafopredeter"/>
    <w:rsid w:val="004F5DE7"/>
  </w:style>
  <w:style w:type="character" w:customStyle="1" w:styleId="shorttext">
    <w:name w:val="short_text"/>
    <w:basedOn w:val="Fuentedeprrafopredeter"/>
    <w:rsid w:val="004F5DE7"/>
  </w:style>
  <w:style w:type="paragraph" w:customStyle="1" w:styleId="Default">
    <w:name w:val="Default"/>
    <w:rsid w:val="00CD6B7B"/>
    <w:pPr>
      <w:autoSpaceDE w:val="0"/>
      <w:autoSpaceDN w:val="0"/>
      <w:adjustRightInd w:val="0"/>
    </w:pPr>
    <w:rPr>
      <w:rFonts w:ascii="Calibri" w:hAnsi="Calibri" w:cs="Calibri"/>
      <w:color w:val="000000"/>
      <w:sz w:val="24"/>
      <w:szCs w:val="24"/>
      <w:lang w:val="es-ES"/>
    </w:rPr>
  </w:style>
  <w:style w:type="paragraph" w:styleId="Epgrafe">
    <w:name w:val="caption"/>
    <w:basedOn w:val="Normal"/>
    <w:next w:val="Normal"/>
    <w:uiPriority w:val="99"/>
    <w:qFormat/>
    <w:rsid w:val="00FF20F7"/>
    <w:pPr>
      <w:widowControl/>
      <w:suppressAutoHyphens w:val="0"/>
      <w:spacing w:before="0" w:after="200"/>
      <w:jc w:val="left"/>
    </w:pPr>
    <w:rPr>
      <w:rFonts w:ascii="Calibri" w:eastAsia="Calibri" w:hAnsi="Calibri"/>
      <w:b/>
      <w:bCs/>
      <w:color w:val="4F81BD"/>
      <w:kern w:val="0"/>
      <w:sz w:val="18"/>
      <w:szCs w:val="18"/>
      <w:lang w:val="es-ES" w:eastAsia="en-US"/>
    </w:rPr>
  </w:style>
  <w:style w:type="character" w:styleId="Hipervnculovisitado">
    <w:name w:val="FollowedHyperlink"/>
    <w:uiPriority w:val="99"/>
    <w:semiHidden/>
    <w:unhideWhenUsed/>
    <w:rsid w:val="00DD234D"/>
    <w:rPr>
      <w:color w:val="800080"/>
      <w:u w:val="single"/>
    </w:rPr>
  </w:style>
  <w:style w:type="paragraph" w:styleId="TDC7">
    <w:name w:val="toc 7"/>
    <w:basedOn w:val="Normal"/>
    <w:next w:val="Normal"/>
    <w:autoRedefine/>
    <w:uiPriority w:val="39"/>
    <w:unhideWhenUsed/>
    <w:rsid w:val="008019E0"/>
    <w:pPr>
      <w:widowControl/>
      <w:suppressAutoHyphens w:val="0"/>
      <w:spacing w:before="0" w:after="100"/>
      <w:ind w:left="1320"/>
      <w:jc w:val="left"/>
    </w:pPr>
    <w:rPr>
      <w:rFonts w:ascii="Times New Roman" w:eastAsia="Times New Roman" w:hAnsi="Times New Roman"/>
      <w:kern w:val="0"/>
      <w:lang w:val="es-MX" w:eastAsia="es-MX"/>
    </w:rPr>
  </w:style>
  <w:style w:type="character" w:styleId="Nmerodepgina">
    <w:name w:val="page number"/>
    <w:basedOn w:val="Fuentedeprrafopredeter"/>
    <w:uiPriority w:val="99"/>
    <w:semiHidden/>
    <w:unhideWhenUsed/>
    <w:rsid w:val="00C53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9555">
      <w:bodyDiv w:val="1"/>
      <w:marLeft w:val="0"/>
      <w:marRight w:val="0"/>
      <w:marTop w:val="0"/>
      <w:marBottom w:val="0"/>
      <w:divBdr>
        <w:top w:val="none" w:sz="0" w:space="0" w:color="auto"/>
        <w:left w:val="none" w:sz="0" w:space="0" w:color="auto"/>
        <w:bottom w:val="none" w:sz="0" w:space="0" w:color="auto"/>
        <w:right w:val="none" w:sz="0" w:space="0" w:color="auto"/>
      </w:divBdr>
    </w:div>
    <w:div w:id="111019141">
      <w:bodyDiv w:val="1"/>
      <w:marLeft w:val="0"/>
      <w:marRight w:val="0"/>
      <w:marTop w:val="0"/>
      <w:marBottom w:val="0"/>
      <w:divBdr>
        <w:top w:val="none" w:sz="0" w:space="0" w:color="auto"/>
        <w:left w:val="none" w:sz="0" w:space="0" w:color="auto"/>
        <w:bottom w:val="none" w:sz="0" w:space="0" w:color="auto"/>
        <w:right w:val="none" w:sz="0" w:space="0" w:color="auto"/>
      </w:divBdr>
      <w:divsChild>
        <w:div w:id="288902293">
          <w:marLeft w:val="0"/>
          <w:marRight w:val="0"/>
          <w:marTop w:val="0"/>
          <w:marBottom w:val="0"/>
          <w:divBdr>
            <w:top w:val="none" w:sz="0" w:space="0" w:color="auto"/>
            <w:left w:val="none" w:sz="0" w:space="0" w:color="auto"/>
            <w:bottom w:val="none" w:sz="0" w:space="0" w:color="auto"/>
            <w:right w:val="none" w:sz="0" w:space="0" w:color="auto"/>
          </w:divBdr>
          <w:divsChild>
            <w:div w:id="958536806">
              <w:marLeft w:val="0"/>
              <w:marRight w:val="0"/>
              <w:marTop w:val="250"/>
              <w:marBottom w:val="0"/>
              <w:divBdr>
                <w:top w:val="none" w:sz="0" w:space="0" w:color="auto"/>
                <w:left w:val="none" w:sz="0" w:space="0" w:color="auto"/>
                <w:bottom w:val="none" w:sz="0" w:space="0" w:color="auto"/>
                <w:right w:val="none" w:sz="0" w:space="0" w:color="auto"/>
              </w:divBdr>
              <w:divsChild>
                <w:div w:id="403526943">
                  <w:marLeft w:val="0"/>
                  <w:marRight w:val="0"/>
                  <w:marTop w:val="0"/>
                  <w:marBottom w:val="0"/>
                  <w:divBdr>
                    <w:top w:val="none" w:sz="0" w:space="0" w:color="auto"/>
                    <w:left w:val="none" w:sz="0" w:space="0" w:color="auto"/>
                    <w:bottom w:val="none" w:sz="0" w:space="0" w:color="auto"/>
                    <w:right w:val="none" w:sz="0" w:space="0" w:color="auto"/>
                  </w:divBdr>
                  <w:divsChild>
                    <w:div w:id="519272891">
                      <w:marLeft w:val="0"/>
                      <w:marRight w:val="0"/>
                      <w:marTop w:val="175"/>
                      <w:marBottom w:val="0"/>
                      <w:divBdr>
                        <w:top w:val="none" w:sz="0" w:space="0" w:color="auto"/>
                        <w:left w:val="none" w:sz="0" w:space="0" w:color="auto"/>
                        <w:bottom w:val="none" w:sz="0" w:space="0" w:color="auto"/>
                        <w:right w:val="none" w:sz="0" w:space="0" w:color="auto"/>
                      </w:divBdr>
                    </w:div>
                  </w:divsChild>
                </w:div>
              </w:divsChild>
            </w:div>
          </w:divsChild>
        </w:div>
      </w:divsChild>
    </w:div>
    <w:div w:id="1159073276">
      <w:bodyDiv w:val="1"/>
      <w:marLeft w:val="0"/>
      <w:marRight w:val="0"/>
      <w:marTop w:val="0"/>
      <w:marBottom w:val="0"/>
      <w:divBdr>
        <w:top w:val="none" w:sz="0" w:space="0" w:color="auto"/>
        <w:left w:val="none" w:sz="0" w:space="0" w:color="auto"/>
        <w:bottom w:val="none" w:sz="0" w:space="0" w:color="auto"/>
        <w:right w:val="none" w:sz="0" w:space="0" w:color="auto"/>
      </w:divBdr>
    </w:div>
    <w:div w:id="1190219368">
      <w:bodyDiv w:val="1"/>
      <w:marLeft w:val="0"/>
      <w:marRight w:val="0"/>
      <w:marTop w:val="0"/>
      <w:marBottom w:val="0"/>
      <w:divBdr>
        <w:top w:val="none" w:sz="0" w:space="0" w:color="auto"/>
        <w:left w:val="none" w:sz="0" w:space="0" w:color="auto"/>
        <w:bottom w:val="none" w:sz="0" w:space="0" w:color="auto"/>
        <w:right w:val="none" w:sz="0" w:space="0" w:color="auto"/>
      </w:divBdr>
    </w:div>
    <w:div w:id="12309167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terras.edu.ar/jornadas%20/29/biblio/29PERRENOUD&#8211;Philippe&#8211;cap3&#8211;Consecuencias&#8211;para&#8211;el&#8211;trabajo&#8211;del&#8211;profesor.pdf"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chart" Target="charts/chart7.xml"/><Relationship Id="rId17" Type="http://schemas.openxmlformats.org/officeDocument/2006/relationships/chart" Target="charts/chart8.xml"/><Relationship Id="rId18" Type="http://schemas.openxmlformats.org/officeDocument/2006/relationships/hyperlink" Target="http://www.monografias.com/trabajos15/curriculum/curriculum.shtml" TargetMode="External"/><Relationship Id="rId19" Type="http://schemas.openxmlformats.org/officeDocument/2006/relationships/hyperlink" Target="http://www.ugr.es/~sevimeco/revistaeticanet/Numero4/Articulo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ffcuevas@gmail.com"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E:\TESIS%20MTRA.%20ANA%20BEATRIZ\Tesis%20revision\GR&#193;FICAS%20TESIS%20MTRA.%20ANA%20BEATRIZ%207%20DE%20MAYO.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E:\TESIS%20MTRA.%20ANA%20BEATRIZ\Tesis%20revision\GR&#193;FICAS%20TESIS%20MTRA.%20ANA%20BEATRIZ%207%20DE%20MAYO.xlsx" TargetMode="External"/><Relationship Id="rId3"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file:///E:\TESIS%20MTRA.%20ANA%20BEATRIZ\Tesis%20revision\GR&#193;FICAS%20TESIS%20MTRA.%20ANA%20BEATRIZ%207%20DE%20MAYO.xlsx" TargetMode="External"/><Relationship Id="rId3"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oleObject" Target="file:///E:\TESIS%20MTRA.%20ANA%20BEATRIZ\Tesis%20revision\GR&#193;FICAS%20TESIS%20MTRA.%20ANA%20BEATRIZ%207%20DE%20MAYO.xlsx" TargetMode="External"/><Relationship Id="rId3"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oleObject" Target="file:///E:\TESIS%20MTRA.%20ANA%20BEATRIZ\Tesis%20revision\GR&#193;FICAS%20TESIS%20MTRA.%20ANA%20BEATRIZ%207%20DE%20MAYO.xlsx" TargetMode="Externa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oleObject" Target="file:///E:\TESIS%20MTRA.%20ANA%20BEATRIZ\Tesis%20revision\GR&#193;FICAS%20TESIS%20MTRA.%20ANA%20BEATRIZ%207%20DE%20MAYO.xlsx" TargetMode="External"/></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7.xml"/><Relationship Id="rId2" Type="http://schemas.openxmlformats.org/officeDocument/2006/relationships/oleObject" Target="file:///E:\TESIS%20MTRA.%20ANA%20BEATRIZ\Tesis%20revision\GR&#193;FICAS%20TESIS%20MTRA.%20ANA%20BEATRIZ%207%20DE%20MAYO.xlsx" TargetMode="External"/></Relationships>
</file>

<file path=word/charts/_rels/chart8.xml.rels><?xml version="1.0" encoding="UTF-8" standalone="yes"?>
<Relationships xmlns="http://schemas.openxmlformats.org/package/2006/relationships"><Relationship Id="rId1" Type="http://schemas.openxmlformats.org/officeDocument/2006/relationships/themeOverride" Target="../theme/themeOverride8.xml"/><Relationship Id="rId2" Type="http://schemas.openxmlformats.org/officeDocument/2006/relationships/oleObject" Target="file:///E:\TESIS%20MTRA.%20ANA%20BEATRIZ\Tesis%20revision\GR&#193;FICAS%20TESIS%20MTRA.%20ANA%20BEATRIZ%207%20DE%20MAY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0919824131265029"/>
          <c:y val="0.066274680034483"/>
          <c:w val="0.756184374291616"/>
          <c:h val="0.718307572664528"/>
        </c:manualLayout>
      </c:layout>
      <c:bar3DChart>
        <c:barDir val="col"/>
        <c:grouping val="clustered"/>
        <c:varyColors val="0"/>
        <c:ser>
          <c:idx val="0"/>
          <c:order val="0"/>
          <c:tx>
            <c:strRef>
              <c:f>'I. FORMACIÓN ACADÉMICA'!$C$19</c:f>
              <c:strCache>
                <c:ptCount val="1"/>
                <c:pt idx="0">
                  <c:v>Frecuencia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'I. FORMACIÓN ACADÉMICA'!$B$20:$B$24</c:f>
              <c:strCache>
                <c:ptCount val="5"/>
                <c:pt idx="0">
                  <c:v>20-30</c:v>
                </c:pt>
                <c:pt idx="1">
                  <c:v>31-40</c:v>
                </c:pt>
                <c:pt idx="2">
                  <c:v>41-50</c:v>
                </c:pt>
                <c:pt idx="3">
                  <c:v>51-60</c:v>
                </c:pt>
                <c:pt idx="4">
                  <c:v>61-Más años</c:v>
                </c:pt>
              </c:strCache>
            </c:strRef>
          </c:cat>
          <c:val>
            <c:numRef>
              <c:f>'I. FORMACIÓN ACADÉMICA'!$C$20:$C$24</c:f>
              <c:numCache>
                <c:formatCode>General</c:formatCode>
                <c:ptCount val="5"/>
                <c:pt idx="0">
                  <c:v>140.0</c:v>
                </c:pt>
                <c:pt idx="1">
                  <c:v>130.0</c:v>
                </c:pt>
                <c:pt idx="2">
                  <c:v>69.0</c:v>
                </c:pt>
                <c:pt idx="3">
                  <c:v>45.0</c:v>
                </c:pt>
                <c:pt idx="4">
                  <c:v>20.0</c:v>
                </c:pt>
              </c:numCache>
            </c:numRef>
          </c:val>
          <c:extLst xmlns:c16r2="http://schemas.microsoft.com/office/drawing/2015/06/chart">
            <c:ext xmlns:c16="http://schemas.microsoft.com/office/drawing/2014/chart" uri="{C3380CC4-5D6E-409C-BE32-E72D297353CC}">
              <c16:uniqueId val="{00000000-E997-4E81-A2E1-889F8B74BB63}"/>
            </c:ext>
          </c:extLst>
        </c:ser>
        <c:dLbls>
          <c:showLegendKey val="0"/>
          <c:showVal val="0"/>
          <c:showCatName val="0"/>
          <c:showSerName val="0"/>
          <c:showPercent val="0"/>
          <c:showBubbleSize val="0"/>
        </c:dLbls>
        <c:gapWidth val="150"/>
        <c:shape val="box"/>
        <c:axId val="2118895720"/>
        <c:axId val="2118752024"/>
        <c:axId val="0"/>
      </c:bar3DChart>
      <c:catAx>
        <c:axId val="2118895720"/>
        <c:scaling>
          <c:orientation val="minMax"/>
        </c:scaling>
        <c:delete val="0"/>
        <c:axPos val="b"/>
        <c:numFmt formatCode="General" sourceLinked="0"/>
        <c:majorTickMark val="out"/>
        <c:minorTickMark val="none"/>
        <c:tickLblPos val="nextTo"/>
        <c:crossAx val="2118752024"/>
        <c:crosses val="autoZero"/>
        <c:auto val="1"/>
        <c:lblAlgn val="ctr"/>
        <c:lblOffset val="100"/>
        <c:noMultiLvlLbl val="0"/>
      </c:catAx>
      <c:valAx>
        <c:axId val="2118752024"/>
        <c:scaling>
          <c:orientation val="minMax"/>
        </c:scaling>
        <c:delete val="0"/>
        <c:axPos val="l"/>
        <c:majorGridlines/>
        <c:numFmt formatCode="General" sourceLinked="1"/>
        <c:majorTickMark val="out"/>
        <c:minorTickMark val="none"/>
        <c:tickLblPos val="nextTo"/>
        <c:crossAx val="2118895720"/>
        <c:crosses val="autoZero"/>
        <c:crossBetween val="between"/>
      </c:valAx>
    </c:plotArea>
    <c:legend>
      <c:legendPos val="r"/>
      <c:layout>
        <c:manualLayout>
          <c:xMode val="edge"/>
          <c:yMode val="edge"/>
          <c:x val="0.71388880572438"/>
          <c:y val="0.12390172067399"/>
          <c:w val="0.264813001036467"/>
          <c:h val="0.234742927212105"/>
        </c:manualLayout>
      </c:layout>
      <c:overlay val="0"/>
      <c:spPr>
        <a:solidFill>
          <a:schemeClr val="lt1"/>
        </a:solidFill>
        <a:ln w="25400" cap="flat" cmpd="sng" algn="ctr">
          <a:solidFill>
            <a:schemeClr val="dk1"/>
          </a:solidFill>
          <a:prstDash val="solid"/>
        </a:ln>
        <a:effectLst/>
      </c:spPr>
    </c:legend>
    <c:plotVisOnly val="1"/>
    <c:dispBlanksAs val="gap"/>
    <c:showDLblsOverMax val="0"/>
  </c:chart>
  <c:spPr>
    <a:solidFill>
      <a:schemeClr val="lt1"/>
    </a:solidFill>
    <a:ln w="25400" cap="flat" cmpd="sng" algn="ctr">
      <a:solidFill>
        <a:schemeClr val="dk1"/>
      </a:solidFill>
      <a:prstDash val="solid"/>
    </a:ln>
    <a:effectLst>
      <a:glow rad="228600">
        <a:schemeClr val="accent2">
          <a:satMod val="175000"/>
          <a:alpha val="40000"/>
        </a:schemeClr>
      </a:glow>
    </a:effectLst>
  </c:spPr>
  <c:txPr>
    <a:bodyPr/>
    <a:lstStyle/>
    <a:p>
      <a:pPr>
        <a:defRPr sz="800" b="1">
          <a:solidFill>
            <a:schemeClr val="dk1"/>
          </a:solidFill>
          <a:latin typeface="Arial"/>
          <a:ea typeface="+mn-ea"/>
          <a:cs typeface="Arial"/>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0919824131265029"/>
          <c:y val="0.066274680034483"/>
          <c:w val="0.832229939537935"/>
          <c:h val="0.457855884790717"/>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'II. FORMACIÓN PEDAGÓGICA'!$B$8:$B$12</c:f>
              <c:strCache>
                <c:ptCount val="5"/>
                <c:pt idx="0">
                  <c:v>Siempre</c:v>
                </c:pt>
                <c:pt idx="1">
                  <c:v>Casi Siempre</c:v>
                </c:pt>
                <c:pt idx="2">
                  <c:v>Algunas Veces</c:v>
                </c:pt>
                <c:pt idx="3">
                  <c:v>Rara Vez</c:v>
                </c:pt>
                <c:pt idx="4">
                  <c:v>Nunca</c:v>
                </c:pt>
              </c:strCache>
            </c:strRef>
          </c:cat>
          <c:val>
            <c:numRef>
              <c:f>'II. FORMACIÓN PEDAGÓGICA'!$C$8:$C$12</c:f>
              <c:numCache>
                <c:formatCode>General</c:formatCode>
                <c:ptCount val="5"/>
                <c:pt idx="0">
                  <c:v>47.0</c:v>
                </c:pt>
                <c:pt idx="1">
                  <c:v>66.0</c:v>
                </c:pt>
                <c:pt idx="2">
                  <c:v>105.0</c:v>
                </c:pt>
                <c:pt idx="3">
                  <c:v>55.0</c:v>
                </c:pt>
                <c:pt idx="4">
                  <c:v>131.0</c:v>
                </c:pt>
              </c:numCache>
            </c:numRef>
          </c:val>
          <c:extLst xmlns:c16r2="http://schemas.microsoft.com/office/drawing/2015/06/chart">
            <c:ext xmlns:c16="http://schemas.microsoft.com/office/drawing/2014/chart" uri="{C3380CC4-5D6E-409C-BE32-E72D297353CC}">
              <c16:uniqueId val="{00000000-1256-42D4-9E72-A61499ACED79}"/>
            </c:ext>
          </c:extLst>
        </c:ser>
        <c:dLbls>
          <c:showLegendKey val="0"/>
          <c:showVal val="0"/>
          <c:showCatName val="0"/>
          <c:showSerName val="0"/>
          <c:showPercent val="0"/>
          <c:showBubbleSize val="0"/>
        </c:dLbls>
        <c:gapWidth val="150"/>
        <c:shape val="box"/>
        <c:axId val="2119647784"/>
        <c:axId val="2119650840"/>
        <c:axId val="0"/>
      </c:bar3DChart>
      <c:catAx>
        <c:axId val="2119647784"/>
        <c:scaling>
          <c:orientation val="minMax"/>
        </c:scaling>
        <c:delete val="0"/>
        <c:axPos val="b"/>
        <c:numFmt formatCode="General" sourceLinked="0"/>
        <c:majorTickMark val="out"/>
        <c:minorTickMark val="none"/>
        <c:tickLblPos val="nextTo"/>
        <c:txPr>
          <a:bodyPr/>
          <a:lstStyle/>
          <a:p>
            <a:pPr>
              <a:defRPr sz="400"/>
            </a:pPr>
            <a:endParaRPr lang="es-ES"/>
          </a:p>
        </c:txPr>
        <c:crossAx val="2119650840"/>
        <c:crosses val="autoZero"/>
        <c:auto val="1"/>
        <c:lblAlgn val="ctr"/>
        <c:lblOffset val="100"/>
        <c:noMultiLvlLbl val="0"/>
      </c:catAx>
      <c:valAx>
        <c:axId val="2119650840"/>
        <c:scaling>
          <c:orientation val="minMax"/>
        </c:scaling>
        <c:delete val="0"/>
        <c:axPos val="l"/>
        <c:majorGridlines/>
        <c:numFmt formatCode="General" sourceLinked="1"/>
        <c:majorTickMark val="out"/>
        <c:minorTickMark val="none"/>
        <c:tickLblPos val="nextTo"/>
        <c:crossAx val="2119647784"/>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a:glow rad="228600">
        <a:schemeClr val="accent2">
          <a:satMod val="175000"/>
          <a:alpha val="40000"/>
        </a:schemeClr>
      </a:glow>
    </a:effectLst>
  </c:spPr>
  <c:txPr>
    <a:bodyPr/>
    <a:lstStyle/>
    <a:p>
      <a:pPr>
        <a:defRPr sz="500" b="1">
          <a:solidFill>
            <a:schemeClr val="dk1"/>
          </a:solidFill>
          <a:latin typeface="Arial"/>
          <a:ea typeface="+mn-ea"/>
          <a:cs typeface="Arial"/>
        </a:defRPr>
      </a:pPr>
      <a:endParaRPr lang="es-E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5552775750016"/>
          <c:y val="0.0781465778316172"/>
          <c:w val="0.832229939537935"/>
          <c:h val="0.457855884790717"/>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'II. FORMACIÓN PEDAGÓGICA'!$B$15:$B$19</c:f>
              <c:strCache>
                <c:ptCount val="5"/>
                <c:pt idx="0">
                  <c:v>Siempre</c:v>
                </c:pt>
                <c:pt idx="1">
                  <c:v>Casi Siempre</c:v>
                </c:pt>
                <c:pt idx="2">
                  <c:v>Algunas Veces</c:v>
                </c:pt>
                <c:pt idx="3">
                  <c:v>Rara Vez</c:v>
                </c:pt>
                <c:pt idx="4">
                  <c:v>Nunca</c:v>
                </c:pt>
              </c:strCache>
            </c:strRef>
          </c:cat>
          <c:val>
            <c:numRef>
              <c:f>'II. FORMACIÓN PEDAGÓGICA'!$C$15:$C$19</c:f>
              <c:numCache>
                <c:formatCode>General</c:formatCode>
                <c:ptCount val="5"/>
                <c:pt idx="0">
                  <c:v>59.0</c:v>
                </c:pt>
                <c:pt idx="1">
                  <c:v>115.0</c:v>
                </c:pt>
                <c:pt idx="2">
                  <c:v>100.0</c:v>
                </c:pt>
                <c:pt idx="3">
                  <c:v>70.0</c:v>
                </c:pt>
                <c:pt idx="4">
                  <c:v>60.0</c:v>
                </c:pt>
              </c:numCache>
            </c:numRef>
          </c:val>
          <c:extLst xmlns:c16r2="http://schemas.microsoft.com/office/drawing/2015/06/chart">
            <c:ext xmlns:c16="http://schemas.microsoft.com/office/drawing/2014/chart" uri="{C3380CC4-5D6E-409C-BE32-E72D297353CC}">
              <c16:uniqueId val="{00000000-0C8E-48A8-922A-FD2C81A5F8DA}"/>
            </c:ext>
          </c:extLst>
        </c:ser>
        <c:dLbls>
          <c:showLegendKey val="0"/>
          <c:showVal val="0"/>
          <c:showCatName val="0"/>
          <c:showSerName val="0"/>
          <c:showPercent val="0"/>
          <c:showBubbleSize val="0"/>
        </c:dLbls>
        <c:gapWidth val="150"/>
        <c:shape val="box"/>
        <c:axId val="2119666472"/>
        <c:axId val="2119669448"/>
        <c:axId val="0"/>
      </c:bar3DChart>
      <c:catAx>
        <c:axId val="2119666472"/>
        <c:scaling>
          <c:orientation val="minMax"/>
        </c:scaling>
        <c:delete val="0"/>
        <c:axPos val="b"/>
        <c:numFmt formatCode="General" sourceLinked="0"/>
        <c:majorTickMark val="out"/>
        <c:minorTickMark val="none"/>
        <c:tickLblPos val="nextTo"/>
        <c:crossAx val="2119669448"/>
        <c:crosses val="autoZero"/>
        <c:auto val="1"/>
        <c:lblAlgn val="ctr"/>
        <c:lblOffset val="100"/>
        <c:noMultiLvlLbl val="0"/>
      </c:catAx>
      <c:valAx>
        <c:axId val="2119669448"/>
        <c:scaling>
          <c:orientation val="minMax"/>
        </c:scaling>
        <c:delete val="0"/>
        <c:axPos val="l"/>
        <c:majorGridlines/>
        <c:numFmt formatCode="General" sourceLinked="1"/>
        <c:majorTickMark val="out"/>
        <c:minorTickMark val="none"/>
        <c:tickLblPos val="nextTo"/>
        <c:crossAx val="2119666472"/>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a:glow rad="228600">
        <a:schemeClr val="accent2">
          <a:satMod val="175000"/>
          <a:alpha val="40000"/>
        </a:schemeClr>
      </a:glow>
    </a:effectLst>
  </c:spPr>
  <c:txPr>
    <a:bodyPr/>
    <a:lstStyle/>
    <a:p>
      <a:pPr>
        <a:defRPr sz="600" b="1">
          <a:solidFill>
            <a:schemeClr val="dk1"/>
          </a:solidFill>
          <a:latin typeface="Arial"/>
          <a:ea typeface="+mn-ea"/>
          <a:cs typeface="Arial"/>
        </a:defRPr>
      </a:pPr>
      <a:endParaRPr lang="es-E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0919824131265029"/>
          <c:y val="0.066274680034483"/>
          <c:w val="0.832229939537935"/>
          <c:h val="0.576008356098345"/>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'II. FORMACIÓN PEDAGÓGICA'!$B$22:$B$26</c:f>
              <c:strCache>
                <c:ptCount val="5"/>
                <c:pt idx="0">
                  <c:v>Siempre</c:v>
                </c:pt>
                <c:pt idx="1">
                  <c:v>Casi Siempre</c:v>
                </c:pt>
                <c:pt idx="2">
                  <c:v>Algunas Veces</c:v>
                </c:pt>
                <c:pt idx="3">
                  <c:v>Rara Vez</c:v>
                </c:pt>
                <c:pt idx="4">
                  <c:v>Nunca</c:v>
                </c:pt>
              </c:strCache>
            </c:strRef>
          </c:cat>
          <c:val>
            <c:numRef>
              <c:f>'II. FORMACIÓN PEDAGÓGICA'!$C$22:$C$26</c:f>
              <c:numCache>
                <c:formatCode>General</c:formatCode>
                <c:ptCount val="5"/>
                <c:pt idx="0">
                  <c:v>130.0</c:v>
                </c:pt>
                <c:pt idx="1">
                  <c:v>125.0</c:v>
                </c:pt>
                <c:pt idx="2">
                  <c:v>110.0</c:v>
                </c:pt>
                <c:pt idx="3">
                  <c:v>28.0</c:v>
                </c:pt>
                <c:pt idx="4">
                  <c:v>11.0</c:v>
                </c:pt>
              </c:numCache>
            </c:numRef>
          </c:val>
          <c:extLst xmlns:c16r2="http://schemas.microsoft.com/office/drawing/2015/06/chart">
            <c:ext xmlns:c16="http://schemas.microsoft.com/office/drawing/2014/chart" uri="{C3380CC4-5D6E-409C-BE32-E72D297353CC}">
              <c16:uniqueId val="{00000000-AF07-4713-9897-3355FE8B1895}"/>
            </c:ext>
          </c:extLst>
        </c:ser>
        <c:dLbls>
          <c:showLegendKey val="0"/>
          <c:showVal val="0"/>
          <c:showCatName val="0"/>
          <c:showSerName val="0"/>
          <c:showPercent val="0"/>
          <c:showBubbleSize val="0"/>
        </c:dLbls>
        <c:gapWidth val="150"/>
        <c:shape val="box"/>
        <c:axId val="2119717992"/>
        <c:axId val="2119720968"/>
        <c:axId val="0"/>
      </c:bar3DChart>
      <c:catAx>
        <c:axId val="2119717992"/>
        <c:scaling>
          <c:orientation val="minMax"/>
        </c:scaling>
        <c:delete val="0"/>
        <c:axPos val="b"/>
        <c:numFmt formatCode="General" sourceLinked="0"/>
        <c:majorTickMark val="out"/>
        <c:minorTickMark val="none"/>
        <c:tickLblPos val="nextTo"/>
        <c:crossAx val="2119720968"/>
        <c:crosses val="autoZero"/>
        <c:auto val="1"/>
        <c:lblAlgn val="ctr"/>
        <c:lblOffset val="100"/>
        <c:noMultiLvlLbl val="0"/>
      </c:catAx>
      <c:valAx>
        <c:axId val="2119720968"/>
        <c:scaling>
          <c:orientation val="minMax"/>
        </c:scaling>
        <c:delete val="0"/>
        <c:axPos val="l"/>
        <c:majorGridlines/>
        <c:numFmt formatCode="General" sourceLinked="1"/>
        <c:majorTickMark val="out"/>
        <c:minorTickMark val="none"/>
        <c:tickLblPos val="nextTo"/>
        <c:crossAx val="2119717992"/>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a:glow rad="228600">
        <a:schemeClr val="accent2">
          <a:satMod val="175000"/>
          <a:alpha val="40000"/>
        </a:schemeClr>
      </a:glow>
    </a:effectLst>
  </c:spPr>
  <c:txPr>
    <a:bodyPr/>
    <a:lstStyle/>
    <a:p>
      <a:pPr>
        <a:defRPr sz="500" b="1">
          <a:solidFill>
            <a:schemeClr val="dk1"/>
          </a:solidFill>
          <a:latin typeface="Arial"/>
          <a:ea typeface="+mn-ea"/>
          <a:cs typeface="Arial"/>
        </a:defRPr>
      </a:pPr>
      <a:endParaRPr lang="es-E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s-ES_tradnl"/>
              <a:t>Integración de recursos didácticos al proceso de enseñanza – aprendizaje</a:t>
            </a:r>
            <a:endParaRPr lang="es-ES"/>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'III. ESTRATEGIA APRENDIZAJE'!$C$114</c:f>
              <c:strCache>
                <c:ptCount val="1"/>
                <c:pt idx="0">
                  <c:v>Frecuencia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'III. ESTRATEGIA APRENDIZAJE'!$B$115:$B$118</c:f>
              <c:strCache>
                <c:ptCount val="4"/>
                <c:pt idx="0">
                  <c:v>Siempre</c:v>
                </c:pt>
                <c:pt idx="1">
                  <c:v>Casi Siempre</c:v>
                </c:pt>
                <c:pt idx="2">
                  <c:v>Algunas Veces</c:v>
                </c:pt>
                <c:pt idx="3">
                  <c:v>Rara Vez</c:v>
                </c:pt>
              </c:strCache>
            </c:strRef>
          </c:cat>
          <c:val>
            <c:numRef>
              <c:f>'III. ESTRATEGIA APRENDIZAJE'!$C$115:$C$118</c:f>
              <c:numCache>
                <c:formatCode>General</c:formatCode>
                <c:ptCount val="4"/>
                <c:pt idx="0">
                  <c:v>165.0</c:v>
                </c:pt>
                <c:pt idx="1">
                  <c:v>145.0</c:v>
                </c:pt>
                <c:pt idx="2">
                  <c:v>64.0</c:v>
                </c:pt>
                <c:pt idx="3">
                  <c:v>30.0</c:v>
                </c:pt>
              </c:numCache>
            </c:numRef>
          </c:val>
          <c:extLst xmlns:c16r2="http://schemas.microsoft.com/office/drawing/2015/06/chart">
            <c:ext xmlns:c16="http://schemas.microsoft.com/office/drawing/2014/chart" uri="{C3380CC4-5D6E-409C-BE32-E72D297353CC}">
              <c16:uniqueId val="{00000000-F935-47AE-A910-A8BE76C48091}"/>
            </c:ext>
          </c:extLst>
        </c:ser>
        <c:dLbls>
          <c:showLegendKey val="0"/>
          <c:showVal val="0"/>
          <c:showCatName val="0"/>
          <c:showSerName val="0"/>
          <c:showPercent val="0"/>
          <c:showBubbleSize val="0"/>
        </c:dLbls>
        <c:gapWidth val="150"/>
        <c:shape val="box"/>
        <c:axId val="-2114174984"/>
        <c:axId val="-2114692520"/>
        <c:axId val="0"/>
      </c:bar3DChart>
      <c:catAx>
        <c:axId val="-2114174984"/>
        <c:scaling>
          <c:orientation val="minMax"/>
        </c:scaling>
        <c:delete val="0"/>
        <c:axPos val="b"/>
        <c:numFmt formatCode="General" sourceLinked="0"/>
        <c:majorTickMark val="out"/>
        <c:minorTickMark val="none"/>
        <c:tickLblPos val="nextTo"/>
        <c:txPr>
          <a:bodyPr/>
          <a:lstStyle/>
          <a:p>
            <a:pPr>
              <a:defRPr sz="600"/>
            </a:pPr>
            <a:endParaRPr lang="es-ES"/>
          </a:p>
        </c:txPr>
        <c:crossAx val="-2114692520"/>
        <c:crosses val="autoZero"/>
        <c:auto val="1"/>
        <c:lblAlgn val="ctr"/>
        <c:lblOffset val="100"/>
        <c:noMultiLvlLbl val="0"/>
      </c:catAx>
      <c:valAx>
        <c:axId val="-2114692520"/>
        <c:scaling>
          <c:orientation val="minMax"/>
        </c:scaling>
        <c:delete val="0"/>
        <c:axPos val="l"/>
        <c:majorGridlines/>
        <c:numFmt formatCode="General" sourceLinked="1"/>
        <c:majorTickMark val="out"/>
        <c:minorTickMark val="none"/>
        <c:tickLblPos val="nextTo"/>
        <c:crossAx val="-2114174984"/>
        <c:crosses val="autoZero"/>
        <c:crossBetween val="between"/>
      </c:valAx>
    </c:plotArea>
    <c:legend>
      <c:legendPos val="r"/>
      <c:layout/>
      <c:overlay val="0"/>
    </c:legend>
    <c:plotVisOnly val="1"/>
    <c:dispBlanksAs val="gap"/>
    <c:showDLblsOverMax val="0"/>
  </c:chart>
  <c:spPr>
    <a:solidFill>
      <a:schemeClr val="lt1"/>
    </a:solidFill>
    <a:ln w="25400" cap="flat" cmpd="sng" algn="ctr">
      <a:solidFill>
        <a:schemeClr val="dk1"/>
      </a:solidFill>
      <a:prstDash val="solid"/>
    </a:ln>
    <a:effectLst>
      <a:glow rad="228600">
        <a:schemeClr val="accent2">
          <a:satMod val="175000"/>
          <a:alpha val="40000"/>
        </a:schemeClr>
      </a:glow>
    </a:effectLst>
  </c:spPr>
  <c:txPr>
    <a:bodyPr/>
    <a:lstStyle/>
    <a:p>
      <a:pPr>
        <a:defRPr sz="800" b="1">
          <a:solidFill>
            <a:schemeClr val="dk1"/>
          </a:solidFill>
          <a:latin typeface="+mn-lt"/>
          <a:ea typeface="+mn-ea"/>
          <a:cs typeface="+mn-cs"/>
        </a:defRPr>
      </a:pPr>
      <a:endParaRPr lang="es-E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0638505208875322"/>
          <c:y val="0.0"/>
          <c:w val="0.600224311168152"/>
          <c:h val="1.0"/>
        </c:manualLayout>
      </c:layout>
      <c:pie3DChart>
        <c:varyColors val="1"/>
        <c:ser>
          <c:idx val="0"/>
          <c:order val="0"/>
          <c:explosion val="25"/>
          <c:dLbls>
            <c:spPr>
              <a:noFill/>
              <a:ln>
                <a:noFill/>
              </a:ln>
              <a:effectLst/>
            </c:spPr>
            <c:txPr>
              <a:bodyPr/>
              <a:lstStyle/>
              <a:p>
                <a:pPr>
                  <a:defRPr sz="1100" b="1"/>
                </a:pPr>
                <a:endParaRPr lang="es-E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'IV COMPETENCIAS DOCENTES'!$B$11:$B$14</c:f>
              <c:strCache>
                <c:ptCount val="4"/>
                <c:pt idx="0">
                  <c:v>Siempre</c:v>
                </c:pt>
                <c:pt idx="1">
                  <c:v>Casi Siempre</c:v>
                </c:pt>
                <c:pt idx="2">
                  <c:v>Algunas Veces</c:v>
                </c:pt>
                <c:pt idx="3">
                  <c:v>Rara Vez</c:v>
                </c:pt>
              </c:strCache>
            </c:strRef>
          </c:cat>
          <c:val>
            <c:numRef>
              <c:f>'IV COMPETENCIAS DOCENTES'!$C$11:$C$14</c:f>
              <c:numCache>
                <c:formatCode>General</c:formatCode>
                <c:ptCount val="4"/>
                <c:pt idx="0">
                  <c:v>265.0</c:v>
                </c:pt>
                <c:pt idx="1">
                  <c:v>100.0</c:v>
                </c:pt>
                <c:pt idx="2">
                  <c:v>9.0</c:v>
                </c:pt>
                <c:pt idx="3">
                  <c:v>30.0</c:v>
                </c:pt>
              </c:numCache>
            </c:numRef>
          </c:val>
          <c:extLst xmlns:c16r2="http://schemas.microsoft.com/office/drawing/2015/06/chart">
            <c:ext xmlns:c16="http://schemas.microsoft.com/office/drawing/2014/chart" uri="{C3380CC4-5D6E-409C-BE32-E72D297353CC}">
              <c16:uniqueId val="{00000000-E045-4658-8D8D-C98AFDA1EA38}"/>
            </c:ext>
          </c:extLst>
        </c:ser>
        <c:dLbls>
          <c:showLegendKey val="0"/>
          <c:showVal val="0"/>
          <c:showCatName val="0"/>
          <c:showSerName val="0"/>
          <c:showPercent val="0"/>
          <c:showBubbleSize val="0"/>
          <c:showLeaderLines val="1"/>
        </c:dLbls>
      </c:pie3DChart>
    </c:plotArea>
    <c:legend>
      <c:legendPos val="r"/>
      <c:layout>
        <c:manualLayout>
          <c:xMode val="edge"/>
          <c:yMode val="edge"/>
          <c:x val="0.643547353937586"/>
          <c:y val="0.0746798366180559"/>
          <c:w val="0.332957785563148"/>
          <c:h val="0.519278758794204"/>
        </c:manualLayout>
      </c:layout>
      <c:overlay val="0"/>
      <c:spPr>
        <a:solidFill>
          <a:schemeClr val="lt1"/>
        </a:solidFill>
        <a:ln w="25400" cap="flat" cmpd="sng" algn="ctr">
          <a:solidFill>
            <a:schemeClr val="dk1"/>
          </a:solidFill>
          <a:prstDash val="solid"/>
        </a:ln>
        <a:effectLst/>
      </c:spPr>
      <c:txPr>
        <a:bodyPr/>
        <a:lstStyle/>
        <a:p>
          <a:pPr>
            <a:defRPr b="1"/>
          </a:pPr>
          <a:endParaRPr lang="es-ES"/>
        </a:p>
      </c:txPr>
    </c:legend>
    <c:plotVisOnly val="1"/>
    <c:dispBlanksAs val="gap"/>
    <c:showDLblsOverMax val="0"/>
  </c:chart>
  <c:spPr>
    <a:solidFill>
      <a:schemeClr val="lt1"/>
    </a:solidFill>
    <a:ln w="25400" cap="flat" cmpd="sng" algn="ctr">
      <a:solidFill>
        <a:schemeClr val="dk1"/>
      </a:solidFill>
      <a:prstDash val="solid"/>
    </a:ln>
    <a:effectLst>
      <a:glow rad="228600">
        <a:schemeClr val="accent2">
          <a:satMod val="175000"/>
          <a:alpha val="40000"/>
        </a:schemeClr>
      </a:glow>
    </a:effectLst>
  </c:spPr>
  <c:txPr>
    <a:bodyPr/>
    <a:lstStyle/>
    <a:p>
      <a:pPr>
        <a:defRPr sz="700">
          <a:solidFill>
            <a:schemeClr val="dk1"/>
          </a:solidFill>
          <a:latin typeface="+mn-lt"/>
          <a:ea typeface="+mn-ea"/>
          <a:cs typeface="+mn-cs"/>
        </a:defRPr>
      </a:pPr>
      <a:endParaRPr lang="es-E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800"/>
            </a:pPr>
            <a:r>
              <a:rPr lang="es-ES_tradnl" sz="800"/>
              <a:t>La utilización de los medios tecnológicos, que la Facultad ha puesto a su disposición en los salones,...</a:t>
            </a:r>
            <a:endParaRPr lang="es-ES" sz="800"/>
          </a:p>
        </c:rich>
      </c:tx>
      <c:layout>
        <c:manualLayout>
          <c:xMode val="edge"/>
          <c:yMode val="edge"/>
          <c:x val="0.107751796241798"/>
          <c:y val="0.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0"/>
          <c:y val="0.224522212501215"/>
          <c:w val="1.0"/>
          <c:h val="0.672344488188976"/>
        </c:manualLayout>
      </c:layout>
      <c:pie3DChart>
        <c:varyColors val="1"/>
        <c:ser>
          <c:idx val="0"/>
          <c:order val="0"/>
          <c:tx>
            <c:strRef>
              <c:f>'IV COMPETENCIAS DOCENTES'!$C$62</c:f>
              <c:strCache>
                <c:ptCount val="1"/>
                <c:pt idx="0">
                  <c:v>%</c:v>
                </c:pt>
              </c:strCache>
            </c:strRef>
          </c:tx>
          <c:explosion val="25"/>
          <c:dLbls>
            <c:spPr>
              <a:noFill/>
              <a:ln>
                <a:noFill/>
              </a:ln>
              <a:effectLst/>
            </c:spPr>
            <c:txPr>
              <a:bodyPr/>
              <a:lstStyle/>
              <a:p>
                <a:pPr>
                  <a:defRPr b="1"/>
                </a:pPr>
                <a:endParaRPr lang="es-E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'IV COMPETENCIAS DOCENTES'!$B$63:$B$65</c:f>
              <c:strCache>
                <c:ptCount val="3"/>
                <c:pt idx="0">
                  <c:v>Significativa</c:v>
                </c:pt>
                <c:pt idx="1">
                  <c:v>Alternativa</c:v>
                </c:pt>
                <c:pt idx="2">
                  <c:v>Irrelevante</c:v>
                </c:pt>
              </c:strCache>
            </c:strRef>
          </c:cat>
          <c:val>
            <c:numRef>
              <c:f>'IV COMPETENCIAS DOCENTES'!$C$63:$C$65</c:f>
              <c:numCache>
                <c:formatCode>General</c:formatCode>
                <c:ptCount val="3"/>
                <c:pt idx="0">
                  <c:v>265.0</c:v>
                </c:pt>
                <c:pt idx="1">
                  <c:v>110.0</c:v>
                </c:pt>
                <c:pt idx="2">
                  <c:v>29.0</c:v>
                </c:pt>
              </c:numCache>
            </c:numRef>
          </c:val>
          <c:extLst xmlns:c16r2="http://schemas.microsoft.com/office/drawing/2015/06/chart">
            <c:ext xmlns:c16="http://schemas.microsoft.com/office/drawing/2014/chart" uri="{C3380CC4-5D6E-409C-BE32-E72D297353CC}">
              <c16:uniqueId val="{00000000-BB28-4CF1-B40B-1B820DDFE96F}"/>
            </c:ext>
          </c:extLst>
        </c:ser>
        <c:dLbls>
          <c:showLegendKey val="0"/>
          <c:showVal val="0"/>
          <c:showCatName val="0"/>
          <c:showSerName val="0"/>
          <c:showPercent val="0"/>
          <c:showBubbleSize val="0"/>
          <c:showLeaderLines val="1"/>
        </c:dLbls>
      </c:pie3DChart>
    </c:plotArea>
    <c:legend>
      <c:legendPos val="r"/>
      <c:layout>
        <c:manualLayout>
          <c:xMode val="edge"/>
          <c:yMode val="edge"/>
          <c:x val="0.106409113918203"/>
          <c:y val="0.88522504131428"/>
          <c:w val="0.800704061344568"/>
          <c:h val="0.0616486828035384"/>
        </c:manualLayout>
      </c:layout>
      <c:overlay val="0"/>
      <c:spPr>
        <a:solidFill>
          <a:schemeClr val="lt1"/>
        </a:solidFill>
        <a:ln w="25400" cap="flat" cmpd="sng" algn="ctr">
          <a:solidFill>
            <a:schemeClr val="dk1"/>
          </a:solidFill>
          <a:prstDash val="solid"/>
        </a:ln>
        <a:effectLst/>
      </c:spPr>
      <c:txPr>
        <a:bodyPr/>
        <a:lstStyle/>
        <a:p>
          <a:pPr>
            <a:defRPr sz="800" b="1"/>
          </a:pPr>
          <a:endParaRPr lang="es-ES"/>
        </a:p>
      </c:txPr>
    </c:legend>
    <c:plotVisOnly val="1"/>
    <c:dispBlanksAs val="gap"/>
    <c:showDLblsOverMax val="0"/>
  </c:chart>
  <c:spPr>
    <a:solidFill>
      <a:schemeClr val="lt1"/>
    </a:solidFill>
    <a:ln w="25400" cap="flat" cmpd="sng" algn="ctr">
      <a:solidFill>
        <a:schemeClr val="dk1"/>
      </a:solidFill>
      <a:prstDash val="solid"/>
    </a:ln>
    <a:effectLst>
      <a:glow rad="228600">
        <a:schemeClr val="accent2">
          <a:satMod val="175000"/>
          <a:alpha val="40000"/>
        </a:schemeClr>
      </a:glow>
    </a:effectLst>
  </c:spPr>
  <c:txPr>
    <a:bodyPr/>
    <a:lstStyle/>
    <a:p>
      <a:pPr>
        <a:defRPr>
          <a:solidFill>
            <a:schemeClr val="dk1"/>
          </a:solidFill>
          <a:latin typeface="+mn-lt"/>
          <a:ea typeface="+mn-ea"/>
          <a:cs typeface="+mn-cs"/>
        </a:defRPr>
      </a:pPr>
      <a:endParaRPr lang="es-E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800"/>
            </a:pPr>
            <a:r>
              <a:rPr lang="es-ES_tradnl" sz="800"/>
              <a:t>¿En qué porcentaje considera usted que utiliza las TIC en su(s) clase(s)?</a:t>
            </a:r>
            <a:endParaRPr lang="es-ES" sz="800"/>
          </a:p>
        </c:rich>
      </c:tx>
      <c:layout>
        <c:manualLayout>
          <c:xMode val="edge"/>
          <c:yMode val="edge"/>
          <c:x val="0.0434821832678308"/>
          <c:y val="0.0475435816164818"/>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0"/>
          <c:y val="0.123214965776337"/>
          <c:w val="1.0"/>
          <c:h val="0.672344488188976"/>
        </c:manualLayout>
      </c:layout>
      <c:pie3DChart>
        <c:varyColors val="1"/>
        <c:ser>
          <c:idx val="0"/>
          <c:order val="0"/>
          <c:explosion val="32"/>
          <c:dLbls>
            <c:spPr>
              <a:noFill/>
              <a:ln>
                <a:noFill/>
              </a:ln>
              <a:effectLst/>
            </c:spPr>
            <c:txPr>
              <a:bodyPr/>
              <a:lstStyle/>
              <a:p>
                <a:pPr>
                  <a:defRPr sz="1050" b="1"/>
                </a:pPr>
                <a:endParaRPr lang="es-E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'IV COMPETENCIAS DOCENTES'!$B$69:$B$73</c:f>
              <c:strCache>
                <c:ptCount val="5"/>
                <c:pt idx="0">
                  <c:v>0 a 19%</c:v>
                </c:pt>
                <c:pt idx="1">
                  <c:v>20% a 39%</c:v>
                </c:pt>
                <c:pt idx="2">
                  <c:v>40% a 59%</c:v>
                </c:pt>
                <c:pt idx="3">
                  <c:v>60% a 79%</c:v>
                </c:pt>
                <c:pt idx="4">
                  <c:v>80% a 100%</c:v>
                </c:pt>
              </c:strCache>
            </c:strRef>
          </c:cat>
          <c:val>
            <c:numRef>
              <c:f>'IV COMPETENCIAS DOCENTES'!$C$69:$C$73</c:f>
              <c:numCache>
                <c:formatCode>General</c:formatCode>
                <c:ptCount val="5"/>
                <c:pt idx="0">
                  <c:v>32.0</c:v>
                </c:pt>
                <c:pt idx="1">
                  <c:v>45.0</c:v>
                </c:pt>
                <c:pt idx="2">
                  <c:v>72.0</c:v>
                </c:pt>
                <c:pt idx="3">
                  <c:v>115.0</c:v>
                </c:pt>
                <c:pt idx="4">
                  <c:v>140.0</c:v>
                </c:pt>
              </c:numCache>
            </c:numRef>
          </c:val>
          <c:extLst xmlns:c16r2="http://schemas.microsoft.com/office/drawing/2015/06/chart">
            <c:ext xmlns:c16="http://schemas.microsoft.com/office/drawing/2014/chart" uri="{C3380CC4-5D6E-409C-BE32-E72D297353CC}">
              <c16:uniqueId val="{00000000-9D1C-4AA6-A9F3-9A13229700C5}"/>
            </c:ext>
          </c:extLst>
        </c:ser>
        <c:dLbls>
          <c:showLegendKey val="0"/>
          <c:showVal val="0"/>
          <c:showCatName val="0"/>
          <c:showSerName val="0"/>
          <c:showPercent val="0"/>
          <c:showBubbleSize val="0"/>
          <c:showLeaderLines val="1"/>
        </c:dLbls>
      </c:pie3DChart>
    </c:plotArea>
    <c:legend>
      <c:legendPos val="r"/>
      <c:layout>
        <c:manualLayout>
          <c:xMode val="edge"/>
          <c:yMode val="edge"/>
          <c:x val="0.0229630655358637"/>
          <c:y val="0.809869348740282"/>
          <c:w val="0.933673889414751"/>
          <c:h val="0.129711618852715"/>
        </c:manualLayout>
      </c:layout>
      <c:overlay val="0"/>
      <c:spPr>
        <a:solidFill>
          <a:schemeClr val="lt1"/>
        </a:solidFill>
        <a:ln w="25400" cap="flat" cmpd="sng" algn="ctr">
          <a:solidFill>
            <a:schemeClr val="dk1"/>
          </a:solidFill>
          <a:prstDash val="solid"/>
        </a:ln>
        <a:effectLst/>
      </c:spPr>
      <c:txPr>
        <a:bodyPr/>
        <a:lstStyle/>
        <a:p>
          <a:pPr>
            <a:defRPr sz="800" b="1"/>
          </a:pPr>
          <a:endParaRPr lang="es-ES"/>
        </a:p>
      </c:txPr>
    </c:legend>
    <c:plotVisOnly val="1"/>
    <c:dispBlanksAs val="gap"/>
    <c:showDLblsOverMax val="0"/>
  </c:chart>
  <c:spPr>
    <a:solidFill>
      <a:schemeClr val="lt1"/>
    </a:solidFill>
    <a:ln w="25400" cap="flat" cmpd="sng" algn="ctr">
      <a:solidFill>
        <a:schemeClr val="dk1"/>
      </a:solidFill>
      <a:prstDash val="solid"/>
    </a:ln>
    <a:effectLst>
      <a:glow rad="228600">
        <a:schemeClr val="accent2">
          <a:satMod val="175000"/>
          <a:alpha val="40000"/>
        </a:schemeClr>
      </a:glow>
    </a:effectLst>
  </c:spPr>
  <c:txPr>
    <a:bodyPr/>
    <a:lstStyle/>
    <a:p>
      <a:pPr>
        <a:defRPr>
          <a:solidFill>
            <a:schemeClr val="dk1"/>
          </a:solidFill>
          <a:latin typeface="+mn-lt"/>
          <a:ea typeface="+mn-ea"/>
          <a:cs typeface="+mn-cs"/>
        </a:defRPr>
      </a:pPr>
      <a:endParaRPr lang="es-E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0.07737</cdr:x>
      <cdr:y>0.78947</cdr:y>
    </cdr:from>
    <cdr:to>
      <cdr:x>0.85816</cdr:x>
      <cdr:y>0.93421</cdr:y>
    </cdr:to>
    <cdr:sp macro="" textlink="">
      <cdr:nvSpPr>
        <cdr:cNvPr id="2" name="Text Box 1"/>
        <cdr:cNvSpPr txBox="1">
          <a:spLocks xmlns:a="http://schemas.openxmlformats.org/drawingml/2006/main" noChangeArrowheads="1"/>
        </cdr:cNvSpPr>
      </cdr:nvSpPr>
      <cdr:spPr bwMode="auto">
        <a:xfrm xmlns:a="http://schemas.openxmlformats.org/drawingml/2006/main">
          <a:off x="508000" y="1524000"/>
          <a:ext cx="5126566" cy="279399"/>
        </a:xfrm>
        <a:prstGeom xmlns:a="http://schemas.openxmlformats.org/drawingml/2006/main" prst="rect">
          <a:avLst/>
        </a:prstGeom>
        <a:ln xmlns:a="http://schemas.openxmlformats.org/drawingml/2006/main">
          <a:headEnd/>
          <a:tailEnd/>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lIns="36576" tIns="32004" rIns="0" bIns="0" anchor="t" upright="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rtl="0">
            <a:defRPr sz="1000"/>
          </a:pPr>
          <a:r>
            <a:rPr lang="es-ES_tradnl" sz="600" b="1" i="0" u="none" strike="noStrike" baseline="0">
              <a:solidFill>
                <a:srgbClr val="000000"/>
              </a:solidFill>
              <a:latin typeface="Arial"/>
              <a:ea typeface="Calibri"/>
              <a:cs typeface="Arial"/>
            </a:rPr>
            <a:t>PSICOLOGÍA DEL DESARROLLO</a:t>
          </a:r>
        </a:p>
        <a:p xmlns:a="http://schemas.openxmlformats.org/drawingml/2006/main">
          <a:pPr algn="ctr" rtl="0">
            <a:defRPr sz="1000"/>
          </a:pPr>
          <a:endParaRPr lang="es-ES_tradnl" sz="600" b="1" i="0" u="none" strike="noStrike" baseline="0">
            <a:solidFill>
              <a:srgbClr val="000000"/>
            </a:solidFill>
            <a:latin typeface="Arial"/>
            <a:ea typeface="Calibri"/>
            <a:cs typeface="Aria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0.08818</cdr:x>
      <cdr:y>0.80052</cdr:y>
    </cdr:from>
    <cdr:to>
      <cdr:x>0.86897</cdr:x>
      <cdr:y>0.94526</cdr:y>
    </cdr:to>
    <cdr:sp macro="" textlink="">
      <cdr:nvSpPr>
        <cdr:cNvPr id="2" name="Text Box 1"/>
        <cdr:cNvSpPr txBox="1">
          <a:spLocks xmlns:a="http://schemas.openxmlformats.org/drawingml/2006/main" noChangeArrowheads="1"/>
        </cdr:cNvSpPr>
      </cdr:nvSpPr>
      <cdr:spPr bwMode="auto">
        <a:xfrm xmlns:a="http://schemas.openxmlformats.org/drawingml/2006/main">
          <a:off x="255270" y="975995"/>
          <a:ext cx="2260360" cy="176467"/>
        </a:xfrm>
        <a:prstGeom xmlns:a="http://schemas.openxmlformats.org/drawingml/2006/main" prst="rect">
          <a:avLst/>
        </a:prstGeom>
        <a:ln xmlns:a="http://schemas.openxmlformats.org/drawingml/2006/main">
          <a:headEnd/>
          <a:tailEnd/>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lIns="36576" tIns="32004" rIns="0" bIns="0" anchor="t" upright="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rtl="0">
            <a:defRPr sz="1000"/>
          </a:pPr>
          <a:r>
            <a:rPr lang="es-ES_tradnl" sz="700" b="1" i="0" u="none" strike="noStrike" baseline="0">
              <a:solidFill>
                <a:srgbClr val="000000"/>
              </a:solidFill>
              <a:latin typeface="Arial"/>
              <a:ea typeface="Calibri"/>
              <a:cs typeface="Arial"/>
            </a:rPr>
            <a:t>TEORÍAS CONTEMPORÁNEAS DE LA EDUCACIÓN</a:t>
          </a:r>
        </a:p>
        <a:p xmlns:a="http://schemas.openxmlformats.org/drawingml/2006/main">
          <a:pPr algn="ctr" rtl="0">
            <a:defRPr sz="1000"/>
          </a:pPr>
          <a:endParaRPr lang="es-ES_tradnl" sz="700" b="1" i="0" u="none" strike="noStrike" baseline="0">
            <a:solidFill>
              <a:srgbClr val="000000"/>
            </a:solidFill>
            <a:latin typeface="Arial"/>
            <a:ea typeface="Calibri"/>
            <a:cs typeface="Aria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0.07944</cdr:x>
      <cdr:y>0.81009</cdr:y>
    </cdr:from>
    <cdr:to>
      <cdr:x>0.86023</cdr:x>
      <cdr:y>0.95483</cdr:y>
    </cdr:to>
    <cdr:sp macro="" textlink="">
      <cdr:nvSpPr>
        <cdr:cNvPr id="2" name="Text Box 1"/>
        <cdr:cNvSpPr txBox="1">
          <a:spLocks xmlns:a="http://schemas.openxmlformats.org/drawingml/2006/main" noChangeArrowheads="1"/>
        </cdr:cNvSpPr>
      </cdr:nvSpPr>
      <cdr:spPr bwMode="auto">
        <a:xfrm xmlns:a="http://schemas.openxmlformats.org/drawingml/2006/main">
          <a:off x="234354" y="957830"/>
          <a:ext cx="2303494" cy="171136"/>
        </a:xfrm>
        <a:prstGeom xmlns:a="http://schemas.openxmlformats.org/drawingml/2006/main" prst="rect">
          <a:avLst/>
        </a:prstGeom>
        <a:ln xmlns:a="http://schemas.openxmlformats.org/drawingml/2006/main">
          <a:headEnd/>
          <a:tailEnd/>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lIns="36576" tIns="32004" rIns="0" bIns="0" anchor="t" upright="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rtl="0">
            <a:defRPr sz="1000"/>
          </a:pPr>
          <a:r>
            <a:rPr lang="es-ES_tradnl" sz="800" b="1" i="0" u="none" strike="noStrike" baseline="0">
              <a:solidFill>
                <a:srgbClr val="000000"/>
              </a:solidFill>
              <a:latin typeface="Arial"/>
              <a:ea typeface="Calibri"/>
              <a:cs typeface="Arial"/>
            </a:rPr>
            <a:t>MODELOS DE APRENDIZAJE</a:t>
          </a:r>
        </a:p>
        <a:p xmlns:a="http://schemas.openxmlformats.org/drawingml/2006/main">
          <a:pPr algn="ctr" rtl="0">
            <a:defRPr sz="1000"/>
          </a:pPr>
          <a:endParaRPr lang="es-ES_tradnl" sz="800" b="1" i="0" u="none" strike="noStrike" baseline="0">
            <a:solidFill>
              <a:srgbClr val="000000"/>
            </a:solidFill>
            <a:latin typeface="Arial"/>
            <a:ea typeface="Calibri"/>
            <a:cs typeface="Arial"/>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00629-AB8D-C34E-A04F-AE4EC325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21</Pages>
  <Words>6333</Words>
  <Characters>34834</Characters>
  <Application>Microsoft Macintosh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Universidad de Málaga</Company>
  <LinksUpToDate>false</LinksUpToDate>
  <CharactersWithSpaces>41085</CharactersWithSpaces>
  <SharedDoc>false</SharedDoc>
  <HLinks>
    <vt:vector size="24" baseType="variant">
      <vt:variant>
        <vt:i4>5374074</vt:i4>
      </vt:variant>
      <vt:variant>
        <vt:i4>6</vt:i4>
      </vt:variant>
      <vt:variant>
        <vt:i4>0</vt:i4>
      </vt:variant>
      <vt:variant>
        <vt:i4>5</vt:i4>
      </vt:variant>
      <vt:variant>
        <vt:lpwstr>http://www.terras.edu.ar/jornadas /29/biblio/29PERRENOUD%E2%80%93Philippe%E2%80%93cap3%E2%80%93Consecuencias%E2%80%93para%E2%80%93el%E2%80%93trabajo%E2%80%93del%E2%80%93profesor.pdf</vt:lpwstr>
      </vt:variant>
      <vt:variant>
        <vt:lpwstr/>
      </vt:variant>
      <vt:variant>
        <vt:i4>6488101</vt:i4>
      </vt:variant>
      <vt:variant>
        <vt:i4>3</vt:i4>
      </vt:variant>
      <vt:variant>
        <vt:i4>0</vt:i4>
      </vt:variant>
      <vt:variant>
        <vt:i4>5</vt:i4>
      </vt:variant>
      <vt:variant>
        <vt:lpwstr>http://www.ugr.es/~sevimeco/revistaeticanet/Numero4/Articulos/</vt:lpwstr>
      </vt:variant>
      <vt:variant>
        <vt:lpwstr/>
      </vt:variant>
      <vt:variant>
        <vt:i4>589870</vt:i4>
      </vt:variant>
      <vt:variant>
        <vt:i4>0</vt:i4>
      </vt:variant>
      <vt:variant>
        <vt:i4>0</vt:i4>
      </vt:variant>
      <vt:variant>
        <vt:i4>5</vt:i4>
      </vt:variant>
      <vt:variant>
        <vt:lpwstr>http://www.monografias.com/trabajos15/curriculum/curriculum.shtml</vt:lpwstr>
      </vt:variant>
      <vt:variant>
        <vt:lpwstr/>
      </vt:variant>
      <vt:variant>
        <vt:i4>6684728</vt:i4>
      </vt:variant>
      <vt:variant>
        <vt:i4>0</vt:i4>
      </vt:variant>
      <vt:variant>
        <vt:i4>0</vt:i4>
      </vt:variant>
      <vt:variant>
        <vt:i4>5</vt:i4>
      </vt:variant>
      <vt:variant>
        <vt:lpwstr>mailto:ffcuevas@gmail.com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Sánchez</dc:creator>
  <cp:keywords/>
  <dc:description/>
  <cp:lastModifiedBy>Francisco Flores Cuevas</cp:lastModifiedBy>
  <cp:revision>7</cp:revision>
  <cp:lastPrinted>2014-12-29T02:18:00Z</cp:lastPrinted>
  <dcterms:created xsi:type="dcterms:W3CDTF">2017-12-23T19:24:00Z</dcterms:created>
  <dcterms:modified xsi:type="dcterms:W3CDTF">2017-12-24T01:57:00Z</dcterms:modified>
</cp:coreProperties>
</file>