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F0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bookmarkStart w:id="0" w:name="_GoBack"/>
      <w:bookmarkEnd w:id="0"/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CESIÓN DE DERECHOS Y COMPROMISOS</w:t>
      </w:r>
      <w:r w:rsidR="00811D23" w:rsidRPr="00811D23">
        <w:rPr>
          <w:rFonts w:ascii="Century Gothic" w:hAnsi="Century Gothic" w:cs="Calibri"/>
          <w:b/>
          <w:bCs/>
          <w:i/>
          <w:sz w:val="22"/>
          <w:szCs w:val="21"/>
        </w:rPr>
        <w:t xml:space="preserve"> A </w:t>
      </w:r>
    </w:p>
    <w:p w:rsidR="0017365B" w:rsidRPr="00811D23" w:rsidRDefault="0017365B" w:rsidP="00811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center"/>
        <w:rPr>
          <w:rFonts w:ascii="Century Gothic" w:hAnsi="Century Gothic" w:cs="Calibri"/>
          <w:b/>
          <w:bCs/>
          <w:i/>
          <w:sz w:val="22"/>
          <w:szCs w:val="21"/>
        </w:rPr>
      </w:pPr>
      <w:r w:rsidRPr="00811D23">
        <w:rPr>
          <w:rFonts w:ascii="Century Gothic" w:hAnsi="Century Gothic" w:cs="Calibri"/>
          <w:b/>
          <w:bCs/>
          <w:i/>
          <w:sz w:val="22"/>
          <w:szCs w:val="21"/>
        </w:rPr>
        <w:t>EDMETIC, REVISTA DE EDUCACIÓN MEDIÁTICA Y TIC</w:t>
      </w:r>
    </w:p>
    <w:p w:rsidR="0017365B" w:rsidRPr="0017365B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Cs/>
          <w:sz w:val="22"/>
          <w:szCs w:val="21"/>
        </w:rPr>
      </w:pPr>
      <w:r w:rsidRPr="0017365B">
        <w:rPr>
          <w:rFonts w:ascii="Century Gothic" w:hAnsi="Century Gothic" w:cs="Calibri"/>
          <w:bCs/>
          <w:sz w:val="22"/>
          <w:szCs w:val="21"/>
        </w:rPr>
        <w:t>E-IS</w:t>
      </w:r>
      <w:r w:rsidR="001146E8">
        <w:rPr>
          <w:rFonts w:ascii="Century Gothic" w:hAnsi="Century Gothic" w:cs="Calibri"/>
          <w:bCs/>
          <w:sz w:val="22"/>
          <w:szCs w:val="21"/>
        </w:rPr>
        <w:t>S</w:t>
      </w:r>
      <w:r w:rsidRPr="0017365B">
        <w:rPr>
          <w:rFonts w:ascii="Century Gothic" w:hAnsi="Century Gothic" w:cs="Calibri"/>
          <w:bCs/>
          <w:sz w:val="22"/>
          <w:szCs w:val="21"/>
        </w:rPr>
        <w:t xml:space="preserve">N: </w:t>
      </w:r>
      <w:r w:rsidR="00864F4D">
        <w:rPr>
          <w:rFonts w:ascii="Century Gothic" w:hAnsi="Century Gothic" w:cs="Calibri"/>
          <w:bCs/>
          <w:sz w:val="22"/>
          <w:szCs w:val="21"/>
        </w:rPr>
        <w:t>pendiente</w:t>
      </w:r>
    </w:p>
    <w:p w:rsidR="0061334E" w:rsidRDefault="0017365B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sz w:val="22"/>
          <w:szCs w:val="21"/>
        </w:rPr>
        <w:t xml:space="preserve">El autor/autores </w:t>
      </w:r>
      <w:r w:rsidR="00811D23">
        <w:rPr>
          <w:rFonts w:ascii="Century Gothic" w:hAnsi="Century Gothic" w:cs="Calibri"/>
          <w:b/>
          <w:bCs/>
          <w:sz w:val="22"/>
          <w:szCs w:val="21"/>
        </w:rPr>
        <w:t xml:space="preserve">abajo firmantes </w:t>
      </w:r>
      <w:r>
        <w:rPr>
          <w:rFonts w:ascii="Century Gothic" w:hAnsi="Century Gothic" w:cs="Calibri"/>
          <w:b/>
          <w:bCs/>
          <w:sz w:val="22"/>
          <w:szCs w:val="21"/>
        </w:rPr>
        <w:t xml:space="preserve">del artículo titulado: </w:t>
      </w:r>
    </w:p>
    <w:p w:rsidR="0017365B" w:rsidRPr="0061334E" w:rsidRDefault="0061334E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Cs/>
          <w:sz w:val="22"/>
          <w:szCs w:val="21"/>
        </w:rPr>
      </w:pPr>
      <w:r w:rsidRPr="0061334E">
        <w:rPr>
          <w:rFonts w:ascii="Century Gothic" w:hAnsi="Century Gothic" w:cs="Calibri"/>
          <w:bCs/>
          <w:sz w:val="22"/>
          <w:szCs w:val="21"/>
        </w:rPr>
        <w:t>Análisis comparativo y evaluación de la calidad de los recursos electrónicos para aprender lenguas extranjeras: el caso de Cambridge English y Aveteca</w:t>
      </w:r>
    </w:p>
    <w:p w:rsidR="0017365B" w:rsidRPr="0017365B" w:rsidRDefault="00B12862" w:rsidP="003A05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b/>
          <w:bCs/>
          <w:sz w:val="22"/>
          <w:szCs w:val="21"/>
        </w:rPr>
      </w:pPr>
      <w:r>
        <w:rPr>
          <w:rFonts w:ascii="Century Gothic" w:hAnsi="Century Gothic" w:cs="Calibri"/>
          <w:b/>
          <w:bCs/>
          <w:noProof/>
          <w:sz w:val="22"/>
          <w:szCs w:val="21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486400" cy="0"/>
                <wp:effectExtent l="28575" t="29845" r="28575" b="55880"/>
                <wp:wrapTight wrapText="bothSides">
                  <wp:wrapPolygon edited="0">
                    <wp:start x="-75" y="-2147483648"/>
                    <wp:lineTo x="-113" y="-2147483648"/>
                    <wp:lineTo x="-113" y="-2147483648"/>
                    <wp:lineTo x="21788" y="-2147483648"/>
                    <wp:lineTo x="21825" y="-2147483648"/>
                    <wp:lineTo x="21788" y="-2147483648"/>
                    <wp:lineTo x="21675" y="-2147483648"/>
                    <wp:lineTo x="-75" y="-2147483648"/>
                  </wp:wrapPolygon>
                </wp:wrapTight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6in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" strokecolor="black [3213]" strokeweight="3.5pt">
                <v:fill o:detectmouseclick="t"/>
                <v:shadow on="t" opacity="22938f" offset="0"/>
                <w10:wrap type="tight"/>
              </v:line>
            </w:pict>
          </mc:Fallback>
        </mc:AlternateConten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Cede a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 xml:space="preserve"> los derechos de publicación del artículo anteriormente mencionado. La Revista tendrá el derecho a publicar en cualquier formato o soporte dicho artículo.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asegura que el artículo es original y que no ha sido publicado anteriormente en ningún tipo de formato, así como tampoco se ha presentado a evaluación a otra publicación.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informa que el material bajo copyright posee los permisos necesarios para ser publicados dentro del cuerpo del artículo.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 xml:space="preserve">El autor/autores e aceptan la introducción de cambios en el contenido si hubiere lugar tras la revisión, y de cambios en el estilo del manuscrito por parte del Consejo de Redacción de </w:t>
      </w:r>
      <w:r w:rsidRPr="00984A11">
        <w:rPr>
          <w:rFonts w:ascii="Century Gothic" w:hAnsi="Century Gothic" w:cs="Calibri"/>
          <w:i/>
          <w:sz w:val="22"/>
          <w:szCs w:val="21"/>
        </w:rPr>
        <w:t>EDMETIC, Revista de Educación Mediática y TIC</w:t>
      </w:r>
      <w:r w:rsidRPr="00984A11">
        <w:rPr>
          <w:rFonts w:ascii="Century Gothic" w:hAnsi="Century Gothic" w:cs="Calibri"/>
          <w:sz w:val="22"/>
          <w:szCs w:val="21"/>
        </w:rPr>
        <w:t>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haber respetado los principios éticos de la investigación.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declaran no estar sujetos a asociación personal o comercial que implique un conflicto de intereses con el artículo presentado.</w:t>
      </w:r>
    </w:p>
    <w:p w:rsidR="00984A11" w:rsidRPr="00984A11" w:rsidRDefault="00984A11" w:rsidP="00984A11">
      <w:pPr>
        <w:pStyle w:val="Prrafodelista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984A11">
        <w:rPr>
          <w:rFonts w:ascii="Century Gothic" w:hAnsi="Century Gothic" w:cs="Calibri"/>
          <w:sz w:val="22"/>
          <w:szCs w:val="21"/>
        </w:rPr>
        <w:t>El autor/autores se comprometen a presentar las fuentes primarias de documentación si así se les solicitase.</w:t>
      </w:r>
    </w:p>
    <w:p w:rsidR="00984A11" w:rsidRDefault="00984A11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>
        <w:rPr>
          <w:rFonts w:ascii="Century Gothic" w:hAnsi="Century Gothic" w:cs="Calibri"/>
          <w:sz w:val="22"/>
          <w:szCs w:val="21"/>
        </w:rPr>
        <w:t>Fecha:</w:t>
      </w:r>
      <w:r w:rsidR="0061334E">
        <w:rPr>
          <w:rFonts w:ascii="Century Gothic" w:hAnsi="Century Gothic" w:cs="Calibri"/>
          <w:sz w:val="22"/>
          <w:szCs w:val="21"/>
        </w:rPr>
        <w:t xml:space="preserve"> 30/08/2018</w:t>
      </w:r>
    </w:p>
    <w:p w:rsidR="00816CB7" w:rsidRDefault="0017365B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 w:rsidRPr="0017365B">
        <w:rPr>
          <w:rFonts w:ascii="Century Gothic" w:hAnsi="Century Gothic" w:cs="Calibri"/>
          <w:sz w:val="22"/>
          <w:szCs w:val="21"/>
        </w:rPr>
        <w:t>Nombre y firma del autor/es</w:t>
      </w:r>
      <w:r w:rsidR="00984A11">
        <w:rPr>
          <w:rStyle w:val="Refdenotaalpie"/>
          <w:rFonts w:ascii="Century Gothic" w:hAnsi="Century Gothic" w:cs="Calibri"/>
          <w:sz w:val="22"/>
          <w:szCs w:val="21"/>
        </w:rPr>
        <w:footnoteReference w:id="1"/>
      </w:r>
      <w:r w:rsidR="00984A11">
        <w:rPr>
          <w:rFonts w:ascii="Century Gothic" w:hAnsi="Century Gothic" w:cs="Calibri"/>
          <w:sz w:val="22"/>
          <w:szCs w:val="21"/>
        </w:rPr>
        <w:t>:</w:t>
      </w:r>
    </w:p>
    <w:p w:rsidR="0061334E" w:rsidRDefault="0061334E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</w:p>
    <w:p w:rsidR="0061334E" w:rsidRDefault="0061334E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>
        <w:rPr>
          <w:rFonts w:ascii="Century Gothic" w:hAnsi="Century Gothic" w:cs="Calibri"/>
          <w:sz w:val="22"/>
          <w:szCs w:val="21"/>
        </w:rPr>
        <w:lastRenderedPageBreak/>
        <w:t>Vanessa Pérez Rodríguez</w:t>
      </w:r>
      <w:r w:rsidR="004436C9">
        <w:rPr>
          <w:rFonts w:ascii="Century Gothic" w:hAnsi="Century Gothic" w:cs="Calibri"/>
          <w:sz w:val="22"/>
          <w:szCs w:val="21"/>
        </w:rPr>
        <w:tab/>
      </w:r>
      <w:r w:rsidR="004436C9">
        <w:rPr>
          <w:rFonts w:ascii="Century Gothic" w:hAnsi="Century Gothic" w:cs="Calibri"/>
          <w:sz w:val="22"/>
          <w:szCs w:val="21"/>
        </w:rPr>
        <w:tab/>
      </w:r>
      <w:r w:rsidR="004436C9">
        <w:rPr>
          <w:rFonts w:ascii="Century Gothic" w:hAnsi="Century Gothic" w:cs="Calibri"/>
          <w:sz w:val="22"/>
          <w:szCs w:val="21"/>
        </w:rPr>
        <w:tab/>
      </w:r>
      <w:r w:rsidR="004436C9">
        <w:rPr>
          <w:rFonts w:ascii="Century Gothic" w:hAnsi="Century Gothic" w:cs="Calibri"/>
          <w:sz w:val="22"/>
          <w:szCs w:val="21"/>
        </w:rPr>
        <w:tab/>
        <w:t>Angélica Hilinger Alegre</w:t>
      </w:r>
    </w:p>
    <w:p w:rsidR="0061334E" w:rsidRPr="00984A11" w:rsidRDefault="00B12862" w:rsidP="003A05C0">
      <w:pPr>
        <w:spacing w:before="120" w:after="120" w:line="360" w:lineRule="auto"/>
        <w:jc w:val="both"/>
        <w:rPr>
          <w:rFonts w:ascii="Century Gothic" w:hAnsi="Century Gothic" w:cs="Calibri"/>
          <w:sz w:val="22"/>
          <w:szCs w:val="21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100330</wp:posOffset>
                </wp:positionV>
                <wp:extent cx="2333625" cy="1104900"/>
                <wp:effectExtent l="0" t="0" r="3810" b="444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7AB" w:rsidRDefault="007247AB"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47CE52B4" wp14:editId="5147AC84">
                                  <wp:extent cx="1924050" cy="1019782"/>
                                  <wp:effectExtent l="0" t="0" r="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rma dni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050" cy="10197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35.2pt;margin-top:7.9pt;width:183.7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" stroked="f">
                <v:textbox>
                  <w:txbxContent>
                    <w:p w:rsidR="007247AB" w:rsidRDefault="007247AB"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47CE52B4" wp14:editId="5147AC84">
                            <wp:extent cx="1924050" cy="1019782"/>
                            <wp:effectExtent l="0" t="0" r="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rma dni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050" cy="10197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334E">
        <w:rPr>
          <w:rFonts w:ascii="Century Gothic" w:hAnsi="Century Gothic" w:cs="Calibri"/>
          <w:noProof/>
          <w:sz w:val="22"/>
          <w:szCs w:val="21"/>
          <w:lang w:val="es-ES" w:eastAsia="es-ES"/>
        </w:rPr>
        <w:drawing>
          <wp:inline distT="0" distB="0" distL="0" distR="0">
            <wp:extent cx="1895475" cy="103450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_70_66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54000" contrast="-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49" cy="103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34E" w:rsidRPr="00984A11" w:rsidSect="00816CB7">
      <w:pgSz w:w="11900" w:h="16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392" w:rsidRDefault="001E4392" w:rsidP="00506102">
      <w:pPr>
        <w:spacing w:after="0"/>
      </w:pPr>
      <w:r>
        <w:separator/>
      </w:r>
    </w:p>
  </w:endnote>
  <w:endnote w:type="continuationSeparator" w:id="0">
    <w:p w:rsidR="001E4392" w:rsidRDefault="001E4392" w:rsidP="0050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392" w:rsidRDefault="001E4392" w:rsidP="00506102">
      <w:pPr>
        <w:spacing w:after="0"/>
      </w:pPr>
      <w:r>
        <w:separator/>
      </w:r>
    </w:p>
  </w:footnote>
  <w:footnote w:type="continuationSeparator" w:id="0">
    <w:p w:rsidR="001E4392" w:rsidRDefault="001E4392" w:rsidP="00506102">
      <w:pPr>
        <w:spacing w:after="0"/>
      </w:pPr>
      <w:r>
        <w:continuationSeparator/>
      </w:r>
    </w:p>
  </w:footnote>
  <w:footnote w:id="1">
    <w:p w:rsidR="00984A11" w:rsidRPr="00984A11" w:rsidRDefault="00984A11" w:rsidP="00984A11">
      <w:pPr>
        <w:spacing w:after="0" w:line="360" w:lineRule="auto"/>
        <w:jc w:val="both"/>
        <w:rPr>
          <w:rFonts w:ascii="Century Gothic" w:hAnsi="Century Gothic"/>
          <w:sz w:val="18"/>
        </w:rPr>
      </w:pPr>
      <w:r w:rsidRPr="00984A11">
        <w:rPr>
          <w:rStyle w:val="Refdenotaalpie"/>
          <w:rFonts w:ascii="Century Gothic" w:hAnsi="Century Gothic"/>
          <w:sz w:val="18"/>
        </w:rPr>
        <w:footnoteRef/>
      </w:r>
      <w:r w:rsidRPr="00984A11">
        <w:rPr>
          <w:rFonts w:ascii="Century Gothic" w:hAnsi="Century Gothic"/>
          <w:sz w:val="18"/>
        </w:rPr>
        <w:t xml:space="preserve"> Por favor, complete y envíe este formulario: </w:t>
      </w:r>
      <w:r w:rsidRPr="00984A11">
        <w:rPr>
          <w:rFonts w:ascii="Century Gothic" w:hAnsi="Century Gothic"/>
          <w:i/>
          <w:iCs/>
          <w:sz w:val="18"/>
        </w:rPr>
        <w:t>revistaedmetic@gmail.com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834E7"/>
    <w:multiLevelType w:val="hybridMultilevel"/>
    <w:tmpl w:val="64FEE5E4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5B"/>
    <w:rsid w:val="001146E8"/>
    <w:rsid w:val="0017365B"/>
    <w:rsid w:val="001E4392"/>
    <w:rsid w:val="00365987"/>
    <w:rsid w:val="003A05C0"/>
    <w:rsid w:val="004436C9"/>
    <w:rsid w:val="00506102"/>
    <w:rsid w:val="00571B5B"/>
    <w:rsid w:val="005918F3"/>
    <w:rsid w:val="005A1F63"/>
    <w:rsid w:val="005F69E7"/>
    <w:rsid w:val="0061334E"/>
    <w:rsid w:val="007247AB"/>
    <w:rsid w:val="00811D23"/>
    <w:rsid w:val="00816CB7"/>
    <w:rsid w:val="00864F4D"/>
    <w:rsid w:val="00984A11"/>
    <w:rsid w:val="00A8708A"/>
    <w:rsid w:val="00AB5FCC"/>
    <w:rsid w:val="00B12862"/>
    <w:rsid w:val="00E544F0"/>
    <w:rsid w:val="00EC2274"/>
    <w:rsid w:val="00ED6DD1"/>
    <w:rsid w:val="00F825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84A11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4A11"/>
  </w:style>
  <w:style w:type="character" w:styleId="Refdenotaalpie">
    <w:name w:val="footnote reference"/>
    <w:basedOn w:val="Fuentedeprrafopredeter"/>
    <w:uiPriority w:val="99"/>
    <w:semiHidden/>
    <w:unhideWhenUsed/>
    <w:rsid w:val="00984A11"/>
    <w:rPr>
      <w:vertAlign w:val="superscript"/>
    </w:rPr>
  </w:style>
  <w:style w:type="paragraph" w:styleId="Prrafodelista">
    <w:name w:val="List Paragraph"/>
    <w:basedOn w:val="Normal"/>
    <w:uiPriority w:val="34"/>
    <w:qFormat/>
    <w:rsid w:val="00984A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436C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2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84A11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4A11"/>
  </w:style>
  <w:style w:type="character" w:styleId="Refdenotaalpie">
    <w:name w:val="footnote reference"/>
    <w:basedOn w:val="Fuentedeprrafopredeter"/>
    <w:uiPriority w:val="99"/>
    <w:semiHidden/>
    <w:unhideWhenUsed/>
    <w:rsid w:val="00984A11"/>
    <w:rPr>
      <w:vertAlign w:val="superscript"/>
    </w:rPr>
  </w:style>
  <w:style w:type="paragraph" w:styleId="Prrafodelista">
    <w:name w:val="List Paragraph"/>
    <w:basedOn w:val="Normal"/>
    <w:uiPriority w:val="34"/>
    <w:qFormat/>
    <w:rsid w:val="00984A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436C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Angélica</cp:lastModifiedBy>
  <cp:revision>2</cp:revision>
  <dcterms:created xsi:type="dcterms:W3CDTF">2018-08-28T10:10:00Z</dcterms:created>
  <dcterms:modified xsi:type="dcterms:W3CDTF">2018-08-28T10:10:00Z</dcterms:modified>
</cp:coreProperties>
</file>