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265" w:rsidRPr="004A4A3D" w:rsidRDefault="00AF3265" w:rsidP="004A4A3D">
      <w:pPr>
        <w:spacing w:after="120"/>
        <w:jc w:val="center"/>
        <w:rPr>
          <w:rFonts w:ascii="-webkit-standard" w:eastAsia="Times New Roman" w:hAnsi="-webkit-standard" w:cs="Times New Roman"/>
          <w:color w:val="000000"/>
          <w:sz w:val="18"/>
          <w:szCs w:val="18"/>
          <w:lang w:eastAsia="es-ES_tradnl"/>
        </w:rPr>
      </w:pPr>
      <w:r w:rsidRPr="004A4A3D">
        <w:rPr>
          <w:rFonts w:ascii="Century Gothic" w:eastAsia="Times New Roman" w:hAnsi="Century Gothic" w:cs="Times New Roman"/>
          <w:color w:val="000000"/>
          <w:sz w:val="18"/>
          <w:szCs w:val="18"/>
          <w:lang w:eastAsia="es-ES_tradnl"/>
        </w:rPr>
        <w:t>Tabla 2. Análisis de las actividades con RA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05"/>
        <w:gridCol w:w="2074"/>
        <w:gridCol w:w="1861"/>
        <w:gridCol w:w="2858"/>
      </w:tblGrid>
      <w:tr w:rsidR="00B80092" w:rsidRPr="004A4A3D" w:rsidTr="00AF3265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Actividad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Nivel de RA y tipo de estímulos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Representación del espacio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Recursos e interacción</w:t>
            </w:r>
          </w:p>
        </w:tc>
      </w:tr>
      <w:tr w:rsidR="00B80092" w:rsidRPr="004A4A3D" w:rsidTr="00AF3265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Acceso a la web de la autora del álbum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N1: código QR.</w:t>
            </w:r>
          </w:p>
          <w:p w:rsidR="00AF3265" w:rsidRPr="004A4A3D" w:rsidRDefault="00AF3265" w:rsidP="00AF3265">
            <w:pPr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Visuales.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Entorno audiovisual  2D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ind w:right="-21"/>
              <w:rPr>
                <w:rFonts w:ascii="Century Gothic" w:eastAsia="Times New Roman" w:hAnsi="Century Gothic" w:cs="Times New Roman"/>
                <w:sz w:val="20"/>
                <w:szCs w:val="20"/>
                <w:lang w:val="en-US"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val="en-US" w:eastAsia="es-ES_tradnl"/>
              </w:rPr>
              <w:t>Pat Hutchins</w:t>
            </w:r>
          </w:p>
          <w:p w:rsidR="00AF3265" w:rsidRPr="004A4A3D" w:rsidRDefault="00C719C8" w:rsidP="00AF3265">
            <w:pPr>
              <w:ind w:right="-21"/>
              <w:rPr>
                <w:rFonts w:ascii="Century Gothic" w:eastAsia="Times New Roman" w:hAnsi="Century Gothic" w:cs="Times New Roman"/>
                <w:sz w:val="20"/>
                <w:szCs w:val="20"/>
                <w:lang w:val="en-US" w:eastAsia="es-ES_tradnl"/>
              </w:rPr>
            </w:pPr>
            <w:hyperlink r:id="rId6" w:history="1">
              <w:r w:rsidR="00AF3265" w:rsidRPr="004A4A3D">
                <w:rPr>
                  <w:rFonts w:ascii="Century Gothic" w:eastAsia="Times New Roman" w:hAnsi="Century Gothic" w:cs="Times New Roman"/>
                  <w:sz w:val="20"/>
                  <w:szCs w:val="20"/>
                  <w:u w:val="single"/>
                  <w:lang w:val="en-US" w:eastAsia="es-ES_tradnl"/>
                </w:rPr>
                <w:t>http://pathutchins.com</w:t>
              </w:r>
            </w:hyperlink>
          </w:p>
        </w:tc>
      </w:tr>
      <w:tr w:rsidR="00B80092" w:rsidRPr="004A4A3D" w:rsidTr="00AF3265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Visionado vídeo sobre nacimiento de pollitos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N1: código QR.</w:t>
            </w:r>
          </w:p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Audiovisuales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Entorno audiovisual  2D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C719C8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hyperlink r:id="rId7" w:history="1">
              <w:r w:rsidR="00AF3265" w:rsidRPr="004A4A3D">
                <w:rPr>
                  <w:rFonts w:ascii="Century Gothic" w:eastAsia="Times New Roman" w:hAnsi="Century Gothic" w:cs="Times New Roman"/>
                  <w:sz w:val="20"/>
                  <w:szCs w:val="20"/>
                  <w:u w:val="single"/>
                  <w:lang w:eastAsia="es-ES_tradnl"/>
                </w:rPr>
                <w:t>https://bit.ly/1jP0fMj</w:t>
              </w:r>
            </w:hyperlink>
          </w:p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</w:p>
        </w:tc>
      </w:tr>
      <w:tr w:rsidR="00B80092" w:rsidRPr="004A4A3D" w:rsidTr="00AF3265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Coloreado y escaneado de lámina (vaca)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N2: lámina-</w:t>
            </w:r>
            <w:proofErr w:type="spellStart"/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marcadorVisuales</w:t>
            </w:r>
            <w:proofErr w:type="spellEnd"/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 xml:space="preserve">Animales y </w:t>
            </w:r>
            <w:bookmarkStart w:id="0" w:name="_GoBack"/>
            <w:bookmarkEnd w:id="0"/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objetos en 3D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 xml:space="preserve">Lámina-marcador, </w:t>
            </w:r>
            <w:proofErr w:type="spellStart"/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Quiver</w:t>
            </w:r>
            <w:proofErr w:type="spellEnd"/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. Genera movimiento en los elementos 3D</w:t>
            </w:r>
          </w:p>
        </w:tc>
      </w:tr>
      <w:tr w:rsidR="00B80092" w:rsidRPr="004A4A3D" w:rsidTr="00AF3265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 xml:space="preserve">Juego </w:t>
            </w:r>
            <w:r w:rsidRPr="004A4A3D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  <w:lang w:eastAsia="es-ES_tradnl"/>
              </w:rPr>
              <w:t>online</w:t>
            </w: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 xml:space="preserve"> de formas geométricas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N1: código QR.</w:t>
            </w:r>
          </w:p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Audiovisuales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Entorno audiovisual 2D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C719C8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hyperlink r:id="rId8" w:history="1">
              <w:r w:rsidR="00AF3265" w:rsidRPr="004A4A3D">
                <w:rPr>
                  <w:rFonts w:ascii="Century Gothic" w:eastAsia="Times New Roman" w:hAnsi="Century Gothic" w:cs="Times New Roman"/>
                  <w:sz w:val="20"/>
                  <w:szCs w:val="20"/>
                  <w:u w:val="single"/>
                  <w:lang w:eastAsia="es-ES_tradnl"/>
                </w:rPr>
                <w:t>https://bit.ly/2Puxx3x</w:t>
              </w:r>
            </w:hyperlink>
          </w:p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Permite trazar diferentes formas geométricas.</w:t>
            </w:r>
          </w:p>
        </w:tc>
      </w:tr>
      <w:tr w:rsidR="00B80092" w:rsidRPr="004A4A3D" w:rsidTr="00AF3265">
        <w:trPr>
          <w:trHeight w:val="420"/>
        </w:trPr>
        <w:tc>
          <w:tcPr>
            <w:tcW w:w="0" w:type="auto"/>
            <w:gridSpan w:val="4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  <w:lang w:eastAsia="es-ES_tradnl"/>
              </w:rPr>
              <w:t xml:space="preserve">Visionado vídeo </w:t>
            </w:r>
            <w:proofErr w:type="spellStart"/>
            <w:r w:rsidRPr="004A4A3D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  <w:lang w:eastAsia="es-ES_tradnl"/>
              </w:rPr>
              <w:t>Click</w:t>
            </w:r>
            <w:proofErr w:type="spellEnd"/>
            <w:r w:rsidRPr="004A4A3D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4A3D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  <w:lang w:eastAsia="es-ES_tradnl"/>
              </w:rPr>
              <w:t>playmobil</w:t>
            </w:r>
            <w:proofErr w:type="spellEnd"/>
            <w:r w:rsidRPr="004A4A3D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  <w:lang w:eastAsia="es-ES_tradnl"/>
              </w:rPr>
              <w:t xml:space="preserve"> animado (</w:t>
            </w:r>
            <w:proofErr w:type="spellStart"/>
            <w:r w:rsidRPr="004A4A3D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  <w:lang w:eastAsia="es-ES_tradnl"/>
              </w:rPr>
              <w:t>PhotoSpeak</w:t>
            </w:r>
            <w:proofErr w:type="spellEnd"/>
            <w:r w:rsidRPr="004A4A3D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  <w:lang w:eastAsia="es-ES_tradnl"/>
              </w:rPr>
              <w:t xml:space="preserve">) y aumentado (HP </w:t>
            </w:r>
            <w:proofErr w:type="spellStart"/>
            <w:r w:rsidRPr="004A4A3D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  <w:lang w:eastAsia="es-ES_tradnl"/>
              </w:rPr>
              <w:t>Reveal</w:t>
            </w:r>
            <w:proofErr w:type="spellEnd"/>
            <w:r w:rsidRPr="004A4A3D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  <w:lang w:eastAsia="es-ES_tradnl"/>
              </w:rPr>
              <w:t>)</w:t>
            </w:r>
          </w:p>
        </w:tc>
      </w:tr>
      <w:tr w:rsidR="00B80092" w:rsidRPr="004A4A3D" w:rsidTr="00AF3265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Actividad huerto</w:t>
            </w:r>
          </w:p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N3: muñeco como activador de RA</w:t>
            </w:r>
          </w:p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N2: lámina-marcador.</w:t>
            </w:r>
          </w:p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Audiovisuales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Nacimiento y crecimiento de un fresal en 3D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 xml:space="preserve">Lámina-marcador de </w:t>
            </w:r>
            <w:proofErr w:type="spellStart"/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Chromville</w:t>
            </w:r>
            <w:proofErr w:type="spellEnd"/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Science</w:t>
            </w:r>
            <w:proofErr w:type="spellEnd"/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 xml:space="preserve"> para  simular el riego, abono, etc. de una planta, y observar los resultados.</w:t>
            </w:r>
          </w:p>
        </w:tc>
      </w:tr>
      <w:tr w:rsidR="00B80092" w:rsidRPr="004A4A3D" w:rsidTr="00AF3265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Visionado del vídeo “La manzana y la mariposa”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N1: código QR.</w:t>
            </w:r>
          </w:p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 xml:space="preserve">Visuales 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Entorno audiovisual  2D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Vídeo-narración</w:t>
            </w:r>
          </w:p>
          <w:p w:rsidR="00AF3265" w:rsidRPr="004A4A3D" w:rsidRDefault="00C719C8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hyperlink r:id="rId9" w:history="1">
              <w:r w:rsidR="00AF3265" w:rsidRPr="004A4A3D">
                <w:rPr>
                  <w:rFonts w:ascii="Century Gothic" w:eastAsia="Times New Roman" w:hAnsi="Century Gothic" w:cs="Times New Roman"/>
                  <w:sz w:val="20"/>
                  <w:szCs w:val="20"/>
                  <w:u w:val="single"/>
                  <w:lang w:eastAsia="es-ES_tradnl"/>
                </w:rPr>
                <w:t>https://bit.ly/2GZtnBs</w:t>
              </w:r>
            </w:hyperlink>
          </w:p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</w:p>
        </w:tc>
      </w:tr>
      <w:tr w:rsidR="00B80092" w:rsidRPr="004A4A3D" w:rsidTr="00AF3265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 xml:space="preserve">Coloreado y escaneado de lámina de ranas 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N2: lámina-marcador</w:t>
            </w:r>
          </w:p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 xml:space="preserve">Estímulos visuales 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Metamorfosis de una rana en 3D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 xml:space="preserve">Lámina-marcador, </w:t>
            </w:r>
            <w:proofErr w:type="spellStart"/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Chromville</w:t>
            </w:r>
            <w:proofErr w:type="spellEnd"/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. Se alimenta a una rana para que crezca.</w:t>
            </w:r>
          </w:p>
        </w:tc>
      </w:tr>
      <w:tr w:rsidR="00B80092" w:rsidRPr="004A4A3D" w:rsidTr="00AF3265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Visionado de vídeo (canción)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N1: código QR</w:t>
            </w:r>
          </w:p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Audiovisuales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Entorno audiovisual  2D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Canción: El ratón vaquero</w:t>
            </w:r>
          </w:p>
          <w:p w:rsidR="00AF3265" w:rsidRPr="004A4A3D" w:rsidRDefault="00C719C8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hyperlink r:id="rId10" w:history="1">
              <w:r w:rsidR="00AF3265" w:rsidRPr="004A4A3D">
                <w:rPr>
                  <w:rFonts w:ascii="Century Gothic" w:eastAsia="Times New Roman" w:hAnsi="Century Gothic" w:cs="Times New Roman"/>
                  <w:sz w:val="20"/>
                  <w:szCs w:val="20"/>
                  <w:u w:val="single"/>
                  <w:lang w:eastAsia="es-ES_tradnl"/>
                </w:rPr>
                <w:t>https://bit.ly/2RHMEeV</w:t>
              </w:r>
            </w:hyperlink>
          </w:p>
        </w:tc>
      </w:tr>
      <w:tr w:rsidR="00B80092" w:rsidRPr="004A4A3D" w:rsidTr="00AF3265">
        <w:trPr>
          <w:trHeight w:val="420"/>
        </w:trPr>
        <w:tc>
          <w:tcPr>
            <w:tcW w:w="0" w:type="auto"/>
            <w:gridSpan w:val="4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  <w:lang w:eastAsia="es-ES_tradnl"/>
              </w:rPr>
              <w:t xml:space="preserve">Visionado vídeo </w:t>
            </w:r>
            <w:proofErr w:type="spellStart"/>
            <w:r w:rsidRPr="004A4A3D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  <w:lang w:eastAsia="es-ES_tradnl"/>
              </w:rPr>
              <w:t>Click</w:t>
            </w:r>
            <w:proofErr w:type="spellEnd"/>
            <w:r w:rsidRPr="004A4A3D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4A3D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  <w:lang w:eastAsia="es-ES_tradnl"/>
              </w:rPr>
              <w:t>playmobil</w:t>
            </w:r>
            <w:proofErr w:type="spellEnd"/>
            <w:r w:rsidRPr="004A4A3D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  <w:lang w:eastAsia="es-ES_tradnl"/>
              </w:rPr>
              <w:t xml:space="preserve"> animado (</w:t>
            </w:r>
            <w:proofErr w:type="spellStart"/>
            <w:r w:rsidRPr="004A4A3D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  <w:lang w:eastAsia="es-ES_tradnl"/>
              </w:rPr>
              <w:t>PhotoSpeak</w:t>
            </w:r>
            <w:proofErr w:type="spellEnd"/>
            <w:r w:rsidRPr="004A4A3D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  <w:lang w:eastAsia="es-ES_tradnl"/>
              </w:rPr>
              <w:t xml:space="preserve">) y aumentado (HP </w:t>
            </w:r>
            <w:proofErr w:type="spellStart"/>
            <w:r w:rsidRPr="004A4A3D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  <w:lang w:eastAsia="es-ES_tradnl"/>
              </w:rPr>
              <w:t>Reveal</w:t>
            </w:r>
            <w:proofErr w:type="spellEnd"/>
            <w:r w:rsidRPr="004A4A3D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  <w:lang w:eastAsia="es-ES_tradnl"/>
              </w:rPr>
              <w:t>)</w:t>
            </w:r>
          </w:p>
        </w:tc>
      </w:tr>
      <w:tr w:rsidR="00B80092" w:rsidRPr="004A4A3D" w:rsidTr="00AF3265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 xml:space="preserve">Juego de cocina </w:t>
            </w:r>
            <w:r w:rsidRPr="004A4A3D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  <w:lang w:eastAsia="es-ES_tradnl"/>
              </w:rPr>
              <w:t>online</w:t>
            </w: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: elaborar un pastel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N3: muñeco como activador de RA</w:t>
            </w:r>
          </w:p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Audiovisuales</w:t>
            </w:r>
          </w:p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N1: código QR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Entorno audiovisual  2D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Juego: elaboración pastel</w:t>
            </w:r>
          </w:p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https://bit.ly/2Rzquvb</w:t>
            </w:r>
          </w:p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Activa la atención para seleccionar ingredientes.</w:t>
            </w:r>
          </w:p>
        </w:tc>
      </w:tr>
      <w:tr w:rsidR="00B80092" w:rsidRPr="004A4A3D" w:rsidTr="00AF3265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Visionado vídeo sobre las abejas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N1: código QR</w:t>
            </w:r>
          </w:p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Audiovisuales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Entorno audiovisual  2D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Vídeo</w:t>
            </w:r>
          </w:p>
          <w:p w:rsidR="00AF3265" w:rsidRPr="004A4A3D" w:rsidRDefault="00C719C8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hyperlink r:id="rId11" w:history="1">
              <w:r w:rsidR="00AF3265" w:rsidRPr="004A4A3D">
                <w:rPr>
                  <w:rFonts w:ascii="Century Gothic" w:eastAsia="Times New Roman" w:hAnsi="Century Gothic" w:cs="Times New Roman"/>
                  <w:sz w:val="20"/>
                  <w:szCs w:val="20"/>
                  <w:u w:val="single"/>
                  <w:lang w:eastAsia="es-ES_tradnl"/>
                </w:rPr>
                <w:t>https://bit.ly/2SFdlhf</w:t>
              </w:r>
            </w:hyperlink>
          </w:p>
        </w:tc>
      </w:tr>
      <w:tr w:rsidR="00B80092" w:rsidRPr="004A4A3D" w:rsidTr="00AF3265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Música para moverse como un enjambre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N1: código QR</w:t>
            </w:r>
          </w:p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Auditivos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No posee representación visual del espacio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 xml:space="preserve">El vuelo del moscardón, de </w:t>
            </w:r>
            <w:proofErr w:type="spellStart"/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Nikolái</w:t>
            </w:r>
            <w:proofErr w:type="spellEnd"/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Rimski-Kórsakov</w:t>
            </w:r>
            <w:proofErr w:type="spellEnd"/>
          </w:p>
          <w:p w:rsidR="00AF3265" w:rsidRPr="004A4A3D" w:rsidRDefault="00C719C8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hyperlink r:id="rId12" w:history="1">
              <w:r w:rsidR="00AF3265" w:rsidRPr="004A4A3D">
                <w:rPr>
                  <w:rFonts w:ascii="Century Gothic" w:eastAsia="Times New Roman" w:hAnsi="Century Gothic" w:cs="Times New Roman"/>
                  <w:sz w:val="20"/>
                  <w:szCs w:val="20"/>
                  <w:u w:val="single"/>
                  <w:lang w:eastAsia="es-ES_tradnl"/>
                </w:rPr>
                <w:t>https://bit.ly/1fHqG3C</w:t>
              </w:r>
            </w:hyperlink>
          </w:p>
        </w:tc>
      </w:tr>
      <w:tr w:rsidR="00B80092" w:rsidRPr="004A4A3D" w:rsidTr="00AF3265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 xml:space="preserve">Vídeo de ópera </w:t>
            </w: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lastRenderedPageBreak/>
              <w:t>de pájaros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lastRenderedPageBreak/>
              <w:t>N1: código QR</w:t>
            </w:r>
          </w:p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lastRenderedPageBreak/>
              <w:t>Audiovisuales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lastRenderedPageBreak/>
              <w:t xml:space="preserve">Entorno </w:t>
            </w: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lastRenderedPageBreak/>
              <w:t>audiovisual  2D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lastRenderedPageBreak/>
              <w:t xml:space="preserve">La Flauta mágica (W. A. </w:t>
            </w: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lastRenderedPageBreak/>
              <w:t>Mozart)</w:t>
            </w:r>
          </w:p>
          <w:p w:rsidR="00AF3265" w:rsidRPr="004A4A3D" w:rsidRDefault="00C719C8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hyperlink r:id="rId13" w:history="1">
              <w:r w:rsidR="00AF3265" w:rsidRPr="004A4A3D">
                <w:rPr>
                  <w:rFonts w:ascii="Century Gothic" w:eastAsia="Times New Roman" w:hAnsi="Century Gothic" w:cs="Times New Roman"/>
                  <w:sz w:val="20"/>
                  <w:szCs w:val="20"/>
                  <w:u w:val="single"/>
                  <w:lang w:eastAsia="es-ES_tradnl"/>
                </w:rPr>
                <w:t>https://bit.ly/2SGTgay</w:t>
              </w:r>
            </w:hyperlink>
          </w:p>
        </w:tc>
      </w:tr>
      <w:tr w:rsidR="00B80092" w:rsidRPr="004A4A3D" w:rsidTr="00AF3265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lastRenderedPageBreak/>
              <w:t>Juego para Identificar voces de animales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N1: código QR</w:t>
            </w:r>
          </w:p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Visuales y auditivos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Representación bidimensional de animales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Actividad</w:t>
            </w:r>
            <w:r w:rsidRPr="004A4A3D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  <w:lang w:eastAsia="es-ES_tradnl"/>
              </w:rPr>
              <w:t xml:space="preserve"> online.</w:t>
            </w: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 xml:space="preserve"> </w:t>
            </w:r>
          </w:p>
          <w:p w:rsidR="00AF3265" w:rsidRPr="004A4A3D" w:rsidRDefault="00C719C8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hyperlink r:id="rId14" w:history="1">
              <w:r w:rsidR="00AF3265" w:rsidRPr="004A4A3D">
                <w:rPr>
                  <w:rFonts w:ascii="Century Gothic" w:eastAsia="Times New Roman" w:hAnsi="Century Gothic" w:cs="Times New Roman"/>
                  <w:sz w:val="20"/>
                  <w:szCs w:val="20"/>
                  <w:u w:val="single"/>
                  <w:lang w:eastAsia="es-ES_tradnl"/>
                </w:rPr>
                <w:t>https://bit.ly/2Twtohu</w:t>
              </w:r>
            </w:hyperlink>
          </w:p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Reconocimiento de sonidos de animales</w:t>
            </w:r>
          </w:p>
        </w:tc>
      </w:tr>
      <w:tr w:rsidR="00B80092" w:rsidRPr="004A4A3D" w:rsidTr="00AF3265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 xml:space="preserve">Juego diseñado con </w:t>
            </w:r>
            <w:proofErr w:type="spellStart"/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Learning</w:t>
            </w:r>
            <w:proofErr w:type="spellEnd"/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App</w:t>
            </w:r>
            <w:proofErr w:type="spellEnd"/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N1: código QR</w:t>
            </w:r>
          </w:p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 xml:space="preserve">Visuales 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Representación bidimensional de elementos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Juego de asociación</w:t>
            </w:r>
          </w:p>
          <w:p w:rsidR="00AF3265" w:rsidRPr="004A4A3D" w:rsidRDefault="00C719C8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hyperlink r:id="rId15" w:history="1">
              <w:r w:rsidR="00AF3265" w:rsidRPr="004A4A3D">
                <w:rPr>
                  <w:rFonts w:ascii="Century Gothic" w:eastAsia="Times New Roman" w:hAnsi="Century Gothic" w:cs="Times New Roman"/>
                  <w:sz w:val="20"/>
                  <w:szCs w:val="20"/>
                  <w:u w:val="single"/>
                  <w:lang w:eastAsia="es-ES_tradnl"/>
                </w:rPr>
                <w:t>https://bit.ly/2VB3Npx</w:t>
              </w:r>
            </w:hyperlink>
          </w:p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Permite asociar productos y su procedencia</w:t>
            </w:r>
          </w:p>
        </w:tc>
      </w:tr>
      <w:tr w:rsidR="00B80092" w:rsidRPr="004A4A3D" w:rsidTr="00AF3265">
        <w:trPr>
          <w:trHeight w:val="420"/>
        </w:trPr>
        <w:tc>
          <w:tcPr>
            <w:tcW w:w="0" w:type="auto"/>
            <w:gridSpan w:val="4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  <w:lang w:eastAsia="es-ES_tradnl"/>
              </w:rPr>
              <w:t>Visionado vídeo espantapájaros animado (</w:t>
            </w:r>
            <w:proofErr w:type="spellStart"/>
            <w:r w:rsidRPr="004A4A3D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  <w:lang w:eastAsia="es-ES_tradnl"/>
              </w:rPr>
              <w:t>PhotoSpeak</w:t>
            </w:r>
            <w:proofErr w:type="spellEnd"/>
            <w:r w:rsidRPr="004A4A3D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  <w:lang w:eastAsia="es-ES_tradnl"/>
              </w:rPr>
              <w:t xml:space="preserve">) y aumentado (HP </w:t>
            </w:r>
            <w:proofErr w:type="spellStart"/>
            <w:r w:rsidRPr="004A4A3D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  <w:lang w:eastAsia="es-ES_tradnl"/>
              </w:rPr>
              <w:t>Reveal</w:t>
            </w:r>
            <w:proofErr w:type="spellEnd"/>
            <w:r w:rsidRPr="004A4A3D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  <w:lang w:eastAsia="es-ES_tradnl"/>
              </w:rPr>
              <w:t>)</w:t>
            </w:r>
          </w:p>
        </w:tc>
      </w:tr>
      <w:tr w:rsidR="00B80092" w:rsidRPr="004A4A3D" w:rsidTr="00AF3265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Adivinanzas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N3: muñeco como activador de RA</w:t>
            </w:r>
          </w:p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N1: código QR</w:t>
            </w:r>
          </w:p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Audiovisuales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Muñeco y texto en 3D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3265" w:rsidRPr="004A4A3D" w:rsidRDefault="00AF3265" w:rsidP="00AF3265">
            <w:pPr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</w:pPr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 xml:space="preserve">Promueve la búsqueda y desplazamiento en el aula para localizar adivinanzas escondidas con </w:t>
            </w:r>
            <w:proofErr w:type="spellStart"/>
            <w:r w:rsidRPr="004A4A3D">
              <w:rPr>
                <w:rFonts w:ascii="Century Gothic" w:eastAsia="Times New Roman" w:hAnsi="Century Gothic" w:cs="Times New Roman"/>
                <w:sz w:val="20"/>
                <w:szCs w:val="20"/>
                <w:lang w:eastAsia="es-ES_tradnl"/>
              </w:rPr>
              <w:t>Wallame</w:t>
            </w:r>
            <w:proofErr w:type="spellEnd"/>
          </w:p>
        </w:tc>
      </w:tr>
    </w:tbl>
    <w:p w:rsidR="00AF3265" w:rsidRPr="00AF3265" w:rsidRDefault="00AF3265" w:rsidP="00AF3265">
      <w:pPr>
        <w:spacing w:after="120"/>
        <w:jc w:val="both"/>
        <w:rPr>
          <w:rFonts w:ascii="-webkit-standard" w:eastAsia="Times New Roman" w:hAnsi="-webkit-standard" w:cs="Times New Roman"/>
          <w:color w:val="000000"/>
          <w:lang w:eastAsia="es-ES_tradnl"/>
        </w:rPr>
      </w:pPr>
      <w:r w:rsidRPr="00AF3265">
        <w:rPr>
          <w:rFonts w:ascii="Century Gothic" w:eastAsia="Times New Roman" w:hAnsi="Century Gothic" w:cs="Times New Roman"/>
          <w:color w:val="000000"/>
          <w:sz w:val="22"/>
          <w:szCs w:val="22"/>
          <w:lang w:eastAsia="es-ES_tradnl"/>
        </w:rPr>
        <w:t>Fuente: adaptación de las pautas de análisis de Villalustre y Del Moral (2016).</w:t>
      </w:r>
    </w:p>
    <w:p w:rsidR="00AF3265" w:rsidRPr="00AF3265" w:rsidRDefault="00AF3265" w:rsidP="00AF3265">
      <w:pPr>
        <w:spacing w:after="240"/>
        <w:rPr>
          <w:rFonts w:ascii="Times New Roman" w:eastAsia="Times New Roman" w:hAnsi="Times New Roman" w:cs="Times New Roman"/>
          <w:lang w:eastAsia="es-ES_tradnl"/>
        </w:rPr>
      </w:pPr>
    </w:p>
    <w:p w:rsidR="00055D04" w:rsidRDefault="00055D04"/>
    <w:sectPr w:rsidR="00055D04" w:rsidSect="00D1113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6A7" w:rsidRDefault="008806A7" w:rsidP="008806A7">
      <w:r>
        <w:separator/>
      </w:r>
    </w:p>
  </w:endnote>
  <w:endnote w:type="continuationSeparator" w:id="0">
    <w:p w:rsidR="008806A7" w:rsidRDefault="008806A7" w:rsidP="008806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6A7" w:rsidRDefault="008806A7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6A7" w:rsidRDefault="008806A7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6A7" w:rsidRDefault="008806A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6A7" w:rsidRDefault="008806A7" w:rsidP="008806A7">
      <w:r>
        <w:separator/>
      </w:r>
    </w:p>
  </w:footnote>
  <w:footnote w:type="continuationSeparator" w:id="0">
    <w:p w:rsidR="008806A7" w:rsidRDefault="008806A7" w:rsidP="008806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6A7" w:rsidRDefault="008806A7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6A7" w:rsidRDefault="008806A7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6A7" w:rsidRDefault="008806A7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AF3265"/>
    <w:rsid w:val="00055D04"/>
    <w:rsid w:val="002714C1"/>
    <w:rsid w:val="004A4A3D"/>
    <w:rsid w:val="008806A7"/>
    <w:rsid w:val="00AF3265"/>
    <w:rsid w:val="00B80092"/>
    <w:rsid w:val="00C719C8"/>
    <w:rsid w:val="00D11130"/>
    <w:rsid w:val="00E66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4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326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styleId="Hipervnculo">
    <w:name w:val="Hyperlink"/>
    <w:basedOn w:val="Fuentedeprrafopredeter"/>
    <w:uiPriority w:val="99"/>
    <w:semiHidden/>
    <w:unhideWhenUsed/>
    <w:rsid w:val="00AF3265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rsid w:val="008806A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806A7"/>
  </w:style>
  <w:style w:type="paragraph" w:styleId="Piedepgina">
    <w:name w:val="footer"/>
    <w:basedOn w:val="Normal"/>
    <w:link w:val="PiedepginaCar"/>
    <w:uiPriority w:val="99"/>
    <w:semiHidden/>
    <w:unhideWhenUsed/>
    <w:rsid w:val="008806A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806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42647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2Puxx3x" TargetMode="External"/><Relationship Id="rId13" Type="http://schemas.openxmlformats.org/officeDocument/2006/relationships/hyperlink" Target="https://bit.ly/2SGTgay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hyperlink" Target="https://bit.ly/1jP0fMj" TargetMode="External"/><Relationship Id="rId12" Type="http://schemas.openxmlformats.org/officeDocument/2006/relationships/hyperlink" Target="https://bit.ly/1fHqG3C" TargetMode="Externa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://pathutchins.com/" TargetMode="External"/><Relationship Id="rId11" Type="http://schemas.openxmlformats.org/officeDocument/2006/relationships/hyperlink" Target="https://bit.ly/2SFdlhf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bit.ly/2VB3Np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it.ly/2RHMEeV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bit.ly/2GZtnBs" TargetMode="External"/><Relationship Id="rId14" Type="http://schemas.openxmlformats.org/officeDocument/2006/relationships/hyperlink" Target="https://bit.ly/2Twtoh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2019-01-15T17:37:00Z</dcterms:created>
  <dcterms:modified xsi:type="dcterms:W3CDTF">2019-01-15T17:51:00Z</dcterms:modified>
</cp:coreProperties>
</file>