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B90F4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ARRIBAS ARRANZ, F., “La organización de la cancillería durante las Comunidades de Castilla”, Hispania, 10, (1950), pp. 61-84.</w:t>
      </w:r>
    </w:p>
    <w:p w14:paraId="47A4BED3" w14:textId="77777777" w:rsidR="00A7037F" w:rsidRPr="00A7037F" w:rsidRDefault="00A7037F" w:rsidP="00A7037F">
      <w:pPr>
        <w:rPr>
          <w:lang w:val="es-ES"/>
        </w:rPr>
      </w:pPr>
    </w:p>
    <w:p w14:paraId="16398ADB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BELTRAN DE HEREDIA, V., Cartulario de la Universidad de Salamanca, Secretariado de Publicaciones de la Universidad, Salamanca, 1970.</w:t>
      </w:r>
    </w:p>
    <w:p w14:paraId="3890C41B" w14:textId="77777777" w:rsidR="00A7037F" w:rsidRPr="00A7037F" w:rsidRDefault="00A7037F" w:rsidP="00A7037F">
      <w:pPr>
        <w:rPr>
          <w:lang w:val="es-ES"/>
        </w:rPr>
      </w:pPr>
    </w:p>
    <w:p w14:paraId="24C023C4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 xml:space="preserve">CABRERA SANCHEZ, M., Nobleza, oligarquía y poder en Córdoba al final de la edad media, Cajasur, Córdoba, 1998.  </w:t>
      </w:r>
    </w:p>
    <w:p w14:paraId="7A28D584" w14:textId="77777777" w:rsidR="00A7037F" w:rsidRPr="00A7037F" w:rsidRDefault="00A7037F" w:rsidP="00A7037F">
      <w:pPr>
        <w:rPr>
          <w:lang w:val="es-ES"/>
        </w:rPr>
      </w:pPr>
    </w:p>
    <w:p w14:paraId="0B941574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 xml:space="preserve">CARRETE PARRONDO, C., “La integración de los judeoconversos en la sociedad castellana”, Cuadernos Salamantinos de Filosofía, 13, (1986) pp. 173-178. </w:t>
      </w:r>
    </w:p>
    <w:p w14:paraId="4B07B737" w14:textId="77777777" w:rsidR="00A7037F" w:rsidRPr="00A7037F" w:rsidRDefault="00A7037F" w:rsidP="00A7037F">
      <w:pPr>
        <w:rPr>
          <w:lang w:val="es-ES"/>
        </w:rPr>
      </w:pPr>
    </w:p>
    <w:p w14:paraId="020C9C0A" w14:textId="77777777" w:rsidR="00A7037F" w:rsidRDefault="00A7037F" w:rsidP="00A7037F">
      <w:r>
        <w:t>COOLIDGE, G., Guardianship, gender and the nobility in Early Modern Spain, Ashgate, Farnham, 2011.</w:t>
      </w:r>
    </w:p>
    <w:p w14:paraId="38CAE40E" w14:textId="77777777" w:rsidR="00A7037F" w:rsidRDefault="00A7037F" w:rsidP="00A7037F"/>
    <w:p w14:paraId="5A9BBE4F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CROCE, B., España en la vida italiana durante el Renacimiento, Sánchez Rojas, Madrid, 1925.</w:t>
      </w:r>
    </w:p>
    <w:p w14:paraId="23E0C9A6" w14:textId="77777777" w:rsidR="00A7037F" w:rsidRPr="00A7037F" w:rsidRDefault="00A7037F" w:rsidP="00A7037F">
      <w:pPr>
        <w:rPr>
          <w:lang w:val="es-ES"/>
        </w:rPr>
      </w:pPr>
    </w:p>
    <w:p w14:paraId="01A49CD5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 xml:space="preserve">DE PALENCIA, A., Crónica de Enrique IV, Tip de la Revista de Archivos, Madrid, 1905. </w:t>
      </w:r>
    </w:p>
    <w:p w14:paraId="23213B59" w14:textId="77777777" w:rsidR="00A7037F" w:rsidRPr="00A7037F" w:rsidRDefault="00A7037F" w:rsidP="00A7037F">
      <w:pPr>
        <w:rPr>
          <w:lang w:val="es-ES"/>
        </w:rPr>
      </w:pPr>
    </w:p>
    <w:p w14:paraId="4CEE8000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DE VALERA, D., Memorial de diversas hazañas: Crónica de Enrique IV, Espasa-Calpe, 1941.</w:t>
      </w:r>
    </w:p>
    <w:p w14:paraId="74B16DF4" w14:textId="77777777" w:rsidR="00A7037F" w:rsidRPr="00A7037F" w:rsidRDefault="00A7037F" w:rsidP="00A7037F">
      <w:pPr>
        <w:rPr>
          <w:lang w:val="es-ES"/>
        </w:rPr>
      </w:pPr>
    </w:p>
    <w:p w14:paraId="55D42C04" w14:textId="77777777" w:rsidR="00A7037F" w:rsidRDefault="00A7037F" w:rsidP="00A7037F">
      <w:r>
        <w:t>EDWARDS, J., “Religious belief and social conformity: the ‘Converso’ problem in late-Medieval Cordoba”, Transactions of the Royal Historical Society, 31 (1981), pp. 115-128.</w:t>
      </w:r>
    </w:p>
    <w:p w14:paraId="47A97164" w14:textId="77777777" w:rsidR="00A7037F" w:rsidRDefault="00A7037F" w:rsidP="00A7037F"/>
    <w:p w14:paraId="4A6FDE4C" w14:textId="77777777" w:rsidR="00A7037F" w:rsidRDefault="00A7037F" w:rsidP="00A7037F">
      <w:r>
        <w:t>EDWARDS, J., “Trial of an Inquisitor: the dismissal of Diego Rodríguez Lucero, Inquisitor of Cordoba in 1508”, Journal of Ecclesiastical History, 37 (1986), pp. 240-257.</w:t>
      </w:r>
    </w:p>
    <w:p w14:paraId="40AFE2B3" w14:textId="77777777" w:rsidR="00A7037F" w:rsidRDefault="00A7037F" w:rsidP="00A7037F"/>
    <w:p w14:paraId="3698C5BE" w14:textId="77777777" w:rsidR="00A7037F" w:rsidRDefault="00A7037F" w:rsidP="00A7037F">
      <w:r>
        <w:t>EDWARDS, J., Religion and society in Spain c.1492, Variorum, Aldershot, 1996.</w:t>
      </w:r>
    </w:p>
    <w:p w14:paraId="1DE6E643" w14:textId="77777777" w:rsidR="00A7037F" w:rsidRDefault="00A7037F" w:rsidP="00A7037F"/>
    <w:p w14:paraId="3E1C62D2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ESPINAR MORENO, M., “Pleito entre el alfaqui Bernadino de Segura y el Gran Capitán por los habices de Busquistar (1500-1511)”, Anaquel de Estudios Arabes, 26 (2015), pp. 69-91).</w:t>
      </w:r>
    </w:p>
    <w:p w14:paraId="6207DAE5" w14:textId="77777777" w:rsidR="00A7037F" w:rsidRPr="00A7037F" w:rsidRDefault="00A7037F" w:rsidP="00A7037F">
      <w:pPr>
        <w:rPr>
          <w:lang w:val="es-ES"/>
        </w:rPr>
      </w:pPr>
    </w:p>
    <w:p w14:paraId="62655D67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FERNANDEZ ALVAREZ, M., Juana la Loca. La cautiva de Tordesillas, Austral, Madrid, 2008.</w:t>
      </w:r>
    </w:p>
    <w:p w14:paraId="65BD2CEE" w14:textId="77777777" w:rsidR="00A7037F" w:rsidRPr="00A7037F" w:rsidRDefault="00A7037F" w:rsidP="00A7037F">
      <w:pPr>
        <w:rPr>
          <w:lang w:val="es-ES"/>
        </w:rPr>
      </w:pPr>
    </w:p>
    <w:p w14:paraId="2571919C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lastRenderedPageBreak/>
        <w:t xml:space="preserve">FERNANDEZ GIMENEZ, M., La sentencia inquisitorial, Editorial Complutense, Madrid, 2000. </w:t>
      </w:r>
    </w:p>
    <w:p w14:paraId="10EBDDC6" w14:textId="77777777" w:rsidR="00A7037F" w:rsidRPr="00A7037F" w:rsidRDefault="00A7037F" w:rsidP="00A7037F">
      <w:pPr>
        <w:rPr>
          <w:lang w:val="es-ES"/>
        </w:rPr>
      </w:pPr>
    </w:p>
    <w:p w14:paraId="43A7AF13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FITA COLOMÉ, F., “Los judaizantes españoles en los cinco primeros años (1516-1526) del reinado de Carlos I”, BRAH, 33, (1898), pp. 307-348.</w:t>
      </w:r>
    </w:p>
    <w:p w14:paraId="12F443F2" w14:textId="77777777" w:rsidR="00A7037F" w:rsidRPr="00A7037F" w:rsidRDefault="00A7037F" w:rsidP="00A7037F">
      <w:pPr>
        <w:rPr>
          <w:lang w:val="es-ES"/>
        </w:rPr>
      </w:pPr>
    </w:p>
    <w:p w14:paraId="3FDF5ECD" w14:textId="77777777" w:rsidR="00A7037F" w:rsidRDefault="00A7037F" w:rsidP="00A7037F">
      <w:r>
        <w:t>FLYNN, M., “Mimesis of the Last Judgement. The Spanish Auto de Fe”, Sixteenth Century Journal, 22.2 (1991), pp. 281-297.</w:t>
      </w:r>
    </w:p>
    <w:p w14:paraId="7744A7AD" w14:textId="77777777" w:rsidR="00A7037F" w:rsidRDefault="00A7037F" w:rsidP="00A7037F"/>
    <w:p w14:paraId="1FE18372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FRAGNITO, G., Dizionario biografico degli Italiani, 21, Rome, 1978.</w:t>
      </w:r>
    </w:p>
    <w:p w14:paraId="297C7FF6" w14:textId="77777777" w:rsidR="00A7037F" w:rsidRPr="00A7037F" w:rsidRDefault="00A7037F" w:rsidP="00A7037F">
      <w:pPr>
        <w:rPr>
          <w:lang w:val="es-ES"/>
        </w:rPr>
      </w:pPr>
    </w:p>
    <w:p w14:paraId="2845C826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GIL, J., Los conversos y la Inquisición sevillana, Vol. 2, Universidad de Sevilla/Fundación El Monte, Sevilla, 2001.</w:t>
      </w:r>
    </w:p>
    <w:p w14:paraId="181C3419" w14:textId="77777777" w:rsidR="00A7037F" w:rsidRPr="00A7037F" w:rsidRDefault="00A7037F" w:rsidP="00A7037F">
      <w:pPr>
        <w:rPr>
          <w:lang w:val="es-ES"/>
        </w:rPr>
      </w:pPr>
    </w:p>
    <w:p w14:paraId="0D0751D7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GUTIERREZ NIETO, J.I., “Los conversos y el movimiento comunero”, Hispania, 34 (1964), pp. 237-261.</w:t>
      </w:r>
    </w:p>
    <w:p w14:paraId="6CDB65C4" w14:textId="77777777" w:rsidR="00A7037F" w:rsidRPr="00A7037F" w:rsidRDefault="00A7037F" w:rsidP="00A7037F">
      <w:pPr>
        <w:rPr>
          <w:lang w:val="es-ES"/>
        </w:rPr>
      </w:pPr>
    </w:p>
    <w:p w14:paraId="37DC070A" w14:textId="77777777" w:rsidR="00A7037F" w:rsidRDefault="00A7037F" w:rsidP="00A7037F">
      <w:r>
        <w:t>HALICZER, S., The Comuneros of Castile: the forging of a revolution, 1475-1521, University of Wisconsin Press, Madison, 1981.</w:t>
      </w:r>
    </w:p>
    <w:p w14:paraId="0F06E7C6" w14:textId="77777777" w:rsidR="00A7037F" w:rsidRDefault="00A7037F" w:rsidP="00A7037F"/>
    <w:p w14:paraId="16F641F1" w14:textId="77777777" w:rsidR="00A7037F" w:rsidRDefault="00A7037F" w:rsidP="00A7037F">
      <w:r>
        <w:t>KAMEN, H., The Spanish Inquisition. A historical revision. Phoenix, London, 1997.</w:t>
      </w:r>
    </w:p>
    <w:p w14:paraId="004C7812" w14:textId="77777777" w:rsidR="00A7037F" w:rsidRDefault="00A7037F" w:rsidP="00A7037F"/>
    <w:p w14:paraId="10A702E3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 xml:space="preserve">LADERO QUESADA, M.A., “Judeoconversos andaluces en el siglo XV”, in La sociedad medieval andaluza, grupos no privilegiados: Actas del III Coloquio de Historia Medieval Andaluza, Diputación de Jaén, 1984, pp. 27-56. </w:t>
      </w:r>
    </w:p>
    <w:p w14:paraId="722688B8" w14:textId="77777777" w:rsidR="00A7037F" w:rsidRPr="00A7037F" w:rsidRDefault="00A7037F" w:rsidP="00A7037F">
      <w:pPr>
        <w:rPr>
          <w:lang w:val="es-ES"/>
        </w:rPr>
      </w:pPr>
    </w:p>
    <w:p w14:paraId="4B57E346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LEA, H.C., “Lucero de Inquisitor”, The American Historical Review, 2, (1897), pp. 611-626.</w:t>
      </w:r>
    </w:p>
    <w:p w14:paraId="05B6DE28" w14:textId="77777777" w:rsidR="00A7037F" w:rsidRPr="00A7037F" w:rsidRDefault="00A7037F" w:rsidP="00A7037F">
      <w:pPr>
        <w:rPr>
          <w:lang w:val="es-ES"/>
        </w:rPr>
      </w:pPr>
    </w:p>
    <w:p w14:paraId="53756352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LLORENTE, J.A., Historia crítica de la Inquisición Tomo I, Juan Pons, Barcelona, 1870.</w:t>
      </w:r>
    </w:p>
    <w:p w14:paraId="597022DE" w14:textId="77777777" w:rsidR="00A7037F" w:rsidRPr="00A7037F" w:rsidRDefault="00A7037F" w:rsidP="00A7037F">
      <w:pPr>
        <w:rPr>
          <w:lang w:val="es-ES"/>
        </w:rPr>
      </w:pPr>
    </w:p>
    <w:p w14:paraId="3DF695EF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MALDONADO, J., El movimiento de España. Historia de la revolución conocida con el nombre de las Comunidades de Castilla, Imprenta de D. E. Aguado, Madrid, 1840.</w:t>
      </w:r>
    </w:p>
    <w:p w14:paraId="37E2D242" w14:textId="77777777" w:rsidR="00A7037F" w:rsidRPr="00A7037F" w:rsidRDefault="00A7037F" w:rsidP="00A7037F">
      <w:pPr>
        <w:rPr>
          <w:lang w:val="es-ES"/>
        </w:rPr>
      </w:pPr>
    </w:p>
    <w:p w14:paraId="13A8FF0D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 xml:space="preserve">MARAVALL, J.A., Las Comunidades de Castilla: una primera revolución moderna, Alianza, Madrid, 1979.  </w:t>
      </w:r>
    </w:p>
    <w:p w14:paraId="554D5DBA" w14:textId="77777777" w:rsidR="00A7037F" w:rsidRPr="00A7037F" w:rsidRDefault="00A7037F" w:rsidP="00A7037F">
      <w:pPr>
        <w:rPr>
          <w:lang w:val="es-ES"/>
        </w:rPr>
      </w:pPr>
    </w:p>
    <w:p w14:paraId="141197C4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lastRenderedPageBreak/>
        <w:t>MARQUEZ VILLANUEVA, F., “Conversos y cargos concejiles en el siglo XV”, Revista de Archivos, Bibliotecas y Museos, LXIII (1957), pp. 504-540.</w:t>
      </w:r>
    </w:p>
    <w:p w14:paraId="01F802F6" w14:textId="77777777" w:rsidR="00A7037F" w:rsidRPr="00A7037F" w:rsidRDefault="00A7037F" w:rsidP="00A7037F">
      <w:pPr>
        <w:rPr>
          <w:lang w:val="es-ES"/>
        </w:rPr>
      </w:pPr>
    </w:p>
    <w:p w14:paraId="22965928" w14:textId="77777777" w:rsidR="00A7037F" w:rsidRDefault="00A7037F" w:rsidP="00A7037F">
      <w:r>
        <w:t>MELAMMED, R.L., A question of identity: Iberian conversos in historical perspective, Oxford University Press, Oxford, 2004.</w:t>
      </w:r>
    </w:p>
    <w:p w14:paraId="7CE71970" w14:textId="77777777" w:rsidR="00A7037F" w:rsidRDefault="00A7037F" w:rsidP="00A7037F"/>
    <w:p w14:paraId="48C7E096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 xml:space="preserve">NIETO CUMPLIDO, M., Miembros del Concejo de Córdoba, 1300-1475, Archivo de la Catedral de Córdoba, Córdoba, 2012.  </w:t>
      </w:r>
    </w:p>
    <w:p w14:paraId="36FFC0EC" w14:textId="77777777" w:rsidR="00A7037F" w:rsidRPr="00A7037F" w:rsidRDefault="00A7037F" w:rsidP="00A7037F">
      <w:pPr>
        <w:rPr>
          <w:lang w:val="es-ES"/>
        </w:rPr>
      </w:pPr>
    </w:p>
    <w:p w14:paraId="0C98DCD4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 xml:space="preserve">PEREZ, J., La revolución de las Comunidades de Castilla (1520-1521), Siglo Veintiuno de España, Madrid, 1985. </w:t>
      </w:r>
    </w:p>
    <w:p w14:paraId="5F5C623E" w14:textId="77777777" w:rsidR="00A7037F" w:rsidRPr="00A7037F" w:rsidRDefault="00A7037F" w:rsidP="00A7037F">
      <w:pPr>
        <w:rPr>
          <w:lang w:val="es-ES"/>
        </w:rPr>
      </w:pPr>
    </w:p>
    <w:p w14:paraId="7631CB52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PORRAS ARBOLEDAS, P. A., “Nobles y conversos, una relación histórica difícil de ser entendida aún hoy: el caso de los Palomino, conversos giennenses”, En la España Medieval, 1, Extra, (2006) pp. 203-224.</w:t>
      </w:r>
    </w:p>
    <w:p w14:paraId="6F521115" w14:textId="77777777" w:rsidR="00A7037F" w:rsidRPr="00A7037F" w:rsidRDefault="00A7037F" w:rsidP="00A7037F">
      <w:pPr>
        <w:rPr>
          <w:lang w:val="es-ES"/>
        </w:rPr>
      </w:pPr>
    </w:p>
    <w:p w14:paraId="3A663C0E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RABADE OBRADO, M.P., “La invención como necesidad: geneología y judeoconversos”, En la España Medieval, 1, Extra (2006) pp. 183-202.</w:t>
      </w:r>
    </w:p>
    <w:p w14:paraId="7F1AAE70" w14:textId="77777777" w:rsidR="00A7037F" w:rsidRPr="00A7037F" w:rsidRDefault="00A7037F" w:rsidP="00A7037F">
      <w:pPr>
        <w:rPr>
          <w:lang w:val="es-ES"/>
        </w:rPr>
      </w:pPr>
    </w:p>
    <w:p w14:paraId="3DA2F839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RODRIGUEZ ARGENTE DEL CASTILLO, Juan Pablo, Relación de Hernando de Baeza sobre el Reino de Granada, El Ojo de Poe, Alcalá la Real, 2018, pp. 31-40, online: https://www.academia.edu/37712875/Relaci%C3%B3n_de_Hernando_de_Baeza_sobre_el_Reino_de_Granada</w:t>
      </w:r>
    </w:p>
    <w:p w14:paraId="30196E29" w14:textId="77777777" w:rsidR="00A7037F" w:rsidRPr="00A7037F" w:rsidRDefault="00A7037F" w:rsidP="00A7037F">
      <w:pPr>
        <w:rPr>
          <w:lang w:val="es-ES"/>
        </w:rPr>
      </w:pPr>
    </w:p>
    <w:p w14:paraId="5AA3F15C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RODRIGUEZ-SAN PEDRO BEZARES, L.E., and POLO RODRIGUEZ, J.L., Salamanca y su universidad en el primer Renacimiento: Siglo XV. Universidad de Salamanca, Salamanca, 2011.</w:t>
      </w:r>
    </w:p>
    <w:p w14:paraId="5E6F47C9" w14:textId="77777777" w:rsidR="00A7037F" w:rsidRPr="00A7037F" w:rsidRDefault="00A7037F" w:rsidP="00A7037F">
      <w:pPr>
        <w:rPr>
          <w:lang w:val="es-ES"/>
        </w:rPr>
      </w:pPr>
    </w:p>
    <w:p w14:paraId="6E21E367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SALINERO, G AND TESTON, I., Un juego de engaños: movilidad, nombres y apellidos en los signos XV a XVIII, Casa de Velázquez, Madrid, 2010.</w:t>
      </w:r>
    </w:p>
    <w:p w14:paraId="251DCA26" w14:textId="77777777" w:rsidR="00A7037F" w:rsidRPr="00A7037F" w:rsidRDefault="00A7037F" w:rsidP="00A7037F">
      <w:pPr>
        <w:rPr>
          <w:lang w:val="es-ES"/>
        </w:rPr>
      </w:pPr>
    </w:p>
    <w:p w14:paraId="02E0E4A8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SICROFF, A., Los Estatutos de Limpieza de Sangre. Controversías entre los siglos XV y XVII, Newark, Juan de la Cuesta, 2010.</w:t>
      </w:r>
    </w:p>
    <w:p w14:paraId="08B0B423" w14:textId="77777777" w:rsidR="00A7037F" w:rsidRPr="00A7037F" w:rsidRDefault="00A7037F" w:rsidP="00A7037F">
      <w:pPr>
        <w:rPr>
          <w:lang w:val="es-ES"/>
        </w:rPr>
      </w:pPr>
    </w:p>
    <w:p w14:paraId="7DFB518B" w14:textId="77777777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SORIA MESA, E., “Burocracia y conversos. La Real Chancillería de Granada en los siglos XVI y XVII”, Anales de Granada, 1 (1987), pp. 107-144.</w:t>
      </w:r>
    </w:p>
    <w:p w14:paraId="2D74467C" w14:textId="77777777" w:rsidR="00A7037F" w:rsidRPr="00A7037F" w:rsidRDefault="00A7037F" w:rsidP="00A7037F">
      <w:pPr>
        <w:rPr>
          <w:lang w:val="es-ES"/>
        </w:rPr>
      </w:pPr>
    </w:p>
    <w:p w14:paraId="60C0DD7C" w14:textId="77777777" w:rsidR="00A7037F" w:rsidRDefault="00A7037F" w:rsidP="00A7037F">
      <w:r w:rsidRPr="00A7037F">
        <w:rPr>
          <w:lang w:val="es-ES"/>
        </w:rPr>
        <w:lastRenderedPageBreak/>
        <w:t xml:space="preserve">SORIA MESA., E., and OTERO MONDEJAR, S., “Los judeoconversos de Baena, siglos XV a XVII. </w:t>
      </w:r>
      <w:r>
        <w:t>Del rechazo a la integración social”, ITVCI, 4, (2014), 95-106.</w:t>
      </w:r>
    </w:p>
    <w:p w14:paraId="61FDC11A" w14:textId="77777777" w:rsidR="00A7037F" w:rsidRDefault="00A7037F" w:rsidP="00A7037F"/>
    <w:p w14:paraId="5EE5E13A" w14:textId="77777777" w:rsidR="00A7037F" w:rsidRDefault="00A7037F" w:rsidP="00A7037F">
      <w:r>
        <w:t>TINSLEY, T., Hernando de Baeza and the making of Catholic Spain, University of Exeter, 2018.</w:t>
      </w:r>
    </w:p>
    <w:p w14:paraId="33FE65A8" w14:textId="77777777" w:rsidR="00A7037F" w:rsidRDefault="00A7037F" w:rsidP="00A7037F"/>
    <w:p w14:paraId="418EB3F9" w14:textId="4517E1FA" w:rsidR="00A7037F" w:rsidRPr="00A7037F" w:rsidRDefault="00A7037F" w:rsidP="00A7037F">
      <w:pPr>
        <w:rPr>
          <w:lang w:val="es-ES"/>
        </w:rPr>
      </w:pPr>
      <w:r w:rsidRPr="00A7037F">
        <w:rPr>
          <w:lang w:val="es-ES"/>
        </w:rPr>
        <w:t>TINSLEY, T., “Recuerdos de Colonia: las once mil vírgenes y la procedencia de las reliquias de la Iglesia de Santiago de Montilla”, Carolus</w:t>
      </w:r>
      <w:r w:rsidR="0047167B">
        <w:rPr>
          <w:lang w:val="es-ES"/>
        </w:rPr>
        <w:t>. Homenaje a José María Ruiz Povedano</w:t>
      </w:r>
      <w:r w:rsidRPr="00A7037F">
        <w:rPr>
          <w:lang w:val="es-ES"/>
        </w:rPr>
        <w:t>, Alcalá la Real, 2019</w:t>
      </w:r>
      <w:r w:rsidR="0047167B">
        <w:rPr>
          <w:lang w:val="es-ES"/>
        </w:rPr>
        <w:t>, pp. 481-490.</w:t>
      </w:r>
      <w:bookmarkStart w:id="0" w:name="_GoBack"/>
      <w:bookmarkEnd w:id="0"/>
      <w:r w:rsidRPr="00A7037F">
        <w:rPr>
          <w:lang w:val="es-ES"/>
        </w:rPr>
        <w:t xml:space="preserve"> </w:t>
      </w:r>
    </w:p>
    <w:p w14:paraId="1A9B3E69" w14:textId="77777777" w:rsidR="00A7037F" w:rsidRPr="00A7037F" w:rsidRDefault="00A7037F" w:rsidP="00A7037F">
      <w:pPr>
        <w:rPr>
          <w:lang w:val="es-ES"/>
        </w:rPr>
      </w:pPr>
    </w:p>
    <w:p w14:paraId="4DFD5E13" w14:textId="50B60BA6" w:rsidR="00C36651" w:rsidRPr="00A7037F" w:rsidRDefault="00A7037F" w:rsidP="00A7037F">
      <w:pPr>
        <w:rPr>
          <w:lang w:val="es-ES"/>
        </w:rPr>
      </w:pPr>
      <w:r w:rsidRPr="00A7037F">
        <w:rPr>
          <w:lang w:val="es-ES"/>
        </w:rPr>
        <w:t>VARO, A., et al., Montillanos en la Memoria, Casino Montillano, Montilla, 2013.</w:t>
      </w:r>
    </w:p>
    <w:sectPr w:rsidR="00C36651" w:rsidRPr="00A70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7F"/>
    <w:rsid w:val="00120807"/>
    <w:rsid w:val="0047167B"/>
    <w:rsid w:val="00A7037F"/>
    <w:rsid w:val="00B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4769"/>
  <w15:chartTrackingRefBased/>
  <w15:docId w15:val="{57E41CE0-F229-47F8-9306-E5B7A093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Tinsley</dc:creator>
  <cp:keywords/>
  <dc:description/>
  <cp:lastModifiedBy>Teresa Tinsley</cp:lastModifiedBy>
  <cp:revision>2</cp:revision>
  <dcterms:created xsi:type="dcterms:W3CDTF">2019-10-02T17:19:00Z</dcterms:created>
  <dcterms:modified xsi:type="dcterms:W3CDTF">2020-03-05T16:34:00Z</dcterms:modified>
</cp:coreProperties>
</file>