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0F354F" w14:textId="15D82CFC" w:rsidR="00AC7E32" w:rsidRPr="00703DD4" w:rsidRDefault="00AC7E32" w:rsidP="00E95070">
      <w:pPr>
        <w:rPr>
          <w:color w:val="000000" w:themeColor="text1"/>
        </w:rPr>
      </w:pPr>
    </w:p>
    <w:p w14:paraId="21428468" w14:textId="0FDE60DA" w:rsidR="00E101CA" w:rsidRPr="00703DD4" w:rsidRDefault="00E101CA" w:rsidP="00E95070">
      <w:pPr>
        <w:rPr>
          <w:color w:val="000000" w:themeColor="text1"/>
        </w:rPr>
      </w:pPr>
    </w:p>
    <w:p w14:paraId="61364138" w14:textId="7970D9C2" w:rsidR="00E101CA" w:rsidRPr="00703DD4" w:rsidRDefault="00E101CA" w:rsidP="00E95070">
      <w:pPr>
        <w:rPr>
          <w:color w:val="000000" w:themeColor="text1"/>
        </w:rPr>
      </w:pPr>
    </w:p>
    <w:p w14:paraId="795ECE33" w14:textId="45197BEE" w:rsidR="00E101CA" w:rsidRPr="00703DD4" w:rsidRDefault="00E101CA" w:rsidP="00E95070">
      <w:pPr>
        <w:rPr>
          <w:color w:val="000000" w:themeColor="text1"/>
        </w:rPr>
      </w:pPr>
    </w:p>
    <w:p w14:paraId="7DB4279C" w14:textId="77777777" w:rsidR="00E101CA" w:rsidRPr="00703DD4" w:rsidRDefault="00E101CA" w:rsidP="00E95070">
      <w:pPr>
        <w:rPr>
          <w:b/>
          <w:bCs/>
          <w:color w:val="000000" w:themeColor="text1"/>
        </w:rPr>
      </w:pPr>
    </w:p>
    <w:p w14:paraId="15452756" w14:textId="77777777" w:rsidR="004E56A4" w:rsidRPr="00703DD4" w:rsidRDefault="004E56A4" w:rsidP="00E95070">
      <w:pPr>
        <w:rPr>
          <w:b/>
          <w:bCs/>
          <w:color w:val="000000" w:themeColor="text1"/>
        </w:rPr>
      </w:pPr>
    </w:p>
    <w:p w14:paraId="2D286A6E" w14:textId="02B78DB9" w:rsidR="00AC7E32" w:rsidRPr="00703DD4" w:rsidRDefault="00AC7E32" w:rsidP="00E95070">
      <w:pPr>
        <w:rPr>
          <w:b/>
          <w:bCs/>
          <w:color w:val="000000" w:themeColor="text1"/>
        </w:rPr>
      </w:pPr>
    </w:p>
    <w:p w14:paraId="413F58B4" w14:textId="0E4A813D" w:rsidR="00C834AC" w:rsidRPr="00703DD4" w:rsidRDefault="00C834AC" w:rsidP="00E95070">
      <w:pPr>
        <w:rPr>
          <w:b/>
          <w:bCs/>
          <w:color w:val="000000" w:themeColor="text1"/>
        </w:rPr>
      </w:pPr>
    </w:p>
    <w:p w14:paraId="0D794132" w14:textId="572C95B5" w:rsidR="008F1B90" w:rsidRPr="00703DD4" w:rsidRDefault="008F1B90" w:rsidP="00E95070">
      <w:pPr>
        <w:rPr>
          <w:b/>
          <w:bCs/>
          <w:i/>
          <w:iCs/>
          <w:color w:val="000000" w:themeColor="text1"/>
        </w:rPr>
      </w:pPr>
    </w:p>
    <w:p w14:paraId="6478253C" w14:textId="70394F87" w:rsidR="00E101CA" w:rsidRPr="00703DD4" w:rsidRDefault="00E101CA" w:rsidP="00E95070">
      <w:pPr>
        <w:rPr>
          <w:b/>
          <w:bCs/>
          <w:i/>
          <w:iCs/>
          <w:color w:val="000000" w:themeColor="text1"/>
        </w:rPr>
      </w:pPr>
    </w:p>
    <w:p w14:paraId="61ACDAFD" w14:textId="3F59F9F2" w:rsidR="00E101CA" w:rsidRPr="00703DD4" w:rsidRDefault="00E101CA" w:rsidP="00E95070">
      <w:pPr>
        <w:rPr>
          <w:b/>
          <w:bCs/>
          <w:i/>
          <w:iCs/>
          <w:color w:val="000000" w:themeColor="text1"/>
        </w:rPr>
      </w:pPr>
    </w:p>
    <w:p w14:paraId="20DE93C8" w14:textId="77777777" w:rsidR="00E101CA" w:rsidRPr="00703DD4" w:rsidRDefault="00E101CA" w:rsidP="00E95070">
      <w:pPr>
        <w:rPr>
          <w:b/>
          <w:bCs/>
          <w:i/>
          <w:iCs/>
          <w:color w:val="000000" w:themeColor="text1"/>
        </w:rPr>
      </w:pPr>
    </w:p>
    <w:p w14:paraId="060F908B" w14:textId="77777777" w:rsidR="00C834AC" w:rsidRPr="00703DD4" w:rsidRDefault="00C834AC" w:rsidP="00E95070">
      <w:pPr>
        <w:rPr>
          <w:b/>
          <w:bCs/>
          <w:i/>
          <w:iCs/>
          <w:color w:val="000000" w:themeColor="text1"/>
        </w:rPr>
      </w:pPr>
    </w:p>
    <w:p w14:paraId="3E0BB2FC" w14:textId="77777777" w:rsidR="00B675ED" w:rsidRPr="00703DD4" w:rsidRDefault="00B675ED" w:rsidP="00B675ED">
      <w:pPr>
        <w:jc w:val="both"/>
        <w:rPr>
          <w:b/>
          <w:bCs/>
          <w:i/>
          <w:iCs/>
          <w:color w:val="000000" w:themeColor="text1"/>
        </w:rPr>
      </w:pPr>
    </w:p>
    <w:p w14:paraId="7CB333D8" w14:textId="2202618C" w:rsidR="005A0BFF" w:rsidRPr="00703DD4" w:rsidRDefault="00DD21AA" w:rsidP="00B675ED">
      <w:pPr>
        <w:jc w:val="both"/>
        <w:rPr>
          <w:b/>
          <w:bCs/>
          <w:color w:val="000000" w:themeColor="text1"/>
        </w:rPr>
      </w:pPr>
      <w:r w:rsidRPr="00703DD4">
        <w:rPr>
          <w:b/>
          <w:bCs/>
          <w:i/>
          <w:iCs/>
          <w:color w:val="000000" w:themeColor="text1"/>
        </w:rPr>
        <w:t>QUIÉN ES QUIÉN</w:t>
      </w:r>
      <w:r w:rsidR="00E95070" w:rsidRPr="00703DD4">
        <w:rPr>
          <w:b/>
          <w:bCs/>
          <w:color w:val="000000" w:themeColor="text1"/>
        </w:rPr>
        <w:t xml:space="preserve"> EN MORÓN DE LA FRONTERA A INICIOS DE S. XVI</w:t>
      </w:r>
      <w:r w:rsidR="006045BF" w:rsidRPr="00703DD4">
        <w:rPr>
          <w:b/>
          <w:bCs/>
          <w:color w:val="000000" w:themeColor="text1"/>
        </w:rPr>
        <w:t>:</w:t>
      </w:r>
      <w:r w:rsidR="00B675ED" w:rsidRPr="00703DD4">
        <w:rPr>
          <w:b/>
          <w:bCs/>
          <w:color w:val="000000" w:themeColor="text1"/>
        </w:rPr>
        <w:t xml:space="preserve"> </w:t>
      </w:r>
      <w:r w:rsidR="00E95070" w:rsidRPr="00703DD4">
        <w:rPr>
          <w:b/>
          <w:bCs/>
          <w:color w:val="000000" w:themeColor="text1"/>
        </w:rPr>
        <w:t>LA CASA DE OSUNA</w:t>
      </w:r>
      <w:r w:rsidR="00BD58EB" w:rsidRPr="00703DD4">
        <w:rPr>
          <w:b/>
          <w:bCs/>
          <w:color w:val="000000" w:themeColor="text1"/>
        </w:rPr>
        <w:t xml:space="preserve"> Y SUS HOMBRES </w:t>
      </w:r>
      <w:r w:rsidR="006C226D" w:rsidRPr="00703DD4">
        <w:rPr>
          <w:b/>
          <w:bCs/>
          <w:color w:val="000000" w:themeColor="text1"/>
        </w:rPr>
        <w:t xml:space="preserve">EN LA VILLA </w:t>
      </w:r>
      <w:r w:rsidR="008759B9" w:rsidRPr="00703DD4">
        <w:rPr>
          <w:b/>
          <w:bCs/>
          <w:color w:val="000000" w:themeColor="text1"/>
        </w:rPr>
        <w:t>(I)</w:t>
      </w:r>
    </w:p>
    <w:p w14:paraId="4E2938E6" w14:textId="0D5984A9" w:rsidR="00B675ED" w:rsidRPr="00703DD4" w:rsidRDefault="00B675ED" w:rsidP="00E95070">
      <w:pPr>
        <w:rPr>
          <w:b/>
          <w:bCs/>
          <w:color w:val="000000" w:themeColor="text1"/>
        </w:rPr>
      </w:pPr>
    </w:p>
    <w:p w14:paraId="2DCF69F5" w14:textId="6BB88CE7" w:rsidR="00B675ED" w:rsidRPr="00703DD4" w:rsidRDefault="00B675ED" w:rsidP="00B675ED">
      <w:pPr>
        <w:rPr>
          <w:b/>
          <w:bCs/>
          <w:color w:val="000000" w:themeColor="text1"/>
        </w:rPr>
      </w:pPr>
      <w:r w:rsidRPr="00703DD4">
        <w:rPr>
          <w:b/>
          <w:bCs/>
          <w:i/>
          <w:iCs/>
          <w:color w:val="000000" w:themeColor="text1"/>
        </w:rPr>
        <w:t xml:space="preserve">WHO IS WHO </w:t>
      </w:r>
      <w:r w:rsidRPr="00703DD4">
        <w:rPr>
          <w:b/>
          <w:bCs/>
          <w:color w:val="000000" w:themeColor="text1"/>
        </w:rPr>
        <w:t xml:space="preserve">IN MORON DE LA FRONTERA IN EARLY MODERN TIMES: OSUNA´S HOUSE DELEGATES </w:t>
      </w:r>
      <w:r w:rsidR="006C226D" w:rsidRPr="00703DD4">
        <w:rPr>
          <w:b/>
          <w:bCs/>
          <w:color w:val="000000" w:themeColor="text1"/>
        </w:rPr>
        <w:t xml:space="preserve">IN TOWN </w:t>
      </w:r>
      <w:r w:rsidR="008759B9" w:rsidRPr="00703DD4">
        <w:rPr>
          <w:b/>
          <w:bCs/>
          <w:color w:val="000000" w:themeColor="text1"/>
        </w:rPr>
        <w:t>(I)</w:t>
      </w:r>
    </w:p>
    <w:p w14:paraId="3E431026" w14:textId="77777777" w:rsidR="00B675ED" w:rsidRPr="00703DD4" w:rsidRDefault="00B675ED" w:rsidP="00E95070">
      <w:pPr>
        <w:rPr>
          <w:b/>
          <w:bCs/>
          <w:color w:val="000000" w:themeColor="text1"/>
        </w:rPr>
      </w:pPr>
    </w:p>
    <w:p w14:paraId="01D8D7AA" w14:textId="77777777" w:rsidR="005A0BFF" w:rsidRPr="00703DD4" w:rsidRDefault="005A0BFF">
      <w:pPr>
        <w:rPr>
          <w:b/>
          <w:bCs/>
          <w:color w:val="000000" w:themeColor="text1"/>
        </w:rPr>
      </w:pPr>
    </w:p>
    <w:p w14:paraId="43F0538B" w14:textId="65A4A7F0" w:rsidR="00B675ED" w:rsidRDefault="00B675ED">
      <w:pPr>
        <w:rPr>
          <w:color w:val="000000" w:themeColor="text1"/>
        </w:rPr>
      </w:pPr>
    </w:p>
    <w:p w14:paraId="78CB7C53" w14:textId="316D69B3" w:rsidR="00F87942" w:rsidRDefault="00F87942">
      <w:pPr>
        <w:rPr>
          <w:color w:val="000000" w:themeColor="text1"/>
        </w:rPr>
      </w:pPr>
    </w:p>
    <w:p w14:paraId="4D7CC115" w14:textId="77777777" w:rsidR="00F87942" w:rsidRPr="00703DD4" w:rsidRDefault="00F87942">
      <w:pPr>
        <w:rPr>
          <w:color w:val="000000" w:themeColor="text1"/>
        </w:rPr>
      </w:pPr>
    </w:p>
    <w:p w14:paraId="46DD991F" w14:textId="3A90E632" w:rsidR="00E501A9" w:rsidRPr="00703DD4" w:rsidRDefault="005A0BFF" w:rsidP="00E95070">
      <w:pPr>
        <w:pStyle w:val="NormalWeb"/>
        <w:jc w:val="both"/>
        <w:rPr>
          <w:color w:val="000000" w:themeColor="text1"/>
        </w:rPr>
      </w:pPr>
      <w:r w:rsidRPr="00703DD4">
        <w:rPr>
          <w:b/>
          <w:bCs/>
          <w:color w:val="000000" w:themeColor="text1"/>
        </w:rPr>
        <w:t>Resumen:</w:t>
      </w:r>
      <w:r w:rsidR="00E95070" w:rsidRPr="00703DD4">
        <w:rPr>
          <w:b/>
          <w:bCs/>
          <w:color w:val="000000" w:themeColor="text1"/>
        </w:rPr>
        <w:t xml:space="preserve"> </w:t>
      </w:r>
      <w:r w:rsidR="00E501A9" w:rsidRPr="00703DD4">
        <w:rPr>
          <w:color w:val="000000" w:themeColor="text1"/>
        </w:rPr>
        <w:t>La presente</w:t>
      </w:r>
      <w:r w:rsidR="00E95070" w:rsidRPr="00703DD4">
        <w:rPr>
          <w:color w:val="000000" w:themeColor="text1"/>
        </w:rPr>
        <w:t xml:space="preserve"> publicación </w:t>
      </w:r>
      <w:r w:rsidR="00797011" w:rsidRPr="00703DD4">
        <w:rPr>
          <w:color w:val="000000" w:themeColor="text1"/>
        </w:rPr>
        <w:t>abre</w:t>
      </w:r>
      <w:r w:rsidR="00E501A9" w:rsidRPr="00703DD4">
        <w:rPr>
          <w:color w:val="000000" w:themeColor="text1"/>
        </w:rPr>
        <w:t xml:space="preserve"> una serie de</w:t>
      </w:r>
      <w:r w:rsidR="00797011" w:rsidRPr="00703DD4">
        <w:rPr>
          <w:color w:val="000000" w:themeColor="text1"/>
        </w:rPr>
        <w:t xml:space="preserve"> </w:t>
      </w:r>
      <w:r w:rsidR="00E501A9" w:rsidRPr="00703DD4">
        <w:rPr>
          <w:color w:val="000000" w:themeColor="text1"/>
        </w:rPr>
        <w:t>artículos dedicados al estudio prosopográfico de las principales personalidades de Morón de la Frontera en tiempos de los primeros condes de Ureña (ss. XV-XVI)</w:t>
      </w:r>
      <w:r w:rsidR="00E95070" w:rsidRPr="00703DD4">
        <w:rPr>
          <w:color w:val="000000" w:themeColor="text1"/>
        </w:rPr>
        <w:t xml:space="preserve">. </w:t>
      </w:r>
      <w:r w:rsidR="00797011" w:rsidRPr="00703DD4">
        <w:rPr>
          <w:color w:val="000000" w:themeColor="text1"/>
        </w:rPr>
        <w:t xml:space="preserve">A lo largo de los mismos, a modo de entradas personalizadas, se ofrecerán </w:t>
      </w:r>
      <w:r w:rsidR="00A91EB1" w:rsidRPr="00703DD4">
        <w:rPr>
          <w:color w:val="000000" w:themeColor="text1"/>
        </w:rPr>
        <w:t xml:space="preserve">valiosos </w:t>
      </w:r>
      <w:r w:rsidR="008D5038" w:rsidRPr="00703DD4">
        <w:rPr>
          <w:color w:val="000000" w:themeColor="text1"/>
        </w:rPr>
        <w:t xml:space="preserve">datos de archivo e </w:t>
      </w:r>
      <w:r w:rsidR="00B9628C" w:rsidRPr="00703DD4">
        <w:rPr>
          <w:color w:val="000000" w:themeColor="text1"/>
        </w:rPr>
        <w:t xml:space="preserve">informaciones </w:t>
      </w:r>
      <w:r w:rsidR="00797011" w:rsidRPr="00703DD4">
        <w:rPr>
          <w:color w:val="000000" w:themeColor="text1"/>
        </w:rPr>
        <w:t>de diversa procedencia</w:t>
      </w:r>
      <w:r w:rsidR="00B9628C" w:rsidRPr="00703DD4">
        <w:rPr>
          <w:color w:val="000000" w:themeColor="text1"/>
        </w:rPr>
        <w:t xml:space="preserve"> </w:t>
      </w:r>
      <w:r w:rsidR="008D5038" w:rsidRPr="00703DD4">
        <w:rPr>
          <w:color w:val="000000" w:themeColor="text1"/>
        </w:rPr>
        <w:t xml:space="preserve">sobre </w:t>
      </w:r>
      <w:r w:rsidR="00A91EB1" w:rsidRPr="00703DD4">
        <w:rPr>
          <w:color w:val="000000" w:themeColor="text1"/>
        </w:rPr>
        <w:t>est</w:t>
      </w:r>
      <w:r w:rsidR="00BD2C3B" w:rsidRPr="00703DD4">
        <w:rPr>
          <w:color w:val="000000" w:themeColor="text1"/>
        </w:rPr>
        <w:t>a</w:t>
      </w:r>
      <w:r w:rsidR="00A91EB1" w:rsidRPr="00703DD4">
        <w:rPr>
          <w:color w:val="000000" w:themeColor="text1"/>
        </w:rPr>
        <w:t xml:space="preserve">s </w:t>
      </w:r>
      <w:r w:rsidR="00BD2C3B" w:rsidRPr="00703DD4">
        <w:rPr>
          <w:color w:val="000000" w:themeColor="text1"/>
        </w:rPr>
        <w:t>figuras</w:t>
      </w:r>
      <w:r w:rsidR="00E501A9" w:rsidRPr="00703DD4">
        <w:rPr>
          <w:color w:val="000000" w:themeColor="text1"/>
        </w:rPr>
        <w:t>,</w:t>
      </w:r>
      <w:r w:rsidR="00903D43" w:rsidRPr="00703DD4">
        <w:rPr>
          <w:color w:val="000000" w:themeColor="text1"/>
        </w:rPr>
        <w:t xml:space="preserve"> sus entramados familiares,</w:t>
      </w:r>
      <w:r w:rsidR="00E501A9" w:rsidRPr="00703DD4">
        <w:rPr>
          <w:color w:val="000000" w:themeColor="text1"/>
        </w:rPr>
        <w:t xml:space="preserve"> estatu</w:t>
      </w:r>
      <w:r w:rsidR="00797011" w:rsidRPr="00703DD4">
        <w:rPr>
          <w:color w:val="000000" w:themeColor="text1"/>
        </w:rPr>
        <w:t>to</w:t>
      </w:r>
      <w:r w:rsidR="00E501A9" w:rsidRPr="00703DD4">
        <w:rPr>
          <w:color w:val="000000" w:themeColor="text1"/>
        </w:rPr>
        <w:t>s jurídico</w:t>
      </w:r>
      <w:r w:rsidR="008D5038" w:rsidRPr="00703DD4">
        <w:rPr>
          <w:color w:val="000000" w:themeColor="text1"/>
        </w:rPr>
        <w:t>s,</w:t>
      </w:r>
      <w:r w:rsidR="00B9628C" w:rsidRPr="00703DD4">
        <w:rPr>
          <w:color w:val="000000" w:themeColor="text1"/>
        </w:rPr>
        <w:t xml:space="preserve"> </w:t>
      </w:r>
      <w:r w:rsidR="008D5038" w:rsidRPr="00703DD4">
        <w:rPr>
          <w:color w:val="000000" w:themeColor="text1"/>
        </w:rPr>
        <w:t>oficios públicos</w:t>
      </w:r>
      <w:r w:rsidR="00B9628C" w:rsidRPr="00703DD4">
        <w:rPr>
          <w:color w:val="000000" w:themeColor="text1"/>
        </w:rPr>
        <w:t>,</w:t>
      </w:r>
      <w:r w:rsidR="00A91EB1" w:rsidRPr="00703DD4">
        <w:rPr>
          <w:color w:val="000000" w:themeColor="text1"/>
        </w:rPr>
        <w:t xml:space="preserve"> </w:t>
      </w:r>
      <w:r w:rsidR="00C62864" w:rsidRPr="00703DD4">
        <w:rPr>
          <w:color w:val="000000" w:themeColor="text1"/>
        </w:rPr>
        <w:t>patrimonios</w:t>
      </w:r>
      <w:r w:rsidR="00A92E4B" w:rsidRPr="00703DD4">
        <w:rPr>
          <w:color w:val="000000" w:themeColor="text1"/>
        </w:rPr>
        <w:t xml:space="preserve"> </w:t>
      </w:r>
      <w:r w:rsidR="008D5038" w:rsidRPr="00703DD4">
        <w:rPr>
          <w:color w:val="000000" w:themeColor="text1"/>
        </w:rPr>
        <w:t>o</w:t>
      </w:r>
      <w:r w:rsidR="00B9628C" w:rsidRPr="00703DD4">
        <w:rPr>
          <w:color w:val="000000" w:themeColor="text1"/>
        </w:rPr>
        <w:t xml:space="preserve"> </w:t>
      </w:r>
      <w:r w:rsidR="008D5038" w:rsidRPr="00703DD4">
        <w:rPr>
          <w:color w:val="000000" w:themeColor="text1"/>
        </w:rPr>
        <w:t xml:space="preserve">participaciones en </w:t>
      </w:r>
      <w:r w:rsidR="00A91EB1" w:rsidRPr="00703DD4">
        <w:rPr>
          <w:color w:val="000000" w:themeColor="text1"/>
        </w:rPr>
        <w:t xml:space="preserve">la escena política </w:t>
      </w:r>
      <w:r w:rsidR="008D5038" w:rsidRPr="00703DD4">
        <w:rPr>
          <w:color w:val="000000" w:themeColor="text1"/>
        </w:rPr>
        <w:t>cotidian</w:t>
      </w:r>
      <w:r w:rsidR="00A91EB1" w:rsidRPr="00703DD4">
        <w:rPr>
          <w:color w:val="000000" w:themeColor="text1"/>
        </w:rPr>
        <w:t>a</w:t>
      </w:r>
      <w:r w:rsidR="008D5038" w:rsidRPr="00703DD4">
        <w:rPr>
          <w:color w:val="000000" w:themeColor="text1"/>
        </w:rPr>
        <w:t xml:space="preserve"> de la villa</w:t>
      </w:r>
      <w:r w:rsidR="00B9628C" w:rsidRPr="00703DD4">
        <w:rPr>
          <w:color w:val="000000" w:themeColor="text1"/>
        </w:rPr>
        <w:t>.</w:t>
      </w:r>
      <w:r w:rsidR="00797011" w:rsidRPr="00703DD4">
        <w:rPr>
          <w:color w:val="000000" w:themeColor="text1"/>
        </w:rPr>
        <w:t xml:space="preserve"> En aquellos casos en los que la documentación lo ha hecho posible, se les ha acompañado de la respectiva representación genealógica</w:t>
      </w:r>
      <w:r w:rsidR="00B143D0" w:rsidRPr="00703DD4">
        <w:rPr>
          <w:color w:val="000000" w:themeColor="text1"/>
        </w:rPr>
        <w:t xml:space="preserve"> y heráldica</w:t>
      </w:r>
      <w:r w:rsidR="00797011" w:rsidRPr="00703DD4">
        <w:rPr>
          <w:color w:val="000000" w:themeColor="text1"/>
        </w:rPr>
        <w:t xml:space="preserve">. En esta primera entrega </w:t>
      </w:r>
      <w:r w:rsidR="006045BF" w:rsidRPr="00703DD4">
        <w:rPr>
          <w:color w:val="000000" w:themeColor="text1"/>
        </w:rPr>
        <w:t xml:space="preserve">se abordarán </w:t>
      </w:r>
      <w:r w:rsidR="00903D43" w:rsidRPr="00703DD4">
        <w:rPr>
          <w:color w:val="000000" w:themeColor="text1"/>
        </w:rPr>
        <w:t xml:space="preserve">a </w:t>
      </w:r>
      <w:r w:rsidR="00797011" w:rsidRPr="00703DD4">
        <w:rPr>
          <w:color w:val="000000" w:themeColor="text1"/>
        </w:rPr>
        <w:t>los hombres</w:t>
      </w:r>
      <w:r w:rsidR="00903D43" w:rsidRPr="00703DD4">
        <w:rPr>
          <w:color w:val="000000" w:themeColor="text1"/>
        </w:rPr>
        <w:t xml:space="preserve"> </w:t>
      </w:r>
      <w:r w:rsidR="00797011" w:rsidRPr="00703DD4">
        <w:rPr>
          <w:color w:val="000000" w:themeColor="text1"/>
        </w:rPr>
        <w:t xml:space="preserve">de la Casa de Osuna en </w:t>
      </w:r>
      <w:r w:rsidR="00BD2C3B" w:rsidRPr="00703DD4">
        <w:rPr>
          <w:color w:val="000000" w:themeColor="text1"/>
        </w:rPr>
        <w:t>la villa</w:t>
      </w:r>
      <w:r w:rsidR="00797011" w:rsidRPr="00703DD4">
        <w:rPr>
          <w:color w:val="000000" w:themeColor="text1"/>
        </w:rPr>
        <w:t xml:space="preserve">. </w:t>
      </w:r>
      <w:r w:rsidR="00DB6E15" w:rsidRPr="00703DD4">
        <w:rPr>
          <w:color w:val="000000" w:themeColor="text1"/>
        </w:rPr>
        <w:t xml:space="preserve">Sus delegados. </w:t>
      </w:r>
    </w:p>
    <w:p w14:paraId="3E480A49" w14:textId="77777777" w:rsidR="00E95070" w:rsidRPr="00703DD4" w:rsidRDefault="005A0BFF" w:rsidP="00E95070">
      <w:pPr>
        <w:rPr>
          <w:color w:val="000000" w:themeColor="text1"/>
        </w:rPr>
      </w:pPr>
      <w:r w:rsidRPr="00703DD4">
        <w:rPr>
          <w:b/>
          <w:bCs/>
          <w:color w:val="000000" w:themeColor="text1"/>
        </w:rPr>
        <w:t>Palabras clave:</w:t>
      </w:r>
      <w:r w:rsidR="00E95070" w:rsidRPr="00703DD4">
        <w:rPr>
          <w:b/>
          <w:bCs/>
          <w:color w:val="000000" w:themeColor="text1"/>
        </w:rPr>
        <w:t xml:space="preserve"> </w:t>
      </w:r>
      <w:r w:rsidR="008B055D" w:rsidRPr="00703DD4">
        <w:rPr>
          <w:color w:val="000000" w:themeColor="text1"/>
        </w:rPr>
        <w:t>prosopografía,</w:t>
      </w:r>
      <w:r w:rsidR="008B055D" w:rsidRPr="00703DD4">
        <w:rPr>
          <w:b/>
          <w:bCs/>
          <w:color w:val="000000" w:themeColor="text1"/>
        </w:rPr>
        <w:t xml:space="preserve"> </w:t>
      </w:r>
      <w:r w:rsidR="00E95070" w:rsidRPr="00703DD4">
        <w:rPr>
          <w:color w:val="000000" w:themeColor="text1"/>
        </w:rPr>
        <w:t xml:space="preserve">genealogía, </w:t>
      </w:r>
      <w:r w:rsidR="008B055D" w:rsidRPr="00703DD4">
        <w:rPr>
          <w:color w:val="000000" w:themeColor="text1"/>
        </w:rPr>
        <w:t>poder y gobierno</w:t>
      </w:r>
      <w:r w:rsidR="00E95070" w:rsidRPr="00703DD4">
        <w:rPr>
          <w:color w:val="000000" w:themeColor="text1"/>
        </w:rPr>
        <w:t>,</w:t>
      </w:r>
      <w:r w:rsidR="008B055D" w:rsidRPr="00703DD4">
        <w:rPr>
          <w:color w:val="000000" w:themeColor="text1"/>
        </w:rPr>
        <w:t xml:space="preserve"> elites locales,</w:t>
      </w:r>
      <w:r w:rsidR="00E95070" w:rsidRPr="00703DD4">
        <w:rPr>
          <w:color w:val="000000" w:themeColor="text1"/>
        </w:rPr>
        <w:t xml:space="preserve"> </w:t>
      </w:r>
      <w:r w:rsidR="008B055D" w:rsidRPr="00703DD4">
        <w:rPr>
          <w:color w:val="000000" w:themeColor="text1"/>
        </w:rPr>
        <w:t>Morón de la Frontera</w:t>
      </w:r>
      <w:r w:rsidR="00E95070" w:rsidRPr="00703DD4">
        <w:rPr>
          <w:color w:val="000000" w:themeColor="text1"/>
        </w:rPr>
        <w:t>,</w:t>
      </w:r>
      <w:r w:rsidR="008B055D" w:rsidRPr="00703DD4">
        <w:rPr>
          <w:color w:val="000000" w:themeColor="text1"/>
        </w:rPr>
        <w:t xml:space="preserve"> Sevilla,</w:t>
      </w:r>
      <w:r w:rsidR="00E95070" w:rsidRPr="00703DD4">
        <w:rPr>
          <w:color w:val="000000" w:themeColor="text1"/>
        </w:rPr>
        <w:t xml:space="preserve"> </w:t>
      </w:r>
      <w:r w:rsidR="00A91EB1" w:rsidRPr="00703DD4">
        <w:rPr>
          <w:color w:val="000000" w:themeColor="text1"/>
        </w:rPr>
        <w:t>Temprana Edad</w:t>
      </w:r>
      <w:r w:rsidR="008B055D" w:rsidRPr="00703DD4">
        <w:rPr>
          <w:color w:val="000000" w:themeColor="text1"/>
        </w:rPr>
        <w:t xml:space="preserve"> </w:t>
      </w:r>
      <w:r w:rsidR="00E95070" w:rsidRPr="00703DD4">
        <w:rPr>
          <w:color w:val="000000" w:themeColor="text1"/>
        </w:rPr>
        <w:t xml:space="preserve">Moderna. </w:t>
      </w:r>
    </w:p>
    <w:p w14:paraId="47CF2224" w14:textId="778613A5" w:rsidR="006045BF" w:rsidRPr="00703DD4" w:rsidRDefault="006045BF" w:rsidP="006045BF">
      <w:pPr>
        <w:pStyle w:val="NormalWeb"/>
        <w:jc w:val="both"/>
        <w:rPr>
          <w:b/>
          <w:bCs/>
          <w:color w:val="000000" w:themeColor="text1"/>
        </w:rPr>
      </w:pPr>
      <w:r w:rsidRPr="00703DD4">
        <w:rPr>
          <w:b/>
          <w:bCs/>
          <w:color w:val="000000" w:themeColor="text1"/>
        </w:rPr>
        <w:t xml:space="preserve">Abstract: </w:t>
      </w:r>
      <w:r w:rsidR="004E56A4" w:rsidRPr="00703DD4">
        <w:rPr>
          <w:color w:val="000000" w:themeColor="text1"/>
        </w:rPr>
        <w:t xml:space="preserve">Abstract: This paper opens an articles series focused on the prosopographic study of the main personalities of Morón de la Frontera in the period of the first counts of Ureña (15th-16th centuries). Using personalized entries way, this approach offers many archival informations and ressources about their family networks, legal statutes, public offices carried out, professional occupations, income levels, economic activities or participation in the daily local political scene. In some cases, the entries are accompanied by genealogical and heraldic illustrations. In this first proposal, our topic will be the delegates </w:t>
      </w:r>
      <w:r w:rsidR="005C4666" w:rsidRPr="00703DD4">
        <w:rPr>
          <w:color w:val="000000" w:themeColor="text1"/>
        </w:rPr>
        <w:t xml:space="preserve">and servants </w:t>
      </w:r>
      <w:r w:rsidR="004E56A4" w:rsidRPr="00703DD4">
        <w:rPr>
          <w:color w:val="000000" w:themeColor="text1"/>
        </w:rPr>
        <w:t xml:space="preserve">of the House of Osuna in </w:t>
      </w:r>
      <w:r w:rsidR="00BD2C3B" w:rsidRPr="00703DD4">
        <w:rPr>
          <w:color w:val="000000" w:themeColor="text1"/>
        </w:rPr>
        <w:t>town</w:t>
      </w:r>
      <w:r w:rsidR="004E56A4" w:rsidRPr="00703DD4">
        <w:rPr>
          <w:color w:val="000000" w:themeColor="text1"/>
        </w:rPr>
        <w:t>.</w:t>
      </w:r>
    </w:p>
    <w:p w14:paraId="75EA8376" w14:textId="564C63AE" w:rsidR="00F85C88" w:rsidRPr="00703DD4" w:rsidRDefault="006045BF" w:rsidP="006045BF">
      <w:pPr>
        <w:pStyle w:val="NormalWeb"/>
        <w:jc w:val="both"/>
        <w:rPr>
          <w:b/>
          <w:bCs/>
          <w:color w:val="000000" w:themeColor="text1"/>
        </w:rPr>
      </w:pPr>
      <w:r w:rsidRPr="00703DD4">
        <w:rPr>
          <w:b/>
          <w:bCs/>
          <w:color w:val="000000" w:themeColor="text1"/>
        </w:rPr>
        <w:t xml:space="preserve">Keywords: </w:t>
      </w:r>
      <w:r w:rsidRPr="00703DD4">
        <w:rPr>
          <w:color w:val="000000" w:themeColor="text1"/>
        </w:rPr>
        <w:t>prosopography, genealogy, power and government, local elites, Morón de la Frontera, Seville, Early Modern Times.</w:t>
      </w:r>
      <w:r w:rsidRPr="00703DD4">
        <w:rPr>
          <w:b/>
          <w:bCs/>
          <w:color w:val="000000" w:themeColor="text1"/>
        </w:rPr>
        <w:t xml:space="preserve"> </w:t>
      </w:r>
    </w:p>
    <w:p w14:paraId="020A3947" w14:textId="77777777" w:rsidR="00124127" w:rsidRPr="00703DD4" w:rsidRDefault="00124127" w:rsidP="001A7B55">
      <w:pPr>
        <w:rPr>
          <w:b/>
          <w:bCs/>
          <w:i/>
          <w:iCs/>
          <w:color w:val="000000" w:themeColor="text1"/>
        </w:rPr>
      </w:pPr>
    </w:p>
    <w:p w14:paraId="17FBF4B5" w14:textId="77777777" w:rsidR="00124127" w:rsidRPr="00703DD4" w:rsidRDefault="00124127" w:rsidP="001A7B55">
      <w:pPr>
        <w:rPr>
          <w:b/>
          <w:bCs/>
          <w:i/>
          <w:iCs/>
          <w:color w:val="000000" w:themeColor="text1"/>
        </w:rPr>
      </w:pPr>
    </w:p>
    <w:p w14:paraId="475FB263" w14:textId="77777777" w:rsidR="00124127" w:rsidRPr="00703DD4" w:rsidRDefault="00124127" w:rsidP="001A7B55">
      <w:pPr>
        <w:rPr>
          <w:b/>
          <w:bCs/>
          <w:i/>
          <w:iCs/>
          <w:color w:val="000000" w:themeColor="text1"/>
        </w:rPr>
      </w:pPr>
    </w:p>
    <w:p w14:paraId="10509389" w14:textId="77777777" w:rsidR="00124127" w:rsidRPr="00703DD4" w:rsidRDefault="00124127" w:rsidP="001A7B55">
      <w:pPr>
        <w:rPr>
          <w:b/>
          <w:bCs/>
          <w:i/>
          <w:iCs/>
          <w:color w:val="000000" w:themeColor="text1"/>
        </w:rPr>
      </w:pPr>
    </w:p>
    <w:p w14:paraId="5E0878CE" w14:textId="77777777" w:rsidR="00124127" w:rsidRPr="00703DD4" w:rsidRDefault="00124127" w:rsidP="001A7B55">
      <w:pPr>
        <w:rPr>
          <w:b/>
          <w:bCs/>
          <w:i/>
          <w:iCs/>
          <w:color w:val="000000" w:themeColor="text1"/>
        </w:rPr>
      </w:pPr>
    </w:p>
    <w:p w14:paraId="199E9496" w14:textId="77777777" w:rsidR="00124127" w:rsidRPr="00703DD4" w:rsidRDefault="00124127" w:rsidP="001A7B55">
      <w:pPr>
        <w:rPr>
          <w:b/>
          <w:bCs/>
          <w:i/>
          <w:iCs/>
          <w:color w:val="000000" w:themeColor="text1"/>
        </w:rPr>
      </w:pPr>
    </w:p>
    <w:p w14:paraId="4BA451D1" w14:textId="77777777" w:rsidR="00124127" w:rsidRPr="00703DD4" w:rsidRDefault="00124127" w:rsidP="001A7B55">
      <w:pPr>
        <w:rPr>
          <w:b/>
          <w:bCs/>
          <w:i/>
          <w:iCs/>
          <w:color w:val="000000" w:themeColor="text1"/>
        </w:rPr>
      </w:pPr>
    </w:p>
    <w:p w14:paraId="2E53C740" w14:textId="77777777" w:rsidR="00124127" w:rsidRPr="00703DD4" w:rsidRDefault="00124127" w:rsidP="001A7B55">
      <w:pPr>
        <w:rPr>
          <w:b/>
          <w:bCs/>
          <w:i/>
          <w:iCs/>
          <w:color w:val="000000" w:themeColor="text1"/>
        </w:rPr>
      </w:pPr>
    </w:p>
    <w:p w14:paraId="7A0B8BE3" w14:textId="77777777" w:rsidR="00124127" w:rsidRPr="00703DD4" w:rsidRDefault="00124127" w:rsidP="001A7B55">
      <w:pPr>
        <w:rPr>
          <w:b/>
          <w:bCs/>
          <w:i/>
          <w:iCs/>
          <w:color w:val="000000" w:themeColor="text1"/>
        </w:rPr>
      </w:pPr>
    </w:p>
    <w:p w14:paraId="00ECE69E" w14:textId="77777777" w:rsidR="00124127" w:rsidRPr="00703DD4" w:rsidRDefault="00124127" w:rsidP="001A7B55">
      <w:pPr>
        <w:rPr>
          <w:b/>
          <w:bCs/>
          <w:i/>
          <w:iCs/>
          <w:color w:val="000000" w:themeColor="text1"/>
        </w:rPr>
      </w:pPr>
    </w:p>
    <w:p w14:paraId="16BEC133" w14:textId="77777777" w:rsidR="00124127" w:rsidRPr="00703DD4" w:rsidRDefault="00124127" w:rsidP="001A7B55">
      <w:pPr>
        <w:rPr>
          <w:b/>
          <w:bCs/>
          <w:i/>
          <w:iCs/>
          <w:color w:val="000000" w:themeColor="text1"/>
        </w:rPr>
      </w:pPr>
    </w:p>
    <w:p w14:paraId="2615655A" w14:textId="77777777" w:rsidR="00124127" w:rsidRPr="00703DD4" w:rsidRDefault="00124127" w:rsidP="001A7B55">
      <w:pPr>
        <w:rPr>
          <w:b/>
          <w:bCs/>
          <w:i/>
          <w:iCs/>
          <w:color w:val="000000" w:themeColor="text1"/>
        </w:rPr>
      </w:pPr>
    </w:p>
    <w:p w14:paraId="66883A66" w14:textId="77777777" w:rsidR="00124127" w:rsidRPr="00703DD4" w:rsidRDefault="00124127" w:rsidP="001A7B55">
      <w:pPr>
        <w:rPr>
          <w:b/>
          <w:bCs/>
          <w:i/>
          <w:iCs/>
          <w:color w:val="000000" w:themeColor="text1"/>
        </w:rPr>
      </w:pPr>
    </w:p>
    <w:p w14:paraId="7B5375B9" w14:textId="77777777" w:rsidR="00124127" w:rsidRPr="00703DD4" w:rsidRDefault="00124127" w:rsidP="001A7B55">
      <w:pPr>
        <w:rPr>
          <w:b/>
          <w:bCs/>
          <w:i/>
          <w:iCs/>
          <w:color w:val="000000" w:themeColor="text1"/>
        </w:rPr>
      </w:pPr>
    </w:p>
    <w:p w14:paraId="412EA0ED" w14:textId="77777777" w:rsidR="00124127" w:rsidRPr="00703DD4" w:rsidRDefault="00124127" w:rsidP="001A7B55">
      <w:pPr>
        <w:rPr>
          <w:b/>
          <w:bCs/>
          <w:i/>
          <w:iCs/>
          <w:color w:val="000000" w:themeColor="text1"/>
        </w:rPr>
      </w:pPr>
    </w:p>
    <w:p w14:paraId="23774FEC" w14:textId="77777777" w:rsidR="00124127" w:rsidRPr="00703DD4" w:rsidRDefault="00124127" w:rsidP="001A7B55">
      <w:pPr>
        <w:rPr>
          <w:b/>
          <w:bCs/>
          <w:i/>
          <w:iCs/>
          <w:color w:val="000000" w:themeColor="text1"/>
        </w:rPr>
      </w:pPr>
    </w:p>
    <w:p w14:paraId="7F3BE453" w14:textId="77777777" w:rsidR="00124127" w:rsidRPr="00703DD4" w:rsidRDefault="00124127" w:rsidP="001A7B55">
      <w:pPr>
        <w:rPr>
          <w:b/>
          <w:bCs/>
          <w:i/>
          <w:iCs/>
          <w:color w:val="000000" w:themeColor="text1"/>
        </w:rPr>
      </w:pPr>
    </w:p>
    <w:p w14:paraId="74CAB7F0" w14:textId="77777777" w:rsidR="00124127" w:rsidRPr="00703DD4" w:rsidRDefault="00124127" w:rsidP="001A7B55">
      <w:pPr>
        <w:rPr>
          <w:b/>
          <w:bCs/>
          <w:i/>
          <w:iCs/>
          <w:color w:val="000000" w:themeColor="text1"/>
        </w:rPr>
      </w:pPr>
    </w:p>
    <w:p w14:paraId="21AF87E0" w14:textId="77777777" w:rsidR="00124127" w:rsidRPr="00703DD4" w:rsidRDefault="00124127" w:rsidP="001A7B55">
      <w:pPr>
        <w:rPr>
          <w:b/>
          <w:bCs/>
          <w:i/>
          <w:iCs/>
          <w:color w:val="000000" w:themeColor="text1"/>
        </w:rPr>
      </w:pPr>
    </w:p>
    <w:p w14:paraId="1B81D084" w14:textId="77777777" w:rsidR="00124127" w:rsidRPr="00703DD4" w:rsidRDefault="00124127" w:rsidP="001A7B55">
      <w:pPr>
        <w:rPr>
          <w:b/>
          <w:bCs/>
          <w:i/>
          <w:iCs/>
          <w:color w:val="000000" w:themeColor="text1"/>
        </w:rPr>
      </w:pPr>
    </w:p>
    <w:p w14:paraId="6AAD89D8" w14:textId="77777777" w:rsidR="00124127" w:rsidRPr="00703DD4" w:rsidRDefault="00124127" w:rsidP="001A7B55">
      <w:pPr>
        <w:rPr>
          <w:b/>
          <w:bCs/>
          <w:i/>
          <w:iCs/>
          <w:color w:val="000000" w:themeColor="text1"/>
        </w:rPr>
      </w:pPr>
    </w:p>
    <w:p w14:paraId="48C2AB4B" w14:textId="77777777" w:rsidR="00124127" w:rsidRPr="00703DD4" w:rsidRDefault="00124127" w:rsidP="001A7B55">
      <w:pPr>
        <w:rPr>
          <w:b/>
          <w:bCs/>
          <w:i/>
          <w:iCs/>
          <w:color w:val="000000" w:themeColor="text1"/>
        </w:rPr>
      </w:pPr>
    </w:p>
    <w:p w14:paraId="73F89FAC" w14:textId="77777777" w:rsidR="00124127" w:rsidRPr="00703DD4" w:rsidRDefault="00124127" w:rsidP="001A7B55">
      <w:pPr>
        <w:rPr>
          <w:b/>
          <w:bCs/>
          <w:i/>
          <w:iCs/>
          <w:color w:val="000000" w:themeColor="text1"/>
        </w:rPr>
      </w:pPr>
    </w:p>
    <w:p w14:paraId="7250A3B0" w14:textId="77777777" w:rsidR="00124127" w:rsidRPr="00703DD4" w:rsidRDefault="00124127" w:rsidP="001A7B55">
      <w:pPr>
        <w:rPr>
          <w:b/>
          <w:bCs/>
          <w:i/>
          <w:iCs/>
          <w:color w:val="000000" w:themeColor="text1"/>
        </w:rPr>
      </w:pPr>
    </w:p>
    <w:p w14:paraId="34B4CF84" w14:textId="77777777" w:rsidR="00124127" w:rsidRPr="00703DD4" w:rsidRDefault="00124127" w:rsidP="001A7B55">
      <w:pPr>
        <w:rPr>
          <w:b/>
          <w:bCs/>
          <w:i/>
          <w:iCs/>
          <w:color w:val="000000" w:themeColor="text1"/>
        </w:rPr>
      </w:pPr>
    </w:p>
    <w:p w14:paraId="1D6D64A7" w14:textId="77777777" w:rsidR="00124127" w:rsidRPr="00703DD4" w:rsidRDefault="00124127" w:rsidP="001A7B55">
      <w:pPr>
        <w:rPr>
          <w:b/>
          <w:bCs/>
          <w:i/>
          <w:iCs/>
          <w:color w:val="000000" w:themeColor="text1"/>
        </w:rPr>
      </w:pPr>
    </w:p>
    <w:p w14:paraId="0EFA2680" w14:textId="77777777" w:rsidR="00124127" w:rsidRPr="00703DD4" w:rsidRDefault="00124127" w:rsidP="001A7B55">
      <w:pPr>
        <w:rPr>
          <w:b/>
          <w:bCs/>
          <w:i/>
          <w:iCs/>
          <w:color w:val="000000" w:themeColor="text1"/>
        </w:rPr>
      </w:pPr>
    </w:p>
    <w:p w14:paraId="7B388046" w14:textId="77777777" w:rsidR="00124127" w:rsidRPr="00703DD4" w:rsidRDefault="00124127" w:rsidP="001A7B55">
      <w:pPr>
        <w:rPr>
          <w:b/>
          <w:bCs/>
          <w:i/>
          <w:iCs/>
          <w:color w:val="000000" w:themeColor="text1"/>
        </w:rPr>
      </w:pPr>
    </w:p>
    <w:p w14:paraId="64E163FB" w14:textId="77777777" w:rsidR="00124127" w:rsidRPr="00703DD4" w:rsidRDefault="00124127" w:rsidP="001A7B55">
      <w:pPr>
        <w:rPr>
          <w:b/>
          <w:bCs/>
          <w:i/>
          <w:iCs/>
          <w:color w:val="000000" w:themeColor="text1"/>
        </w:rPr>
      </w:pPr>
    </w:p>
    <w:p w14:paraId="7245CBE9" w14:textId="77777777" w:rsidR="00124127" w:rsidRPr="00703DD4" w:rsidRDefault="00124127" w:rsidP="001A7B55">
      <w:pPr>
        <w:rPr>
          <w:b/>
          <w:bCs/>
          <w:i/>
          <w:iCs/>
          <w:color w:val="000000" w:themeColor="text1"/>
        </w:rPr>
      </w:pPr>
    </w:p>
    <w:p w14:paraId="4967C4C2" w14:textId="77777777" w:rsidR="00124127" w:rsidRPr="00703DD4" w:rsidRDefault="00124127" w:rsidP="001A7B55">
      <w:pPr>
        <w:rPr>
          <w:b/>
          <w:bCs/>
          <w:i/>
          <w:iCs/>
          <w:color w:val="000000" w:themeColor="text1"/>
        </w:rPr>
      </w:pPr>
    </w:p>
    <w:p w14:paraId="2E040407" w14:textId="77777777" w:rsidR="00124127" w:rsidRPr="00703DD4" w:rsidRDefault="00124127" w:rsidP="001A7B55">
      <w:pPr>
        <w:rPr>
          <w:b/>
          <w:bCs/>
          <w:i/>
          <w:iCs/>
          <w:color w:val="000000" w:themeColor="text1"/>
        </w:rPr>
      </w:pPr>
    </w:p>
    <w:p w14:paraId="124D7FF3" w14:textId="77777777" w:rsidR="00124127" w:rsidRPr="00703DD4" w:rsidRDefault="00124127" w:rsidP="001A7B55">
      <w:pPr>
        <w:rPr>
          <w:b/>
          <w:bCs/>
          <w:i/>
          <w:iCs/>
          <w:color w:val="000000" w:themeColor="text1"/>
        </w:rPr>
      </w:pPr>
    </w:p>
    <w:p w14:paraId="1FE1DBA5" w14:textId="77777777" w:rsidR="00124127" w:rsidRPr="00703DD4" w:rsidRDefault="00124127" w:rsidP="001A7B55">
      <w:pPr>
        <w:rPr>
          <w:b/>
          <w:bCs/>
          <w:i/>
          <w:iCs/>
          <w:color w:val="000000" w:themeColor="text1"/>
        </w:rPr>
      </w:pPr>
    </w:p>
    <w:p w14:paraId="3584FCE7" w14:textId="77777777" w:rsidR="00124127" w:rsidRPr="00703DD4" w:rsidRDefault="00124127" w:rsidP="001A7B55">
      <w:pPr>
        <w:rPr>
          <w:b/>
          <w:bCs/>
          <w:i/>
          <w:iCs/>
          <w:color w:val="000000" w:themeColor="text1"/>
        </w:rPr>
      </w:pPr>
    </w:p>
    <w:p w14:paraId="3B12A2FB" w14:textId="77777777" w:rsidR="00124127" w:rsidRPr="00703DD4" w:rsidRDefault="00124127" w:rsidP="001A7B55">
      <w:pPr>
        <w:rPr>
          <w:b/>
          <w:bCs/>
          <w:i/>
          <w:iCs/>
          <w:color w:val="000000" w:themeColor="text1"/>
        </w:rPr>
      </w:pPr>
    </w:p>
    <w:p w14:paraId="7BB55FEF" w14:textId="77777777" w:rsidR="00124127" w:rsidRPr="00703DD4" w:rsidRDefault="00124127" w:rsidP="001A7B55">
      <w:pPr>
        <w:rPr>
          <w:b/>
          <w:bCs/>
          <w:i/>
          <w:iCs/>
          <w:color w:val="000000" w:themeColor="text1"/>
        </w:rPr>
      </w:pPr>
    </w:p>
    <w:p w14:paraId="23D06880" w14:textId="77777777" w:rsidR="00124127" w:rsidRPr="00703DD4" w:rsidRDefault="00124127" w:rsidP="001A7B55">
      <w:pPr>
        <w:rPr>
          <w:b/>
          <w:bCs/>
          <w:i/>
          <w:iCs/>
          <w:color w:val="000000" w:themeColor="text1"/>
        </w:rPr>
      </w:pPr>
    </w:p>
    <w:p w14:paraId="467997C4" w14:textId="77777777" w:rsidR="00124127" w:rsidRPr="00703DD4" w:rsidRDefault="00124127" w:rsidP="001A7B55">
      <w:pPr>
        <w:rPr>
          <w:b/>
          <w:bCs/>
          <w:i/>
          <w:iCs/>
          <w:color w:val="000000" w:themeColor="text1"/>
        </w:rPr>
      </w:pPr>
    </w:p>
    <w:p w14:paraId="00777F8D" w14:textId="77777777" w:rsidR="00124127" w:rsidRPr="00703DD4" w:rsidRDefault="00124127" w:rsidP="001A7B55">
      <w:pPr>
        <w:rPr>
          <w:b/>
          <w:bCs/>
          <w:i/>
          <w:iCs/>
          <w:color w:val="000000" w:themeColor="text1"/>
        </w:rPr>
      </w:pPr>
    </w:p>
    <w:p w14:paraId="54B5D1BB" w14:textId="77777777" w:rsidR="00124127" w:rsidRPr="00703DD4" w:rsidRDefault="00124127" w:rsidP="001A7B55">
      <w:pPr>
        <w:rPr>
          <w:b/>
          <w:bCs/>
          <w:i/>
          <w:iCs/>
          <w:color w:val="000000" w:themeColor="text1"/>
        </w:rPr>
      </w:pPr>
    </w:p>
    <w:p w14:paraId="3B1DCE2D" w14:textId="77777777" w:rsidR="00124127" w:rsidRPr="00703DD4" w:rsidRDefault="00124127" w:rsidP="001A7B55">
      <w:pPr>
        <w:rPr>
          <w:b/>
          <w:bCs/>
          <w:i/>
          <w:iCs/>
          <w:color w:val="000000" w:themeColor="text1"/>
        </w:rPr>
      </w:pPr>
    </w:p>
    <w:p w14:paraId="760E46D1" w14:textId="77777777" w:rsidR="00124127" w:rsidRPr="00703DD4" w:rsidRDefault="00124127" w:rsidP="001A7B55">
      <w:pPr>
        <w:rPr>
          <w:b/>
          <w:bCs/>
          <w:i/>
          <w:iCs/>
          <w:color w:val="000000" w:themeColor="text1"/>
        </w:rPr>
      </w:pPr>
    </w:p>
    <w:p w14:paraId="7FA2B8A8" w14:textId="77777777" w:rsidR="00124127" w:rsidRPr="00703DD4" w:rsidRDefault="00124127" w:rsidP="001A7B55">
      <w:pPr>
        <w:rPr>
          <w:b/>
          <w:bCs/>
          <w:i/>
          <w:iCs/>
          <w:color w:val="000000" w:themeColor="text1"/>
        </w:rPr>
      </w:pPr>
    </w:p>
    <w:p w14:paraId="4076A06A" w14:textId="77777777" w:rsidR="00124127" w:rsidRPr="00703DD4" w:rsidRDefault="00124127" w:rsidP="001A7B55">
      <w:pPr>
        <w:rPr>
          <w:b/>
          <w:bCs/>
          <w:i/>
          <w:iCs/>
          <w:color w:val="000000" w:themeColor="text1"/>
        </w:rPr>
      </w:pPr>
    </w:p>
    <w:p w14:paraId="46F5D3B0" w14:textId="77777777" w:rsidR="00124127" w:rsidRPr="00703DD4" w:rsidRDefault="00124127" w:rsidP="001A7B55">
      <w:pPr>
        <w:rPr>
          <w:b/>
          <w:bCs/>
          <w:i/>
          <w:iCs/>
          <w:color w:val="000000" w:themeColor="text1"/>
        </w:rPr>
      </w:pPr>
    </w:p>
    <w:p w14:paraId="6D6D4FA8" w14:textId="77777777" w:rsidR="00124127" w:rsidRPr="00703DD4" w:rsidRDefault="00124127" w:rsidP="001A7B55">
      <w:pPr>
        <w:rPr>
          <w:b/>
          <w:bCs/>
          <w:i/>
          <w:iCs/>
          <w:color w:val="000000" w:themeColor="text1"/>
        </w:rPr>
      </w:pPr>
    </w:p>
    <w:p w14:paraId="327D4779" w14:textId="77777777" w:rsidR="00124127" w:rsidRPr="00703DD4" w:rsidRDefault="00124127" w:rsidP="001A7B55">
      <w:pPr>
        <w:rPr>
          <w:b/>
          <w:bCs/>
          <w:i/>
          <w:iCs/>
          <w:color w:val="000000" w:themeColor="text1"/>
        </w:rPr>
      </w:pPr>
    </w:p>
    <w:p w14:paraId="27120D54" w14:textId="77777777" w:rsidR="00124127" w:rsidRPr="00703DD4" w:rsidRDefault="00124127" w:rsidP="001A7B55">
      <w:pPr>
        <w:rPr>
          <w:b/>
          <w:bCs/>
          <w:i/>
          <w:iCs/>
          <w:color w:val="000000" w:themeColor="text1"/>
        </w:rPr>
      </w:pPr>
    </w:p>
    <w:p w14:paraId="6CFCC265" w14:textId="77777777" w:rsidR="00124127" w:rsidRPr="00703DD4" w:rsidRDefault="00124127" w:rsidP="001A7B55">
      <w:pPr>
        <w:rPr>
          <w:b/>
          <w:bCs/>
          <w:i/>
          <w:iCs/>
          <w:color w:val="000000" w:themeColor="text1"/>
        </w:rPr>
      </w:pPr>
    </w:p>
    <w:p w14:paraId="4FB7F873" w14:textId="7A962455" w:rsidR="001A7B55" w:rsidRPr="00703DD4" w:rsidRDefault="00DD21AA" w:rsidP="001A7B55">
      <w:pPr>
        <w:rPr>
          <w:b/>
          <w:bCs/>
          <w:color w:val="000000" w:themeColor="text1"/>
        </w:rPr>
      </w:pPr>
      <w:r w:rsidRPr="00703DD4">
        <w:rPr>
          <w:b/>
          <w:bCs/>
          <w:i/>
          <w:iCs/>
          <w:color w:val="000000" w:themeColor="text1"/>
        </w:rPr>
        <w:lastRenderedPageBreak/>
        <w:t>QUIÉN ES QUIÉN</w:t>
      </w:r>
      <w:r w:rsidR="001A7B55" w:rsidRPr="00703DD4">
        <w:rPr>
          <w:b/>
          <w:bCs/>
          <w:color w:val="000000" w:themeColor="text1"/>
        </w:rPr>
        <w:t xml:space="preserve"> EN MORÓN DE LA FRONTERA A INICIOS DE S. XVI:</w:t>
      </w:r>
    </w:p>
    <w:p w14:paraId="5FC33E40" w14:textId="1D67D257" w:rsidR="001A7B55" w:rsidRPr="00703DD4" w:rsidRDefault="001A7B55" w:rsidP="001A7B55">
      <w:pPr>
        <w:rPr>
          <w:b/>
          <w:bCs/>
          <w:color w:val="000000" w:themeColor="text1"/>
        </w:rPr>
      </w:pPr>
      <w:r w:rsidRPr="00703DD4">
        <w:rPr>
          <w:b/>
          <w:bCs/>
          <w:color w:val="000000" w:themeColor="text1"/>
        </w:rPr>
        <w:t>LA CASA DE OSUNA</w:t>
      </w:r>
      <w:r w:rsidR="00BD58EB" w:rsidRPr="00703DD4">
        <w:rPr>
          <w:b/>
          <w:bCs/>
          <w:color w:val="000000" w:themeColor="text1"/>
        </w:rPr>
        <w:t xml:space="preserve"> Y SUS HOMBRES </w:t>
      </w:r>
      <w:r w:rsidR="006C226D" w:rsidRPr="00703DD4">
        <w:rPr>
          <w:b/>
          <w:bCs/>
          <w:color w:val="000000" w:themeColor="text1"/>
        </w:rPr>
        <w:t xml:space="preserve">EN LA VILLA </w:t>
      </w:r>
      <w:r w:rsidR="008759B9" w:rsidRPr="00703DD4">
        <w:rPr>
          <w:b/>
          <w:bCs/>
          <w:color w:val="000000" w:themeColor="text1"/>
        </w:rPr>
        <w:t>(I)</w:t>
      </w:r>
      <w:r w:rsidR="008759B9" w:rsidRPr="00703DD4">
        <w:rPr>
          <w:rStyle w:val="Refdenotaalpie"/>
          <w:b/>
          <w:bCs/>
          <w:color w:val="000000" w:themeColor="text1"/>
        </w:rPr>
        <w:footnoteReference w:id="1"/>
      </w:r>
    </w:p>
    <w:p w14:paraId="6037FB5C" w14:textId="77777777" w:rsidR="001A7B55" w:rsidRPr="00703DD4" w:rsidRDefault="001A7B55" w:rsidP="001A7B55">
      <w:pPr>
        <w:rPr>
          <w:b/>
          <w:bCs/>
          <w:color w:val="000000" w:themeColor="text1"/>
        </w:rPr>
      </w:pPr>
    </w:p>
    <w:p w14:paraId="474322F2" w14:textId="40CB92AC" w:rsidR="005E17B2" w:rsidRDefault="005E17B2" w:rsidP="001A7B55">
      <w:pPr>
        <w:rPr>
          <w:color w:val="000000" w:themeColor="text1"/>
        </w:rPr>
      </w:pPr>
    </w:p>
    <w:p w14:paraId="5CC69784" w14:textId="49AF8449" w:rsidR="00F87942" w:rsidRDefault="00F87942" w:rsidP="001A7B55">
      <w:pPr>
        <w:rPr>
          <w:color w:val="000000" w:themeColor="text1"/>
        </w:rPr>
      </w:pPr>
    </w:p>
    <w:p w14:paraId="6D72BC7C" w14:textId="77777777" w:rsidR="00F87942" w:rsidRPr="00703DD4" w:rsidRDefault="00F87942" w:rsidP="001A7B55">
      <w:pPr>
        <w:rPr>
          <w:color w:val="000000" w:themeColor="text1"/>
        </w:rPr>
      </w:pPr>
    </w:p>
    <w:p w14:paraId="62E3BC20" w14:textId="77777777" w:rsidR="00A761C8" w:rsidRPr="00703DD4" w:rsidRDefault="00A761C8" w:rsidP="001A7B55">
      <w:pPr>
        <w:rPr>
          <w:color w:val="000000" w:themeColor="text1"/>
        </w:rPr>
      </w:pPr>
    </w:p>
    <w:p w14:paraId="71581903" w14:textId="77777777" w:rsidR="007D5CBD" w:rsidRPr="00703DD4" w:rsidRDefault="007D5CBD" w:rsidP="00BD58EB">
      <w:pPr>
        <w:ind w:left="1701"/>
        <w:jc w:val="both"/>
        <w:rPr>
          <w:color w:val="000000" w:themeColor="text1"/>
          <w:sz w:val="22"/>
          <w:szCs w:val="22"/>
        </w:rPr>
      </w:pPr>
      <w:r w:rsidRPr="00703DD4">
        <w:rPr>
          <w:color w:val="000000" w:themeColor="text1"/>
          <w:sz w:val="22"/>
          <w:szCs w:val="22"/>
        </w:rPr>
        <w:t>“…Llamar a la vida los nombres de moronenses ilustres o en algún concepto distinguidos de que con dificultad ha llegado sino una noticia vilmente viciada o vaga hasta nosotros, tiene un encanto indefinible para el alma y es tarea grata y deleitable. Los antiguos historiadores locales apenas si mencionan en sus obras, todas por esto tendenciosas, a otros moronenses que a sus deudos, y los historiadores modernos no han sido sino copiadores serviles de aquéllos. De aquí que se hace difícil la restauración de un mundo que desconocemos y que a sabiendas ocultaron unas veces y otras tergiversaron los que estaban obligados a declarar la verdad. Si a esto se añade los sucesivos saqueos realizados a mansalva en el archivo municipal, guiados por ocultar codicias insaciables, otros por tapar ambiciones vandálicas, muchos por encubrir su engrandecimiento territorial y todos, en fin, para elevarse sobre las ruinas de un pueblo paciente, dócil, y de honradez nativa, la dificultad entonces se aumenta hasta poner desmayos al ánimo más valiente y audaz. Empero las depredaciones llevadas a cabo en el Archivo Municipal, por la ignorancia, envidia y ambición no fueron totales: algo queda en él, así como en el de protocolos, en el parroquial y en otros particulares, y de esos documentos nos hemos de servir, en cuanto sea posible, para rehacer y reconstruir la historia local, depurada de patrañas y prejuicios...”.</w:t>
      </w:r>
    </w:p>
    <w:p w14:paraId="5BC489B7" w14:textId="77777777" w:rsidR="007D5CBD" w:rsidRPr="00703DD4" w:rsidRDefault="007D5CBD" w:rsidP="007D5CBD">
      <w:pPr>
        <w:ind w:left="1701"/>
        <w:rPr>
          <w:color w:val="000000" w:themeColor="text1"/>
          <w:sz w:val="20"/>
          <w:szCs w:val="20"/>
        </w:rPr>
      </w:pPr>
    </w:p>
    <w:p w14:paraId="1DE4149D" w14:textId="77777777" w:rsidR="007D5CBD" w:rsidRPr="00703DD4" w:rsidRDefault="007D5CBD" w:rsidP="007D5CBD">
      <w:pPr>
        <w:ind w:left="1701"/>
        <w:jc w:val="right"/>
        <w:rPr>
          <w:smallCaps/>
          <w:color w:val="000000" w:themeColor="text1"/>
          <w:sz w:val="20"/>
          <w:szCs w:val="20"/>
        </w:rPr>
      </w:pPr>
      <w:r w:rsidRPr="00703DD4">
        <w:rPr>
          <w:smallCaps/>
          <w:color w:val="000000" w:themeColor="text1"/>
          <w:sz w:val="20"/>
          <w:szCs w:val="20"/>
        </w:rPr>
        <w:t>José de Plata y Nieto</w:t>
      </w:r>
    </w:p>
    <w:p w14:paraId="51F78A6C" w14:textId="77777777" w:rsidR="007D5CBD" w:rsidRPr="00703DD4" w:rsidRDefault="007D5CBD" w:rsidP="007D5CBD">
      <w:pPr>
        <w:ind w:left="1701"/>
        <w:jc w:val="right"/>
        <w:rPr>
          <w:color w:val="000000" w:themeColor="text1"/>
          <w:sz w:val="20"/>
          <w:szCs w:val="20"/>
        </w:rPr>
      </w:pPr>
      <w:r w:rsidRPr="00703DD4">
        <w:rPr>
          <w:color w:val="000000" w:themeColor="text1"/>
          <w:sz w:val="20"/>
          <w:szCs w:val="20"/>
        </w:rPr>
        <w:t xml:space="preserve">Correspondiente de la Real Academia Sevillana de Buenas Letras </w:t>
      </w:r>
    </w:p>
    <w:p w14:paraId="6BC5099A" w14:textId="01B00E62" w:rsidR="006A38E2" w:rsidRPr="00703DD4" w:rsidRDefault="007D5CBD" w:rsidP="005E17B2">
      <w:pPr>
        <w:ind w:left="1701"/>
        <w:jc w:val="right"/>
        <w:rPr>
          <w:color w:val="000000" w:themeColor="text1"/>
          <w:sz w:val="20"/>
          <w:szCs w:val="20"/>
        </w:rPr>
      </w:pPr>
      <w:r w:rsidRPr="00703DD4">
        <w:rPr>
          <w:color w:val="000000" w:themeColor="text1"/>
          <w:sz w:val="20"/>
          <w:szCs w:val="20"/>
        </w:rPr>
        <w:t>Morón de la Frontera, 1916</w:t>
      </w:r>
      <w:r w:rsidR="006D35E3" w:rsidRPr="00703DD4">
        <w:rPr>
          <w:rStyle w:val="Refdenotaalpie"/>
          <w:color w:val="000000" w:themeColor="text1"/>
          <w:sz w:val="20"/>
          <w:szCs w:val="20"/>
        </w:rPr>
        <w:footnoteReference w:id="2"/>
      </w:r>
    </w:p>
    <w:p w14:paraId="5A24690B" w14:textId="77777777" w:rsidR="006A38E2" w:rsidRPr="00703DD4" w:rsidRDefault="006A38E2" w:rsidP="005E17B2">
      <w:pPr>
        <w:ind w:left="1701"/>
        <w:jc w:val="right"/>
        <w:rPr>
          <w:color w:val="000000" w:themeColor="text1"/>
          <w:sz w:val="20"/>
          <w:szCs w:val="20"/>
        </w:rPr>
      </w:pPr>
    </w:p>
    <w:p w14:paraId="709FFF83" w14:textId="7A96333A" w:rsidR="00A33ED5" w:rsidRPr="00703DD4" w:rsidRDefault="00A33ED5" w:rsidP="00A33ED5">
      <w:pPr>
        <w:pStyle w:val="NormalWeb"/>
        <w:numPr>
          <w:ilvl w:val="0"/>
          <w:numId w:val="12"/>
        </w:numPr>
        <w:spacing w:after="0" w:afterAutospacing="0" w:line="360" w:lineRule="auto"/>
        <w:jc w:val="both"/>
        <w:rPr>
          <w:b/>
          <w:bCs/>
          <w:color w:val="000000" w:themeColor="text1"/>
        </w:rPr>
      </w:pPr>
      <w:r w:rsidRPr="00703DD4">
        <w:rPr>
          <w:b/>
          <w:bCs/>
          <w:color w:val="000000" w:themeColor="text1"/>
        </w:rPr>
        <w:t>Introducción</w:t>
      </w:r>
    </w:p>
    <w:p w14:paraId="2F4B80D3" w14:textId="4B76EF5D" w:rsidR="00195070" w:rsidRPr="00703DD4" w:rsidRDefault="001A7B55" w:rsidP="00B11FB9">
      <w:pPr>
        <w:pStyle w:val="NormalWeb"/>
        <w:spacing w:before="0" w:beforeAutospacing="0" w:after="0" w:afterAutospacing="0" w:line="360" w:lineRule="auto"/>
        <w:jc w:val="both"/>
        <w:rPr>
          <w:color w:val="000000" w:themeColor="text1"/>
        </w:rPr>
      </w:pPr>
      <w:r w:rsidRPr="00703DD4">
        <w:rPr>
          <w:color w:val="000000" w:themeColor="text1"/>
        </w:rPr>
        <w:t xml:space="preserve">La presente publicación </w:t>
      </w:r>
      <w:r w:rsidR="007E1531" w:rsidRPr="00703DD4">
        <w:rPr>
          <w:color w:val="000000" w:themeColor="text1"/>
        </w:rPr>
        <w:t>inaugura</w:t>
      </w:r>
      <w:r w:rsidRPr="00703DD4">
        <w:rPr>
          <w:color w:val="000000" w:themeColor="text1"/>
        </w:rPr>
        <w:t xml:space="preserve"> una serie de artículos dedicados al estudio prosopográfico de las principales personalidades </w:t>
      </w:r>
      <w:r w:rsidR="00CB53BE" w:rsidRPr="00703DD4">
        <w:rPr>
          <w:color w:val="000000" w:themeColor="text1"/>
        </w:rPr>
        <w:t>de</w:t>
      </w:r>
      <w:r w:rsidRPr="00703DD4">
        <w:rPr>
          <w:color w:val="000000" w:themeColor="text1"/>
        </w:rPr>
        <w:t xml:space="preserve"> Morón de la Frontera en tiempos de los primeros condes de Ureña (ss. XV-XVI). A lo largo de los mismos, a modo de entradas personalizadas, se ofrecerán valiosos datos de archivo e informaciones </w:t>
      </w:r>
      <w:r w:rsidR="00A52F5D" w:rsidRPr="00703DD4">
        <w:rPr>
          <w:color w:val="000000" w:themeColor="text1"/>
        </w:rPr>
        <w:t>diversas</w:t>
      </w:r>
      <w:r w:rsidRPr="00703DD4">
        <w:rPr>
          <w:color w:val="000000" w:themeColor="text1"/>
        </w:rPr>
        <w:t xml:space="preserve"> sobre </w:t>
      </w:r>
      <w:r w:rsidR="00A33ED5" w:rsidRPr="00703DD4">
        <w:rPr>
          <w:color w:val="000000" w:themeColor="text1"/>
        </w:rPr>
        <w:t>estas figuras</w:t>
      </w:r>
      <w:r w:rsidRPr="00703DD4">
        <w:rPr>
          <w:color w:val="000000" w:themeColor="text1"/>
        </w:rPr>
        <w:t>,</w:t>
      </w:r>
      <w:r w:rsidR="00903D43" w:rsidRPr="00703DD4">
        <w:rPr>
          <w:color w:val="000000" w:themeColor="text1"/>
        </w:rPr>
        <w:t xml:space="preserve"> sus entramados familiares,</w:t>
      </w:r>
      <w:r w:rsidRPr="00703DD4">
        <w:rPr>
          <w:color w:val="000000" w:themeColor="text1"/>
        </w:rPr>
        <w:t xml:space="preserve"> estatutos jurídicos, oficios públicos, </w:t>
      </w:r>
      <w:r w:rsidR="00C62864" w:rsidRPr="00703DD4">
        <w:rPr>
          <w:color w:val="000000" w:themeColor="text1"/>
        </w:rPr>
        <w:t>patrimonios</w:t>
      </w:r>
      <w:r w:rsidR="00F85C88" w:rsidRPr="00703DD4">
        <w:rPr>
          <w:color w:val="000000" w:themeColor="text1"/>
        </w:rPr>
        <w:t>,</w:t>
      </w:r>
      <w:r w:rsidRPr="00703DD4">
        <w:rPr>
          <w:color w:val="000000" w:themeColor="text1"/>
        </w:rPr>
        <w:t xml:space="preserve"> participaciones en la escena política cotidiana de la villa</w:t>
      </w:r>
      <w:r w:rsidR="00F85C88" w:rsidRPr="00703DD4">
        <w:rPr>
          <w:color w:val="000000" w:themeColor="text1"/>
        </w:rPr>
        <w:t>, etc</w:t>
      </w:r>
      <w:r w:rsidR="00C62864" w:rsidRPr="00703DD4">
        <w:rPr>
          <w:color w:val="000000" w:themeColor="text1"/>
        </w:rPr>
        <w:t>.</w:t>
      </w:r>
      <w:r w:rsidR="00A52F5D" w:rsidRPr="00703DD4">
        <w:rPr>
          <w:color w:val="000000" w:themeColor="text1"/>
        </w:rPr>
        <w:t xml:space="preserve"> </w:t>
      </w:r>
      <w:r w:rsidR="00FF25C0" w:rsidRPr="00703DD4">
        <w:rPr>
          <w:color w:val="000000" w:themeColor="text1"/>
        </w:rPr>
        <w:t>Dichas</w:t>
      </w:r>
      <w:r w:rsidR="007745A4" w:rsidRPr="00703DD4">
        <w:rPr>
          <w:color w:val="000000" w:themeColor="text1"/>
        </w:rPr>
        <w:t xml:space="preserve"> contribuci</w:t>
      </w:r>
      <w:r w:rsidR="00C36729" w:rsidRPr="00703DD4">
        <w:rPr>
          <w:color w:val="000000" w:themeColor="text1"/>
        </w:rPr>
        <w:t>ones</w:t>
      </w:r>
      <w:r w:rsidR="007745A4" w:rsidRPr="00703DD4">
        <w:rPr>
          <w:color w:val="000000" w:themeColor="text1"/>
        </w:rPr>
        <w:t xml:space="preserve"> </w:t>
      </w:r>
      <w:r w:rsidR="00195070" w:rsidRPr="00703DD4">
        <w:rPr>
          <w:color w:val="000000" w:themeColor="text1"/>
        </w:rPr>
        <w:t xml:space="preserve">se </w:t>
      </w:r>
      <w:r w:rsidR="007745A4" w:rsidRPr="00703DD4">
        <w:rPr>
          <w:color w:val="000000" w:themeColor="text1"/>
        </w:rPr>
        <w:t>inserta</w:t>
      </w:r>
      <w:r w:rsidR="00C36729" w:rsidRPr="00703DD4">
        <w:rPr>
          <w:color w:val="000000" w:themeColor="text1"/>
        </w:rPr>
        <w:t>n</w:t>
      </w:r>
      <w:r w:rsidR="00195070" w:rsidRPr="00703DD4">
        <w:rPr>
          <w:color w:val="000000" w:themeColor="text1"/>
        </w:rPr>
        <w:t xml:space="preserve"> </w:t>
      </w:r>
      <w:r w:rsidR="00C36729" w:rsidRPr="00703DD4">
        <w:rPr>
          <w:color w:val="000000" w:themeColor="text1"/>
        </w:rPr>
        <w:t>en la línea</w:t>
      </w:r>
      <w:r w:rsidR="00195070" w:rsidRPr="00703DD4">
        <w:rPr>
          <w:color w:val="000000" w:themeColor="text1"/>
        </w:rPr>
        <w:t xml:space="preserve"> </w:t>
      </w:r>
      <w:r w:rsidR="007745A4" w:rsidRPr="00703DD4">
        <w:rPr>
          <w:color w:val="000000" w:themeColor="text1"/>
        </w:rPr>
        <w:t>de mis investigaciones</w:t>
      </w:r>
      <w:r w:rsidR="00A761C8" w:rsidRPr="00703DD4">
        <w:rPr>
          <w:color w:val="000000" w:themeColor="text1"/>
        </w:rPr>
        <w:t xml:space="preserve"> recientes</w:t>
      </w:r>
      <w:r w:rsidR="007745A4" w:rsidRPr="00703DD4">
        <w:rPr>
          <w:color w:val="000000" w:themeColor="text1"/>
        </w:rPr>
        <w:t xml:space="preserve"> sobre poder y </w:t>
      </w:r>
      <w:r w:rsidR="007745A4" w:rsidRPr="00703DD4">
        <w:rPr>
          <w:color w:val="000000" w:themeColor="text1"/>
        </w:rPr>
        <w:lastRenderedPageBreak/>
        <w:t xml:space="preserve">gobierno en </w:t>
      </w:r>
      <w:r w:rsidR="00CB53BE" w:rsidRPr="00703DD4">
        <w:rPr>
          <w:color w:val="000000" w:themeColor="text1"/>
        </w:rPr>
        <w:t>el señorío</w:t>
      </w:r>
      <w:r w:rsidR="007745A4" w:rsidRPr="00703DD4">
        <w:rPr>
          <w:color w:val="000000" w:themeColor="text1"/>
        </w:rPr>
        <w:t xml:space="preserve"> de Morón de la Frontera</w:t>
      </w:r>
      <w:r w:rsidR="00A761C8" w:rsidRPr="00703DD4">
        <w:rPr>
          <w:color w:val="000000" w:themeColor="text1"/>
        </w:rPr>
        <w:t xml:space="preserve">, si bien su </w:t>
      </w:r>
      <w:r w:rsidR="00C36729" w:rsidRPr="00703DD4">
        <w:rPr>
          <w:color w:val="000000" w:themeColor="text1"/>
        </w:rPr>
        <w:t>impronta</w:t>
      </w:r>
      <w:r w:rsidR="00A52F5D" w:rsidRPr="00703DD4">
        <w:rPr>
          <w:color w:val="000000" w:themeColor="text1"/>
        </w:rPr>
        <w:t xml:space="preserve"> </w:t>
      </w:r>
      <w:r w:rsidR="00C36729" w:rsidRPr="00703DD4">
        <w:rPr>
          <w:color w:val="000000" w:themeColor="text1"/>
        </w:rPr>
        <w:t>prosopográfica</w:t>
      </w:r>
      <w:r w:rsidR="00F85C88" w:rsidRPr="00703DD4">
        <w:rPr>
          <w:color w:val="000000" w:themeColor="text1"/>
        </w:rPr>
        <w:t xml:space="preserve"> </w:t>
      </w:r>
      <w:r w:rsidR="001B73D3" w:rsidRPr="00703DD4">
        <w:rPr>
          <w:color w:val="000000" w:themeColor="text1"/>
        </w:rPr>
        <w:t>deja</w:t>
      </w:r>
      <w:r w:rsidR="00A52F5D" w:rsidRPr="00703DD4">
        <w:rPr>
          <w:color w:val="000000" w:themeColor="text1"/>
        </w:rPr>
        <w:t xml:space="preserve"> </w:t>
      </w:r>
      <w:r w:rsidR="00C36729" w:rsidRPr="00703DD4">
        <w:rPr>
          <w:color w:val="000000" w:themeColor="text1"/>
        </w:rPr>
        <w:t xml:space="preserve">a un lado </w:t>
      </w:r>
      <w:r w:rsidR="007745A4" w:rsidRPr="00703DD4">
        <w:rPr>
          <w:color w:val="000000" w:themeColor="text1"/>
        </w:rPr>
        <w:t xml:space="preserve">tanto </w:t>
      </w:r>
      <w:r w:rsidR="00C36729" w:rsidRPr="00703DD4">
        <w:rPr>
          <w:color w:val="000000" w:themeColor="text1"/>
        </w:rPr>
        <w:t>la narrativa analítica como</w:t>
      </w:r>
      <w:r w:rsidR="007745A4" w:rsidRPr="00703DD4">
        <w:rPr>
          <w:color w:val="000000" w:themeColor="text1"/>
        </w:rPr>
        <w:t xml:space="preserve"> las conclusiones </w:t>
      </w:r>
      <w:r w:rsidR="002B09D6" w:rsidRPr="00703DD4">
        <w:rPr>
          <w:color w:val="000000" w:themeColor="text1"/>
        </w:rPr>
        <w:t xml:space="preserve">generales </w:t>
      </w:r>
      <w:r w:rsidR="00A52F5D" w:rsidRPr="00703DD4">
        <w:rPr>
          <w:color w:val="000000" w:themeColor="text1"/>
        </w:rPr>
        <w:t xml:space="preserve">que </w:t>
      </w:r>
      <w:r w:rsidR="00A761C8" w:rsidRPr="00703DD4">
        <w:rPr>
          <w:color w:val="000000" w:themeColor="text1"/>
        </w:rPr>
        <w:t>de ellas se extraen</w:t>
      </w:r>
      <w:r w:rsidR="00A52F5D" w:rsidRPr="00703DD4">
        <w:rPr>
          <w:color w:val="000000" w:themeColor="text1"/>
        </w:rPr>
        <w:t xml:space="preserve"> sobre los</w:t>
      </w:r>
      <w:r w:rsidR="007745A4" w:rsidRPr="00703DD4">
        <w:rPr>
          <w:color w:val="000000" w:themeColor="text1"/>
        </w:rPr>
        <w:t xml:space="preserve"> aspectos políticos, sociales y </w:t>
      </w:r>
      <w:r w:rsidR="002B09D6" w:rsidRPr="00703DD4">
        <w:rPr>
          <w:color w:val="000000" w:themeColor="text1"/>
        </w:rPr>
        <w:t>culturales</w:t>
      </w:r>
      <w:r w:rsidR="007745A4" w:rsidRPr="00703DD4">
        <w:rPr>
          <w:color w:val="000000" w:themeColor="text1"/>
        </w:rPr>
        <w:t xml:space="preserve"> </w:t>
      </w:r>
      <w:r w:rsidR="002B09D6" w:rsidRPr="00703DD4">
        <w:rPr>
          <w:color w:val="000000" w:themeColor="text1"/>
        </w:rPr>
        <w:t>de la sociedad moronense.</w:t>
      </w:r>
      <w:r w:rsidR="007E1531" w:rsidRPr="00703DD4">
        <w:rPr>
          <w:color w:val="000000" w:themeColor="text1"/>
        </w:rPr>
        <w:t xml:space="preserve"> </w:t>
      </w:r>
      <w:r w:rsidR="00F85C88" w:rsidRPr="00703DD4">
        <w:rPr>
          <w:color w:val="000000" w:themeColor="text1"/>
        </w:rPr>
        <w:t>D</w:t>
      </w:r>
      <w:r w:rsidR="002B09D6" w:rsidRPr="00703DD4">
        <w:rPr>
          <w:color w:val="000000" w:themeColor="text1"/>
        </w:rPr>
        <w:t>ado</w:t>
      </w:r>
      <w:r w:rsidR="00A52F5D" w:rsidRPr="00703DD4">
        <w:rPr>
          <w:color w:val="000000" w:themeColor="text1"/>
        </w:rPr>
        <w:t xml:space="preserve"> </w:t>
      </w:r>
      <w:r w:rsidR="002B09D6" w:rsidRPr="00703DD4">
        <w:rPr>
          <w:color w:val="000000" w:themeColor="text1"/>
        </w:rPr>
        <w:t>que estas consideraciones han visto la luz</w:t>
      </w:r>
      <w:r w:rsidR="007745A4" w:rsidRPr="00703DD4">
        <w:rPr>
          <w:color w:val="000000" w:themeColor="text1"/>
        </w:rPr>
        <w:t xml:space="preserve"> en </w:t>
      </w:r>
      <w:r w:rsidR="001B73D3" w:rsidRPr="00703DD4">
        <w:rPr>
          <w:color w:val="000000" w:themeColor="text1"/>
        </w:rPr>
        <w:t>otras</w:t>
      </w:r>
      <w:r w:rsidR="007745A4" w:rsidRPr="00703DD4">
        <w:rPr>
          <w:color w:val="000000" w:themeColor="text1"/>
        </w:rPr>
        <w:t xml:space="preserve"> contribuciones</w:t>
      </w:r>
      <w:r w:rsidR="00C36729" w:rsidRPr="00703DD4">
        <w:rPr>
          <w:color w:val="000000" w:themeColor="text1"/>
        </w:rPr>
        <w:t xml:space="preserve"> y pueden resultar relevantes para </w:t>
      </w:r>
      <w:r w:rsidR="00360CF3" w:rsidRPr="00703DD4">
        <w:rPr>
          <w:color w:val="000000" w:themeColor="text1"/>
        </w:rPr>
        <w:t>la</w:t>
      </w:r>
      <w:r w:rsidR="00C36729" w:rsidRPr="00703DD4">
        <w:rPr>
          <w:color w:val="000000" w:themeColor="text1"/>
        </w:rPr>
        <w:t xml:space="preserve"> comprensión</w:t>
      </w:r>
      <w:r w:rsidR="00A761C8" w:rsidRPr="00703DD4">
        <w:rPr>
          <w:color w:val="000000" w:themeColor="text1"/>
        </w:rPr>
        <w:t xml:space="preserve"> </w:t>
      </w:r>
      <w:r w:rsidR="00360CF3" w:rsidRPr="00703DD4">
        <w:rPr>
          <w:color w:val="000000" w:themeColor="text1"/>
        </w:rPr>
        <w:t>de cuanto aquí se expone</w:t>
      </w:r>
      <w:r w:rsidR="002B09D6" w:rsidRPr="00703DD4">
        <w:rPr>
          <w:color w:val="000000" w:themeColor="text1"/>
        </w:rPr>
        <w:t>, a</w:t>
      </w:r>
      <w:r w:rsidR="007745A4" w:rsidRPr="00703DD4">
        <w:rPr>
          <w:color w:val="000000" w:themeColor="text1"/>
        </w:rPr>
        <w:t xml:space="preserve"> ellas me remito para una lectura </w:t>
      </w:r>
      <w:r w:rsidR="002B09D6" w:rsidRPr="00703DD4">
        <w:rPr>
          <w:color w:val="000000" w:themeColor="text1"/>
        </w:rPr>
        <w:t>global</w:t>
      </w:r>
      <w:r w:rsidR="00F85C88" w:rsidRPr="00703DD4">
        <w:rPr>
          <w:color w:val="000000" w:themeColor="text1"/>
        </w:rPr>
        <w:t xml:space="preserve"> </w:t>
      </w:r>
      <w:r w:rsidR="007745A4" w:rsidRPr="00703DD4">
        <w:rPr>
          <w:color w:val="000000" w:themeColor="text1"/>
        </w:rPr>
        <w:t xml:space="preserve">de </w:t>
      </w:r>
      <w:r w:rsidR="00C36729" w:rsidRPr="00703DD4">
        <w:rPr>
          <w:color w:val="000000" w:themeColor="text1"/>
        </w:rPr>
        <w:t xml:space="preserve">las dinámicas locales </w:t>
      </w:r>
      <w:r w:rsidR="00F85C88" w:rsidRPr="00703DD4">
        <w:rPr>
          <w:color w:val="000000" w:themeColor="text1"/>
        </w:rPr>
        <w:t>y</w:t>
      </w:r>
      <w:r w:rsidR="00C36729" w:rsidRPr="00703DD4">
        <w:rPr>
          <w:color w:val="000000" w:themeColor="text1"/>
        </w:rPr>
        <w:t xml:space="preserve"> de los</w:t>
      </w:r>
      <w:r w:rsidR="002B09D6" w:rsidRPr="00703DD4">
        <w:rPr>
          <w:color w:val="000000" w:themeColor="text1"/>
        </w:rPr>
        <w:t xml:space="preserve"> acontecimientos</w:t>
      </w:r>
      <w:r w:rsidR="0075474A" w:rsidRPr="00703DD4">
        <w:rPr>
          <w:color w:val="000000" w:themeColor="text1"/>
        </w:rPr>
        <w:t xml:space="preserve"> históricos</w:t>
      </w:r>
      <w:r w:rsidR="002B09D6" w:rsidRPr="00703DD4">
        <w:rPr>
          <w:color w:val="000000" w:themeColor="text1"/>
        </w:rPr>
        <w:t xml:space="preserve"> </w:t>
      </w:r>
      <w:r w:rsidR="007745A4" w:rsidRPr="00703DD4">
        <w:rPr>
          <w:color w:val="000000" w:themeColor="text1"/>
        </w:rPr>
        <w:t xml:space="preserve">que </w:t>
      </w:r>
      <w:r w:rsidR="00360CF3" w:rsidRPr="00703DD4">
        <w:rPr>
          <w:color w:val="000000" w:themeColor="text1"/>
        </w:rPr>
        <w:t xml:space="preserve">transversalmente </w:t>
      </w:r>
      <w:r w:rsidR="001B73D3" w:rsidRPr="00703DD4">
        <w:rPr>
          <w:color w:val="000000" w:themeColor="text1"/>
        </w:rPr>
        <w:t>se referirán</w:t>
      </w:r>
      <w:r w:rsidR="00A761C8" w:rsidRPr="00703DD4">
        <w:rPr>
          <w:color w:val="000000" w:themeColor="text1"/>
        </w:rPr>
        <w:t xml:space="preserve"> en estos trabajos</w:t>
      </w:r>
      <w:r w:rsidR="008A72AF" w:rsidRPr="00703DD4">
        <w:rPr>
          <w:color w:val="000000" w:themeColor="text1"/>
        </w:rPr>
        <w:t>.</w:t>
      </w:r>
      <w:r w:rsidR="001B73D3" w:rsidRPr="00703DD4">
        <w:rPr>
          <w:rStyle w:val="Refdenotaalpie"/>
          <w:color w:val="000000" w:themeColor="text1"/>
        </w:rPr>
        <w:footnoteReference w:id="3"/>
      </w:r>
    </w:p>
    <w:p w14:paraId="0E45EAED" w14:textId="6C69CF64" w:rsidR="00BD58EB" w:rsidRPr="00703DD4" w:rsidRDefault="00CE322D" w:rsidP="00B11FB9">
      <w:pPr>
        <w:pStyle w:val="NormalWeb"/>
        <w:spacing w:before="0" w:beforeAutospacing="0" w:after="0" w:afterAutospacing="0" w:line="360" w:lineRule="auto"/>
        <w:jc w:val="both"/>
        <w:rPr>
          <w:color w:val="000000" w:themeColor="text1"/>
        </w:rPr>
      </w:pPr>
      <w:r w:rsidRPr="00703DD4">
        <w:rPr>
          <w:color w:val="000000" w:themeColor="text1"/>
        </w:rPr>
        <w:tab/>
      </w:r>
      <w:r w:rsidR="001A7B55" w:rsidRPr="00703DD4">
        <w:rPr>
          <w:color w:val="000000" w:themeColor="text1"/>
        </w:rPr>
        <w:t>En esta primera entrega</w:t>
      </w:r>
      <w:r w:rsidR="00C36729" w:rsidRPr="00703DD4">
        <w:rPr>
          <w:color w:val="000000" w:themeColor="text1"/>
        </w:rPr>
        <w:t xml:space="preserve"> </w:t>
      </w:r>
      <w:r w:rsidR="008A72AF" w:rsidRPr="00703DD4">
        <w:rPr>
          <w:color w:val="000000" w:themeColor="text1"/>
        </w:rPr>
        <w:t>salen a escena</w:t>
      </w:r>
      <w:r w:rsidRPr="00703DD4">
        <w:rPr>
          <w:color w:val="000000" w:themeColor="text1"/>
        </w:rPr>
        <w:t xml:space="preserve"> </w:t>
      </w:r>
      <w:r w:rsidR="001A7B55" w:rsidRPr="00703DD4">
        <w:rPr>
          <w:color w:val="000000" w:themeColor="text1"/>
        </w:rPr>
        <w:t>los hombres</w:t>
      </w:r>
      <w:r w:rsidR="00D479D1" w:rsidRPr="00703DD4">
        <w:rPr>
          <w:color w:val="000000" w:themeColor="text1"/>
        </w:rPr>
        <w:t xml:space="preserve"> </w:t>
      </w:r>
      <w:r w:rsidR="001A7B55" w:rsidRPr="00703DD4">
        <w:rPr>
          <w:color w:val="000000" w:themeColor="text1"/>
        </w:rPr>
        <w:t>de la Casa de Osuna</w:t>
      </w:r>
      <w:r w:rsidR="00903D43" w:rsidRPr="00703DD4">
        <w:rPr>
          <w:color w:val="000000" w:themeColor="text1"/>
        </w:rPr>
        <w:t xml:space="preserve"> en </w:t>
      </w:r>
      <w:r w:rsidR="00CB53BE" w:rsidRPr="00703DD4">
        <w:rPr>
          <w:color w:val="000000" w:themeColor="text1"/>
        </w:rPr>
        <w:t xml:space="preserve">el señorío de </w:t>
      </w:r>
      <w:r w:rsidR="00903D43" w:rsidRPr="00703DD4">
        <w:rPr>
          <w:color w:val="000000" w:themeColor="text1"/>
        </w:rPr>
        <w:t>Morón</w:t>
      </w:r>
      <w:r w:rsidR="002B09D6" w:rsidRPr="00703DD4">
        <w:rPr>
          <w:color w:val="000000" w:themeColor="text1"/>
        </w:rPr>
        <w:t xml:space="preserve"> de la Frontera</w:t>
      </w:r>
      <w:r w:rsidR="00B675ED" w:rsidRPr="00703DD4">
        <w:rPr>
          <w:color w:val="000000" w:themeColor="text1"/>
        </w:rPr>
        <w:t>.</w:t>
      </w:r>
      <w:r w:rsidR="006C226D" w:rsidRPr="00703DD4">
        <w:rPr>
          <w:rStyle w:val="Refdenotaalpie"/>
          <w:color w:val="000000" w:themeColor="text1"/>
        </w:rPr>
        <w:footnoteReference w:id="4"/>
      </w:r>
      <w:r w:rsidR="00D479D1" w:rsidRPr="00703DD4">
        <w:rPr>
          <w:color w:val="000000" w:themeColor="text1"/>
        </w:rPr>
        <w:t xml:space="preserve"> </w:t>
      </w:r>
      <w:r w:rsidR="008A72AF" w:rsidRPr="00703DD4">
        <w:rPr>
          <w:color w:val="000000" w:themeColor="text1"/>
        </w:rPr>
        <w:t>La</w:t>
      </w:r>
      <w:r w:rsidR="00C36729" w:rsidRPr="00703DD4">
        <w:rPr>
          <w:color w:val="000000" w:themeColor="text1"/>
        </w:rPr>
        <w:t xml:space="preserve"> </w:t>
      </w:r>
      <w:r w:rsidR="00AE3B2F" w:rsidRPr="00703DD4">
        <w:rPr>
          <w:color w:val="000000" w:themeColor="text1"/>
        </w:rPr>
        <w:t>selección</w:t>
      </w:r>
      <w:r w:rsidRPr="00703DD4">
        <w:rPr>
          <w:color w:val="000000" w:themeColor="text1"/>
        </w:rPr>
        <w:t xml:space="preserve"> </w:t>
      </w:r>
      <w:r w:rsidR="00AE3B2F" w:rsidRPr="00703DD4">
        <w:rPr>
          <w:color w:val="000000" w:themeColor="text1"/>
        </w:rPr>
        <w:t xml:space="preserve">que he realizado </w:t>
      </w:r>
      <w:r w:rsidRPr="00703DD4">
        <w:rPr>
          <w:color w:val="000000" w:themeColor="text1"/>
        </w:rPr>
        <w:t>comprende, de manera específica, a quienes</w:t>
      </w:r>
      <w:r w:rsidR="00DD21AA" w:rsidRPr="00703DD4">
        <w:rPr>
          <w:color w:val="000000" w:themeColor="text1"/>
        </w:rPr>
        <w:t xml:space="preserve"> </w:t>
      </w:r>
      <w:r w:rsidR="00B675ED" w:rsidRPr="00703DD4">
        <w:rPr>
          <w:color w:val="000000" w:themeColor="text1"/>
        </w:rPr>
        <w:t xml:space="preserve">oficial </w:t>
      </w:r>
      <w:r w:rsidR="00AE3B2F" w:rsidRPr="00703DD4">
        <w:rPr>
          <w:color w:val="000000" w:themeColor="text1"/>
        </w:rPr>
        <w:t>y pública</w:t>
      </w:r>
      <w:r w:rsidR="00903D43" w:rsidRPr="00703DD4">
        <w:rPr>
          <w:color w:val="000000" w:themeColor="text1"/>
        </w:rPr>
        <w:t>mente</w:t>
      </w:r>
      <w:r w:rsidR="00AE3B2F" w:rsidRPr="00703DD4">
        <w:rPr>
          <w:color w:val="000000" w:themeColor="text1"/>
        </w:rPr>
        <w:t xml:space="preserve"> </w:t>
      </w:r>
      <w:r w:rsidR="00B675ED" w:rsidRPr="00703DD4">
        <w:rPr>
          <w:color w:val="000000" w:themeColor="text1"/>
        </w:rPr>
        <w:t>desempeñaron cargos</w:t>
      </w:r>
      <w:r w:rsidR="00AE3B2F" w:rsidRPr="00703DD4">
        <w:rPr>
          <w:color w:val="000000" w:themeColor="text1"/>
        </w:rPr>
        <w:t xml:space="preserve"> de representación directa</w:t>
      </w:r>
      <w:r w:rsidR="00C36729" w:rsidRPr="00703DD4">
        <w:rPr>
          <w:color w:val="000000" w:themeColor="text1"/>
        </w:rPr>
        <w:t xml:space="preserve"> de la señoría</w:t>
      </w:r>
      <w:r w:rsidR="00F85C88" w:rsidRPr="00703DD4">
        <w:rPr>
          <w:color w:val="000000" w:themeColor="text1"/>
        </w:rPr>
        <w:t xml:space="preserve"> en la villa</w:t>
      </w:r>
      <w:r w:rsidR="00C36729" w:rsidRPr="00703DD4">
        <w:rPr>
          <w:color w:val="000000" w:themeColor="text1"/>
        </w:rPr>
        <w:t xml:space="preserve">, </w:t>
      </w:r>
      <w:r w:rsidR="008A5E9F" w:rsidRPr="00703DD4">
        <w:rPr>
          <w:color w:val="000000" w:themeColor="text1"/>
        </w:rPr>
        <w:t>dentro del organigrama</w:t>
      </w:r>
      <w:r w:rsidR="00C36729" w:rsidRPr="00703DD4">
        <w:rPr>
          <w:color w:val="000000" w:themeColor="text1"/>
        </w:rPr>
        <w:t xml:space="preserve"> </w:t>
      </w:r>
      <w:r w:rsidR="00AE3B2F" w:rsidRPr="00703DD4">
        <w:rPr>
          <w:color w:val="000000" w:themeColor="text1"/>
        </w:rPr>
        <w:t xml:space="preserve">del </w:t>
      </w:r>
      <w:r w:rsidR="008A72AF" w:rsidRPr="00703DD4">
        <w:rPr>
          <w:color w:val="000000" w:themeColor="text1"/>
        </w:rPr>
        <w:t>e</w:t>
      </w:r>
      <w:r w:rsidR="00AE3B2F" w:rsidRPr="00703DD4">
        <w:rPr>
          <w:color w:val="000000" w:themeColor="text1"/>
        </w:rPr>
        <w:t>stado</w:t>
      </w:r>
      <w:r w:rsidR="00C36729" w:rsidRPr="00703DD4">
        <w:rPr>
          <w:color w:val="000000" w:themeColor="text1"/>
        </w:rPr>
        <w:t xml:space="preserve">, </w:t>
      </w:r>
      <w:r w:rsidR="008A72AF" w:rsidRPr="00703DD4">
        <w:rPr>
          <w:color w:val="000000" w:themeColor="text1"/>
        </w:rPr>
        <w:t>así como</w:t>
      </w:r>
      <w:r w:rsidR="00C36729" w:rsidRPr="00703DD4">
        <w:rPr>
          <w:color w:val="000000" w:themeColor="text1"/>
        </w:rPr>
        <w:t xml:space="preserve"> otros puestos </w:t>
      </w:r>
      <w:r w:rsidR="008A5E9F" w:rsidRPr="00703DD4">
        <w:rPr>
          <w:color w:val="000000" w:themeColor="text1"/>
        </w:rPr>
        <w:t>adscritos</w:t>
      </w:r>
      <w:r w:rsidR="00AE3B2F" w:rsidRPr="00703DD4">
        <w:rPr>
          <w:color w:val="000000" w:themeColor="text1"/>
        </w:rPr>
        <w:t xml:space="preserve"> </w:t>
      </w:r>
      <w:r w:rsidR="008A5E9F" w:rsidRPr="00703DD4">
        <w:rPr>
          <w:color w:val="000000" w:themeColor="text1"/>
        </w:rPr>
        <w:t>al</w:t>
      </w:r>
      <w:r w:rsidR="00DD21AA" w:rsidRPr="00703DD4">
        <w:rPr>
          <w:color w:val="000000" w:themeColor="text1"/>
        </w:rPr>
        <w:t xml:space="preserve"> servicio personal </w:t>
      </w:r>
      <w:r w:rsidR="00EF27D3" w:rsidRPr="00703DD4">
        <w:rPr>
          <w:color w:val="000000" w:themeColor="text1"/>
        </w:rPr>
        <w:t xml:space="preserve">y doméstico </w:t>
      </w:r>
      <w:r w:rsidR="00DD21AA" w:rsidRPr="00703DD4">
        <w:rPr>
          <w:color w:val="000000" w:themeColor="text1"/>
        </w:rPr>
        <w:t>de los propios titulares</w:t>
      </w:r>
      <w:r w:rsidR="00A761C8" w:rsidRPr="00703DD4">
        <w:rPr>
          <w:color w:val="000000" w:themeColor="text1"/>
        </w:rPr>
        <w:t xml:space="preserve"> que los llevó a conectarse con Morón de la Frontera, ya fuera de manera permanente u esporádica</w:t>
      </w:r>
      <w:r w:rsidR="00AE3B2F" w:rsidRPr="00703DD4">
        <w:rPr>
          <w:color w:val="000000" w:themeColor="text1"/>
        </w:rPr>
        <w:t xml:space="preserve">. </w:t>
      </w:r>
      <w:r w:rsidR="00903D43" w:rsidRPr="00703DD4">
        <w:rPr>
          <w:color w:val="000000" w:themeColor="text1"/>
        </w:rPr>
        <w:t>Partiendo de</w:t>
      </w:r>
      <w:r w:rsidR="00AE3B2F" w:rsidRPr="00703DD4">
        <w:rPr>
          <w:color w:val="000000" w:themeColor="text1"/>
        </w:rPr>
        <w:t xml:space="preserve"> </w:t>
      </w:r>
      <w:r w:rsidR="00D64EF9" w:rsidRPr="00703DD4">
        <w:rPr>
          <w:color w:val="000000" w:themeColor="text1"/>
        </w:rPr>
        <w:t xml:space="preserve">este </w:t>
      </w:r>
      <w:r w:rsidR="00D479D1" w:rsidRPr="00703DD4">
        <w:rPr>
          <w:color w:val="000000" w:themeColor="text1"/>
        </w:rPr>
        <w:t>criterio</w:t>
      </w:r>
      <w:r w:rsidR="00C834AC" w:rsidRPr="00703DD4">
        <w:rPr>
          <w:color w:val="000000" w:themeColor="text1"/>
        </w:rPr>
        <w:t>,</w:t>
      </w:r>
      <w:r w:rsidR="00D64EF9" w:rsidRPr="00703DD4">
        <w:rPr>
          <w:color w:val="000000" w:themeColor="text1"/>
        </w:rPr>
        <w:t xml:space="preserve"> </w:t>
      </w:r>
      <w:r w:rsidR="00D479D1" w:rsidRPr="00703DD4">
        <w:rPr>
          <w:color w:val="000000" w:themeColor="text1"/>
        </w:rPr>
        <w:t>he querido</w:t>
      </w:r>
      <w:r w:rsidR="00AE3B2F" w:rsidRPr="00703DD4">
        <w:rPr>
          <w:color w:val="000000" w:themeColor="text1"/>
        </w:rPr>
        <w:t xml:space="preserve"> establecer </w:t>
      </w:r>
      <w:r w:rsidR="00D64EF9" w:rsidRPr="00703DD4">
        <w:rPr>
          <w:color w:val="000000" w:themeColor="text1"/>
        </w:rPr>
        <w:t>una clara diferenciación</w:t>
      </w:r>
      <w:r w:rsidR="00C834AC" w:rsidRPr="00703DD4">
        <w:rPr>
          <w:color w:val="000000" w:themeColor="text1"/>
        </w:rPr>
        <w:t xml:space="preserve"> </w:t>
      </w:r>
      <w:r w:rsidR="00D64EF9" w:rsidRPr="00703DD4">
        <w:rPr>
          <w:color w:val="000000" w:themeColor="text1"/>
        </w:rPr>
        <w:t>entre</w:t>
      </w:r>
      <w:r w:rsidR="00AE3B2F" w:rsidRPr="00703DD4">
        <w:rPr>
          <w:color w:val="000000" w:themeColor="text1"/>
        </w:rPr>
        <w:t xml:space="preserve"> quienes </w:t>
      </w:r>
      <w:r w:rsidR="00D64EF9" w:rsidRPr="00703DD4">
        <w:rPr>
          <w:color w:val="000000" w:themeColor="text1"/>
        </w:rPr>
        <w:t>operaron dentro de las estructuras</w:t>
      </w:r>
      <w:r w:rsidR="00C834AC" w:rsidRPr="00703DD4">
        <w:rPr>
          <w:color w:val="000000" w:themeColor="text1"/>
        </w:rPr>
        <w:t xml:space="preserve"> del poder</w:t>
      </w:r>
      <w:r w:rsidR="00D64EF9" w:rsidRPr="00703DD4">
        <w:rPr>
          <w:color w:val="000000" w:themeColor="text1"/>
        </w:rPr>
        <w:t xml:space="preserve"> señorial</w:t>
      </w:r>
      <w:r w:rsidR="00D479D1" w:rsidRPr="00703DD4">
        <w:rPr>
          <w:color w:val="000000" w:themeColor="text1"/>
        </w:rPr>
        <w:t xml:space="preserve"> </w:t>
      </w:r>
      <w:r w:rsidR="00D64EF9" w:rsidRPr="00703DD4">
        <w:rPr>
          <w:color w:val="000000" w:themeColor="text1"/>
        </w:rPr>
        <w:t xml:space="preserve">y quienes </w:t>
      </w:r>
      <w:r w:rsidR="00C834AC" w:rsidRPr="00703DD4">
        <w:rPr>
          <w:color w:val="000000" w:themeColor="text1"/>
        </w:rPr>
        <w:t>de manera externa</w:t>
      </w:r>
      <w:r w:rsidR="00D479D1" w:rsidRPr="00703DD4">
        <w:rPr>
          <w:color w:val="000000" w:themeColor="text1"/>
        </w:rPr>
        <w:t xml:space="preserve">, </w:t>
      </w:r>
      <w:r w:rsidR="00D64EF9" w:rsidRPr="00703DD4">
        <w:rPr>
          <w:color w:val="000000" w:themeColor="text1"/>
        </w:rPr>
        <w:t xml:space="preserve">como sus deudos </w:t>
      </w:r>
      <w:r w:rsidR="00EC25E4" w:rsidRPr="00703DD4">
        <w:rPr>
          <w:color w:val="000000" w:themeColor="text1"/>
        </w:rPr>
        <w:t>pero</w:t>
      </w:r>
      <w:r w:rsidR="00D479D1" w:rsidRPr="00703DD4">
        <w:rPr>
          <w:color w:val="000000" w:themeColor="text1"/>
        </w:rPr>
        <w:t xml:space="preserve"> sin víncul</w:t>
      </w:r>
      <w:r w:rsidR="00EC25E4" w:rsidRPr="00703DD4">
        <w:rPr>
          <w:color w:val="000000" w:themeColor="text1"/>
        </w:rPr>
        <w:t>ación</w:t>
      </w:r>
      <w:r w:rsidR="00D479D1" w:rsidRPr="00703DD4">
        <w:rPr>
          <w:color w:val="000000" w:themeColor="text1"/>
        </w:rPr>
        <w:t xml:space="preserve"> formal con el aparato</w:t>
      </w:r>
      <w:r w:rsidR="008A72AF" w:rsidRPr="00703DD4">
        <w:rPr>
          <w:color w:val="000000" w:themeColor="text1"/>
        </w:rPr>
        <w:t>,</w:t>
      </w:r>
      <w:r w:rsidR="00D64EF9" w:rsidRPr="00703DD4">
        <w:rPr>
          <w:color w:val="000000" w:themeColor="text1"/>
        </w:rPr>
        <w:t xml:space="preserve"> </w:t>
      </w:r>
      <w:r w:rsidR="00D479D1" w:rsidRPr="00703DD4">
        <w:rPr>
          <w:color w:val="000000" w:themeColor="text1"/>
        </w:rPr>
        <w:t xml:space="preserve">procuraron por los intereses de los </w:t>
      </w:r>
      <w:r w:rsidR="00903D43" w:rsidRPr="00703DD4">
        <w:rPr>
          <w:color w:val="000000" w:themeColor="text1"/>
        </w:rPr>
        <w:t>girones</w:t>
      </w:r>
      <w:r w:rsidR="00D479D1" w:rsidRPr="00703DD4">
        <w:rPr>
          <w:color w:val="000000" w:themeColor="text1"/>
        </w:rPr>
        <w:t xml:space="preserve"> </w:t>
      </w:r>
      <w:r w:rsidR="00551FBB" w:rsidRPr="00703DD4">
        <w:rPr>
          <w:color w:val="000000" w:themeColor="text1"/>
        </w:rPr>
        <w:t>en las distintas</w:t>
      </w:r>
      <w:r w:rsidR="00D64EF9" w:rsidRPr="00703DD4">
        <w:rPr>
          <w:color w:val="000000" w:themeColor="text1"/>
        </w:rPr>
        <w:t xml:space="preserve"> esferas de</w:t>
      </w:r>
      <w:r w:rsidR="00EC25E4" w:rsidRPr="00703DD4">
        <w:rPr>
          <w:color w:val="000000" w:themeColor="text1"/>
        </w:rPr>
        <w:t>l</w:t>
      </w:r>
      <w:r w:rsidR="00D64EF9" w:rsidRPr="00703DD4">
        <w:rPr>
          <w:color w:val="000000" w:themeColor="text1"/>
        </w:rPr>
        <w:t xml:space="preserve"> poder</w:t>
      </w:r>
      <w:r w:rsidR="00EC25E4" w:rsidRPr="00703DD4">
        <w:rPr>
          <w:color w:val="000000" w:themeColor="text1"/>
        </w:rPr>
        <w:t xml:space="preserve"> local</w:t>
      </w:r>
      <w:r w:rsidR="00D64EF9" w:rsidRPr="00703DD4">
        <w:rPr>
          <w:color w:val="000000" w:themeColor="text1"/>
        </w:rPr>
        <w:t>.</w:t>
      </w:r>
      <w:r w:rsidR="00C834AC" w:rsidRPr="00703DD4">
        <w:rPr>
          <w:color w:val="000000" w:themeColor="text1"/>
        </w:rPr>
        <w:t xml:space="preserve"> De </w:t>
      </w:r>
      <w:r w:rsidR="00EF27D3" w:rsidRPr="00703DD4">
        <w:rPr>
          <w:color w:val="000000" w:themeColor="text1"/>
        </w:rPr>
        <w:t>e</w:t>
      </w:r>
      <w:r w:rsidR="00903D43" w:rsidRPr="00703DD4">
        <w:rPr>
          <w:color w:val="000000" w:themeColor="text1"/>
        </w:rPr>
        <w:t>stos</w:t>
      </w:r>
      <w:r w:rsidR="00EF27D3" w:rsidRPr="00703DD4">
        <w:rPr>
          <w:color w:val="000000" w:themeColor="text1"/>
        </w:rPr>
        <w:t xml:space="preserve"> últimos</w:t>
      </w:r>
      <w:r w:rsidR="00846B4A" w:rsidRPr="00703DD4">
        <w:rPr>
          <w:color w:val="000000" w:themeColor="text1"/>
        </w:rPr>
        <w:t>,</w:t>
      </w:r>
      <w:r w:rsidR="00903D43" w:rsidRPr="00703DD4">
        <w:rPr>
          <w:color w:val="000000" w:themeColor="text1"/>
        </w:rPr>
        <w:t xml:space="preserve"> </w:t>
      </w:r>
      <w:r w:rsidR="00C834AC" w:rsidRPr="00703DD4">
        <w:rPr>
          <w:color w:val="000000" w:themeColor="text1"/>
        </w:rPr>
        <w:t>ya</w:t>
      </w:r>
      <w:r w:rsidR="00846B4A" w:rsidRPr="00703DD4">
        <w:rPr>
          <w:color w:val="000000" w:themeColor="text1"/>
        </w:rPr>
        <w:t xml:space="preserve"> con detenimiento,</w:t>
      </w:r>
      <w:r w:rsidR="00C834AC" w:rsidRPr="00703DD4">
        <w:rPr>
          <w:color w:val="000000" w:themeColor="text1"/>
        </w:rPr>
        <w:t xml:space="preserve"> nos ocuparemos en próximas entregas.</w:t>
      </w:r>
      <w:r w:rsidR="001B73D3" w:rsidRPr="00703DD4">
        <w:rPr>
          <w:rStyle w:val="Refdenotaalpie"/>
          <w:color w:val="000000" w:themeColor="text1"/>
        </w:rPr>
        <w:footnoteReference w:id="5"/>
      </w:r>
      <w:r w:rsidR="00BE670B" w:rsidRPr="00703DD4">
        <w:rPr>
          <w:color w:val="000000" w:themeColor="text1"/>
        </w:rPr>
        <w:t xml:space="preserve"> </w:t>
      </w:r>
    </w:p>
    <w:p w14:paraId="2ABD1EC1" w14:textId="3AA34E23" w:rsidR="00DA2B81" w:rsidRPr="00703DD4" w:rsidRDefault="00BD58EB" w:rsidP="00B11FB9">
      <w:pPr>
        <w:pStyle w:val="NormalWeb"/>
        <w:spacing w:before="0" w:beforeAutospacing="0" w:after="0" w:afterAutospacing="0" w:line="360" w:lineRule="auto"/>
        <w:jc w:val="both"/>
        <w:rPr>
          <w:color w:val="000000" w:themeColor="text1"/>
        </w:rPr>
      </w:pPr>
      <w:r w:rsidRPr="00703DD4">
        <w:rPr>
          <w:color w:val="000000" w:themeColor="text1"/>
        </w:rPr>
        <w:tab/>
      </w:r>
      <w:r w:rsidR="00C62864" w:rsidRPr="00703DD4">
        <w:rPr>
          <w:color w:val="000000" w:themeColor="text1"/>
        </w:rPr>
        <w:t xml:space="preserve">Todo este arsenal de datos hasta ahora inéditos </w:t>
      </w:r>
      <w:r w:rsidR="00A761C8" w:rsidRPr="00703DD4">
        <w:rPr>
          <w:color w:val="000000" w:themeColor="text1"/>
        </w:rPr>
        <w:t>se insertaba entre</w:t>
      </w:r>
      <w:r w:rsidR="001527D2" w:rsidRPr="00703DD4">
        <w:rPr>
          <w:color w:val="000000" w:themeColor="text1"/>
        </w:rPr>
        <w:t xml:space="preserve"> los anexos </w:t>
      </w:r>
      <w:r w:rsidR="00D17095" w:rsidRPr="00703DD4">
        <w:rPr>
          <w:color w:val="000000" w:themeColor="text1"/>
        </w:rPr>
        <w:t>de</w:t>
      </w:r>
      <w:r w:rsidR="001527D2" w:rsidRPr="00703DD4">
        <w:rPr>
          <w:color w:val="000000" w:themeColor="text1"/>
        </w:rPr>
        <w:t xml:space="preserve"> la versión preliminar de mi tesis doctoral. Concretamente, </w:t>
      </w:r>
      <w:r w:rsidR="00D17095" w:rsidRPr="00703DD4">
        <w:rPr>
          <w:color w:val="000000" w:themeColor="text1"/>
        </w:rPr>
        <w:t>daban forma</w:t>
      </w:r>
      <w:r w:rsidR="00F85C88" w:rsidRPr="00703DD4">
        <w:rPr>
          <w:color w:val="000000" w:themeColor="text1"/>
        </w:rPr>
        <w:t xml:space="preserve"> a</w:t>
      </w:r>
      <w:r w:rsidR="001527D2" w:rsidRPr="00703DD4">
        <w:rPr>
          <w:color w:val="000000" w:themeColor="text1"/>
        </w:rPr>
        <w:t xml:space="preserve"> un tercer tomo dedicado a la prosopografía de la</w:t>
      </w:r>
      <w:r w:rsidR="00DA2B81" w:rsidRPr="00703DD4">
        <w:rPr>
          <w:color w:val="000000" w:themeColor="text1"/>
        </w:rPr>
        <w:t>s</w:t>
      </w:r>
      <w:r w:rsidR="001527D2" w:rsidRPr="00703DD4">
        <w:rPr>
          <w:color w:val="000000" w:themeColor="text1"/>
        </w:rPr>
        <w:t xml:space="preserve"> personalidades locales más distinguidas</w:t>
      </w:r>
      <w:r w:rsidR="00DA2B81" w:rsidRPr="00703DD4">
        <w:rPr>
          <w:color w:val="000000" w:themeColor="text1"/>
        </w:rPr>
        <w:t xml:space="preserve">, </w:t>
      </w:r>
      <w:r w:rsidR="00052E5F" w:rsidRPr="00703DD4">
        <w:rPr>
          <w:color w:val="000000" w:themeColor="text1"/>
        </w:rPr>
        <w:t xml:space="preserve">de </w:t>
      </w:r>
      <w:r w:rsidR="00EE13E1" w:rsidRPr="00703DD4">
        <w:rPr>
          <w:color w:val="000000" w:themeColor="text1"/>
        </w:rPr>
        <w:t>más de</w:t>
      </w:r>
      <w:r w:rsidR="00052E5F" w:rsidRPr="00703DD4">
        <w:rPr>
          <w:color w:val="000000" w:themeColor="text1"/>
        </w:rPr>
        <w:t xml:space="preserve"> </w:t>
      </w:r>
      <w:r w:rsidR="00EE13E1" w:rsidRPr="00703DD4">
        <w:rPr>
          <w:color w:val="000000" w:themeColor="text1"/>
        </w:rPr>
        <w:t>6</w:t>
      </w:r>
      <w:r w:rsidR="00052E5F" w:rsidRPr="00703DD4">
        <w:rPr>
          <w:color w:val="000000" w:themeColor="text1"/>
        </w:rPr>
        <w:t xml:space="preserve">00 páginas, </w:t>
      </w:r>
      <w:r w:rsidR="00D17095" w:rsidRPr="00703DD4">
        <w:rPr>
          <w:color w:val="000000" w:themeColor="text1"/>
        </w:rPr>
        <w:t>que</w:t>
      </w:r>
      <w:r w:rsidR="001527D2" w:rsidRPr="00703DD4">
        <w:rPr>
          <w:color w:val="000000" w:themeColor="text1"/>
        </w:rPr>
        <w:t xml:space="preserve"> finalmente quedó</w:t>
      </w:r>
      <w:r w:rsidR="00D17095" w:rsidRPr="00703DD4">
        <w:rPr>
          <w:color w:val="000000" w:themeColor="text1"/>
        </w:rPr>
        <w:t xml:space="preserve"> fuera de la versión de evaluación</w:t>
      </w:r>
      <w:r w:rsidR="001527D2" w:rsidRPr="00703DD4">
        <w:rPr>
          <w:color w:val="000000" w:themeColor="text1"/>
        </w:rPr>
        <w:t>.</w:t>
      </w:r>
      <w:r w:rsidR="004E37F5" w:rsidRPr="00703DD4">
        <w:rPr>
          <w:rStyle w:val="Refdenotaalpie"/>
          <w:color w:val="000000" w:themeColor="text1"/>
        </w:rPr>
        <w:footnoteReference w:id="6"/>
      </w:r>
      <w:r w:rsidR="00DA2B81" w:rsidRPr="00703DD4">
        <w:rPr>
          <w:color w:val="000000" w:themeColor="text1"/>
        </w:rPr>
        <w:t xml:space="preserve"> </w:t>
      </w:r>
      <w:r w:rsidR="006E6CB6" w:rsidRPr="00703DD4">
        <w:rPr>
          <w:color w:val="000000" w:themeColor="text1"/>
        </w:rPr>
        <w:t xml:space="preserve">Con </w:t>
      </w:r>
      <w:r w:rsidR="00D17095" w:rsidRPr="00703DD4">
        <w:rPr>
          <w:color w:val="000000" w:themeColor="text1"/>
        </w:rPr>
        <w:t>esta</w:t>
      </w:r>
      <w:r w:rsidR="0075474A" w:rsidRPr="00703DD4">
        <w:rPr>
          <w:color w:val="000000" w:themeColor="text1"/>
        </w:rPr>
        <w:t xml:space="preserve"> serie de</w:t>
      </w:r>
      <w:r w:rsidR="00D17095" w:rsidRPr="00703DD4">
        <w:rPr>
          <w:color w:val="000000" w:themeColor="text1"/>
        </w:rPr>
        <w:t xml:space="preserve"> </w:t>
      </w:r>
      <w:r w:rsidR="00A761C8" w:rsidRPr="00703DD4">
        <w:rPr>
          <w:color w:val="000000" w:themeColor="text1"/>
        </w:rPr>
        <w:t>artículo</w:t>
      </w:r>
      <w:r w:rsidR="00B54472" w:rsidRPr="00703DD4">
        <w:rPr>
          <w:color w:val="000000" w:themeColor="text1"/>
        </w:rPr>
        <w:t>s</w:t>
      </w:r>
      <w:r w:rsidR="00A761C8" w:rsidRPr="00703DD4">
        <w:rPr>
          <w:color w:val="000000" w:themeColor="text1"/>
        </w:rPr>
        <w:t xml:space="preserve"> </w:t>
      </w:r>
      <w:r w:rsidR="00A761C8" w:rsidRPr="00703DD4">
        <w:rPr>
          <w:i/>
          <w:iCs/>
          <w:color w:val="000000" w:themeColor="text1"/>
        </w:rPr>
        <w:t>ad hoc</w:t>
      </w:r>
      <w:r w:rsidR="00A761C8" w:rsidRPr="00703DD4">
        <w:rPr>
          <w:color w:val="000000" w:themeColor="text1"/>
        </w:rPr>
        <w:t xml:space="preserve"> elaborados en base a aquellos materiales</w:t>
      </w:r>
      <w:r w:rsidR="00B54472" w:rsidRPr="00703DD4">
        <w:rPr>
          <w:color w:val="000000" w:themeColor="text1"/>
        </w:rPr>
        <w:t>,</w:t>
      </w:r>
      <w:r w:rsidR="00A761C8" w:rsidRPr="00703DD4">
        <w:rPr>
          <w:color w:val="000000" w:themeColor="text1"/>
        </w:rPr>
        <w:t xml:space="preserve"> he querido subsanar dicha eventualidad y, a su vez, colmar</w:t>
      </w:r>
      <w:r w:rsidR="006E6CB6" w:rsidRPr="00703DD4">
        <w:rPr>
          <w:color w:val="000000" w:themeColor="text1"/>
        </w:rPr>
        <w:t xml:space="preserve"> mi deseo de poner a disposición de la comunidad </w:t>
      </w:r>
      <w:r w:rsidR="006E6CB6" w:rsidRPr="00703DD4">
        <w:rPr>
          <w:color w:val="000000" w:themeColor="text1"/>
        </w:rPr>
        <w:lastRenderedPageBreak/>
        <w:t>académica buena parte de los materiales que me permitieron afrontar mi investigación y que a buen seguro nutrirán a publicaciones futura</w:t>
      </w:r>
      <w:r w:rsidR="00D6729B" w:rsidRPr="00703DD4">
        <w:rPr>
          <w:color w:val="000000" w:themeColor="text1"/>
        </w:rPr>
        <w:t>s</w:t>
      </w:r>
      <w:r w:rsidR="006E6CB6" w:rsidRPr="00703DD4">
        <w:rPr>
          <w:color w:val="000000" w:themeColor="text1"/>
        </w:rPr>
        <w:t xml:space="preserve">. </w:t>
      </w:r>
    </w:p>
    <w:p w14:paraId="13F0E1F2" w14:textId="3197E130" w:rsidR="006F6FE4" w:rsidRPr="00703DD4" w:rsidRDefault="00EC25E4" w:rsidP="00B11FB9">
      <w:pPr>
        <w:pStyle w:val="NormalWeb"/>
        <w:spacing w:before="0" w:beforeAutospacing="0" w:after="0" w:afterAutospacing="0" w:line="360" w:lineRule="auto"/>
        <w:jc w:val="both"/>
        <w:rPr>
          <w:color w:val="000000" w:themeColor="text1"/>
        </w:rPr>
      </w:pPr>
      <w:r w:rsidRPr="00703DD4">
        <w:rPr>
          <w:color w:val="000000" w:themeColor="text1"/>
        </w:rPr>
        <w:tab/>
      </w:r>
      <w:r w:rsidR="00617A84" w:rsidRPr="00703DD4">
        <w:rPr>
          <w:color w:val="000000" w:themeColor="text1"/>
        </w:rPr>
        <w:t>En lo que respecta a</w:t>
      </w:r>
      <w:r w:rsidR="00D17095" w:rsidRPr="00703DD4">
        <w:rPr>
          <w:color w:val="000000" w:themeColor="text1"/>
        </w:rPr>
        <w:t xml:space="preserve">l formato de </w:t>
      </w:r>
      <w:r w:rsidR="00617A84" w:rsidRPr="00703DD4">
        <w:rPr>
          <w:color w:val="000000" w:themeColor="text1"/>
        </w:rPr>
        <w:t>publicación</w:t>
      </w:r>
      <w:r w:rsidR="00F85C88" w:rsidRPr="00703DD4">
        <w:rPr>
          <w:color w:val="000000" w:themeColor="text1"/>
        </w:rPr>
        <w:t xml:space="preserve"> del corpus</w:t>
      </w:r>
      <w:r w:rsidR="00617A84" w:rsidRPr="00703DD4">
        <w:rPr>
          <w:color w:val="000000" w:themeColor="text1"/>
        </w:rPr>
        <w:t xml:space="preserve"> y al tratamiento de la información, he apostado</w:t>
      </w:r>
      <w:r w:rsidR="00D17095" w:rsidRPr="00703DD4">
        <w:rPr>
          <w:color w:val="000000" w:themeColor="text1"/>
        </w:rPr>
        <w:t xml:space="preserve"> </w:t>
      </w:r>
      <w:r w:rsidR="00617A84" w:rsidRPr="00703DD4">
        <w:rPr>
          <w:color w:val="000000" w:themeColor="text1"/>
        </w:rPr>
        <w:t xml:space="preserve">por una fórmula de </w:t>
      </w:r>
      <w:r w:rsidR="005773AB" w:rsidRPr="00703DD4">
        <w:rPr>
          <w:color w:val="000000" w:themeColor="text1"/>
        </w:rPr>
        <w:t>varias entregas</w:t>
      </w:r>
      <w:r w:rsidR="0075474A" w:rsidRPr="00703DD4">
        <w:rPr>
          <w:color w:val="000000" w:themeColor="text1"/>
        </w:rPr>
        <w:t>,</w:t>
      </w:r>
      <w:r w:rsidR="003E5CF1" w:rsidRPr="00703DD4">
        <w:rPr>
          <w:color w:val="000000" w:themeColor="text1"/>
        </w:rPr>
        <w:t xml:space="preserve"> de extensión proporcionada,</w:t>
      </w:r>
      <w:r w:rsidR="00D17095" w:rsidRPr="00703DD4">
        <w:rPr>
          <w:color w:val="000000" w:themeColor="text1"/>
        </w:rPr>
        <w:t xml:space="preserve"> y </w:t>
      </w:r>
      <w:r w:rsidR="00EE13E1" w:rsidRPr="00703DD4">
        <w:rPr>
          <w:color w:val="000000" w:themeColor="text1"/>
        </w:rPr>
        <w:t xml:space="preserve">que </w:t>
      </w:r>
      <w:r w:rsidR="006C2763" w:rsidRPr="00703DD4">
        <w:rPr>
          <w:color w:val="000000" w:themeColor="text1"/>
        </w:rPr>
        <w:t>en</w:t>
      </w:r>
      <w:r w:rsidR="00EE13E1" w:rsidRPr="00703DD4">
        <w:rPr>
          <w:color w:val="000000" w:themeColor="text1"/>
        </w:rPr>
        <w:t xml:space="preserve"> la línea </w:t>
      </w:r>
      <w:r w:rsidR="006C2763" w:rsidRPr="00703DD4">
        <w:rPr>
          <w:color w:val="000000" w:themeColor="text1"/>
        </w:rPr>
        <w:t>de</w:t>
      </w:r>
      <w:r w:rsidR="006D65B0" w:rsidRPr="00703DD4">
        <w:rPr>
          <w:color w:val="000000" w:themeColor="text1"/>
        </w:rPr>
        <w:t xml:space="preserve"> mis anteriores trabajos</w:t>
      </w:r>
      <w:r w:rsidR="00807F19" w:rsidRPr="00703DD4">
        <w:rPr>
          <w:color w:val="000000" w:themeColor="text1"/>
        </w:rPr>
        <w:t xml:space="preserve"> </w:t>
      </w:r>
      <w:r w:rsidR="00D6729B" w:rsidRPr="00703DD4">
        <w:rPr>
          <w:color w:val="000000" w:themeColor="text1"/>
        </w:rPr>
        <w:t>trata</w:t>
      </w:r>
      <w:r w:rsidR="003E5CF1" w:rsidRPr="00703DD4">
        <w:rPr>
          <w:color w:val="000000" w:themeColor="text1"/>
        </w:rPr>
        <w:t>n</w:t>
      </w:r>
      <w:r w:rsidR="00D6729B" w:rsidRPr="00703DD4">
        <w:rPr>
          <w:color w:val="000000" w:themeColor="text1"/>
        </w:rPr>
        <w:t xml:space="preserve"> de dar</w:t>
      </w:r>
      <w:r w:rsidR="006D65B0" w:rsidRPr="00703DD4">
        <w:rPr>
          <w:color w:val="000000" w:themeColor="text1"/>
        </w:rPr>
        <w:t xml:space="preserve"> visibilidad</w:t>
      </w:r>
      <w:r w:rsidR="00B374D8" w:rsidRPr="00703DD4">
        <w:rPr>
          <w:color w:val="000000" w:themeColor="text1"/>
        </w:rPr>
        <w:t xml:space="preserve"> </w:t>
      </w:r>
      <w:r w:rsidR="00EE13E1" w:rsidRPr="00703DD4">
        <w:rPr>
          <w:color w:val="000000" w:themeColor="text1"/>
        </w:rPr>
        <w:t xml:space="preserve">tanto </w:t>
      </w:r>
      <w:r w:rsidR="00B374D8" w:rsidRPr="00703DD4">
        <w:rPr>
          <w:color w:val="000000" w:themeColor="text1"/>
        </w:rPr>
        <w:t>a</w:t>
      </w:r>
      <w:r w:rsidR="00C06792" w:rsidRPr="00703DD4">
        <w:rPr>
          <w:color w:val="000000" w:themeColor="text1"/>
        </w:rPr>
        <w:t xml:space="preserve"> la </w:t>
      </w:r>
      <w:r w:rsidR="00B374D8" w:rsidRPr="00703DD4">
        <w:rPr>
          <w:color w:val="000000" w:themeColor="text1"/>
        </w:rPr>
        <w:t>organi</w:t>
      </w:r>
      <w:r w:rsidR="0013205A" w:rsidRPr="00703DD4">
        <w:rPr>
          <w:color w:val="000000" w:themeColor="text1"/>
        </w:rPr>
        <w:t>z</w:t>
      </w:r>
      <w:r w:rsidR="00B374D8" w:rsidRPr="00703DD4">
        <w:rPr>
          <w:color w:val="000000" w:themeColor="text1"/>
        </w:rPr>
        <w:t>ación</w:t>
      </w:r>
      <w:r w:rsidR="00C06792" w:rsidRPr="00703DD4">
        <w:rPr>
          <w:color w:val="000000" w:themeColor="text1"/>
        </w:rPr>
        <w:t xml:space="preserve"> </w:t>
      </w:r>
      <w:r w:rsidR="00B374D8" w:rsidRPr="00703DD4">
        <w:rPr>
          <w:color w:val="000000" w:themeColor="text1"/>
        </w:rPr>
        <w:t xml:space="preserve">política </w:t>
      </w:r>
      <w:r w:rsidR="00C06792" w:rsidRPr="00703DD4">
        <w:rPr>
          <w:color w:val="000000" w:themeColor="text1"/>
        </w:rPr>
        <w:t>interna</w:t>
      </w:r>
      <w:r w:rsidR="00B374D8" w:rsidRPr="00703DD4">
        <w:rPr>
          <w:color w:val="000000" w:themeColor="text1"/>
        </w:rPr>
        <w:t xml:space="preserve"> de</w:t>
      </w:r>
      <w:r w:rsidR="00C06792" w:rsidRPr="00703DD4">
        <w:rPr>
          <w:color w:val="000000" w:themeColor="text1"/>
        </w:rPr>
        <w:t xml:space="preserve"> </w:t>
      </w:r>
      <w:r w:rsidR="00B374D8" w:rsidRPr="00703DD4">
        <w:rPr>
          <w:color w:val="000000" w:themeColor="text1"/>
        </w:rPr>
        <w:t xml:space="preserve">la sociedad moronense </w:t>
      </w:r>
      <w:r w:rsidR="00EE13E1" w:rsidRPr="00703DD4">
        <w:rPr>
          <w:color w:val="000000" w:themeColor="text1"/>
        </w:rPr>
        <w:t>como</w:t>
      </w:r>
      <w:r w:rsidR="00B374D8" w:rsidRPr="00703DD4">
        <w:rPr>
          <w:color w:val="000000" w:themeColor="text1"/>
        </w:rPr>
        <w:t xml:space="preserve"> a</w:t>
      </w:r>
      <w:r w:rsidR="00C06792" w:rsidRPr="00703DD4">
        <w:rPr>
          <w:color w:val="000000" w:themeColor="text1"/>
        </w:rPr>
        <w:t xml:space="preserve"> l</w:t>
      </w:r>
      <w:r w:rsidR="00B374D8" w:rsidRPr="00703DD4">
        <w:rPr>
          <w:color w:val="000000" w:themeColor="text1"/>
        </w:rPr>
        <w:t xml:space="preserve">os efectos </w:t>
      </w:r>
      <w:r w:rsidR="00D17095" w:rsidRPr="00703DD4">
        <w:rPr>
          <w:color w:val="000000" w:themeColor="text1"/>
        </w:rPr>
        <w:t xml:space="preserve">derivados </w:t>
      </w:r>
      <w:r w:rsidR="00807F19" w:rsidRPr="00703DD4">
        <w:rPr>
          <w:color w:val="000000" w:themeColor="text1"/>
        </w:rPr>
        <w:t xml:space="preserve">de </w:t>
      </w:r>
      <w:r w:rsidR="00195070" w:rsidRPr="00703DD4">
        <w:rPr>
          <w:color w:val="000000" w:themeColor="text1"/>
        </w:rPr>
        <w:t xml:space="preserve">la </w:t>
      </w:r>
      <w:r w:rsidR="00C06792" w:rsidRPr="00703DD4">
        <w:rPr>
          <w:color w:val="000000" w:themeColor="text1"/>
        </w:rPr>
        <w:t>polarización</w:t>
      </w:r>
      <w:r w:rsidR="00B374D8" w:rsidRPr="00703DD4">
        <w:rPr>
          <w:color w:val="000000" w:themeColor="text1"/>
        </w:rPr>
        <w:t xml:space="preserve"> </w:t>
      </w:r>
      <w:r w:rsidR="006C2763" w:rsidRPr="00703DD4">
        <w:rPr>
          <w:color w:val="000000" w:themeColor="text1"/>
        </w:rPr>
        <w:t>de</w:t>
      </w:r>
      <w:r w:rsidR="00807F19" w:rsidRPr="00703DD4">
        <w:rPr>
          <w:color w:val="000000" w:themeColor="text1"/>
        </w:rPr>
        <w:t xml:space="preserve"> su vecindario</w:t>
      </w:r>
      <w:r w:rsidR="00C06792" w:rsidRPr="00703DD4">
        <w:rPr>
          <w:color w:val="000000" w:themeColor="text1"/>
        </w:rPr>
        <w:t>.</w:t>
      </w:r>
      <w:r w:rsidR="00B374D8" w:rsidRPr="00703DD4">
        <w:rPr>
          <w:rStyle w:val="Refdenotaalpie"/>
          <w:color w:val="000000" w:themeColor="text1"/>
        </w:rPr>
        <w:footnoteReference w:id="7"/>
      </w:r>
      <w:r w:rsidR="00C06792" w:rsidRPr="00703DD4">
        <w:rPr>
          <w:color w:val="000000" w:themeColor="text1"/>
        </w:rPr>
        <w:t xml:space="preserve"> De este modo, </w:t>
      </w:r>
      <w:r w:rsidR="00617A84" w:rsidRPr="00703DD4">
        <w:rPr>
          <w:color w:val="000000" w:themeColor="text1"/>
        </w:rPr>
        <w:t xml:space="preserve">las personalidades </w:t>
      </w:r>
      <w:r w:rsidR="00C06792" w:rsidRPr="00703DD4">
        <w:rPr>
          <w:color w:val="000000" w:themeColor="text1"/>
        </w:rPr>
        <w:t>locales se</w:t>
      </w:r>
      <w:r w:rsidR="006C2763" w:rsidRPr="00703DD4">
        <w:rPr>
          <w:color w:val="000000" w:themeColor="text1"/>
        </w:rPr>
        <w:t xml:space="preserve"> </w:t>
      </w:r>
      <w:r w:rsidR="00C06792" w:rsidRPr="00703DD4">
        <w:rPr>
          <w:color w:val="000000" w:themeColor="text1"/>
        </w:rPr>
        <w:t>presentan</w:t>
      </w:r>
      <w:r w:rsidR="00EE13E1" w:rsidRPr="00703DD4">
        <w:rPr>
          <w:color w:val="000000" w:themeColor="text1"/>
        </w:rPr>
        <w:t xml:space="preserve"> </w:t>
      </w:r>
      <w:r w:rsidR="006C2763" w:rsidRPr="00703DD4">
        <w:rPr>
          <w:color w:val="000000" w:themeColor="text1"/>
        </w:rPr>
        <w:t>no</w:t>
      </w:r>
      <w:r w:rsidR="00C06792" w:rsidRPr="00703DD4">
        <w:rPr>
          <w:color w:val="000000" w:themeColor="text1"/>
        </w:rPr>
        <w:t xml:space="preserve"> </w:t>
      </w:r>
      <w:r w:rsidR="006C2763" w:rsidRPr="00703DD4">
        <w:rPr>
          <w:color w:val="000000" w:themeColor="text1"/>
        </w:rPr>
        <w:t xml:space="preserve">solo en su faceta personal y </w:t>
      </w:r>
      <w:r w:rsidR="0075474A" w:rsidRPr="00703DD4">
        <w:rPr>
          <w:color w:val="000000" w:themeColor="text1"/>
        </w:rPr>
        <w:t>familiar</w:t>
      </w:r>
      <w:r w:rsidR="006C2763" w:rsidRPr="00703DD4">
        <w:rPr>
          <w:color w:val="000000" w:themeColor="text1"/>
        </w:rPr>
        <w:t>, sino</w:t>
      </w:r>
      <w:r w:rsidR="00D6729B" w:rsidRPr="00703DD4">
        <w:rPr>
          <w:color w:val="000000" w:themeColor="text1"/>
        </w:rPr>
        <w:t xml:space="preserve"> </w:t>
      </w:r>
      <w:r w:rsidR="0027764A" w:rsidRPr="00703DD4">
        <w:rPr>
          <w:color w:val="000000" w:themeColor="text1"/>
        </w:rPr>
        <w:t>también</w:t>
      </w:r>
      <w:r w:rsidR="006C2763" w:rsidRPr="00703DD4">
        <w:rPr>
          <w:color w:val="000000" w:themeColor="text1"/>
        </w:rPr>
        <w:t xml:space="preserve"> encuadradas como </w:t>
      </w:r>
      <w:r w:rsidR="00B374D8" w:rsidRPr="00703DD4">
        <w:rPr>
          <w:color w:val="000000" w:themeColor="text1"/>
        </w:rPr>
        <w:t>elementos</w:t>
      </w:r>
      <w:r w:rsidR="00C06792" w:rsidRPr="00703DD4">
        <w:rPr>
          <w:color w:val="000000" w:themeColor="text1"/>
        </w:rPr>
        <w:t xml:space="preserve"> integrantes</w:t>
      </w:r>
      <w:r w:rsidR="00617A84" w:rsidRPr="00703DD4">
        <w:rPr>
          <w:color w:val="000000" w:themeColor="text1"/>
        </w:rPr>
        <w:t xml:space="preserve"> </w:t>
      </w:r>
      <w:r w:rsidR="00C06792" w:rsidRPr="00703DD4">
        <w:rPr>
          <w:color w:val="000000" w:themeColor="text1"/>
        </w:rPr>
        <w:t>de</w:t>
      </w:r>
      <w:r w:rsidR="00617A84" w:rsidRPr="00703DD4">
        <w:rPr>
          <w:color w:val="000000" w:themeColor="text1"/>
        </w:rPr>
        <w:t xml:space="preserve"> </w:t>
      </w:r>
      <w:r w:rsidR="00F85C88" w:rsidRPr="00703DD4">
        <w:rPr>
          <w:color w:val="000000" w:themeColor="text1"/>
        </w:rPr>
        <w:t xml:space="preserve">las </w:t>
      </w:r>
      <w:r w:rsidR="00617A84" w:rsidRPr="00703DD4">
        <w:rPr>
          <w:color w:val="000000" w:themeColor="text1"/>
        </w:rPr>
        <w:t>estructuras de poder</w:t>
      </w:r>
      <w:r w:rsidR="003E5CF1" w:rsidRPr="00703DD4">
        <w:rPr>
          <w:color w:val="000000" w:themeColor="text1"/>
        </w:rPr>
        <w:t xml:space="preserve"> </w:t>
      </w:r>
      <w:r w:rsidR="00617A84" w:rsidRPr="00703DD4">
        <w:rPr>
          <w:color w:val="000000" w:themeColor="text1"/>
        </w:rPr>
        <w:t xml:space="preserve">en </w:t>
      </w:r>
      <w:r w:rsidR="003E5CF1" w:rsidRPr="00703DD4">
        <w:rPr>
          <w:color w:val="000000" w:themeColor="text1"/>
        </w:rPr>
        <w:t xml:space="preserve">las </w:t>
      </w:r>
      <w:r w:rsidR="0027764A" w:rsidRPr="00703DD4">
        <w:rPr>
          <w:color w:val="000000" w:themeColor="text1"/>
        </w:rPr>
        <w:t>que</w:t>
      </w:r>
      <w:r w:rsidR="00617A84" w:rsidRPr="00703DD4">
        <w:rPr>
          <w:color w:val="000000" w:themeColor="text1"/>
        </w:rPr>
        <w:t xml:space="preserve"> </w:t>
      </w:r>
      <w:r w:rsidR="00C06792" w:rsidRPr="00703DD4">
        <w:rPr>
          <w:color w:val="000000" w:themeColor="text1"/>
        </w:rPr>
        <w:t>se desempeñaron</w:t>
      </w:r>
      <w:r w:rsidR="00617A84" w:rsidRPr="00703DD4">
        <w:rPr>
          <w:color w:val="000000" w:themeColor="text1"/>
        </w:rPr>
        <w:t xml:space="preserve">, </w:t>
      </w:r>
      <w:r w:rsidR="006C2763" w:rsidRPr="00703DD4">
        <w:rPr>
          <w:color w:val="000000" w:themeColor="text1"/>
        </w:rPr>
        <w:t>ya fuera al servicio directo de los señores de la villa</w:t>
      </w:r>
      <w:r w:rsidR="0027764A" w:rsidRPr="00703DD4">
        <w:rPr>
          <w:color w:val="000000" w:themeColor="text1"/>
        </w:rPr>
        <w:t xml:space="preserve">, del </w:t>
      </w:r>
      <w:r w:rsidR="003E5CF1" w:rsidRPr="00703DD4">
        <w:rPr>
          <w:color w:val="000000" w:themeColor="text1"/>
        </w:rPr>
        <w:t>regimiento moronense</w:t>
      </w:r>
      <w:r w:rsidR="006C2763" w:rsidRPr="00703DD4">
        <w:rPr>
          <w:color w:val="000000" w:themeColor="text1"/>
        </w:rPr>
        <w:t xml:space="preserve"> o formando parte</w:t>
      </w:r>
      <w:r w:rsidR="00617A84" w:rsidRPr="00703DD4">
        <w:rPr>
          <w:color w:val="000000" w:themeColor="text1"/>
        </w:rPr>
        <w:t xml:space="preserve"> </w:t>
      </w:r>
      <w:r w:rsidR="00EE13E1" w:rsidRPr="00703DD4">
        <w:rPr>
          <w:color w:val="000000" w:themeColor="text1"/>
        </w:rPr>
        <w:t>de</w:t>
      </w:r>
      <w:r w:rsidR="00195070" w:rsidRPr="00703DD4">
        <w:rPr>
          <w:color w:val="000000" w:themeColor="text1"/>
        </w:rPr>
        <w:t xml:space="preserve"> los</w:t>
      </w:r>
      <w:r w:rsidR="00617A84" w:rsidRPr="00703DD4">
        <w:rPr>
          <w:color w:val="000000" w:themeColor="text1"/>
        </w:rPr>
        <w:t xml:space="preserve"> bandos y parcialidades</w:t>
      </w:r>
      <w:r w:rsidR="006C2763" w:rsidRPr="00703DD4">
        <w:rPr>
          <w:color w:val="000000" w:themeColor="text1"/>
        </w:rPr>
        <w:t xml:space="preserve"> locales</w:t>
      </w:r>
      <w:r w:rsidR="00617A84" w:rsidRPr="00703DD4">
        <w:rPr>
          <w:color w:val="000000" w:themeColor="text1"/>
        </w:rPr>
        <w:t>.</w:t>
      </w:r>
      <w:r w:rsidR="006C2763" w:rsidRPr="00703DD4">
        <w:rPr>
          <w:color w:val="000000" w:themeColor="text1"/>
        </w:rPr>
        <w:t xml:space="preserve"> </w:t>
      </w:r>
    </w:p>
    <w:p w14:paraId="4D077511" w14:textId="19B88D8B" w:rsidR="006F6FE4" w:rsidRPr="00703DD4" w:rsidRDefault="00EE13E1" w:rsidP="00B11FB9">
      <w:pPr>
        <w:pStyle w:val="NormalWeb"/>
        <w:spacing w:before="0" w:beforeAutospacing="0" w:after="0" w:afterAutospacing="0" w:line="360" w:lineRule="auto"/>
        <w:jc w:val="both"/>
        <w:rPr>
          <w:color w:val="000000" w:themeColor="text1"/>
        </w:rPr>
      </w:pPr>
      <w:r w:rsidRPr="00703DD4">
        <w:rPr>
          <w:color w:val="000000" w:themeColor="text1"/>
        </w:rPr>
        <w:tab/>
      </w:r>
      <w:r w:rsidR="00A33ED5" w:rsidRPr="00703DD4">
        <w:rPr>
          <w:color w:val="000000" w:themeColor="text1"/>
        </w:rPr>
        <w:t xml:space="preserve">Por razones heurísticas, y también de síntesis, selección y concisión, el corpus resultante no alista a todos </w:t>
      </w:r>
      <w:r w:rsidR="007B2C7C" w:rsidRPr="00703DD4">
        <w:rPr>
          <w:color w:val="000000" w:themeColor="text1"/>
        </w:rPr>
        <w:t>cuántos hubi</w:t>
      </w:r>
      <w:r w:rsidR="00750E8E" w:rsidRPr="00703DD4">
        <w:rPr>
          <w:color w:val="000000" w:themeColor="text1"/>
        </w:rPr>
        <w:t>ese</w:t>
      </w:r>
      <w:r w:rsidR="007B2C7C" w:rsidRPr="00703DD4">
        <w:rPr>
          <w:color w:val="000000" w:themeColor="text1"/>
        </w:rPr>
        <w:t xml:space="preserve"> deseado</w:t>
      </w:r>
      <w:r w:rsidR="00A33ED5" w:rsidRPr="00703DD4">
        <w:rPr>
          <w:color w:val="000000" w:themeColor="text1"/>
        </w:rPr>
        <w:t>. Junto a las muchas lagunas de los archivos que ha habido que enfrentar,  h</w:t>
      </w:r>
      <w:r w:rsidR="0027764A" w:rsidRPr="00703DD4">
        <w:rPr>
          <w:color w:val="000000" w:themeColor="text1"/>
        </w:rPr>
        <w:t>a sido</w:t>
      </w:r>
      <w:r w:rsidR="00CD4D13" w:rsidRPr="00703DD4">
        <w:rPr>
          <w:color w:val="000000" w:themeColor="text1"/>
        </w:rPr>
        <w:t xml:space="preserve"> necesario establecer filtros que cribaran el </w:t>
      </w:r>
      <w:r w:rsidR="003E5CF1" w:rsidRPr="00703DD4">
        <w:rPr>
          <w:color w:val="000000" w:themeColor="text1"/>
        </w:rPr>
        <w:t>caudal</w:t>
      </w:r>
      <w:r w:rsidR="00CD4D13" w:rsidRPr="00703DD4">
        <w:rPr>
          <w:color w:val="000000" w:themeColor="text1"/>
        </w:rPr>
        <w:t xml:space="preserve"> </w:t>
      </w:r>
      <w:r w:rsidR="003E5CF1" w:rsidRPr="00703DD4">
        <w:rPr>
          <w:color w:val="000000" w:themeColor="text1"/>
        </w:rPr>
        <w:t>informativo</w:t>
      </w:r>
      <w:r w:rsidR="006D65B0" w:rsidRPr="00703DD4">
        <w:rPr>
          <w:color w:val="000000" w:themeColor="text1"/>
        </w:rPr>
        <w:t xml:space="preserve"> que ofrecía</w:t>
      </w:r>
      <w:r w:rsidR="006C2763" w:rsidRPr="00703DD4">
        <w:rPr>
          <w:color w:val="000000" w:themeColor="text1"/>
        </w:rPr>
        <w:t>n</w:t>
      </w:r>
      <w:r w:rsidR="006D65B0" w:rsidRPr="00703DD4">
        <w:rPr>
          <w:color w:val="000000" w:themeColor="text1"/>
        </w:rPr>
        <w:t xml:space="preserve"> la</w:t>
      </w:r>
      <w:r w:rsidR="006C2763" w:rsidRPr="00703DD4">
        <w:rPr>
          <w:color w:val="000000" w:themeColor="text1"/>
        </w:rPr>
        <w:t>s</w:t>
      </w:r>
      <w:r w:rsidR="006D65B0" w:rsidRPr="00703DD4">
        <w:rPr>
          <w:color w:val="000000" w:themeColor="text1"/>
        </w:rPr>
        <w:t xml:space="preserve"> </w:t>
      </w:r>
      <w:r w:rsidR="006C2763" w:rsidRPr="00703DD4">
        <w:rPr>
          <w:color w:val="000000" w:themeColor="text1"/>
        </w:rPr>
        <w:t>fuentes,</w:t>
      </w:r>
      <w:r w:rsidR="00807F19" w:rsidRPr="00703DD4">
        <w:rPr>
          <w:color w:val="000000" w:themeColor="text1"/>
        </w:rPr>
        <w:t xml:space="preserve"> </w:t>
      </w:r>
      <w:r w:rsidR="00570230" w:rsidRPr="00703DD4">
        <w:rPr>
          <w:color w:val="000000" w:themeColor="text1"/>
        </w:rPr>
        <w:t xml:space="preserve">pues en ocasiones </w:t>
      </w:r>
      <w:r w:rsidR="00FC477A" w:rsidRPr="00703DD4">
        <w:rPr>
          <w:color w:val="000000" w:themeColor="text1"/>
        </w:rPr>
        <w:t>mencionaban</w:t>
      </w:r>
      <w:r w:rsidR="007B2C7C" w:rsidRPr="00703DD4">
        <w:rPr>
          <w:color w:val="000000" w:themeColor="text1"/>
        </w:rPr>
        <w:t xml:space="preserve"> a</w:t>
      </w:r>
      <w:r w:rsidR="00D6729B" w:rsidRPr="00703DD4">
        <w:rPr>
          <w:color w:val="000000" w:themeColor="text1"/>
        </w:rPr>
        <w:t xml:space="preserve"> </w:t>
      </w:r>
      <w:r w:rsidR="006D65B0" w:rsidRPr="00703DD4">
        <w:rPr>
          <w:color w:val="000000" w:themeColor="text1"/>
        </w:rPr>
        <w:t xml:space="preserve">individuos </w:t>
      </w:r>
      <w:r w:rsidR="006C2763" w:rsidRPr="00703DD4">
        <w:rPr>
          <w:color w:val="000000" w:themeColor="text1"/>
        </w:rPr>
        <w:t>carentes de relevancia para este trabajo</w:t>
      </w:r>
      <w:r w:rsidR="00570230" w:rsidRPr="00703DD4">
        <w:rPr>
          <w:color w:val="000000" w:themeColor="text1"/>
        </w:rPr>
        <w:t xml:space="preserve"> o de quienes el rastro hallado fue mínimo, casi testimonial</w:t>
      </w:r>
      <w:r w:rsidR="006107C1" w:rsidRPr="00703DD4">
        <w:rPr>
          <w:color w:val="000000" w:themeColor="text1"/>
        </w:rPr>
        <w:t>.</w:t>
      </w:r>
      <w:r w:rsidR="00807F19" w:rsidRPr="00703DD4">
        <w:rPr>
          <w:color w:val="000000" w:themeColor="text1"/>
        </w:rPr>
        <w:t xml:space="preserve"> </w:t>
      </w:r>
      <w:r w:rsidR="006107C1" w:rsidRPr="00703DD4">
        <w:rPr>
          <w:color w:val="000000" w:themeColor="text1"/>
        </w:rPr>
        <w:t>Por consiguiente, quienes figura</w:t>
      </w:r>
      <w:r w:rsidR="006C2763" w:rsidRPr="00703DD4">
        <w:rPr>
          <w:color w:val="000000" w:themeColor="text1"/>
        </w:rPr>
        <w:t>rá</w:t>
      </w:r>
      <w:r w:rsidR="006107C1" w:rsidRPr="00703DD4">
        <w:rPr>
          <w:color w:val="000000" w:themeColor="text1"/>
        </w:rPr>
        <w:t xml:space="preserve">n en </w:t>
      </w:r>
      <w:r w:rsidR="006E6CB6" w:rsidRPr="00703DD4">
        <w:rPr>
          <w:color w:val="000000" w:themeColor="text1"/>
        </w:rPr>
        <w:t>los sucesivos</w:t>
      </w:r>
      <w:r w:rsidR="006107C1" w:rsidRPr="00703DD4">
        <w:rPr>
          <w:color w:val="000000" w:themeColor="text1"/>
        </w:rPr>
        <w:t xml:space="preserve"> repetorios </w:t>
      </w:r>
      <w:r w:rsidR="00D6729B" w:rsidRPr="00703DD4">
        <w:rPr>
          <w:color w:val="000000" w:themeColor="text1"/>
        </w:rPr>
        <w:t>serán</w:t>
      </w:r>
      <w:r w:rsidR="006107C1" w:rsidRPr="00703DD4">
        <w:rPr>
          <w:color w:val="000000" w:themeColor="text1"/>
        </w:rPr>
        <w:t xml:space="preserve"> aquéllos </w:t>
      </w:r>
      <w:r w:rsidR="006C2763" w:rsidRPr="00703DD4">
        <w:rPr>
          <w:color w:val="000000" w:themeColor="text1"/>
        </w:rPr>
        <w:t>que</w:t>
      </w:r>
      <w:r w:rsidR="006E6CB6" w:rsidRPr="00703DD4">
        <w:rPr>
          <w:color w:val="000000" w:themeColor="text1"/>
        </w:rPr>
        <w:t xml:space="preserve"> </w:t>
      </w:r>
      <w:r w:rsidR="006D65B0" w:rsidRPr="00703DD4">
        <w:rPr>
          <w:color w:val="000000" w:themeColor="text1"/>
        </w:rPr>
        <w:t xml:space="preserve">alcanzaron cierto predicamento en la escena local y de los que me </w:t>
      </w:r>
      <w:r w:rsidR="006107C1" w:rsidRPr="00703DD4">
        <w:rPr>
          <w:color w:val="000000" w:themeColor="text1"/>
        </w:rPr>
        <w:t>ha sido posible ofrecer,</w:t>
      </w:r>
      <w:r w:rsidR="00CD4D13" w:rsidRPr="00703DD4">
        <w:rPr>
          <w:color w:val="000000" w:themeColor="text1"/>
        </w:rPr>
        <w:t xml:space="preserve"> </w:t>
      </w:r>
      <w:r w:rsidR="006107C1" w:rsidRPr="00703DD4">
        <w:rPr>
          <w:color w:val="000000" w:themeColor="text1"/>
        </w:rPr>
        <w:t xml:space="preserve">con base </w:t>
      </w:r>
      <w:r w:rsidR="006C2763" w:rsidRPr="00703DD4">
        <w:rPr>
          <w:color w:val="000000" w:themeColor="text1"/>
        </w:rPr>
        <w:t xml:space="preserve">documental </w:t>
      </w:r>
      <w:r w:rsidR="00CD4D13" w:rsidRPr="00703DD4">
        <w:rPr>
          <w:color w:val="000000" w:themeColor="text1"/>
        </w:rPr>
        <w:t>suficiente</w:t>
      </w:r>
      <w:r w:rsidR="006107C1" w:rsidRPr="00703DD4">
        <w:rPr>
          <w:color w:val="000000" w:themeColor="text1"/>
        </w:rPr>
        <w:t>, nombre</w:t>
      </w:r>
      <w:r w:rsidR="00CD4D13" w:rsidRPr="00703DD4">
        <w:rPr>
          <w:color w:val="000000" w:themeColor="text1"/>
        </w:rPr>
        <w:t>, apellido</w:t>
      </w:r>
      <w:r w:rsidR="000F2A77" w:rsidRPr="00703DD4">
        <w:rPr>
          <w:color w:val="000000" w:themeColor="text1"/>
        </w:rPr>
        <w:t>s</w:t>
      </w:r>
      <w:r w:rsidR="006107C1" w:rsidRPr="00703DD4">
        <w:rPr>
          <w:color w:val="000000" w:themeColor="text1"/>
        </w:rPr>
        <w:t>, cronología</w:t>
      </w:r>
      <w:r w:rsidR="000F2A77" w:rsidRPr="00703DD4">
        <w:rPr>
          <w:color w:val="000000" w:themeColor="text1"/>
        </w:rPr>
        <w:t>, entramado familiar</w:t>
      </w:r>
      <w:r w:rsidR="00CD4D13" w:rsidRPr="00703DD4">
        <w:rPr>
          <w:color w:val="000000" w:themeColor="text1"/>
        </w:rPr>
        <w:t xml:space="preserve"> y ocupación</w:t>
      </w:r>
      <w:r w:rsidR="000F2A77" w:rsidRPr="00703DD4">
        <w:rPr>
          <w:color w:val="000000" w:themeColor="text1"/>
        </w:rPr>
        <w:t xml:space="preserve">. </w:t>
      </w:r>
      <w:r w:rsidR="00D6729B" w:rsidRPr="00703DD4">
        <w:rPr>
          <w:color w:val="000000" w:themeColor="text1"/>
        </w:rPr>
        <w:t xml:space="preserve">Curiosamente, </w:t>
      </w:r>
      <w:r w:rsidR="003E5CF1" w:rsidRPr="00703DD4">
        <w:rPr>
          <w:color w:val="000000" w:themeColor="text1"/>
        </w:rPr>
        <w:t xml:space="preserve">situados </w:t>
      </w:r>
      <w:r w:rsidR="00D6729B" w:rsidRPr="00703DD4">
        <w:rPr>
          <w:color w:val="000000" w:themeColor="text1"/>
        </w:rPr>
        <w:t>e</w:t>
      </w:r>
      <w:r w:rsidR="006C2763" w:rsidRPr="00703DD4">
        <w:rPr>
          <w:color w:val="000000" w:themeColor="text1"/>
        </w:rPr>
        <w:t xml:space="preserve">n el otro extremo </w:t>
      </w:r>
      <w:r w:rsidR="006E6CB6" w:rsidRPr="00703DD4">
        <w:rPr>
          <w:color w:val="000000" w:themeColor="text1"/>
        </w:rPr>
        <w:t xml:space="preserve">de la balanza se </w:t>
      </w:r>
      <w:r w:rsidR="000F2A77" w:rsidRPr="00703DD4">
        <w:rPr>
          <w:color w:val="000000" w:themeColor="text1"/>
        </w:rPr>
        <w:t>congregan también</w:t>
      </w:r>
      <w:r w:rsidR="003E5CF1" w:rsidRPr="00703DD4">
        <w:rPr>
          <w:color w:val="000000" w:themeColor="text1"/>
        </w:rPr>
        <w:t xml:space="preserve"> </w:t>
      </w:r>
      <w:r w:rsidR="006C2763" w:rsidRPr="00703DD4">
        <w:rPr>
          <w:color w:val="000000" w:themeColor="text1"/>
        </w:rPr>
        <w:t xml:space="preserve">nombres propios </w:t>
      </w:r>
      <w:r w:rsidR="006E6CB6" w:rsidRPr="00703DD4">
        <w:rPr>
          <w:color w:val="000000" w:themeColor="text1"/>
        </w:rPr>
        <w:t>protagónicos en la Castilla del siglo XV y XVI</w:t>
      </w:r>
      <w:r w:rsidR="005E17B2" w:rsidRPr="00703DD4">
        <w:rPr>
          <w:color w:val="000000" w:themeColor="text1"/>
        </w:rPr>
        <w:t>,</w:t>
      </w:r>
      <w:r w:rsidR="006E6CB6" w:rsidRPr="00703DD4">
        <w:rPr>
          <w:color w:val="000000" w:themeColor="text1"/>
        </w:rPr>
        <w:t xml:space="preserve"> </w:t>
      </w:r>
      <w:r w:rsidR="00570230" w:rsidRPr="00703DD4">
        <w:rPr>
          <w:color w:val="000000" w:themeColor="text1"/>
        </w:rPr>
        <w:t>cuyas biografías ha habido que</w:t>
      </w:r>
      <w:r w:rsidR="007736C3" w:rsidRPr="00703DD4">
        <w:rPr>
          <w:color w:val="000000" w:themeColor="text1"/>
        </w:rPr>
        <w:t xml:space="preserve"> extractar y condensar, pues </w:t>
      </w:r>
      <w:r w:rsidR="006E6CB6" w:rsidRPr="00703DD4">
        <w:rPr>
          <w:color w:val="000000" w:themeColor="text1"/>
        </w:rPr>
        <w:t xml:space="preserve">ofrecer aquí </w:t>
      </w:r>
      <w:r w:rsidR="007736C3" w:rsidRPr="00703DD4">
        <w:rPr>
          <w:color w:val="000000" w:themeColor="text1"/>
        </w:rPr>
        <w:t>un relato</w:t>
      </w:r>
      <w:r w:rsidR="006E6CB6" w:rsidRPr="00703DD4">
        <w:rPr>
          <w:color w:val="000000" w:themeColor="text1"/>
        </w:rPr>
        <w:t xml:space="preserve"> </w:t>
      </w:r>
      <w:r w:rsidR="00496F79" w:rsidRPr="00703DD4">
        <w:rPr>
          <w:color w:val="000000" w:themeColor="text1"/>
        </w:rPr>
        <w:t xml:space="preserve">completo </w:t>
      </w:r>
      <w:r w:rsidR="006E6CB6" w:rsidRPr="00703DD4">
        <w:rPr>
          <w:color w:val="000000" w:themeColor="text1"/>
        </w:rPr>
        <w:t xml:space="preserve">de su </w:t>
      </w:r>
      <w:r w:rsidR="005E17B2" w:rsidRPr="00703DD4">
        <w:rPr>
          <w:color w:val="000000" w:themeColor="text1"/>
        </w:rPr>
        <w:t xml:space="preserve">trayectoria </w:t>
      </w:r>
      <w:r w:rsidR="006E6CB6" w:rsidRPr="00703DD4">
        <w:rPr>
          <w:color w:val="000000" w:themeColor="text1"/>
        </w:rPr>
        <w:t>vital</w:t>
      </w:r>
      <w:r w:rsidR="006C2763" w:rsidRPr="00703DD4">
        <w:rPr>
          <w:color w:val="000000" w:themeColor="text1"/>
        </w:rPr>
        <w:t xml:space="preserve"> excedería </w:t>
      </w:r>
      <w:r w:rsidR="003E5CF1" w:rsidRPr="00703DD4">
        <w:rPr>
          <w:color w:val="000000" w:themeColor="text1"/>
        </w:rPr>
        <w:t>con</w:t>
      </w:r>
      <w:r w:rsidR="006E6CB6" w:rsidRPr="00703DD4">
        <w:rPr>
          <w:color w:val="000000" w:themeColor="text1"/>
        </w:rPr>
        <w:t xml:space="preserve"> mucho</w:t>
      </w:r>
      <w:r w:rsidR="006C2763" w:rsidRPr="00703DD4">
        <w:rPr>
          <w:color w:val="000000" w:themeColor="text1"/>
        </w:rPr>
        <w:t xml:space="preserve"> </w:t>
      </w:r>
      <w:r w:rsidR="006E6CB6" w:rsidRPr="00703DD4">
        <w:rPr>
          <w:color w:val="000000" w:themeColor="text1"/>
        </w:rPr>
        <w:t xml:space="preserve">el sentido </w:t>
      </w:r>
      <w:r w:rsidR="003E5CF1" w:rsidRPr="00703DD4">
        <w:rPr>
          <w:color w:val="000000" w:themeColor="text1"/>
        </w:rPr>
        <w:t xml:space="preserve">de estos </w:t>
      </w:r>
      <w:r w:rsidR="00A33ED5" w:rsidRPr="00703DD4">
        <w:rPr>
          <w:color w:val="000000" w:themeColor="text1"/>
        </w:rPr>
        <w:t>trabajos</w:t>
      </w:r>
      <w:r w:rsidR="00D6729B" w:rsidRPr="00703DD4">
        <w:rPr>
          <w:color w:val="000000" w:themeColor="text1"/>
        </w:rPr>
        <w:t>, proyectad</w:t>
      </w:r>
      <w:r w:rsidR="003E5CF1" w:rsidRPr="00703DD4">
        <w:rPr>
          <w:color w:val="000000" w:themeColor="text1"/>
        </w:rPr>
        <w:t>o</w:t>
      </w:r>
      <w:r w:rsidR="00D6729B" w:rsidRPr="00703DD4">
        <w:rPr>
          <w:color w:val="000000" w:themeColor="text1"/>
        </w:rPr>
        <w:t>s</w:t>
      </w:r>
      <w:r w:rsidR="000F2A77" w:rsidRPr="00703DD4">
        <w:rPr>
          <w:color w:val="000000" w:themeColor="text1"/>
        </w:rPr>
        <w:t xml:space="preserve"> </w:t>
      </w:r>
      <w:r w:rsidR="00D6729B" w:rsidRPr="00703DD4">
        <w:rPr>
          <w:color w:val="000000" w:themeColor="text1"/>
        </w:rPr>
        <w:t>hacia el</w:t>
      </w:r>
      <w:r w:rsidR="005E17B2" w:rsidRPr="00703DD4">
        <w:rPr>
          <w:color w:val="000000" w:themeColor="text1"/>
        </w:rPr>
        <w:t xml:space="preserve"> universo </w:t>
      </w:r>
      <w:r w:rsidR="00D6729B" w:rsidRPr="00703DD4">
        <w:rPr>
          <w:color w:val="000000" w:themeColor="text1"/>
        </w:rPr>
        <w:t xml:space="preserve">de lo </w:t>
      </w:r>
      <w:r w:rsidR="005E17B2" w:rsidRPr="00703DD4">
        <w:rPr>
          <w:color w:val="000000" w:themeColor="text1"/>
        </w:rPr>
        <w:t>local</w:t>
      </w:r>
      <w:r w:rsidR="00570230" w:rsidRPr="00703DD4">
        <w:rPr>
          <w:color w:val="000000" w:themeColor="text1"/>
        </w:rPr>
        <w:t xml:space="preserve"> y sobre otros segmentos sociales</w:t>
      </w:r>
      <w:r w:rsidR="007B2C7C" w:rsidRPr="00703DD4">
        <w:rPr>
          <w:color w:val="000000" w:themeColor="text1"/>
        </w:rPr>
        <w:t xml:space="preserve"> poco conocidos</w:t>
      </w:r>
      <w:r w:rsidR="006C2763" w:rsidRPr="00703DD4">
        <w:rPr>
          <w:color w:val="000000" w:themeColor="text1"/>
        </w:rPr>
        <w:t>.</w:t>
      </w:r>
      <w:r w:rsidR="007E1531" w:rsidRPr="00703DD4">
        <w:rPr>
          <w:color w:val="000000" w:themeColor="text1"/>
        </w:rPr>
        <w:t xml:space="preserve"> Por esta razón,</w:t>
      </w:r>
      <w:r w:rsidR="003E5CF1" w:rsidRPr="00703DD4">
        <w:rPr>
          <w:color w:val="000000" w:themeColor="text1"/>
        </w:rPr>
        <w:t xml:space="preserve"> para dar </w:t>
      </w:r>
      <w:r w:rsidR="000F2A77" w:rsidRPr="00703DD4">
        <w:rPr>
          <w:color w:val="000000" w:themeColor="text1"/>
        </w:rPr>
        <w:t>equilibrio</w:t>
      </w:r>
      <w:r w:rsidR="008C3D5D" w:rsidRPr="00703DD4">
        <w:rPr>
          <w:color w:val="000000" w:themeColor="text1"/>
        </w:rPr>
        <w:t xml:space="preserve"> y</w:t>
      </w:r>
      <w:r w:rsidR="0075474A" w:rsidRPr="00703DD4">
        <w:rPr>
          <w:color w:val="000000" w:themeColor="text1"/>
        </w:rPr>
        <w:t xml:space="preserve"> cierta armonía</w:t>
      </w:r>
      <w:r w:rsidR="000F2A77" w:rsidRPr="00703DD4">
        <w:rPr>
          <w:color w:val="000000" w:themeColor="text1"/>
        </w:rPr>
        <w:t xml:space="preserve"> </w:t>
      </w:r>
      <w:r w:rsidR="003E5CF1" w:rsidRPr="00703DD4">
        <w:rPr>
          <w:color w:val="000000" w:themeColor="text1"/>
        </w:rPr>
        <w:t>a todo el repertorio</w:t>
      </w:r>
      <w:r w:rsidR="008C3D5D" w:rsidRPr="00703DD4">
        <w:rPr>
          <w:color w:val="000000" w:themeColor="text1"/>
        </w:rPr>
        <w:t xml:space="preserve"> de entradas</w:t>
      </w:r>
      <w:r w:rsidR="003E5CF1" w:rsidRPr="00703DD4">
        <w:rPr>
          <w:color w:val="000000" w:themeColor="text1"/>
        </w:rPr>
        <w:t>,</w:t>
      </w:r>
      <w:r w:rsidR="007E1531" w:rsidRPr="00703DD4">
        <w:rPr>
          <w:color w:val="000000" w:themeColor="text1"/>
        </w:rPr>
        <w:t xml:space="preserve"> </w:t>
      </w:r>
      <w:r w:rsidR="003E5CF1" w:rsidRPr="00703DD4">
        <w:rPr>
          <w:color w:val="000000" w:themeColor="text1"/>
        </w:rPr>
        <w:t xml:space="preserve">he establecido un </w:t>
      </w:r>
      <w:r w:rsidR="000F2A77" w:rsidRPr="00703DD4">
        <w:rPr>
          <w:color w:val="000000" w:themeColor="text1"/>
        </w:rPr>
        <w:t xml:space="preserve">modelo </w:t>
      </w:r>
      <w:r w:rsidR="008C3D5D" w:rsidRPr="00703DD4">
        <w:rPr>
          <w:color w:val="000000" w:themeColor="text1"/>
        </w:rPr>
        <w:t>normalizado</w:t>
      </w:r>
      <w:r w:rsidR="00750E8E" w:rsidRPr="00703DD4">
        <w:rPr>
          <w:color w:val="000000" w:themeColor="text1"/>
        </w:rPr>
        <w:t xml:space="preserve"> </w:t>
      </w:r>
      <w:r w:rsidR="008C3D5D" w:rsidRPr="00703DD4">
        <w:rPr>
          <w:color w:val="000000" w:themeColor="text1"/>
        </w:rPr>
        <w:t>dotado de</w:t>
      </w:r>
      <w:r w:rsidR="000F2A77" w:rsidRPr="00703DD4">
        <w:rPr>
          <w:color w:val="000000" w:themeColor="text1"/>
        </w:rPr>
        <w:t xml:space="preserve"> los siguientes campos:</w:t>
      </w:r>
      <w:r w:rsidR="003E5CF1" w:rsidRPr="00703DD4">
        <w:rPr>
          <w:color w:val="000000" w:themeColor="text1"/>
        </w:rPr>
        <w:t xml:space="preserve"> </w:t>
      </w:r>
    </w:p>
    <w:p w14:paraId="2BC6FAE1" w14:textId="00B9BFC2" w:rsidR="005E17B2" w:rsidRPr="00703DD4" w:rsidRDefault="00767D37" w:rsidP="00B11FB9">
      <w:pPr>
        <w:pStyle w:val="NormalWeb"/>
        <w:spacing w:before="120" w:beforeAutospacing="0" w:after="0" w:afterAutospacing="0"/>
        <w:ind w:left="992"/>
        <w:jc w:val="both"/>
        <w:rPr>
          <w:b/>
          <w:bCs/>
          <w:color w:val="000000" w:themeColor="text1"/>
          <w:sz w:val="22"/>
          <w:szCs w:val="22"/>
          <w:lang w:val="es-ES_tradnl" w:eastAsia="en-US"/>
        </w:rPr>
      </w:pPr>
      <w:r w:rsidRPr="00703DD4">
        <w:rPr>
          <w:smallCaps/>
          <w:color w:val="000000" w:themeColor="text1"/>
          <w:sz w:val="22"/>
          <w:szCs w:val="22"/>
          <w:lang w:val="es-ES_tradnl" w:eastAsia="en-US"/>
        </w:rPr>
        <w:t>Apellidos</w:t>
      </w:r>
      <w:r w:rsidRPr="00703DD4">
        <w:rPr>
          <w:color w:val="000000" w:themeColor="text1"/>
          <w:sz w:val="22"/>
          <w:szCs w:val="22"/>
          <w:lang w:val="es-ES_tradnl" w:eastAsia="en-US"/>
        </w:rPr>
        <w:t>,</w:t>
      </w:r>
      <w:r w:rsidRPr="00703DD4">
        <w:rPr>
          <w:b/>
          <w:bCs/>
          <w:color w:val="000000" w:themeColor="text1"/>
          <w:sz w:val="22"/>
          <w:szCs w:val="22"/>
          <w:lang w:val="es-ES_tradnl" w:eastAsia="en-US"/>
        </w:rPr>
        <w:t xml:space="preserve"> </w:t>
      </w:r>
      <w:r w:rsidRPr="00703DD4">
        <w:rPr>
          <w:color w:val="000000" w:themeColor="text1"/>
          <w:sz w:val="22"/>
          <w:szCs w:val="22"/>
          <w:lang w:val="es-ES_tradnl" w:eastAsia="en-US"/>
        </w:rPr>
        <w:t>nombre</w:t>
      </w:r>
    </w:p>
    <w:p w14:paraId="70FE2F18" w14:textId="2A68BBFA" w:rsidR="00767D37" w:rsidRPr="00703DD4" w:rsidRDefault="00CF3256" w:rsidP="00114EA6">
      <w:pPr>
        <w:pStyle w:val="NormalWeb"/>
        <w:spacing w:before="0" w:beforeAutospacing="0" w:after="0" w:afterAutospacing="0"/>
        <w:ind w:left="993"/>
        <w:jc w:val="both"/>
        <w:rPr>
          <w:color w:val="000000" w:themeColor="text1"/>
          <w:sz w:val="22"/>
          <w:szCs w:val="22"/>
          <w:lang w:val="es-ES_tradnl" w:eastAsia="en-US"/>
        </w:rPr>
      </w:pPr>
      <w:r w:rsidRPr="00703DD4">
        <w:rPr>
          <w:color w:val="000000" w:themeColor="text1"/>
          <w:sz w:val="22"/>
          <w:szCs w:val="22"/>
          <w:lang w:val="es-ES_tradnl" w:eastAsia="en-US"/>
        </w:rPr>
        <w:t>Cronología</w:t>
      </w:r>
    </w:p>
    <w:p w14:paraId="01119D59" w14:textId="26256C57" w:rsidR="00767D37" w:rsidRPr="00703DD4" w:rsidRDefault="00767D37" w:rsidP="00114EA6">
      <w:pPr>
        <w:pStyle w:val="NormalWeb"/>
        <w:spacing w:before="0" w:beforeAutospacing="0" w:after="0" w:afterAutospacing="0"/>
        <w:ind w:left="993"/>
        <w:jc w:val="both"/>
        <w:rPr>
          <w:color w:val="000000" w:themeColor="text1"/>
          <w:sz w:val="22"/>
          <w:szCs w:val="22"/>
          <w:lang w:val="es-ES_tradnl" w:eastAsia="en-US"/>
        </w:rPr>
      </w:pPr>
      <w:r w:rsidRPr="00703DD4">
        <w:rPr>
          <w:color w:val="000000" w:themeColor="text1"/>
          <w:sz w:val="22"/>
          <w:szCs w:val="22"/>
          <w:lang w:val="es-ES_tradnl" w:eastAsia="en-US"/>
        </w:rPr>
        <w:t>Filiación</w:t>
      </w:r>
    </w:p>
    <w:p w14:paraId="04BA0D3E" w14:textId="68A1F4A5" w:rsidR="00767D37" w:rsidRPr="00703DD4" w:rsidRDefault="00767D37" w:rsidP="00114EA6">
      <w:pPr>
        <w:pStyle w:val="NormalWeb"/>
        <w:spacing w:before="0" w:beforeAutospacing="0" w:after="0" w:afterAutospacing="0"/>
        <w:ind w:left="993"/>
        <w:jc w:val="both"/>
        <w:rPr>
          <w:color w:val="000000" w:themeColor="text1"/>
          <w:sz w:val="22"/>
          <w:szCs w:val="22"/>
          <w:lang w:val="es-ES_tradnl" w:eastAsia="en-US"/>
        </w:rPr>
      </w:pPr>
      <w:r w:rsidRPr="00703DD4">
        <w:rPr>
          <w:color w:val="000000" w:themeColor="text1"/>
          <w:sz w:val="22"/>
          <w:szCs w:val="22"/>
          <w:lang w:val="es-ES_tradnl" w:eastAsia="en-US"/>
        </w:rPr>
        <w:t>Estatuto jurídico</w:t>
      </w:r>
    </w:p>
    <w:p w14:paraId="28334D49" w14:textId="24954E5A" w:rsidR="00767D37" w:rsidRPr="00703DD4" w:rsidRDefault="00767D37" w:rsidP="00114EA6">
      <w:pPr>
        <w:pStyle w:val="NormalWeb"/>
        <w:spacing w:before="0" w:beforeAutospacing="0" w:after="0" w:afterAutospacing="0"/>
        <w:ind w:left="993"/>
        <w:jc w:val="both"/>
        <w:rPr>
          <w:color w:val="000000" w:themeColor="text1"/>
          <w:sz w:val="22"/>
          <w:szCs w:val="22"/>
          <w:lang w:val="es-ES_tradnl" w:eastAsia="en-US"/>
        </w:rPr>
      </w:pPr>
      <w:r w:rsidRPr="00703DD4">
        <w:rPr>
          <w:color w:val="000000" w:themeColor="text1"/>
          <w:sz w:val="22"/>
          <w:szCs w:val="22"/>
          <w:lang w:val="es-ES_tradnl" w:eastAsia="en-US"/>
        </w:rPr>
        <w:t xml:space="preserve">Oficios públicos. Hoja de servicios. Rol local. </w:t>
      </w:r>
    </w:p>
    <w:p w14:paraId="49987012" w14:textId="2CF2D9CC" w:rsidR="00767D37" w:rsidRPr="00703DD4" w:rsidRDefault="00767D37" w:rsidP="00114EA6">
      <w:pPr>
        <w:pStyle w:val="NormalWeb"/>
        <w:spacing w:before="0" w:beforeAutospacing="0" w:after="0" w:afterAutospacing="0"/>
        <w:ind w:left="993"/>
        <w:jc w:val="both"/>
        <w:rPr>
          <w:color w:val="000000" w:themeColor="text1"/>
          <w:sz w:val="22"/>
          <w:szCs w:val="22"/>
          <w:lang w:val="es-ES_tradnl" w:eastAsia="en-US"/>
        </w:rPr>
      </w:pPr>
      <w:r w:rsidRPr="00703DD4">
        <w:rPr>
          <w:color w:val="000000" w:themeColor="text1"/>
          <w:sz w:val="22"/>
          <w:szCs w:val="22"/>
          <w:lang w:val="es-ES_tradnl" w:eastAsia="en-US"/>
        </w:rPr>
        <w:t xml:space="preserve">Ocupación profesional. Niveles de renta. Actividades económicas. </w:t>
      </w:r>
    </w:p>
    <w:p w14:paraId="2F5B56B6" w14:textId="2BD5D4C8" w:rsidR="00767D37" w:rsidRPr="00703DD4" w:rsidRDefault="00767D37" w:rsidP="009F1935">
      <w:pPr>
        <w:pStyle w:val="NormalWeb"/>
        <w:spacing w:before="0" w:beforeAutospacing="0" w:after="240" w:afterAutospacing="0"/>
        <w:ind w:left="992"/>
        <w:jc w:val="both"/>
        <w:rPr>
          <w:color w:val="000000" w:themeColor="text1"/>
          <w:sz w:val="22"/>
          <w:szCs w:val="22"/>
          <w:lang w:val="es-ES_tradnl" w:eastAsia="en-US"/>
        </w:rPr>
      </w:pPr>
      <w:r w:rsidRPr="00703DD4">
        <w:rPr>
          <w:color w:val="000000" w:themeColor="text1"/>
          <w:sz w:val="22"/>
          <w:szCs w:val="22"/>
          <w:lang w:val="es-ES_tradnl" w:eastAsia="en-US"/>
        </w:rPr>
        <w:t>Otros datos</w:t>
      </w:r>
    </w:p>
    <w:p w14:paraId="01C39EB0" w14:textId="042DF748" w:rsidR="0051565C" w:rsidRPr="00703DD4" w:rsidRDefault="00767D37" w:rsidP="00B11FB9">
      <w:pPr>
        <w:pStyle w:val="Pa2"/>
        <w:spacing w:line="360" w:lineRule="auto"/>
        <w:ind w:firstLine="560"/>
        <w:jc w:val="both"/>
        <w:rPr>
          <w:rFonts w:ascii="Times New Roman" w:hAnsi="Times New Roman" w:cs="Times New Roman"/>
          <w:color w:val="000000" w:themeColor="text1"/>
        </w:rPr>
      </w:pPr>
      <w:r w:rsidRPr="00703DD4">
        <w:rPr>
          <w:rFonts w:ascii="Times New Roman" w:hAnsi="Times New Roman" w:cs="Times New Roman"/>
          <w:color w:val="000000" w:themeColor="text1"/>
        </w:rPr>
        <w:lastRenderedPageBreak/>
        <w:tab/>
      </w:r>
      <w:r w:rsidR="00496F79" w:rsidRPr="00703DD4">
        <w:rPr>
          <w:rFonts w:ascii="Times New Roman" w:hAnsi="Times New Roman" w:cs="Times New Roman"/>
          <w:color w:val="000000" w:themeColor="text1"/>
        </w:rPr>
        <w:t xml:space="preserve">Como se </w:t>
      </w:r>
      <w:r w:rsidR="007B2C7C" w:rsidRPr="00703DD4">
        <w:rPr>
          <w:rFonts w:ascii="Times New Roman" w:hAnsi="Times New Roman" w:cs="Times New Roman"/>
          <w:color w:val="000000" w:themeColor="text1"/>
        </w:rPr>
        <w:t>observa en la muestra</w:t>
      </w:r>
      <w:r w:rsidR="00496F79" w:rsidRPr="00703DD4">
        <w:rPr>
          <w:rFonts w:ascii="Times New Roman" w:hAnsi="Times New Roman" w:cs="Times New Roman"/>
          <w:color w:val="000000" w:themeColor="text1"/>
        </w:rPr>
        <w:t>, e</w:t>
      </w:r>
      <w:r w:rsidR="00FC477A" w:rsidRPr="00703DD4">
        <w:rPr>
          <w:rFonts w:ascii="Times New Roman" w:hAnsi="Times New Roman" w:cs="Times New Roman"/>
          <w:color w:val="000000" w:themeColor="text1"/>
        </w:rPr>
        <w:t>l</w:t>
      </w:r>
      <w:r w:rsidRPr="00703DD4">
        <w:rPr>
          <w:rFonts w:ascii="Times New Roman" w:hAnsi="Times New Roman" w:cs="Times New Roman"/>
          <w:color w:val="000000" w:themeColor="text1"/>
        </w:rPr>
        <w:t xml:space="preserve"> repertorio </w:t>
      </w:r>
      <w:r w:rsidR="007B2C7C" w:rsidRPr="00703DD4">
        <w:rPr>
          <w:rFonts w:ascii="Times New Roman" w:hAnsi="Times New Roman" w:cs="Times New Roman"/>
          <w:color w:val="000000" w:themeColor="text1"/>
        </w:rPr>
        <w:t>se organiza alfabéticamente, al que aplica la</w:t>
      </w:r>
      <w:r w:rsidR="00114EA6" w:rsidRPr="00703DD4">
        <w:rPr>
          <w:rFonts w:ascii="Times New Roman" w:hAnsi="Times New Roman" w:cs="Times New Roman"/>
          <w:color w:val="000000" w:themeColor="text1"/>
        </w:rPr>
        <w:t xml:space="preserve"> </w:t>
      </w:r>
      <w:r w:rsidRPr="00703DD4">
        <w:rPr>
          <w:rFonts w:ascii="Times New Roman" w:hAnsi="Times New Roman" w:cs="Times New Roman"/>
          <w:color w:val="000000" w:themeColor="text1"/>
        </w:rPr>
        <w:t>fórmula “</w:t>
      </w:r>
      <w:r w:rsidRPr="00703DD4">
        <w:rPr>
          <w:rFonts w:ascii="Times New Roman" w:hAnsi="Times New Roman" w:cs="Times New Roman"/>
          <w:smallCaps/>
          <w:color w:val="000000" w:themeColor="text1"/>
        </w:rPr>
        <w:t>apellidos</w:t>
      </w:r>
      <w:r w:rsidRPr="00703DD4">
        <w:rPr>
          <w:rFonts w:ascii="Times New Roman" w:hAnsi="Times New Roman" w:cs="Times New Roman"/>
          <w:color w:val="000000" w:themeColor="text1"/>
        </w:rPr>
        <w:t>, nombre”</w:t>
      </w:r>
      <w:r w:rsidR="007B6939" w:rsidRPr="00703DD4">
        <w:rPr>
          <w:rFonts w:ascii="Times New Roman" w:hAnsi="Times New Roman" w:cs="Times New Roman"/>
          <w:color w:val="000000" w:themeColor="text1"/>
        </w:rPr>
        <w:t xml:space="preserve">. </w:t>
      </w:r>
      <w:r w:rsidR="00114EA6" w:rsidRPr="00703DD4">
        <w:rPr>
          <w:rFonts w:ascii="Times New Roman" w:hAnsi="Times New Roman" w:cs="Times New Roman"/>
          <w:color w:val="000000" w:themeColor="text1"/>
        </w:rPr>
        <w:t xml:space="preserve">Para un mejor tratamiento de la información y </w:t>
      </w:r>
      <w:r w:rsidR="007B2C7C" w:rsidRPr="00703DD4">
        <w:rPr>
          <w:rFonts w:ascii="Times New Roman" w:hAnsi="Times New Roman" w:cs="Times New Roman"/>
          <w:color w:val="000000" w:themeColor="text1"/>
        </w:rPr>
        <w:t>para agilizar su consulta</w:t>
      </w:r>
      <w:r w:rsidR="00114EA6" w:rsidRPr="00703DD4">
        <w:rPr>
          <w:rFonts w:ascii="Times New Roman" w:hAnsi="Times New Roman" w:cs="Times New Roman"/>
          <w:color w:val="000000" w:themeColor="text1"/>
        </w:rPr>
        <w:t>, s</w:t>
      </w:r>
      <w:r w:rsidR="007B6939" w:rsidRPr="00703DD4">
        <w:rPr>
          <w:rFonts w:ascii="Times New Roman" w:hAnsi="Times New Roman" w:cs="Times New Roman"/>
          <w:color w:val="000000" w:themeColor="text1"/>
        </w:rPr>
        <w:t>e ha</w:t>
      </w:r>
      <w:r w:rsidR="00FC477A" w:rsidRPr="00703DD4">
        <w:rPr>
          <w:rFonts w:ascii="Times New Roman" w:hAnsi="Times New Roman" w:cs="Times New Roman"/>
          <w:color w:val="000000" w:themeColor="text1"/>
        </w:rPr>
        <w:t xml:space="preserve">n </w:t>
      </w:r>
      <w:r w:rsidR="007B6939" w:rsidRPr="00703DD4">
        <w:rPr>
          <w:rFonts w:ascii="Times New Roman" w:hAnsi="Times New Roman" w:cs="Times New Roman"/>
          <w:color w:val="000000" w:themeColor="text1"/>
        </w:rPr>
        <w:t>modernizado las grafías</w:t>
      </w:r>
      <w:r w:rsidR="00114EA6" w:rsidRPr="00703DD4">
        <w:rPr>
          <w:rFonts w:ascii="Times New Roman" w:hAnsi="Times New Roman" w:cs="Times New Roman"/>
          <w:color w:val="000000" w:themeColor="text1"/>
        </w:rPr>
        <w:t xml:space="preserve"> de nombres propios y apellidos,</w:t>
      </w:r>
      <w:r w:rsidR="007B6939" w:rsidRPr="00703DD4">
        <w:rPr>
          <w:rFonts w:ascii="Times New Roman" w:hAnsi="Times New Roman" w:cs="Times New Roman"/>
          <w:color w:val="000000" w:themeColor="text1"/>
        </w:rPr>
        <w:t xml:space="preserve"> homogeneizando sus variantes </w:t>
      </w:r>
      <w:r w:rsidR="007B2C7C" w:rsidRPr="00703DD4">
        <w:rPr>
          <w:rFonts w:ascii="Times New Roman" w:hAnsi="Times New Roman" w:cs="Times New Roman"/>
          <w:color w:val="000000" w:themeColor="text1"/>
        </w:rPr>
        <w:t>y adaptándolas a</w:t>
      </w:r>
      <w:r w:rsidR="007B6939" w:rsidRPr="00703DD4">
        <w:rPr>
          <w:rFonts w:ascii="Times New Roman" w:hAnsi="Times New Roman" w:cs="Times New Roman"/>
          <w:color w:val="000000" w:themeColor="text1"/>
        </w:rPr>
        <w:t xml:space="preserve"> la forma más </w:t>
      </w:r>
      <w:r w:rsidR="00114EA6" w:rsidRPr="00703DD4">
        <w:rPr>
          <w:rFonts w:ascii="Times New Roman" w:hAnsi="Times New Roman" w:cs="Times New Roman"/>
          <w:color w:val="000000" w:themeColor="text1"/>
        </w:rPr>
        <w:t>actual</w:t>
      </w:r>
      <w:r w:rsidR="007B6939" w:rsidRPr="00703DD4">
        <w:rPr>
          <w:rFonts w:ascii="Times New Roman" w:hAnsi="Times New Roman" w:cs="Times New Roman"/>
          <w:color w:val="000000" w:themeColor="text1"/>
        </w:rPr>
        <w:t xml:space="preserve"> y frecuente</w:t>
      </w:r>
      <w:r w:rsidR="00FC477A" w:rsidRPr="00703DD4">
        <w:rPr>
          <w:rFonts w:ascii="Times New Roman" w:hAnsi="Times New Roman" w:cs="Times New Roman"/>
          <w:color w:val="000000" w:themeColor="text1"/>
        </w:rPr>
        <w:t xml:space="preserve"> -s</w:t>
      </w:r>
      <w:r w:rsidR="008C3D5D" w:rsidRPr="00703DD4">
        <w:rPr>
          <w:rFonts w:ascii="Times New Roman" w:hAnsi="Times New Roman" w:cs="Times New Roman"/>
          <w:color w:val="000000" w:themeColor="text1"/>
        </w:rPr>
        <w:t>u</w:t>
      </w:r>
      <w:r w:rsidR="00114EA6" w:rsidRPr="00703DD4">
        <w:rPr>
          <w:rFonts w:ascii="Times New Roman" w:hAnsi="Times New Roman" w:cs="Times New Roman"/>
          <w:color w:val="000000" w:themeColor="text1"/>
        </w:rPr>
        <w:t>s variantes arcaizantes han quedado</w:t>
      </w:r>
      <w:r w:rsidR="008C3D5D" w:rsidRPr="00703DD4">
        <w:rPr>
          <w:rFonts w:ascii="Times New Roman" w:hAnsi="Times New Roman" w:cs="Times New Roman"/>
          <w:color w:val="000000" w:themeColor="text1"/>
        </w:rPr>
        <w:t xml:space="preserve"> igualmente</w:t>
      </w:r>
      <w:r w:rsidR="00114EA6" w:rsidRPr="00703DD4">
        <w:rPr>
          <w:rFonts w:ascii="Times New Roman" w:hAnsi="Times New Roman" w:cs="Times New Roman"/>
          <w:color w:val="000000" w:themeColor="text1"/>
        </w:rPr>
        <w:t xml:space="preserve"> recogidas</w:t>
      </w:r>
      <w:r w:rsidR="007008F1" w:rsidRPr="00703DD4">
        <w:rPr>
          <w:rFonts w:ascii="Times New Roman" w:hAnsi="Times New Roman" w:cs="Times New Roman"/>
          <w:color w:val="000000" w:themeColor="text1"/>
        </w:rPr>
        <w:t xml:space="preserve"> en</w:t>
      </w:r>
      <w:r w:rsidR="00114EA6" w:rsidRPr="00703DD4">
        <w:rPr>
          <w:rFonts w:ascii="Times New Roman" w:hAnsi="Times New Roman" w:cs="Times New Roman"/>
          <w:color w:val="000000" w:themeColor="text1"/>
        </w:rPr>
        <w:t xml:space="preserve"> </w:t>
      </w:r>
      <w:r w:rsidR="008C3D5D" w:rsidRPr="00703DD4">
        <w:rPr>
          <w:rFonts w:ascii="Times New Roman" w:hAnsi="Times New Roman" w:cs="Times New Roman"/>
          <w:color w:val="000000" w:themeColor="text1"/>
        </w:rPr>
        <w:t xml:space="preserve">el campo </w:t>
      </w:r>
      <w:r w:rsidR="008C3D5D" w:rsidRPr="00703DD4">
        <w:rPr>
          <w:rFonts w:ascii="Times New Roman" w:hAnsi="Times New Roman" w:cs="Times New Roman"/>
          <w:i/>
          <w:iCs/>
          <w:color w:val="000000" w:themeColor="text1"/>
        </w:rPr>
        <w:t>“O</w:t>
      </w:r>
      <w:r w:rsidR="00114EA6" w:rsidRPr="00703DD4">
        <w:rPr>
          <w:rFonts w:ascii="Times New Roman" w:hAnsi="Times New Roman" w:cs="Times New Roman"/>
          <w:i/>
          <w:iCs/>
          <w:color w:val="000000" w:themeColor="text1"/>
        </w:rPr>
        <w:t>tros datos</w:t>
      </w:r>
      <w:r w:rsidR="008C3D5D" w:rsidRPr="00703DD4">
        <w:rPr>
          <w:rFonts w:ascii="Times New Roman" w:hAnsi="Times New Roman" w:cs="Times New Roman"/>
          <w:i/>
          <w:iCs/>
          <w:color w:val="000000" w:themeColor="text1"/>
        </w:rPr>
        <w:t>”</w:t>
      </w:r>
      <w:r w:rsidR="00FC477A" w:rsidRPr="00703DD4">
        <w:rPr>
          <w:rFonts w:ascii="Times New Roman" w:hAnsi="Times New Roman" w:cs="Times New Roman"/>
          <w:i/>
          <w:iCs/>
          <w:color w:val="000000" w:themeColor="text1"/>
        </w:rPr>
        <w:t>-</w:t>
      </w:r>
      <w:r w:rsidR="00114EA6" w:rsidRPr="00703DD4">
        <w:rPr>
          <w:rFonts w:ascii="Times New Roman" w:hAnsi="Times New Roman" w:cs="Times New Roman"/>
          <w:color w:val="000000" w:themeColor="text1"/>
        </w:rPr>
        <w:t>.</w:t>
      </w:r>
      <w:r w:rsidR="007B6939" w:rsidRPr="00703DD4">
        <w:rPr>
          <w:rFonts w:ascii="Times New Roman" w:hAnsi="Times New Roman" w:cs="Times New Roman"/>
          <w:color w:val="000000" w:themeColor="text1"/>
        </w:rPr>
        <w:t xml:space="preserve"> </w:t>
      </w:r>
      <w:r w:rsidR="00FC477A" w:rsidRPr="00703DD4">
        <w:rPr>
          <w:rFonts w:ascii="Times New Roman" w:hAnsi="Times New Roman" w:cs="Times New Roman"/>
          <w:color w:val="000000" w:themeColor="text1"/>
        </w:rPr>
        <w:t xml:space="preserve">A continuación, se </w:t>
      </w:r>
      <w:r w:rsidR="00C23E4D" w:rsidRPr="00703DD4">
        <w:rPr>
          <w:rFonts w:ascii="Times New Roman" w:hAnsi="Times New Roman" w:cs="Times New Roman"/>
          <w:color w:val="000000" w:themeColor="text1"/>
        </w:rPr>
        <w:t>establecen</w:t>
      </w:r>
      <w:r w:rsidR="00090A63" w:rsidRPr="00703DD4">
        <w:rPr>
          <w:rFonts w:ascii="Times New Roman" w:hAnsi="Times New Roman" w:cs="Times New Roman"/>
          <w:color w:val="000000" w:themeColor="text1"/>
        </w:rPr>
        <w:t xml:space="preserve"> las fechas </w:t>
      </w:r>
      <w:r w:rsidR="00C23E4D" w:rsidRPr="00703DD4">
        <w:rPr>
          <w:rFonts w:ascii="Times New Roman" w:hAnsi="Times New Roman" w:cs="Times New Roman"/>
          <w:color w:val="000000" w:themeColor="text1"/>
        </w:rPr>
        <w:t>y</w:t>
      </w:r>
      <w:r w:rsidR="00090A63" w:rsidRPr="00703DD4">
        <w:rPr>
          <w:rFonts w:ascii="Times New Roman" w:hAnsi="Times New Roman" w:cs="Times New Roman"/>
          <w:color w:val="000000" w:themeColor="text1"/>
        </w:rPr>
        <w:t xml:space="preserve"> </w:t>
      </w:r>
      <w:r w:rsidR="0051565C" w:rsidRPr="00703DD4">
        <w:rPr>
          <w:rFonts w:ascii="Times New Roman" w:hAnsi="Times New Roman" w:cs="Times New Roman"/>
          <w:color w:val="000000" w:themeColor="text1"/>
        </w:rPr>
        <w:t>los lugares</w:t>
      </w:r>
      <w:r w:rsidR="00090A63" w:rsidRPr="00703DD4">
        <w:rPr>
          <w:rFonts w:ascii="Times New Roman" w:hAnsi="Times New Roman" w:cs="Times New Roman"/>
          <w:color w:val="000000" w:themeColor="text1"/>
        </w:rPr>
        <w:t xml:space="preserve"> de nacimiento y defunción</w:t>
      </w:r>
      <w:r w:rsidR="00C23E4D" w:rsidRPr="00703DD4">
        <w:rPr>
          <w:rFonts w:ascii="Times New Roman" w:hAnsi="Times New Roman" w:cs="Times New Roman"/>
          <w:color w:val="000000" w:themeColor="text1"/>
        </w:rPr>
        <w:t>;</w:t>
      </w:r>
      <w:r w:rsidR="00484AA3" w:rsidRPr="00703DD4">
        <w:rPr>
          <w:rStyle w:val="Refdenotaalpie"/>
          <w:rFonts w:ascii="Times New Roman" w:hAnsi="Times New Roman" w:cs="Times New Roman"/>
          <w:color w:val="000000" w:themeColor="text1"/>
        </w:rPr>
        <w:footnoteReference w:id="8"/>
      </w:r>
      <w:r w:rsidR="00090A63" w:rsidRPr="00703DD4">
        <w:rPr>
          <w:rFonts w:ascii="Times New Roman" w:hAnsi="Times New Roman" w:cs="Times New Roman"/>
          <w:color w:val="000000" w:themeColor="text1"/>
        </w:rPr>
        <w:t xml:space="preserve"> </w:t>
      </w:r>
      <w:r w:rsidR="00C23E4D" w:rsidRPr="00703DD4">
        <w:rPr>
          <w:rFonts w:ascii="Times New Roman" w:hAnsi="Times New Roman" w:cs="Times New Roman"/>
          <w:color w:val="000000" w:themeColor="text1"/>
        </w:rPr>
        <w:t>d</w:t>
      </w:r>
      <w:r w:rsidR="00484AA3" w:rsidRPr="00703DD4">
        <w:rPr>
          <w:rFonts w:ascii="Times New Roman" w:hAnsi="Times New Roman" w:cs="Times New Roman"/>
          <w:color w:val="000000" w:themeColor="text1"/>
        </w:rPr>
        <w:t xml:space="preserve">e </w:t>
      </w:r>
      <w:r w:rsidR="00090A63" w:rsidRPr="00703DD4">
        <w:rPr>
          <w:rFonts w:ascii="Times New Roman" w:hAnsi="Times New Roman" w:cs="Times New Roman"/>
          <w:color w:val="000000" w:themeColor="text1"/>
        </w:rPr>
        <w:t xml:space="preserve">no haber sido posible </w:t>
      </w:r>
      <w:r w:rsidR="00C17C57" w:rsidRPr="00703DD4">
        <w:rPr>
          <w:rFonts w:ascii="Times New Roman" w:hAnsi="Times New Roman" w:cs="Times New Roman"/>
          <w:color w:val="000000" w:themeColor="text1"/>
        </w:rPr>
        <w:t>confirmar</w:t>
      </w:r>
      <w:r w:rsidR="00090A63" w:rsidRPr="00703DD4">
        <w:rPr>
          <w:rFonts w:ascii="Times New Roman" w:hAnsi="Times New Roman" w:cs="Times New Roman"/>
          <w:color w:val="000000" w:themeColor="text1"/>
        </w:rPr>
        <w:t xml:space="preserve"> estos extremos</w:t>
      </w:r>
      <w:r w:rsidR="00FC477A" w:rsidRPr="00703DD4">
        <w:rPr>
          <w:rFonts w:ascii="Times New Roman" w:hAnsi="Times New Roman" w:cs="Times New Roman"/>
          <w:color w:val="000000" w:themeColor="text1"/>
        </w:rPr>
        <w:t xml:space="preserve">, </w:t>
      </w:r>
      <w:r w:rsidR="007008F1" w:rsidRPr="00703DD4">
        <w:rPr>
          <w:rFonts w:ascii="Times New Roman" w:hAnsi="Times New Roman" w:cs="Times New Roman"/>
          <w:color w:val="000000" w:themeColor="text1"/>
        </w:rPr>
        <w:t>como referencia cronológica</w:t>
      </w:r>
      <w:r w:rsidR="00A33ED5" w:rsidRPr="00703DD4">
        <w:rPr>
          <w:rFonts w:ascii="Times New Roman" w:hAnsi="Times New Roman" w:cs="Times New Roman"/>
          <w:color w:val="000000" w:themeColor="text1"/>
        </w:rPr>
        <w:t xml:space="preserve"> </w:t>
      </w:r>
      <w:r w:rsidR="00090A63" w:rsidRPr="00703DD4">
        <w:rPr>
          <w:rFonts w:ascii="Times New Roman" w:hAnsi="Times New Roman" w:cs="Times New Roman"/>
          <w:color w:val="000000" w:themeColor="text1"/>
        </w:rPr>
        <w:t xml:space="preserve">se ha </w:t>
      </w:r>
      <w:r w:rsidR="00C17C57" w:rsidRPr="00703DD4">
        <w:rPr>
          <w:rFonts w:ascii="Times New Roman" w:hAnsi="Times New Roman" w:cs="Times New Roman"/>
          <w:color w:val="000000" w:themeColor="text1"/>
        </w:rPr>
        <w:t>tomado un intervalo temporal amplio, a modo de referencia, establecido mediante la data de la documentación consultada</w:t>
      </w:r>
      <w:r w:rsidR="00090A63" w:rsidRPr="00703DD4">
        <w:rPr>
          <w:rFonts w:ascii="Times New Roman" w:hAnsi="Times New Roman" w:cs="Times New Roman"/>
          <w:color w:val="000000" w:themeColor="text1"/>
        </w:rPr>
        <w:t>.</w:t>
      </w:r>
      <w:r w:rsidR="007008F1" w:rsidRPr="00703DD4">
        <w:rPr>
          <w:rFonts w:ascii="Times New Roman" w:hAnsi="Times New Roman" w:cs="Times New Roman"/>
          <w:color w:val="000000" w:themeColor="text1"/>
        </w:rPr>
        <w:t xml:space="preserve"> </w:t>
      </w:r>
      <w:r w:rsidR="00D55312" w:rsidRPr="00703DD4">
        <w:rPr>
          <w:rFonts w:ascii="Times New Roman" w:hAnsi="Times New Roman" w:cs="Times New Roman"/>
          <w:color w:val="000000" w:themeColor="text1"/>
        </w:rPr>
        <w:t>Sobre las siglas empleadas:</w:t>
      </w:r>
    </w:p>
    <w:p w14:paraId="48F29DD1" w14:textId="15B7A4A7" w:rsidR="00D55312" w:rsidRPr="00703DD4" w:rsidRDefault="00D55312" w:rsidP="00B11FB9">
      <w:pPr>
        <w:ind w:left="993"/>
        <w:rPr>
          <w:color w:val="000000" w:themeColor="text1"/>
          <w:sz w:val="22"/>
          <w:szCs w:val="22"/>
          <w:lang w:val="es-ES_tradnl" w:eastAsia="en-US"/>
        </w:rPr>
      </w:pPr>
      <w:r w:rsidRPr="00703DD4">
        <w:rPr>
          <w:color w:val="000000" w:themeColor="text1"/>
          <w:sz w:val="22"/>
          <w:szCs w:val="22"/>
          <w:lang w:val="es-ES_tradnl" w:eastAsia="en-US"/>
        </w:rPr>
        <w:t>p.s.: principios de siglo</w:t>
      </w:r>
    </w:p>
    <w:p w14:paraId="6637DC17" w14:textId="413450D7" w:rsidR="00D55312" w:rsidRPr="00703DD4" w:rsidRDefault="00D55312" w:rsidP="00B11FB9">
      <w:pPr>
        <w:ind w:left="993"/>
        <w:rPr>
          <w:color w:val="000000" w:themeColor="text1"/>
          <w:sz w:val="22"/>
          <w:szCs w:val="22"/>
          <w:lang w:val="es-ES_tradnl" w:eastAsia="en-US"/>
        </w:rPr>
      </w:pPr>
      <w:r w:rsidRPr="00703DD4">
        <w:rPr>
          <w:color w:val="000000" w:themeColor="text1"/>
          <w:sz w:val="22"/>
          <w:szCs w:val="22"/>
          <w:lang w:val="es-ES_tradnl" w:eastAsia="en-US"/>
        </w:rPr>
        <w:t>m.s.: mediados de siglo</w:t>
      </w:r>
    </w:p>
    <w:p w14:paraId="4CD7DC8E" w14:textId="0F0E2E76" w:rsidR="00D55312" w:rsidRPr="00703DD4" w:rsidRDefault="00D55312" w:rsidP="009F1935">
      <w:pPr>
        <w:spacing w:after="240"/>
        <w:ind w:left="992"/>
        <w:rPr>
          <w:color w:val="000000" w:themeColor="text1"/>
          <w:sz w:val="22"/>
          <w:szCs w:val="22"/>
          <w:lang w:val="es-ES_tradnl" w:eastAsia="en-US"/>
        </w:rPr>
      </w:pPr>
      <w:r w:rsidRPr="00703DD4">
        <w:rPr>
          <w:color w:val="000000" w:themeColor="text1"/>
          <w:sz w:val="22"/>
          <w:szCs w:val="22"/>
          <w:lang w:val="es-ES_tradnl" w:eastAsia="en-US"/>
        </w:rPr>
        <w:t>f.s.: finales de siglo</w:t>
      </w:r>
    </w:p>
    <w:p w14:paraId="4A82523F" w14:textId="5EA8CAB2" w:rsidR="00767D37" w:rsidRPr="00703DD4" w:rsidRDefault="007008F1" w:rsidP="00B11FB9">
      <w:pPr>
        <w:pStyle w:val="Pa2"/>
        <w:spacing w:line="360" w:lineRule="auto"/>
        <w:ind w:firstLine="560"/>
        <w:jc w:val="both"/>
        <w:rPr>
          <w:rFonts w:ascii="Times New Roman" w:hAnsi="Times New Roman" w:cs="Times New Roman"/>
          <w:color w:val="000000" w:themeColor="text1"/>
        </w:rPr>
      </w:pPr>
      <w:r w:rsidRPr="00703DD4">
        <w:rPr>
          <w:rFonts w:ascii="Times New Roman" w:hAnsi="Times New Roman" w:cs="Times New Roman"/>
          <w:color w:val="000000" w:themeColor="text1"/>
        </w:rPr>
        <w:t xml:space="preserve">Todas las informaciones relativas al entramado familiar, ya sea </w:t>
      </w:r>
      <w:r w:rsidR="00C55E99" w:rsidRPr="00703DD4">
        <w:rPr>
          <w:rFonts w:ascii="Times New Roman" w:hAnsi="Times New Roman" w:cs="Times New Roman"/>
          <w:color w:val="000000" w:themeColor="text1"/>
        </w:rPr>
        <w:t xml:space="preserve">de </w:t>
      </w:r>
      <w:r w:rsidRPr="00703DD4">
        <w:rPr>
          <w:rFonts w:ascii="Times New Roman" w:hAnsi="Times New Roman" w:cs="Times New Roman"/>
          <w:color w:val="000000" w:themeColor="text1"/>
        </w:rPr>
        <w:t xml:space="preserve">ascendientes o descendientes, </w:t>
      </w:r>
      <w:r w:rsidR="00E814B4" w:rsidRPr="00703DD4">
        <w:rPr>
          <w:rFonts w:ascii="Times New Roman" w:hAnsi="Times New Roman" w:cs="Times New Roman"/>
          <w:color w:val="000000" w:themeColor="text1"/>
        </w:rPr>
        <w:t xml:space="preserve">así como </w:t>
      </w:r>
      <w:r w:rsidR="006F6FE4" w:rsidRPr="00703DD4">
        <w:rPr>
          <w:rFonts w:ascii="Times New Roman" w:hAnsi="Times New Roman" w:cs="Times New Roman"/>
          <w:color w:val="000000" w:themeColor="text1"/>
        </w:rPr>
        <w:t>menciones</w:t>
      </w:r>
      <w:r w:rsidR="00E814B4" w:rsidRPr="00703DD4">
        <w:rPr>
          <w:rFonts w:ascii="Times New Roman" w:hAnsi="Times New Roman" w:cs="Times New Roman"/>
          <w:color w:val="000000" w:themeColor="text1"/>
        </w:rPr>
        <w:t xml:space="preserve"> biográfic</w:t>
      </w:r>
      <w:r w:rsidR="006F6FE4" w:rsidRPr="00703DD4">
        <w:rPr>
          <w:rFonts w:ascii="Times New Roman" w:hAnsi="Times New Roman" w:cs="Times New Roman"/>
          <w:color w:val="000000" w:themeColor="text1"/>
        </w:rPr>
        <w:t>a</w:t>
      </w:r>
      <w:r w:rsidR="00E814B4" w:rsidRPr="00703DD4">
        <w:rPr>
          <w:rFonts w:ascii="Times New Roman" w:hAnsi="Times New Roman" w:cs="Times New Roman"/>
          <w:color w:val="000000" w:themeColor="text1"/>
        </w:rPr>
        <w:t>s</w:t>
      </w:r>
      <w:r w:rsidR="006F6FE4" w:rsidRPr="00703DD4">
        <w:rPr>
          <w:rFonts w:ascii="Times New Roman" w:hAnsi="Times New Roman" w:cs="Times New Roman"/>
          <w:color w:val="000000" w:themeColor="text1"/>
        </w:rPr>
        <w:t xml:space="preserve"> de interés</w:t>
      </w:r>
      <w:r w:rsidR="00E814B4" w:rsidRPr="00703DD4">
        <w:rPr>
          <w:rFonts w:ascii="Times New Roman" w:hAnsi="Times New Roman" w:cs="Times New Roman"/>
          <w:color w:val="000000" w:themeColor="text1"/>
        </w:rPr>
        <w:t xml:space="preserve"> </w:t>
      </w:r>
      <w:r w:rsidR="006F6FE4" w:rsidRPr="00703DD4">
        <w:rPr>
          <w:rFonts w:ascii="Times New Roman" w:hAnsi="Times New Roman" w:cs="Times New Roman"/>
          <w:color w:val="000000" w:themeColor="text1"/>
        </w:rPr>
        <w:t>sobre</w:t>
      </w:r>
      <w:r w:rsidR="00E814B4" w:rsidRPr="00703DD4">
        <w:rPr>
          <w:rFonts w:ascii="Times New Roman" w:hAnsi="Times New Roman" w:cs="Times New Roman"/>
          <w:color w:val="000000" w:themeColor="text1"/>
        </w:rPr>
        <w:t xml:space="preserve"> los mismos</w:t>
      </w:r>
      <w:r w:rsidR="00A33ED5" w:rsidRPr="00703DD4">
        <w:rPr>
          <w:rFonts w:ascii="Times New Roman" w:hAnsi="Times New Roman" w:cs="Times New Roman"/>
          <w:color w:val="000000" w:themeColor="text1"/>
        </w:rPr>
        <w:t xml:space="preserve"> o su parentela</w:t>
      </w:r>
      <w:r w:rsidR="006F6FE4" w:rsidRPr="00703DD4">
        <w:rPr>
          <w:rFonts w:ascii="Times New Roman" w:hAnsi="Times New Roman" w:cs="Times New Roman"/>
          <w:color w:val="000000" w:themeColor="text1"/>
        </w:rPr>
        <w:t xml:space="preserve">, </w:t>
      </w:r>
      <w:r w:rsidRPr="00703DD4">
        <w:rPr>
          <w:rFonts w:ascii="Times New Roman" w:hAnsi="Times New Roman" w:cs="Times New Roman"/>
          <w:color w:val="000000" w:themeColor="text1"/>
        </w:rPr>
        <w:t xml:space="preserve">aparecen recogidas en el </w:t>
      </w:r>
      <w:r w:rsidR="00C55E99" w:rsidRPr="00703DD4">
        <w:rPr>
          <w:rFonts w:ascii="Times New Roman" w:hAnsi="Times New Roman" w:cs="Times New Roman"/>
          <w:color w:val="000000" w:themeColor="text1"/>
        </w:rPr>
        <w:t>tercero de los</w:t>
      </w:r>
      <w:r w:rsidRPr="00703DD4">
        <w:rPr>
          <w:rFonts w:ascii="Times New Roman" w:hAnsi="Times New Roman" w:cs="Times New Roman"/>
          <w:color w:val="000000" w:themeColor="text1"/>
        </w:rPr>
        <w:t xml:space="preserve"> campo</w:t>
      </w:r>
      <w:r w:rsidR="00C55E99" w:rsidRPr="00703DD4">
        <w:rPr>
          <w:rFonts w:ascii="Times New Roman" w:hAnsi="Times New Roman" w:cs="Times New Roman"/>
          <w:color w:val="000000" w:themeColor="text1"/>
        </w:rPr>
        <w:t>s</w:t>
      </w:r>
      <w:r w:rsidRPr="00703DD4">
        <w:rPr>
          <w:rFonts w:ascii="Times New Roman" w:hAnsi="Times New Roman" w:cs="Times New Roman"/>
          <w:color w:val="000000" w:themeColor="text1"/>
        </w:rPr>
        <w:t xml:space="preserve">. </w:t>
      </w:r>
      <w:r w:rsidR="0051565C" w:rsidRPr="00703DD4">
        <w:rPr>
          <w:rFonts w:ascii="Times New Roman" w:hAnsi="Times New Roman" w:cs="Times New Roman"/>
          <w:color w:val="000000" w:themeColor="text1"/>
        </w:rPr>
        <w:t xml:space="preserve">En muchos casos, </w:t>
      </w:r>
      <w:r w:rsidR="00C55E99" w:rsidRPr="00703DD4">
        <w:rPr>
          <w:rFonts w:ascii="Times New Roman" w:hAnsi="Times New Roman" w:cs="Times New Roman"/>
          <w:color w:val="000000" w:themeColor="text1"/>
        </w:rPr>
        <w:t>la falta de datos no ha hecho posible establecer su filiación</w:t>
      </w:r>
      <w:r w:rsidR="006F6FE4" w:rsidRPr="00703DD4">
        <w:rPr>
          <w:rFonts w:ascii="Times New Roman" w:hAnsi="Times New Roman" w:cs="Times New Roman"/>
          <w:color w:val="000000" w:themeColor="text1"/>
        </w:rPr>
        <w:t>, si bien,</w:t>
      </w:r>
      <w:r w:rsidR="003F03CD" w:rsidRPr="00703DD4">
        <w:rPr>
          <w:rFonts w:ascii="Times New Roman" w:hAnsi="Times New Roman" w:cs="Times New Roman"/>
          <w:color w:val="000000" w:themeColor="text1"/>
        </w:rPr>
        <w:t xml:space="preserve"> e</w:t>
      </w:r>
      <w:r w:rsidR="00C55E99" w:rsidRPr="00703DD4">
        <w:rPr>
          <w:rFonts w:ascii="Times New Roman" w:hAnsi="Times New Roman" w:cs="Times New Roman"/>
          <w:color w:val="000000" w:themeColor="text1"/>
        </w:rPr>
        <w:t>n otros</w:t>
      </w:r>
      <w:r w:rsidR="006F6FE4" w:rsidRPr="00703DD4">
        <w:rPr>
          <w:rFonts w:ascii="Times New Roman" w:hAnsi="Times New Roman" w:cs="Times New Roman"/>
          <w:color w:val="000000" w:themeColor="text1"/>
        </w:rPr>
        <w:t xml:space="preserve"> tantos</w:t>
      </w:r>
      <w:r w:rsidR="00C55E99" w:rsidRPr="00703DD4">
        <w:rPr>
          <w:rFonts w:ascii="Times New Roman" w:hAnsi="Times New Roman" w:cs="Times New Roman"/>
          <w:color w:val="000000" w:themeColor="text1"/>
        </w:rPr>
        <w:t>,</w:t>
      </w:r>
      <w:r w:rsidR="0051565C" w:rsidRPr="00703DD4">
        <w:rPr>
          <w:rFonts w:ascii="Times New Roman" w:hAnsi="Times New Roman" w:cs="Times New Roman"/>
          <w:color w:val="000000" w:themeColor="text1"/>
        </w:rPr>
        <w:t xml:space="preserve"> </w:t>
      </w:r>
      <w:r w:rsidR="00C55E99" w:rsidRPr="00703DD4">
        <w:rPr>
          <w:rFonts w:ascii="Times New Roman" w:hAnsi="Times New Roman" w:cs="Times New Roman"/>
          <w:color w:val="000000" w:themeColor="text1"/>
        </w:rPr>
        <w:t xml:space="preserve">a la sombra de las fuentes, </w:t>
      </w:r>
      <w:r w:rsidRPr="00703DD4">
        <w:rPr>
          <w:rFonts w:ascii="Times New Roman" w:hAnsi="Times New Roman" w:cs="Times New Roman"/>
          <w:color w:val="000000" w:themeColor="text1"/>
        </w:rPr>
        <w:t>se ha</w:t>
      </w:r>
      <w:r w:rsidR="006F6FE4" w:rsidRPr="00703DD4">
        <w:rPr>
          <w:rFonts w:ascii="Times New Roman" w:hAnsi="Times New Roman" w:cs="Times New Roman"/>
          <w:color w:val="000000" w:themeColor="text1"/>
        </w:rPr>
        <w:t xml:space="preserve"> optado por</w:t>
      </w:r>
      <w:r w:rsidRPr="00703DD4">
        <w:rPr>
          <w:rFonts w:ascii="Times New Roman" w:hAnsi="Times New Roman" w:cs="Times New Roman"/>
          <w:color w:val="000000" w:themeColor="text1"/>
        </w:rPr>
        <w:t xml:space="preserve"> </w:t>
      </w:r>
      <w:r w:rsidR="006F6FE4" w:rsidRPr="00703DD4">
        <w:rPr>
          <w:rFonts w:ascii="Times New Roman" w:hAnsi="Times New Roman" w:cs="Times New Roman"/>
          <w:color w:val="000000" w:themeColor="text1"/>
        </w:rPr>
        <w:t>trazar</w:t>
      </w:r>
      <w:r w:rsidRPr="00703DD4">
        <w:rPr>
          <w:rFonts w:ascii="Times New Roman" w:hAnsi="Times New Roman" w:cs="Times New Roman"/>
          <w:color w:val="000000" w:themeColor="text1"/>
        </w:rPr>
        <w:t xml:space="preserve"> hipótesis en torno a vínculos con </w:t>
      </w:r>
      <w:r w:rsidR="00FC477A" w:rsidRPr="00703DD4">
        <w:rPr>
          <w:rFonts w:ascii="Times New Roman" w:hAnsi="Times New Roman" w:cs="Times New Roman"/>
          <w:color w:val="000000" w:themeColor="text1"/>
        </w:rPr>
        <w:t xml:space="preserve">posibles </w:t>
      </w:r>
      <w:r w:rsidRPr="00703DD4">
        <w:rPr>
          <w:rFonts w:ascii="Times New Roman" w:hAnsi="Times New Roman" w:cs="Times New Roman"/>
          <w:color w:val="000000" w:themeColor="text1"/>
        </w:rPr>
        <w:t>parientes cercanos, coetáneos</w:t>
      </w:r>
      <w:r w:rsidR="00FC477A" w:rsidRPr="00703DD4">
        <w:rPr>
          <w:rFonts w:ascii="Times New Roman" w:hAnsi="Times New Roman" w:cs="Times New Roman"/>
          <w:color w:val="000000" w:themeColor="text1"/>
        </w:rPr>
        <w:t xml:space="preserve"> y</w:t>
      </w:r>
      <w:r w:rsidR="003F03CD" w:rsidRPr="00703DD4">
        <w:rPr>
          <w:rFonts w:ascii="Times New Roman" w:hAnsi="Times New Roman" w:cs="Times New Roman"/>
          <w:color w:val="000000" w:themeColor="text1"/>
        </w:rPr>
        <w:t xml:space="preserve"> </w:t>
      </w:r>
      <w:r w:rsidRPr="00703DD4">
        <w:rPr>
          <w:rFonts w:ascii="Times New Roman" w:hAnsi="Times New Roman" w:cs="Times New Roman"/>
          <w:color w:val="000000" w:themeColor="text1"/>
        </w:rPr>
        <w:t>presentes en la villa, sobre los que existen serios indicios de consanguinidad</w:t>
      </w:r>
      <w:r w:rsidR="00C55E99" w:rsidRPr="00703DD4">
        <w:rPr>
          <w:rFonts w:ascii="Times New Roman" w:hAnsi="Times New Roman" w:cs="Times New Roman"/>
          <w:color w:val="000000" w:themeColor="text1"/>
        </w:rPr>
        <w:t xml:space="preserve"> pero que no han </w:t>
      </w:r>
      <w:r w:rsidR="0051565C" w:rsidRPr="00703DD4">
        <w:rPr>
          <w:rFonts w:ascii="Times New Roman" w:hAnsi="Times New Roman" w:cs="Times New Roman"/>
          <w:color w:val="000000" w:themeColor="text1"/>
        </w:rPr>
        <w:t xml:space="preserve">podido </w:t>
      </w:r>
      <w:r w:rsidR="00C55E99" w:rsidRPr="00703DD4">
        <w:rPr>
          <w:rFonts w:ascii="Times New Roman" w:hAnsi="Times New Roman" w:cs="Times New Roman"/>
          <w:color w:val="000000" w:themeColor="text1"/>
        </w:rPr>
        <w:t xml:space="preserve">ser </w:t>
      </w:r>
      <w:r w:rsidR="00B77AF2" w:rsidRPr="00703DD4">
        <w:rPr>
          <w:rFonts w:ascii="Times New Roman" w:hAnsi="Times New Roman" w:cs="Times New Roman"/>
          <w:color w:val="000000" w:themeColor="text1"/>
        </w:rPr>
        <w:t>constrata</w:t>
      </w:r>
      <w:r w:rsidR="00C55E99" w:rsidRPr="00703DD4">
        <w:rPr>
          <w:rFonts w:ascii="Times New Roman" w:hAnsi="Times New Roman" w:cs="Times New Roman"/>
          <w:color w:val="000000" w:themeColor="text1"/>
        </w:rPr>
        <w:t>dos</w:t>
      </w:r>
      <w:r w:rsidR="00B77AF2" w:rsidRPr="00703DD4">
        <w:rPr>
          <w:rFonts w:ascii="Times New Roman" w:hAnsi="Times New Roman" w:cs="Times New Roman"/>
          <w:color w:val="000000" w:themeColor="text1"/>
        </w:rPr>
        <w:t xml:space="preserve"> </w:t>
      </w:r>
      <w:r w:rsidR="006F6FE4" w:rsidRPr="00703DD4">
        <w:rPr>
          <w:rFonts w:ascii="Times New Roman" w:hAnsi="Times New Roman" w:cs="Times New Roman"/>
          <w:color w:val="000000" w:themeColor="text1"/>
        </w:rPr>
        <w:t>al momento de la finalización de este trabajo</w:t>
      </w:r>
      <w:r w:rsidRPr="00703DD4">
        <w:rPr>
          <w:rFonts w:ascii="Times New Roman" w:hAnsi="Times New Roman" w:cs="Times New Roman"/>
          <w:color w:val="000000" w:themeColor="text1"/>
        </w:rPr>
        <w:t xml:space="preserve">. </w:t>
      </w:r>
    </w:p>
    <w:p w14:paraId="6F61A8F7" w14:textId="364C0728" w:rsidR="00EC7023" w:rsidRPr="00703DD4" w:rsidRDefault="00EC7023" w:rsidP="00B11FB9">
      <w:pPr>
        <w:spacing w:line="360" w:lineRule="auto"/>
        <w:jc w:val="both"/>
        <w:rPr>
          <w:color w:val="000000" w:themeColor="text1"/>
          <w:lang w:val="es-ES_tradnl" w:eastAsia="en-US"/>
        </w:rPr>
      </w:pPr>
      <w:r w:rsidRPr="00703DD4">
        <w:rPr>
          <w:color w:val="000000" w:themeColor="text1"/>
          <w:lang w:val="es-ES_tradnl" w:eastAsia="en-US"/>
        </w:rPr>
        <w:tab/>
      </w:r>
      <w:r w:rsidR="00CD4D42" w:rsidRPr="00703DD4">
        <w:rPr>
          <w:color w:val="000000" w:themeColor="text1"/>
          <w:lang w:val="es-ES_tradnl" w:eastAsia="en-US"/>
        </w:rPr>
        <w:t>Para determinar</w:t>
      </w:r>
      <w:r w:rsidRPr="00703DD4">
        <w:rPr>
          <w:color w:val="000000" w:themeColor="text1"/>
          <w:lang w:val="es-ES_tradnl" w:eastAsia="en-US"/>
        </w:rPr>
        <w:t xml:space="preserve"> su </w:t>
      </w:r>
      <w:r w:rsidR="003F03CD" w:rsidRPr="00703DD4">
        <w:rPr>
          <w:color w:val="000000" w:themeColor="text1"/>
          <w:lang w:val="es-ES_tradnl" w:eastAsia="en-US"/>
        </w:rPr>
        <w:t>extracción social y estatuto jurídico</w:t>
      </w:r>
      <w:r w:rsidRPr="00703DD4">
        <w:rPr>
          <w:color w:val="000000" w:themeColor="text1"/>
          <w:lang w:val="es-ES_tradnl" w:eastAsia="en-US"/>
        </w:rPr>
        <w:t xml:space="preserve"> </w:t>
      </w:r>
      <w:r w:rsidR="00484AA3" w:rsidRPr="00703DD4">
        <w:rPr>
          <w:color w:val="000000" w:themeColor="text1"/>
          <w:lang w:val="es-ES_tradnl" w:eastAsia="en-US"/>
        </w:rPr>
        <w:t>me</w:t>
      </w:r>
      <w:r w:rsidRPr="00703DD4">
        <w:rPr>
          <w:color w:val="000000" w:themeColor="text1"/>
          <w:lang w:val="es-ES_tradnl" w:eastAsia="en-US"/>
        </w:rPr>
        <w:t xml:space="preserve"> he valido de </w:t>
      </w:r>
      <w:r w:rsidR="003F03CD" w:rsidRPr="00703DD4">
        <w:rPr>
          <w:color w:val="000000" w:themeColor="text1"/>
          <w:lang w:val="es-ES_tradnl" w:eastAsia="en-US"/>
        </w:rPr>
        <w:t xml:space="preserve">piezas como </w:t>
      </w:r>
      <w:r w:rsidRPr="00703DD4">
        <w:rPr>
          <w:color w:val="000000" w:themeColor="text1"/>
          <w:lang w:val="es-ES_tradnl" w:eastAsia="en-US"/>
        </w:rPr>
        <w:t xml:space="preserve">los padrones de vecinos, alardes de cuantiosos, pleitos </w:t>
      </w:r>
      <w:r w:rsidR="00AA4F17" w:rsidRPr="00703DD4">
        <w:rPr>
          <w:color w:val="000000" w:themeColor="text1"/>
          <w:lang w:val="es-ES_tradnl" w:eastAsia="en-US"/>
        </w:rPr>
        <w:t>de</w:t>
      </w:r>
      <w:r w:rsidRPr="00703DD4">
        <w:rPr>
          <w:color w:val="000000" w:themeColor="text1"/>
          <w:lang w:val="es-ES_tradnl" w:eastAsia="en-US"/>
        </w:rPr>
        <w:t xml:space="preserve"> hidalguía</w:t>
      </w:r>
      <w:r w:rsidR="00FC477A" w:rsidRPr="00703DD4">
        <w:rPr>
          <w:color w:val="000000" w:themeColor="text1"/>
          <w:lang w:val="es-ES_tradnl" w:eastAsia="en-US"/>
        </w:rPr>
        <w:t>,</w:t>
      </w:r>
      <w:r w:rsidRPr="00703DD4">
        <w:rPr>
          <w:color w:val="000000" w:themeColor="text1"/>
          <w:lang w:val="es-ES_tradnl" w:eastAsia="en-US"/>
        </w:rPr>
        <w:t xml:space="preserve"> documentación nobiliaria</w:t>
      </w:r>
      <w:r w:rsidR="00FC477A" w:rsidRPr="00703DD4">
        <w:rPr>
          <w:color w:val="000000" w:themeColor="text1"/>
          <w:lang w:val="es-ES_tradnl" w:eastAsia="en-US"/>
        </w:rPr>
        <w:t xml:space="preserve"> y </w:t>
      </w:r>
      <w:r w:rsidR="00496F79" w:rsidRPr="00703DD4">
        <w:rPr>
          <w:color w:val="000000" w:themeColor="text1"/>
          <w:lang w:val="es-ES_tradnl" w:eastAsia="en-US"/>
        </w:rPr>
        <w:t xml:space="preserve">diversas </w:t>
      </w:r>
      <w:r w:rsidR="00FC477A" w:rsidRPr="00703DD4">
        <w:rPr>
          <w:color w:val="000000" w:themeColor="text1"/>
          <w:lang w:val="es-ES_tradnl" w:eastAsia="en-US"/>
        </w:rPr>
        <w:t>crónicas</w:t>
      </w:r>
      <w:r w:rsidR="003F03CD" w:rsidRPr="00703DD4">
        <w:rPr>
          <w:color w:val="000000" w:themeColor="text1"/>
          <w:lang w:val="es-ES_tradnl" w:eastAsia="en-US"/>
        </w:rPr>
        <w:t xml:space="preserve">, </w:t>
      </w:r>
      <w:r w:rsidR="00FC477A" w:rsidRPr="00703DD4">
        <w:rPr>
          <w:color w:val="000000" w:themeColor="text1"/>
          <w:lang w:val="es-ES_tradnl" w:eastAsia="en-US"/>
        </w:rPr>
        <w:t xml:space="preserve">bastante </w:t>
      </w:r>
      <w:r w:rsidR="003F03CD" w:rsidRPr="00703DD4">
        <w:rPr>
          <w:color w:val="000000" w:themeColor="text1"/>
          <w:lang w:val="es-ES_tradnl" w:eastAsia="en-US"/>
        </w:rPr>
        <w:t>frecuentes para este período</w:t>
      </w:r>
      <w:r w:rsidRPr="00703DD4">
        <w:rPr>
          <w:color w:val="000000" w:themeColor="text1"/>
          <w:lang w:val="es-ES_tradnl" w:eastAsia="en-US"/>
        </w:rPr>
        <w:t>. En</w:t>
      </w:r>
      <w:r w:rsidR="00AA4F17" w:rsidRPr="00703DD4">
        <w:rPr>
          <w:color w:val="000000" w:themeColor="text1"/>
          <w:lang w:val="es-ES_tradnl" w:eastAsia="en-US"/>
        </w:rPr>
        <w:t xml:space="preserve"> el caso particular de los cuantiosos,</w:t>
      </w:r>
      <w:r w:rsidRPr="00703DD4">
        <w:rPr>
          <w:color w:val="000000" w:themeColor="text1"/>
          <w:lang w:val="es-ES_tradnl" w:eastAsia="en-US"/>
        </w:rPr>
        <w:t xml:space="preserve"> </w:t>
      </w:r>
      <w:r w:rsidR="00AA4F17" w:rsidRPr="00703DD4">
        <w:rPr>
          <w:color w:val="000000" w:themeColor="text1"/>
          <w:lang w:val="es-ES_tradnl" w:eastAsia="en-US"/>
        </w:rPr>
        <w:t>al tratarse de una categoría</w:t>
      </w:r>
      <w:r w:rsidR="003F03CD" w:rsidRPr="00703DD4">
        <w:rPr>
          <w:color w:val="000000" w:themeColor="text1"/>
          <w:lang w:val="es-ES_tradnl" w:eastAsia="en-US"/>
        </w:rPr>
        <w:t xml:space="preserve"> </w:t>
      </w:r>
      <w:r w:rsidR="00AA4F17" w:rsidRPr="00703DD4">
        <w:rPr>
          <w:color w:val="000000" w:themeColor="text1"/>
          <w:lang w:val="es-ES_tradnl" w:eastAsia="en-US"/>
        </w:rPr>
        <w:t xml:space="preserve">dinámica y fluctuante </w:t>
      </w:r>
      <w:r w:rsidR="003F03CD" w:rsidRPr="00703DD4">
        <w:rPr>
          <w:color w:val="000000" w:themeColor="text1"/>
          <w:lang w:val="es-ES_tradnl" w:eastAsia="en-US"/>
        </w:rPr>
        <w:t>según</w:t>
      </w:r>
      <w:r w:rsidR="00AA4F17" w:rsidRPr="00703DD4">
        <w:rPr>
          <w:color w:val="000000" w:themeColor="text1"/>
          <w:lang w:val="es-ES_tradnl" w:eastAsia="en-US"/>
        </w:rPr>
        <w:t xml:space="preserve"> los niveles de </w:t>
      </w:r>
      <w:r w:rsidR="007B2C7C" w:rsidRPr="00703DD4">
        <w:rPr>
          <w:color w:val="000000" w:themeColor="text1"/>
          <w:lang w:val="es-ES_tradnl" w:eastAsia="en-US"/>
        </w:rPr>
        <w:t>riqueza</w:t>
      </w:r>
      <w:r w:rsidR="00AA4F17" w:rsidRPr="00703DD4">
        <w:rPr>
          <w:color w:val="000000" w:themeColor="text1"/>
          <w:lang w:val="es-ES_tradnl" w:eastAsia="en-US"/>
        </w:rPr>
        <w:t xml:space="preserve">, </w:t>
      </w:r>
      <w:r w:rsidR="00484AA3" w:rsidRPr="00703DD4">
        <w:rPr>
          <w:color w:val="000000" w:themeColor="text1"/>
          <w:lang w:val="es-ES_tradnl" w:eastAsia="en-US"/>
        </w:rPr>
        <w:t xml:space="preserve">y de enorme presencia en la villa, </w:t>
      </w:r>
      <w:r w:rsidRPr="00703DD4">
        <w:rPr>
          <w:color w:val="000000" w:themeColor="text1"/>
          <w:lang w:val="es-ES_tradnl" w:eastAsia="en-US"/>
        </w:rPr>
        <w:t xml:space="preserve">se han recogido los cambios </w:t>
      </w:r>
      <w:r w:rsidR="00AA4F17" w:rsidRPr="00703DD4">
        <w:rPr>
          <w:color w:val="000000" w:themeColor="text1"/>
          <w:lang w:val="es-ES_tradnl" w:eastAsia="en-US"/>
        </w:rPr>
        <w:t>detectados</w:t>
      </w:r>
      <w:r w:rsidRPr="00703DD4">
        <w:rPr>
          <w:color w:val="000000" w:themeColor="text1"/>
          <w:lang w:val="es-ES_tradnl" w:eastAsia="en-US"/>
        </w:rPr>
        <w:t xml:space="preserve"> en la asignación de </w:t>
      </w:r>
      <w:r w:rsidR="003F03CD" w:rsidRPr="00703DD4">
        <w:rPr>
          <w:color w:val="000000" w:themeColor="text1"/>
          <w:lang w:val="es-ES_tradnl" w:eastAsia="en-US"/>
        </w:rPr>
        <w:t>dicha</w:t>
      </w:r>
      <w:r w:rsidR="00AA4F17" w:rsidRPr="00703DD4">
        <w:rPr>
          <w:color w:val="000000" w:themeColor="text1"/>
          <w:lang w:val="es-ES_tradnl" w:eastAsia="en-US"/>
        </w:rPr>
        <w:t xml:space="preserve"> dignidad.</w:t>
      </w:r>
      <w:r w:rsidR="0060249E" w:rsidRPr="00703DD4">
        <w:rPr>
          <w:color w:val="000000" w:themeColor="text1"/>
          <w:lang w:val="es-ES_tradnl" w:eastAsia="en-US"/>
        </w:rPr>
        <w:t xml:space="preserve"> Igual proceder se ha seguido con quienes libraron su hidalguía </w:t>
      </w:r>
      <w:r w:rsidR="00FC477A" w:rsidRPr="00703DD4">
        <w:rPr>
          <w:color w:val="000000" w:themeColor="text1"/>
          <w:lang w:val="es-ES_tradnl" w:eastAsia="en-US"/>
        </w:rPr>
        <w:t>en los tribunales reales</w:t>
      </w:r>
      <w:r w:rsidR="0060249E" w:rsidRPr="00703DD4">
        <w:rPr>
          <w:color w:val="000000" w:themeColor="text1"/>
          <w:lang w:val="es-ES_tradnl" w:eastAsia="en-US"/>
        </w:rPr>
        <w:t>.</w:t>
      </w:r>
    </w:p>
    <w:p w14:paraId="5661AF1F" w14:textId="3D2ABA47" w:rsidR="00D43B18" w:rsidRPr="00703DD4" w:rsidRDefault="007D3030" w:rsidP="00E71866">
      <w:pPr>
        <w:pStyle w:val="NormalWeb"/>
        <w:spacing w:before="0" w:beforeAutospacing="0" w:after="0" w:afterAutospacing="0" w:line="360" w:lineRule="auto"/>
        <w:jc w:val="both"/>
        <w:rPr>
          <w:color w:val="000000" w:themeColor="text1"/>
          <w:lang w:val="es-ES_tradnl" w:eastAsia="en-US"/>
        </w:rPr>
      </w:pPr>
      <w:r w:rsidRPr="00703DD4">
        <w:rPr>
          <w:color w:val="000000" w:themeColor="text1"/>
          <w:lang w:val="es-ES_tradnl" w:eastAsia="en-US"/>
        </w:rPr>
        <w:tab/>
        <w:t>Las informaciones relativas al ejercicio de las magistraturas públicas, su hoja de servicios a la señoría</w:t>
      </w:r>
      <w:r w:rsidR="00312385" w:rsidRPr="00703DD4">
        <w:rPr>
          <w:color w:val="000000" w:themeColor="text1"/>
          <w:lang w:val="es-ES_tradnl" w:eastAsia="en-US"/>
        </w:rPr>
        <w:t xml:space="preserve"> o</w:t>
      </w:r>
      <w:r w:rsidRPr="00703DD4">
        <w:rPr>
          <w:color w:val="000000" w:themeColor="text1"/>
          <w:lang w:val="es-ES_tradnl" w:eastAsia="en-US"/>
        </w:rPr>
        <w:t xml:space="preserve"> su participación en la conjura de los bandos locales</w:t>
      </w:r>
      <w:r w:rsidR="001A066E" w:rsidRPr="00703DD4">
        <w:rPr>
          <w:color w:val="000000" w:themeColor="text1"/>
          <w:lang w:val="es-ES_tradnl" w:eastAsia="en-US"/>
        </w:rPr>
        <w:t xml:space="preserve"> </w:t>
      </w:r>
      <w:r w:rsidRPr="00703DD4">
        <w:rPr>
          <w:color w:val="000000" w:themeColor="text1"/>
          <w:lang w:val="es-ES_tradnl" w:eastAsia="en-US"/>
        </w:rPr>
        <w:t xml:space="preserve">han hecho de este campo el más prolífico y de mayor extensión de cuantos hemos manejado. Las actas capitulares </w:t>
      </w:r>
      <w:r w:rsidR="00312385" w:rsidRPr="00703DD4">
        <w:rPr>
          <w:color w:val="000000" w:themeColor="text1"/>
          <w:lang w:val="es-ES_tradnl" w:eastAsia="en-US"/>
        </w:rPr>
        <w:t xml:space="preserve">moronenses </w:t>
      </w:r>
      <w:r w:rsidR="001A066E" w:rsidRPr="00703DD4">
        <w:rPr>
          <w:color w:val="000000" w:themeColor="text1"/>
          <w:lang w:val="es-ES_tradnl" w:eastAsia="en-US"/>
        </w:rPr>
        <w:t>han desvelado</w:t>
      </w:r>
      <w:r w:rsidRPr="00703DD4">
        <w:rPr>
          <w:color w:val="000000" w:themeColor="text1"/>
          <w:lang w:val="es-ES_tradnl" w:eastAsia="en-US"/>
        </w:rPr>
        <w:t xml:space="preserve"> los </w:t>
      </w:r>
      <w:r w:rsidRPr="00703DD4">
        <w:rPr>
          <w:i/>
          <w:iCs/>
          <w:color w:val="000000" w:themeColor="text1"/>
          <w:lang w:val="es-ES_tradnl" w:eastAsia="en-US"/>
        </w:rPr>
        <w:t>cursus honorum</w:t>
      </w:r>
      <w:r w:rsidRPr="00703DD4">
        <w:rPr>
          <w:color w:val="000000" w:themeColor="text1"/>
          <w:lang w:val="es-ES_tradnl" w:eastAsia="en-US"/>
        </w:rPr>
        <w:t xml:space="preserve"> de los principales oficiales</w:t>
      </w:r>
      <w:r w:rsidR="00312385" w:rsidRPr="00703DD4">
        <w:rPr>
          <w:color w:val="000000" w:themeColor="text1"/>
          <w:lang w:val="es-ES_tradnl" w:eastAsia="en-US"/>
        </w:rPr>
        <w:t>,</w:t>
      </w:r>
      <w:r w:rsidRPr="00703DD4">
        <w:rPr>
          <w:color w:val="000000" w:themeColor="text1"/>
          <w:lang w:val="es-ES_tradnl" w:eastAsia="en-US"/>
        </w:rPr>
        <w:t xml:space="preserve"> </w:t>
      </w:r>
      <w:r w:rsidR="00312385" w:rsidRPr="00703DD4">
        <w:rPr>
          <w:color w:val="000000" w:themeColor="text1"/>
          <w:lang w:val="es-ES_tradnl" w:eastAsia="en-US"/>
        </w:rPr>
        <w:t xml:space="preserve">la </w:t>
      </w:r>
      <w:r w:rsidRPr="00703DD4">
        <w:rPr>
          <w:color w:val="000000" w:themeColor="text1"/>
          <w:lang w:val="es-ES_tradnl" w:eastAsia="en-US"/>
        </w:rPr>
        <w:t>trayectoria</w:t>
      </w:r>
      <w:r w:rsidR="00312385" w:rsidRPr="00703DD4">
        <w:rPr>
          <w:color w:val="000000" w:themeColor="text1"/>
          <w:lang w:val="es-ES_tradnl" w:eastAsia="en-US"/>
        </w:rPr>
        <w:t xml:space="preserve"> seguida en el desempeño de</w:t>
      </w:r>
      <w:r w:rsidR="00A33ED5" w:rsidRPr="00703DD4">
        <w:rPr>
          <w:color w:val="000000" w:themeColor="text1"/>
          <w:lang w:val="es-ES_tradnl" w:eastAsia="en-US"/>
        </w:rPr>
        <w:t xml:space="preserve"> los</w:t>
      </w:r>
      <w:r w:rsidR="00312385" w:rsidRPr="00703DD4">
        <w:rPr>
          <w:color w:val="000000" w:themeColor="text1"/>
          <w:lang w:val="es-ES_tradnl" w:eastAsia="en-US"/>
        </w:rPr>
        <w:t xml:space="preserve"> cargos y su currícula en el regimiento de la </w:t>
      </w:r>
      <w:r w:rsidR="00312385" w:rsidRPr="00703DD4">
        <w:rPr>
          <w:color w:val="000000" w:themeColor="text1"/>
          <w:lang w:val="es-ES_tradnl" w:eastAsia="en-US"/>
        </w:rPr>
        <w:lastRenderedPageBreak/>
        <w:t>villa</w:t>
      </w:r>
      <w:r w:rsidR="001A066E" w:rsidRPr="00703DD4">
        <w:rPr>
          <w:color w:val="000000" w:themeColor="text1"/>
          <w:lang w:val="es-ES_tradnl" w:eastAsia="en-US"/>
        </w:rPr>
        <w:t>. A menudo, éstos</w:t>
      </w:r>
      <w:r w:rsidR="00312385" w:rsidRPr="00703DD4">
        <w:rPr>
          <w:color w:val="000000" w:themeColor="text1"/>
          <w:lang w:val="es-ES_tradnl" w:eastAsia="en-US"/>
        </w:rPr>
        <w:t xml:space="preserve"> incid</w:t>
      </w:r>
      <w:r w:rsidR="001A066E" w:rsidRPr="00703DD4">
        <w:rPr>
          <w:color w:val="000000" w:themeColor="text1"/>
          <w:lang w:val="es-ES_tradnl" w:eastAsia="en-US"/>
        </w:rPr>
        <w:t>iero</w:t>
      </w:r>
      <w:r w:rsidR="00312385" w:rsidRPr="00703DD4">
        <w:rPr>
          <w:color w:val="000000" w:themeColor="text1"/>
          <w:lang w:val="es-ES_tradnl" w:eastAsia="en-US"/>
        </w:rPr>
        <w:t xml:space="preserve">n de </w:t>
      </w:r>
      <w:r w:rsidR="001A066E" w:rsidRPr="00703DD4">
        <w:rPr>
          <w:color w:val="000000" w:themeColor="text1"/>
          <w:lang w:val="es-ES_tradnl" w:eastAsia="en-US"/>
        </w:rPr>
        <w:t>manera</w:t>
      </w:r>
      <w:r w:rsidR="00312385" w:rsidRPr="00703DD4">
        <w:rPr>
          <w:color w:val="000000" w:themeColor="text1"/>
          <w:lang w:val="es-ES_tradnl" w:eastAsia="en-US"/>
        </w:rPr>
        <w:t xml:space="preserve"> directa en la promoción </w:t>
      </w:r>
      <w:r w:rsidR="001A066E" w:rsidRPr="00703DD4">
        <w:rPr>
          <w:color w:val="000000" w:themeColor="text1"/>
          <w:lang w:val="es-ES_tradnl" w:eastAsia="en-US"/>
        </w:rPr>
        <w:t xml:space="preserve">y/o declive que experimentaron </w:t>
      </w:r>
      <w:r w:rsidR="00312385" w:rsidRPr="00703DD4">
        <w:rPr>
          <w:color w:val="000000" w:themeColor="text1"/>
          <w:lang w:val="es-ES_tradnl" w:eastAsia="en-US"/>
        </w:rPr>
        <w:t xml:space="preserve">dentro de </w:t>
      </w:r>
      <w:r w:rsidR="00E33169" w:rsidRPr="00703DD4">
        <w:rPr>
          <w:color w:val="000000" w:themeColor="text1"/>
          <w:lang w:val="es-ES_tradnl" w:eastAsia="en-US"/>
        </w:rPr>
        <w:t>estas</w:t>
      </w:r>
      <w:r w:rsidR="00312385" w:rsidRPr="00703DD4">
        <w:rPr>
          <w:color w:val="000000" w:themeColor="text1"/>
          <w:lang w:val="es-ES_tradnl" w:eastAsia="en-US"/>
        </w:rPr>
        <w:t xml:space="preserve"> esferas</w:t>
      </w:r>
      <w:r w:rsidR="00E33169" w:rsidRPr="00703DD4">
        <w:rPr>
          <w:color w:val="000000" w:themeColor="text1"/>
          <w:lang w:val="es-ES_tradnl" w:eastAsia="en-US"/>
        </w:rPr>
        <w:t>, moviéndose entre las mismas y</w:t>
      </w:r>
      <w:r w:rsidR="00312385" w:rsidRPr="00703DD4">
        <w:rPr>
          <w:color w:val="000000" w:themeColor="text1"/>
          <w:lang w:val="es-ES_tradnl" w:eastAsia="en-US"/>
        </w:rPr>
        <w:t xml:space="preserve"> </w:t>
      </w:r>
      <w:r w:rsidR="001A066E" w:rsidRPr="00703DD4">
        <w:rPr>
          <w:color w:val="000000" w:themeColor="text1"/>
          <w:lang w:val="es-ES_tradnl" w:eastAsia="en-US"/>
        </w:rPr>
        <w:t>acompañándose</w:t>
      </w:r>
      <w:r w:rsidR="005544B9" w:rsidRPr="00703DD4">
        <w:rPr>
          <w:color w:val="000000" w:themeColor="text1"/>
          <w:lang w:val="es-ES_tradnl" w:eastAsia="en-US"/>
        </w:rPr>
        <w:t xml:space="preserve"> </w:t>
      </w:r>
      <w:r w:rsidR="001A066E" w:rsidRPr="00703DD4">
        <w:rPr>
          <w:color w:val="000000" w:themeColor="text1"/>
          <w:lang w:val="es-ES_tradnl" w:eastAsia="en-US"/>
        </w:rPr>
        <w:t>de</w:t>
      </w:r>
      <w:r w:rsidR="00312385" w:rsidRPr="00703DD4">
        <w:rPr>
          <w:color w:val="000000" w:themeColor="text1"/>
          <w:lang w:val="es-ES_tradnl" w:eastAsia="en-US"/>
        </w:rPr>
        <w:t xml:space="preserve"> episodios de </w:t>
      </w:r>
      <w:r w:rsidR="001A066E" w:rsidRPr="00703DD4">
        <w:rPr>
          <w:color w:val="000000" w:themeColor="text1"/>
          <w:lang w:val="es-ES_tradnl" w:eastAsia="en-US"/>
        </w:rPr>
        <w:t xml:space="preserve">fuerte </w:t>
      </w:r>
      <w:r w:rsidR="00312385" w:rsidRPr="00703DD4">
        <w:rPr>
          <w:color w:val="000000" w:themeColor="text1"/>
          <w:lang w:val="es-ES_tradnl" w:eastAsia="en-US"/>
        </w:rPr>
        <w:t xml:space="preserve">movilidad social. </w:t>
      </w:r>
      <w:r w:rsidR="001A066E" w:rsidRPr="00703DD4">
        <w:rPr>
          <w:color w:val="000000" w:themeColor="text1"/>
          <w:lang w:val="es-ES_tradnl" w:eastAsia="en-US"/>
        </w:rPr>
        <w:t>Todos estos apuntes</w:t>
      </w:r>
      <w:r w:rsidR="00E33169" w:rsidRPr="00703DD4">
        <w:rPr>
          <w:color w:val="000000" w:themeColor="text1"/>
          <w:lang w:val="es-ES_tradnl" w:eastAsia="en-US"/>
        </w:rPr>
        <w:t xml:space="preserve"> junto a detalles como su formación académica </w:t>
      </w:r>
      <w:r w:rsidR="001A066E" w:rsidRPr="00703DD4">
        <w:rPr>
          <w:color w:val="000000" w:themeColor="text1"/>
          <w:lang w:val="es-ES_tradnl" w:eastAsia="en-US"/>
        </w:rPr>
        <w:t xml:space="preserve">han tratado de recogerse en </w:t>
      </w:r>
      <w:r w:rsidR="00E33169" w:rsidRPr="00703DD4">
        <w:rPr>
          <w:color w:val="000000" w:themeColor="text1"/>
          <w:lang w:val="es-ES_tradnl" w:eastAsia="en-US"/>
        </w:rPr>
        <w:t>este nivel</w:t>
      </w:r>
      <w:r w:rsidR="001A066E" w:rsidRPr="00703DD4">
        <w:rPr>
          <w:color w:val="000000" w:themeColor="text1"/>
          <w:lang w:val="es-ES_tradnl" w:eastAsia="en-US"/>
        </w:rPr>
        <w:t xml:space="preserve">, y en los casos que ha sido posible se ha plasmado también en las representaciones genealógicas de los anexos. </w:t>
      </w:r>
      <w:r w:rsidR="00312385" w:rsidRPr="00703DD4">
        <w:rPr>
          <w:color w:val="000000" w:themeColor="text1"/>
          <w:lang w:val="es-ES_tradnl" w:eastAsia="en-US"/>
        </w:rPr>
        <w:t xml:space="preserve">En términos muy similares nos </w:t>
      </w:r>
      <w:r w:rsidR="001144D0" w:rsidRPr="00703DD4">
        <w:rPr>
          <w:color w:val="000000" w:themeColor="text1"/>
          <w:lang w:val="es-ES_tradnl" w:eastAsia="en-US"/>
        </w:rPr>
        <w:t>hemos manejado</w:t>
      </w:r>
      <w:r w:rsidR="00312385" w:rsidRPr="00703DD4">
        <w:rPr>
          <w:color w:val="000000" w:themeColor="text1"/>
          <w:lang w:val="es-ES_tradnl" w:eastAsia="en-US"/>
        </w:rPr>
        <w:t xml:space="preserve"> </w:t>
      </w:r>
      <w:r w:rsidR="001A066E" w:rsidRPr="00703DD4">
        <w:rPr>
          <w:color w:val="000000" w:themeColor="text1"/>
          <w:lang w:val="es-ES_tradnl" w:eastAsia="en-US"/>
        </w:rPr>
        <w:t>en el análisis de</w:t>
      </w:r>
      <w:r w:rsidR="005544B9" w:rsidRPr="00703DD4">
        <w:rPr>
          <w:color w:val="000000" w:themeColor="text1"/>
          <w:lang w:val="es-ES_tradnl" w:eastAsia="en-US"/>
        </w:rPr>
        <w:t>l desempeño dentro</w:t>
      </w:r>
      <w:r w:rsidR="00312385" w:rsidRPr="00703DD4">
        <w:rPr>
          <w:color w:val="000000" w:themeColor="text1"/>
          <w:lang w:val="es-ES_tradnl" w:eastAsia="en-US"/>
        </w:rPr>
        <w:t xml:space="preserve"> las estructuras del aparato señorial</w:t>
      </w:r>
      <w:r w:rsidR="00E33169" w:rsidRPr="00703DD4">
        <w:rPr>
          <w:color w:val="000000" w:themeColor="text1"/>
          <w:lang w:val="es-ES_tradnl" w:eastAsia="en-US"/>
        </w:rPr>
        <w:t xml:space="preserve"> </w:t>
      </w:r>
      <w:r w:rsidR="001A066E" w:rsidRPr="00703DD4">
        <w:rPr>
          <w:color w:val="000000" w:themeColor="text1"/>
          <w:lang w:val="es-ES_tradnl" w:eastAsia="en-US"/>
        </w:rPr>
        <w:t>y de los bandos</w:t>
      </w:r>
      <w:r w:rsidR="001144D0" w:rsidRPr="00703DD4">
        <w:rPr>
          <w:color w:val="000000" w:themeColor="text1"/>
          <w:lang w:val="es-ES_tradnl" w:eastAsia="en-US"/>
        </w:rPr>
        <w:t xml:space="preserve"> locales</w:t>
      </w:r>
      <w:r w:rsidR="00E33169" w:rsidRPr="00703DD4">
        <w:rPr>
          <w:color w:val="000000" w:themeColor="text1"/>
          <w:lang w:val="es-ES_tradnl" w:eastAsia="en-US"/>
        </w:rPr>
        <w:t>, bebiendo de las fuentes correspondientes</w:t>
      </w:r>
      <w:r w:rsidR="007B2C7C" w:rsidRPr="00703DD4">
        <w:rPr>
          <w:color w:val="000000" w:themeColor="text1"/>
          <w:lang w:val="es-ES_tradnl" w:eastAsia="en-US"/>
        </w:rPr>
        <w:t>, contemplando, muy particularmente, que la dualidad que provocó el fenómeno de los bandos en el cuerpo de la villa no afectó a la totalidad del vecindario.</w:t>
      </w:r>
      <w:r w:rsidR="00B54472" w:rsidRPr="00703DD4">
        <w:rPr>
          <w:rStyle w:val="Refdenotaalpie"/>
          <w:color w:val="000000" w:themeColor="text1"/>
          <w:lang w:val="es-ES_tradnl" w:eastAsia="en-US"/>
        </w:rPr>
        <w:footnoteReference w:id="9"/>
      </w:r>
      <w:r w:rsidR="007B2C7C" w:rsidRPr="00703DD4">
        <w:rPr>
          <w:color w:val="000000" w:themeColor="text1"/>
          <w:lang w:val="es-ES_tradnl" w:eastAsia="en-US"/>
        </w:rPr>
        <w:t xml:space="preserve"> </w:t>
      </w:r>
    </w:p>
    <w:p w14:paraId="2AE13378" w14:textId="68F7228B" w:rsidR="00CD28A4" w:rsidRPr="00703DD4" w:rsidRDefault="00906D04" w:rsidP="00906D04">
      <w:pPr>
        <w:pStyle w:val="NormalWeb"/>
        <w:spacing w:before="0" w:beforeAutospacing="0" w:after="0" w:afterAutospacing="0" w:line="360" w:lineRule="auto"/>
        <w:jc w:val="both"/>
        <w:rPr>
          <w:color w:val="000000" w:themeColor="text1"/>
          <w:lang w:val="es-ES_tradnl" w:eastAsia="en-US"/>
        </w:rPr>
      </w:pPr>
      <w:r w:rsidRPr="00703DD4">
        <w:rPr>
          <w:color w:val="000000" w:themeColor="text1"/>
          <w:lang w:val="es-ES_tradnl" w:eastAsia="en-US"/>
        </w:rPr>
        <w:tab/>
        <w:t>Para ofrecer una radiografía más completa</w:t>
      </w:r>
      <w:r w:rsidR="00723406" w:rsidRPr="00703DD4">
        <w:rPr>
          <w:color w:val="000000" w:themeColor="text1"/>
          <w:lang w:val="es-ES_tradnl" w:eastAsia="en-US"/>
        </w:rPr>
        <w:t xml:space="preserve"> y aproximarnos a las bases económicas que sustentaban el estatus local de estos individuos</w:t>
      </w:r>
      <w:r w:rsidRPr="00703DD4">
        <w:rPr>
          <w:color w:val="000000" w:themeColor="text1"/>
          <w:lang w:val="es-ES_tradnl" w:eastAsia="en-US"/>
        </w:rPr>
        <w:t xml:space="preserve">, el siguiente nivel </w:t>
      </w:r>
      <w:r w:rsidR="00723406" w:rsidRPr="00703DD4">
        <w:rPr>
          <w:color w:val="000000" w:themeColor="text1"/>
          <w:lang w:val="es-ES_tradnl" w:eastAsia="en-US"/>
        </w:rPr>
        <w:t>presenta</w:t>
      </w:r>
      <w:r w:rsidRPr="00703DD4">
        <w:rPr>
          <w:color w:val="000000" w:themeColor="text1"/>
          <w:lang w:val="es-ES_tradnl" w:eastAsia="en-US"/>
        </w:rPr>
        <w:t xml:space="preserve"> cuantos datos he podido recopilar </w:t>
      </w:r>
      <w:r w:rsidR="00723406" w:rsidRPr="00703DD4">
        <w:rPr>
          <w:color w:val="000000" w:themeColor="text1"/>
          <w:lang w:val="es-ES_tradnl" w:eastAsia="en-US"/>
        </w:rPr>
        <w:t>en relación con</w:t>
      </w:r>
      <w:r w:rsidRPr="00703DD4">
        <w:rPr>
          <w:color w:val="000000" w:themeColor="text1"/>
          <w:lang w:val="es-ES_tradnl" w:eastAsia="en-US"/>
        </w:rPr>
        <w:t xml:space="preserve"> la ocupación profesional, los </w:t>
      </w:r>
      <w:r w:rsidR="007B2C7C" w:rsidRPr="00703DD4">
        <w:rPr>
          <w:color w:val="000000" w:themeColor="text1"/>
          <w:lang w:val="es-ES_tradnl" w:eastAsia="en-US"/>
        </w:rPr>
        <w:t>patrimonios</w:t>
      </w:r>
      <w:r w:rsidRPr="00703DD4">
        <w:rPr>
          <w:color w:val="000000" w:themeColor="text1"/>
          <w:lang w:val="es-ES_tradnl" w:eastAsia="en-US"/>
        </w:rPr>
        <w:t xml:space="preserve"> declarados y las </w:t>
      </w:r>
      <w:r w:rsidR="00723406" w:rsidRPr="00703DD4">
        <w:rPr>
          <w:color w:val="000000" w:themeColor="text1"/>
          <w:lang w:val="es-ES_tradnl" w:eastAsia="en-US"/>
        </w:rPr>
        <w:t>operaciones</w:t>
      </w:r>
      <w:r w:rsidRPr="00703DD4">
        <w:rPr>
          <w:color w:val="000000" w:themeColor="text1"/>
          <w:lang w:val="es-ES_tradnl" w:eastAsia="en-US"/>
        </w:rPr>
        <w:t xml:space="preserve"> detectadas en la documentación</w:t>
      </w:r>
      <w:r w:rsidR="00723406" w:rsidRPr="00703DD4">
        <w:rPr>
          <w:color w:val="000000" w:themeColor="text1"/>
          <w:lang w:val="es-ES_tradnl" w:eastAsia="en-US"/>
        </w:rPr>
        <w:t xml:space="preserve"> de índole fiscal y notarial</w:t>
      </w:r>
      <w:r w:rsidRPr="00703DD4">
        <w:rPr>
          <w:color w:val="000000" w:themeColor="text1"/>
          <w:lang w:val="es-ES_tradnl" w:eastAsia="en-US"/>
        </w:rPr>
        <w:t>.</w:t>
      </w:r>
      <w:r w:rsidR="00496F79" w:rsidRPr="00703DD4">
        <w:rPr>
          <w:color w:val="000000" w:themeColor="text1"/>
          <w:lang w:val="es-ES_tradnl" w:eastAsia="en-US"/>
        </w:rPr>
        <w:t xml:space="preserve"> </w:t>
      </w:r>
      <w:r w:rsidR="00B6731C" w:rsidRPr="00703DD4">
        <w:rPr>
          <w:color w:val="000000" w:themeColor="text1"/>
          <w:lang w:val="es-ES_tradnl" w:eastAsia="en-US"/>
        </w:rPr>
        <w:t xml:space="preserve">Asimismo, se ha observado y dejado constancia de </w:t>
      </w:r>
      <w:r w:rsidR="00496F79" w:rsidRPr="00703DD4">
        <w:rPr>
          <w:color w:val="000000" w:themeColor="text1"/>
          <w:lang w:val="es-ES_tradnl" w:eastAsia="en-US"/>
        </w:rPr>
        <w:t xml:space="preserve">la </w:t>
      </w:r>
      <w:r w:rsidR="00B6731C" w:rsidRPr="00703DD4">
        <w:rPr>
          <w:color w:val="000000" w:themeColor="text1"/>
          <w:lang w:val="es-ES_tradnl" w:eastAsia="en-US"/>
        </w:rPr>
        <w:t xml:space="preserve">habitual </w:t>
      </w:r>
      <w:r w:rsidR="00496F79" w:rsidRPr="00703DD4">
        <w:rPr>
          <w:color w:val="000000" w:themeColor="text1"/>
          <w:lang w:val="es-ES_tradnl" w:eastAsia="en-US"/>
        </w:rPr>
        <w:t xml:space="preserve">pluriactividad </w:t>
      </w:r>
      <w:r w:rsidR="00B6731C" w:rsidRPr="00703DD4">
        <w:rPr>
          <w:color w:val="000000" w:themeColor="text1"/>
          <w:lang w:val="es-ES_tradnl" w:eastAsia="en-US"/>
        </w:rPr>
        <w:t>en lo laboral que muestran muchos de los miembros analizados, así como</w:t>
      </w:r>
      <w:r w:rsidR="00496F79" w:rsidRPr="00703DD4">
        <w:rPr>
          <w:color w:val="000000" w:themeColor="text1"/>
          <w:lang w:val="es-ES_tradnl" w:eastAsia="en-US"/>
        </w:rPr>
        <w:t xml:space="preserve"> la redistribución de </w:t>
      </w:r>
      <w:r w:rsidR="00B6731C" w:rsidRPr="00703DD4">
        <w:rPr>
          <w:color w:val="000000" w:themeColor="text1"/>
          <w:lang w:val="es-ES_tradnl" w:eastAsia="en-US"/>
        </w:rPr>
        <w:t xml:space="preserve">patrimonio y fortuna en muy diversos </w:t>
      </w:r>
      <w:r w:rsidR="00496F79" w:rsidRPr="00703DD4">
        <w:rPr>
          <w:color w:val="000000" w:themeColor="text1"/>
          <w:lang w:val="es-ES_tradnl" w:eastAsia="en-US"/>
        </w:rPr>
        <w:t>activos.</w:t>
      </w:r>
      <w:r w:rsidRPr="00703DD4">
        <w:rPr>
          <w:color w:val="000000" w:themeColor="text1"/>
          <w:lang w:val="es-ES_tradnl" w:eastAsia="en-US"/>
        </w:rPr>
        <w:t xml:space="preserve"> </w:t>
      </w:r>
    </w:p>
    <w:p w14:paraId="0605B6BC" w14:textId="35B1B5DC" w:rsidR="00B6731C" w:rsidRPr="00703DD4" w:rsidRDefault="00CD28A4" w:rsidP="00390709">
      <w:pPr>
        <w:pStyle w:val="Pa2"/>
        <w:spacing w:line="360" w:lineRule="auto"/>
        <w:ind w:firstLine="560"/>
        <w:jc w:val="both"/>
        <w:rPr>
          <w:rFonts w:ascii="Times New Roman" w:hAnsi="Times New Roman" w:cs="Times New Roman"/>
          <w:color w:val="000000" w:themeColor="text1"/>
          <w:lang w:val="es-ES"/>
        </w:rPr>
      </w:pPr>
      <w:r w:rsidRPr="00703DD4">
        <w:rPr>
          <w:rFonts w:ascii="Times New Roman" w:hAnsi="Times New Roman" w:cs="Times New Roman"/>
          <w:color w:val="000000" w:themeColor="text1"/>
        </w:rPr>
        <w:tab/>
      </w:r>
      <w:r w:rsidR="00AA4F17" w:rsidRPr="00703DD4">
        <w:rPr>
          <w:rFonts w:ascii="Times New Roman" w:hAnsi="Times New Roman" w:cs="Times New Roman"/>
          <w:color w:val="000000" w:themeColor="text1"/>
        </w:rPr>
        <w:t>Por último,</w:t>
      </w:r>
      <w:r w:rsidR="00B6731C" w:rsidRPr="00703DD4">
        <w:rPr>
          <w:rFonts w:ascii="Times New Roman" w:hAnsi="Times New Roman" w:cs="Times New Roman"/>
          <w:color w:val="000000" w:themeColor="text1"/>
        </w:rPr>
        <w:t xml:space="preserve"> en el campo “</w:t>
      </w:r>
      <w:r w:rsidR="00B6731C" w:rsidRPr="00703DD4">
        <w:rPr>
          <w:rFonts w:ascii="Times New Roman" w:hAnsi="Times New Roman" w:cs="Times New Roman"/>
          <w:i/>
          <w:iCs/>
          <w:color w:val="000000" w:themeColor="text1"/>
        </w:rPr>
        <w:t>Otros datos</w:t>
      </w:r>
      <w:r w:rsidR="00B6731C" w:rsidRPr="00703DD4">
        <w:rPr>
          <w:rFonts w:ascii="Times New Roman" w:hAnsi="Times New Roman" w:cs="Times New Roman"/>
          <w:color w:val="000000" w:themeColor="text1"/>
        </w:rPr>
        <w:t xml:space="preserve">”, </w:t>
      </w:r>
      <w:r w:rsidR="00AA4F17" w:rsidRPr="00703DD4">
        <w:rPr>
          <w:rFonts w:ascii="Times New Roman" w:hAnsi="Times New Roman" w:cs="Times New Roman"/>
          <w:color w:val="000000" w:themeColor="text1"/>
        </w:rPr>
        <w:t xml:space="preserve"> </w:t>
      </w:r>
      <w:r w:rsidR="00B6731C" w:rsidRPr="00703DD4">
        <w:rPr>
          <w:rFonts w:ascii="Times New Roman" w:hAnsi="Times New Roman" w:cs="Times New Roman"/>
          <w:color w:val="000000" w:themeColor="text1"/>
        </w:rPr>
        <w:t xml:space="preserve">junto a consideraciones de toda índole que no encuentran acomodo en los anteriores apartados, </w:t>
      </w:r>
      <w:r w:rsidR="00C55E99" w:rsidRPr="00703DD4">
        <w:rPr>
          <w:rFonts w:ascii="Times New Roman" w:hAnsi="Times New Roman" w:cs="Times New Roman"/>
          <w:color w:val="000000" w:themeColor="text1"/>
        </w:rPr>
        <w:t xml:space="preserve">se </w:t>
      </w:r>
      <w:r w:rsidR="00AA4F17" w:rsidRPr="00703DD4">
        <w:rPr>
          <w:rFonts w:ascii="Times New Roman" w:hAnsi="Times New Roman" w:cs="Times New Roman"/>
          <w:color w:val="000000" w:themeColor="text1"/>
        </w:rPr>
        <w:t xml:space="preserve">indica si </w:t>
      </w:r>
      <w:r w:rsidR="003F03CD" w:rsidRPr="00703DD4">
        <w:rPr>
          <w:rFonts w:ascii="Times New Roman" w:hAnsi="Times New Roman" w:cs="Times New Roman"/>
          <w:color w:val="000000" w:themeColor="text1"/>
        </w:rPr>
        <w:t>la entrada se acompaña</w:t>
      </w:r>
      <w:r w:rsidR="00C55E99" w:rsidRPr="00703DD4">
        <w:rPr>
          <w:rFonts w:ascii="Times New Roman" w:hAnsi="Times New Roman" w:cs="Times New Roman"/>
          <w:color w:val="000000" w:themeColor="text1"/>
        </w:rPr>
        <w:t xml:space="preserve"> de </w:t>
      </w:r>
      <w:r w:rsidR="00FC477A" w:rsidRPr="00703DD4">
        <w:rPr>
          <w:rFonts w:ascii="Times New Roman" w:hAnsi="Times New Roman" w:cs="Times New Roman"/>
          <w:color w:val="000000" w:themeColor="text1"/>
        </w:rPr>
        <w:t>representación</w:t>
      </w:r>
      <w:r w:rsidR="003F03CD" w:rsidRPr="00703DD4">
        <w:rPr>
          <w:rFonts w:ascii="Times New Roman" w:hAnsi="Times New Roman" w:cs="Times New Roman"/>
          <w:color w:val="000000" w:themeColor="text1"/>
        </w:rPr>
        <w:t xml:space="preserve"> </w:t>
      </w:r>
      <w:r w:rsidR="00C55E99" w:rsidRPr="00703DD4">
        <w:rPr>
          <w:rFonts w:ascii="Times New Roman" w:hAnsi="Times New Roman" w:cs="Times New Roman"/>
          <w:color w:val="000000" w:themeColor="text1"/>
        </w:rPr>
        <w:t>genealógica y/o heráldic</w:t>
      </w:r>
      <w:r w:rsidR="003F03CD" w:rsidRPr="00703DD4">
        <w:rPr>
          <w:rFonts w:ascii="Times New Roman" w:hAnsi="Times New Roman" w:cs="Times New Roman"/>
          <w:color w:val="000000" w:themeColor="text1"/>
        </w:rPr>
        <w:t xml:space="preserve">a </w:t>
      </w:r>
      <w:r w:rsidR="00C55E99" w:rsidRPr="00703DD4">
        <w:rPr>
          <w:rFonts w:ascii="Times New Roman" w:hAnsi="Times New Roman" w:cs="Times New Roman"/>
          <w:color w:val="000000" w:themeColor="text1"/>
        </w:rPr>
        <w:t xml:space="preserve">en </w:t>
      </w:r>
      <w:r w:rsidR="00B6731C" w:rsidRPr="00703DD4">
        <w:rPr>
          <w:rFonts w:ascii="Times New Roman" w:hAnsi="Times New Roman" w:cs="Times New Roman"/>
          <w:color w:val="000000" w:themeColor="text1"/>
        </w:rPr>
        <w:t>el</w:t>
      </w:r>
      <w:r w:rsidR="00C55E99" w:rsidRPr="00703DD4">
        <w:rPr>
          <w:rFonts w:ascii="Times New Roman" w:hAnsi="Times New Roman" w:cs="Times New Roman"/>
          <w:color w:val="000000" w:themeColor="text1"/>
        </w:rPr>
        <w:t xml:space="preserve"> anexo. </w:t>
      </w:r>
      <w:r w:rsidR="003F03CD" w:rsidRPr="00703DD4">
        <w:rPr>
          <w:rFonts w:ascii="Times New Roman" w:hAnsi="Times New Roman" w:cs="Times New Roman"/>
          <w:color w:val="000000" w:themeColor="text1"/>
          <w:lang w:val="es-ES"/>
        </w:rPr>
        <w:t>En lo que respecta a las genealogías, éstas</w:t>
      </w:r>
      <w:r w:rsidRPr="00703DD4">
        <w:rPr>
          <w:rFonts w:ascii="Times New Roman" w:hAnsi="Times New Roman" w:cs="Times New Roman"/>
          <w:color w:val="000000" w:themeColor="text1"/>
          <w:lang w:val="es-ES"/>
        </w:rPr>
        <w:t xml:space="preserve"> se han elaborado siguiendo un doble modelo </w:t>
      </w:r>
      <w:r w:rsidR="00FC477A" w:rsidRPr="00703DD4">
        <w:rPr>
          <w:rFonts w:ascii="Times New Roman" w:hAnsi="Times New Roman" w:cs="Times New Roman"/>
          <w:color w:val="000000" w:themeColor="text1"/>
          <w:lang w:val="es-ES"/>
        </w:rPr>
        <w:t>ilustrativo</w:t>
      </w:r>
      <w:r w:rsidRPr="00703DD4">
        <w:rPr>
          <w:rFonts w:ascii="Times New Roman" w:hAnsi="Times New Roman" w:cs="Times New Roman"/>
          <w:color w:val="000000" w:themeColor="text1"/>
          <w:lang w:val="es-ES"/>
        </w:rPr>
        <w:t xml:space="preserve">. </w:t>
      </w:r>
      <w:r w:rsidRPr="00703DD4">
        <w:rPr>
          <w:rFonts w:ascii="Times New Roman" w:hAnsi="Times New Roman" w:cs="Times New Roman"/>
          <w:color w:val="000000" w:themeColor="text1"/>
        </w:rPr>
        <w:t>La primera</w:t>
      </w:r>
      <w:r w:rsidRPr="00703DD4">
        <w:rPr>
          <w:rFonts w:ascii="Times New Roman" w:hAnsi="Times New Roman" w:cs="Times New Roman"/>
          <w:color w:val="000000" w:themeColor="text1"/>
          <w:lang w:val="es-ES"/>
        </w:rPr>
        <w:t xml:space="preserve"> de ell</w:t>
      </w:r>
      <w:r w:rsidRPr="00703DD4">
        <w:rPr>
          <w:rFonts w:ascii="Times New Roman" w:hAnsi="Times New Roman" w:cs="Times New Roman"/>
          <w:color w:val="000000" w:themeColor="text1"/>
        </w:rPr>
        <w:t>a</w:t>
      </w:r>
      <w:r w:rsidRPr="00703DD4">
        <w:rPr>
          <w:rFonts w:ascii="Times New Roman" w:hAnsi="Times New Roman" w:cs="Times New Roman"/>
          <w:color w:val="000000" w:themeColor="text1"/>
          <w:lang w:val="es-ES"/>
        </w:rPr>
        <w:t>s, ubicad</w:t>
      </w:r>
      <w:r w:rsidRPr="00703DD4">
        <w:rPr>
          <w:rFonts w:ascii="Times New Roman" w:hAnsi="Times New Roman" w:cs="Times New Roman"/>
          <w:color w:val="000000" w:themeColor="text1"/>
        </w:rPr>
        <w:t>a</w:t>
      </w:r>
      <w:r w:rsidRPr="00703DD4">
        <w:rPr>
          <w:rFonts w:ascii="Times New Roman" w:hAnsi="Times New Roman" w:cs="Times New Roman"/>
          <w:color w:val="000000" w:themeColor="text1"/>
          <w:lang w:val="es-ES"/>
        </w:rPr>
        <w:t xml:space="preserve"> en la zona superior, sigue la línea tradicional de las genealogías clásicas, donde figuran los nombres y apellidos de todos los individuos a los que se acompaña de sus dignidades, cualidades o méritos destacados; mientras que </w:t>
      </w:r>
      <w:r w:rsidRPr="00703DD4">
        <w:rPr>
          <w:rFonts w:ascii="Times New Roman" w:hAnsi="Times New Roman" w:cs="Times New Roman"/>
          <w:color w:val="000000" w:themeColor="text1"/>
        </w:rPr>
        <w:t>la</w:t>
      </w:r>
      <w:r w:rsidRPr="00703DD4">
        <w:rPr>
          <w:rFonts w:ascii="Times New Roman" w:hAnsi="Times New Roman" w:cs="Times New Roman"/>
          <w:color w:val="000000" w:themeColor="text1"/>
          <w:lang w:val="es-ES"/>
        </w:rPr>
        <w:t xml:space="preserve"> segund</w:t>
      </w:r>
      <w:r w:rsidR="00B11FB9" w:rsidRPr="00703DD4">
        <w:rPr>
          <w:rFonts w:ascii="Times New Roman" w:hAnsi="Times New Roman" w:cs="Times New Roman"/>
          <w:color w:val="000000" w:themeColor="text1"/>
          <w:lang w:val="es-ES"/>
        </w:rPr>
        <w:t>a</w:t>
      </w:r>
      <w:r w:rsidRPr="00703DD4">
        <w:rPr>
          <w:rFonts w:ascii="Times New Roman" w:hAnsi="Times New Roman" w:cs="Times New Roman"/>
          <w:color w:val="000000" w:themeColor="text1"/>
          <w:lang w:val="es-ES"/>
        </w:rPr>
        <w:t>, ubicad</w:t>
      </w:r>
      <w:r w:rsidRPr="00703DD4">
        <w:rPr>
          <w:rFonts w:ascii="Times New Roman" w:hAnsi="Times New Roman" w:cs="Times New Roman"/>
          <w:color w:val="000000" w:themeColor="text1"/>
        </w:rPr>
        <w:t>a</w:t>
      </w:r>
      <w:r w:rsidRPr="00703DD4">
        <w:rPr>
          <w:rFonts w:ascii="Times New Roman" w:hAnsi="Times New Roman" w:cs="Times New Roman"/>
          <w:color w:val="000000" w:themeColor="text1"/>
          <w:lang w:val="es-ES"/>
        </w:rPr>
        <w:t xml:space="preserve"> en la zona inferior, está confeccionad</w:t>
      </w:r>
      <w:r w:rsidRPr="00703DD4">
        <w:rPr>
          <w:rFonts w:ascii="Times New Roman" w:hAnsi="Times New Roman" w:cs="Times New Roman"/>
          <w:color w:val="000000" w:themeColor="text1"/>
        </w:rPr>
        <w:t>a</w:t>
      </w:r>
      <w:r w:rsidRPr="00703DD4">
        <w:rPr>
          <w:rFonts w:ascii="Times New Roman" w:hAnsi="Times New Roman" w:cs="Times New Roman"/>
          <w:color w:val="000000" w:themeColor="text1"/>
          <w:lang w:val="es-ES"/>
        </w:rPr>
        <w:t xml:space="preserve"> en una </w:t>
      </w:r>
      <w:r w:rsidR="00B11FB9" w:rsidRPr="00703DD4">
        <w:rPr>
          <w:rFonts w:ascii="Times New Roman" w:hAnsi="Times New Roman" w:cs="Times New Roman"/>
          <w:color w:val="000000" w:themeColor="text1"/>
          <w:lang w:val="es-ES"/>
        </w:rPr>
        <w:t xml:space="preserve">línea </w:t>
      </w:r>
      <w:r w:rsidRPr="00703DD4">
        <w:rPr>
          <w:rFonts w:ascii="Times New Roman" w:hAnsi="Times New Roman" w:cs="Times New Roman"/>
          <w:color w:val="000000" w:themeColor="text1"/>
          <w:lang w:val="es-ES"/>
        </w:rPr>
        <w:t>sinóptica, más sintética en lo informativo</w:t>
      </w:r>
      <w:r w:rsidR="00B11FB9" w:rsidRPr="00703DD4">
        <w:rPr>
          <w:rFonts w:ascii="Times New Roman" w:hAnsi="Times New Roman" w:cs="Times New Roman"/>
          <w:color w:val="000000" w:themeColor="text1"/>
          <w:lang w:val="es-ES"/>
        </w:rPr>
        <w:t>,</w:t>
      </w:r>
      <w:r w:rsidRPr="00703DD4">
        <w:rPr>
          <w:rFonts w:ascii="Times New Roman" w:hAnsi="Times New Roman" w:cs="Times New Roman"/>
          <w:color w:val="000000" w:themeColor="text1"/>
          <w:lang w:val="es-ES"/>
        </w:rPr>
        <w:t xml:space="preserve"> diseñada para dar visibilidad a los procesos de movilidad social de l</w:t>
      </w:r>
      <w:r w:rsidR="00B11FB9" w:rsidRPr="00703DD4">
        <w:rPr>
          <w:rFonts w:ascii="Times New Roman" w:hAnsi="Times New Roman" w:cs="Times New Roman"/>
          <w:color w:val="000000" w:themeColor="text1"/>
          <w:lang w:val="es-ES"/>
        </w:rPr>
        <w:t>a</w:t>
      </w:r>
      <w:r w:rsidRPr="00703DD4">
        <w:rPr>
          <w:rFonts w:ascii="Times New Roman" w:hAnsi="Times New Roman" w:cs="Times New Roman"/>
          <w:color w:val="000000" w:themeColor="text1"/>
          <w:lang w:val="es-ES"/>
        </w:rPr>
        <w:t>s</w:t>
      </w:r>
      <w:r w:rsidR="00B11FB9" w:rsidRPr="00703DD4">
        <w:rPr>
          <w:rFonts w:ascii="Times New Roman" w:hAnsi="Times New Roman" w:cs="Times New Roman"/>
          <w:color w:val="000000" w:themeColor="text1"/>
          <w:lang w:val="es-ES"/>
        </w:rPr>
        <w:t xml:space="preserve"> generaciones representadas</w:t>
      </w:r>
      <w:r w:rsidRPr="00703DD4">
        <w:rPr>
          <w:rFonts w:ascii="Times New Roman" w:hAnsi="Times New Roman" w:cs="Times New Roman"/>
          <w:color w:val="000000" w:themeColor="text1"/>
          <w:lang w:val="es-ES"/>
        </w:rPr>
        <w:t>.</w:t>
      </w:r>
      <w:r w:rsidRPr="00703DD4">
        <w:rPr>
          <w:rFonts w:ascii="Times New Roman" w:hAnsi="Times New Roman" w:cs="Times New Roman"/>
          <w:smallCaps/>
          <w:color w:val="000000" w:themeColor="text1"/>
        </w:rPr>
        <w:t xml:space="preserve"> </w:t>
      </w:r>
    </w:p>
    <w:p w14:paraId="506195EC" w14:textId="451B3F97" w:rsidR="00B6731C" w:rsidRPr="00703DD4" w:rsidRDefault="0060249E" w:rsidP="00B6731C">
      <w:pPr>
        <w:pStyle w:val="Pa2"/>
        <w:spacing w:line="360" w:lineRule="auto"/>
        <w:ind w:firstLine="560"/>
        <w:jc w:val="both"/>
        <w:rPr>
          <w:rFonts w:ascii="Times New Roman" w:hAnsi="Times New Roman" w:cs="Times New Roman"/>
          <w:color w:val="000000" w:themeColor="text1"/>
          <w:lang w:val="es-ES"/>
        </w:rPr>
      </w:pPr>
      <w:r w:rsidRPr="00703DD4">
        <w:rPr>
          <w:rFonts w:ascii="Times New Roman" w:hAnsi="Times New Roman" w:cs="Times New Roman"/>
          <w:color w:val="000000" w:themeColor="text1"/>
        </w:rPr>
        <w:tab/>
      </w:r>
      <w:r w:rsidR="00B6731C" w:rsidRPr="00703DD4">
        <w:rPr>
          <w:rFonts w:ascii="Times New Roman" w:hAnsi="Times New Roman" w:cs="Times New Roman"/>
          <w:color w:val="000000" w:themeColor="text1"/>
          <w:lang w:val="es-ES"/>
        </w:rPr>
        <w:t>La disposición vertical elegida a la hora de presentar los cuadros genealógicos trata de ofrecer al lector una observación más completa y rica del conjunto, de cara al posterior análisis de sus rasgos. Ambas modalidades vienen acompañadas de un</w:t>
      </w:r>
      <w:r w:rsidR="007B2C7C" w:rsidRPr="00703DD4">
        <w:rPr>
          <w:rFonts w:ascii="Times New Roman" w:hAnsi="Times New Roman" w:cs="Times New Roman"/>
          <w:color w:val="000000" w:themeColor="text1"/>
          <w:lang w:val="es-ES"/>
        </w:rPr>
        <w:t>a línea de tiempo</w:t>
      </w:r>
      <w:r w:rsidR="00B6731C" w:rsidRPr="00703DD4">
        <w:rPr>
          <w:rFonts w:ascii="Times New Roman" w:hAnsi="Times New Roman" w:cs="Times New Roman"/>
          <w:color w:val="000000" w:themeColor="text1"/>
          <w:lang w:val="es-ES"/>
        </w:rPr>
        <w:t xml:space="preserve"> situad</w:t>
      </w:r>
      <w:r w:rsidR="007B2C7C" w:rsidRPr="00703DD4">
        <w:rPr>
          <w:rFonts w:ascii="Times New Roman" w:hAnsi="Times New Roman" w:cs="Times New Roman"/>
          <w:color w:val="000000" w:themeColor="text1"/>
          <w:lang w:val="es-ES"/>
        </w:rPr>
        <w:t>a</w:t>
      </w:r>
      <w:r w:rsidR="00B6731C" w:rsidRPr="00703DD4">
        <w:rPr>
          <w:rFonts w:ascii="Times New Roman" w:hAnsi="Times New Roman" w:cs="Times New Roman"/>
          <w:color w:val="000000" w:themeColor="text1"/>
          <w:lang w:val="es-ES"/>
        </w:rPr>
        <w:t xml:space="preserve"> en la margen izquierda, con objeto de ubicarlos cronológicamente. Como </w:t>
      </w:r>
      <w:r w:rsidR="00B6731C" w:rsidRPr="00703DD4">
        <w:rPr>
          <w:rFonts w:ascii="Times New Roman" w:hAnsi="Times New Roman" w:cs="Times New Roman"/>
          <w:color w:val="000000" w:themeColor="text1"/>
          <w:lang w:val="es-ES"/>
        </w:rPr>
        <w:lastRenderedPageBreak/>
        <w:t>es preceptivo, cada lámina incorpora la fuente empleada para su elaboración, ya se trate de documentación de archivo, obras cronístico-narrativas o recientes aportes bibliográficos. Los distintos rellenos empleados en los símbolos señalan la pertenencia de los elementos a diferentes familias o linajes.</w:t>
      </w:r>
    </w:p>
    <w:p w14:paraId="191717F4" w14:textId="77777777" w:rsidR="00390709" w:rsidRPr="00703DD4" w:rsidRDefault="00390709" w:rsidP="00390709">
      <w:pPr>
        <w:rPr>
          <w:color w:val="000000" w:themeColor="text1"/>
          <w:lang w:eastAsia="en-US"/>
        </w:rPr>
      </w:pPr>
    </w:p>
    <w:p w14:paraId="44F20438" w14:textId="77777777" w:rsidR="00390709" w:rsidRPr="00703DD4" w:rsidRDefault="00390709" w:rsidP="00390709">
      <w:pPr>
        <w:jc w:val="center"/>
        <w:rPr>
          <w:rFonts w:eastAsiaTheme="minorHAnsi"/>
          <w:smallCaps/>
          <w:color w:val="000000" w:themeColor="text1"/>
          <w:lang w:eastAsia="en-US"/>
        </w:rPr>
      </w:pPr>
      <w:r w:rsidRPr="00703DD4">
        <w:rPr>
          <w:rFonts w:eastAsiaTheme="minorHAnsi"/>
          <w:smallCaps/>
          <w:color w:val="000000" w:themeColor="text1"/>
          <w:lang w:eastAsia="en-US"/>
        </w:rPr>
        <w:t>Símbolos</w:t>
      </w:r>
    </w:p>
    <w:p w14:paraId="1398B662" w14:textId="77777777" w:rsidR="00390709" w:rsidRPr="00703DD4" w:rsidRDefault="00390709" w:rsidP="00390709">
      <w:pPr>
        <w:jc w:val="center"/>
        <w:rPr>
          <w:rFonts w:eastAsiaTheme="minorHAnsi"/>
          <w:smallCaps/>
          <w:color w:val="000000" w:themeColor="text1"/>
          <w:lang w:eastAsia="en-US"/>
        </w:rPr>
      </w:pPr>
      <w:r w:rsidRPr="00703DD4">
        <w:rPr>
          <w:rFonts w:eastAsiaTheme="minorHAnsi"/>
          <w:noProof/>
          <w:color w:val="000000" w:themeColor="text1"/>
          <w:lang w:eastAsia="en-US"/>
        </w:rPr>
        <mc:AlternateContent>
          <mc:Choice Requires="wps">
            <w:drawing>
              <wp:anchor distT="0" distB="0" distL="114300" distR="114300" simplePos="0" relativeHeight="251685888" behindDoc="0" locked="0" layoutInCell="1" allowOverlap="1" wp14:anchorId="7CDDD6A4" wp14:editId="65804EDB">
                <wp:simplePos x="0" y="0"/>
                <wp:positionH relativeFrom="column">
                  <wp:posOffset>1843687</wp:posOffset>
                </wp:positionH>
                <wp:positionV relativeFrom="paragraph">
                  <wp:posOffset>228600</wp:posOffset>
                </wp:positionV>
                <wp:extent cx="1096081" cy="248285"/>
                <wp:effectExtent l="0" t="0" r="0" b="0"/>
                <wp:wrapNone/>
                <wp:docPr id="3" name="1 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6081" cy="248285"/>
                        </a:xfrm>
                        <a:prstGeom prst="rect">
                          <a:avLst/>
                        </a:prstGeom>
                      </wps:spPr>
                      <wps:txbx>
                        <w:txbxContent>
                          <w:p w14:paraId="0DBC782D" w14:textId="77777777" w:rsidR="00667574" w:rsidRDefault="00667574" w:rsidP="00390709">
                            <w:pPr>
                              <w:jc w:val="right"/>
                            </w:pPr>
                            <w:r>
                              <w:rPr>
                                <w:rFonts w:eastAsiaTheme="majorEastAsia"/>
                                <w:b/>
                                <w:bCs/>
                                <w:color w:val="000000" w:themeColor="text1"/>
                                <w:kern w:val="24"/>
                                <w:sz w:val="14"/>
                                <w:szCs w:val="14"/>
                              </w:rPr>
                              <w:t>Juan Vázquez Orejón</w:t>
                            </w:r>
                          </w:p>
                        </w:txbxContent>
                      </wps:txbx>
                      <wps:bodyPr wrap="square" lIns="128016" tIns="64008" rIns="128016" bIns="64008" anchor="ctr">
                        <a:noAutofit/>
                      </wps:bodyPr>
                    </wps:wsp>
                  </a:graphicData>
                </a:graphic>
                <wp14:sizeRelH relativeFrom="margin">
                  <wp14:pctWidth>0</wp14:pctWidth>
                </wp14:sizeRelH>
                <wp14:sizeRelV relativeFrom="margin">
                  <wp14:pctHeight>0</wp14:pctHeight>
                </wp14:sizeRelV>
              </wp:anchor>
            </w:drawing>
          </mc:Choice>
          <mc:Fallback>
            <w:pict>
              <v:shapetype w14:anchorId="7CDDD6A4" id="_x0000_t202" coordsize="21600,21600" o:spt="202" path="m,l,21600r21600,l21600,xe">
                <v:stroke joinstyle="miter"/>
                <v:path gradientshapeok="t" o:connecttype="rect"/>
              </v:shapetype>
              <v:shape id="1 Título" o:spid="_x0000_s1026" type="#_x0000_t202" style="position:absolute;left:0;text-align:left;margin-left:145.15pt;margin-top:18pt;width:86.3pt;height:19.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" filled="f" stroked="f">
                <v:textbox inset="10.08pt,5.04pt,10.08pt,5.04pt">
                  <w:txbxContent>
                    <w:p w14:paraId="0DBC782D" w14:textId="77777777" w:rsidR="00667574" w:rsidRDefault="00667574" w:rsidP="00390709">
                      <w:pPr>
                        <w:jc w:val="right"/>
                      </w:pPr>
                      <w:r>
                        <w:rPr>
                          <w:rFonts w:eastAsiaTheme="majorEastAsia"/>
                          <w:b/>
                          <w:bCs/>
                          <w:color w:val="000000" w:themeColor="text1"/>
                          <w:kern w:val="24"/>
                          <w:sz w:val="14"/>
                          <w:szCs w:val="14"/>
                        </w:rPr>
                        <w:t>Juan Vázquez Orejón</w:t>
                      </w:r>
                    </w:p>
                  </w:txbxContent>
                </v:textbox>
              </v:shape>
            </w:pict>
          </mc:Fallback>
        </mc:AlternateContent>
      </w:r>
      <w:r w:rsidRPr="00703DD4">
        <w:rPr>
          <w:rFonts w:eastAsiaTheme="minorHAnsi"/>
          <w:noProof/>
          <w:color w:val="000000" w:themeColor="text1"/>
          <w:lang w:eastAsia="en-US"/>
        </w:rPr>
        <mc:AlternateContent>
          <mc:Choice Requires="wps">
            <w:drawing>
              <wp:anchor distT="0" distB="0" distL="114300" distR="114300" simplePos="0" relativeHeight="251683840" behindDoc="0" locked="0" layoutInCell="1" allowOverlap="1" wp14:anchorId="065E1C60" wp14:editId="6373492B">
                <wp:simplePos x="0" y="0"/>
                <wp:positionH relativeFrom="column">
                  <wp:posOffset>2876550</wp:posOffset>
                </wp:positionH>
                <wp:positionV relativeFrom="paragraph">
                  <wp:posOffset>295275</wp:posOffset>
                </wp:positionV>
                <wp:extent cx="287020" cy="144145"/>
                <wp:effectExtent l="0" t="0" r="17780" b="8255"/>
                <wp:wrapNone/>
                <wp:docPr id="4" name="415 Elipse"/>
                <wp:cNvGraphicFramePr/>
                <a:graphic xmlns:a="http://schemas.openxmlformats.org/drawingml/2006/main">
                  <a:graphicData uri="http://schemas.microsoft.com/office/word/2010/wordprocessingShape">
                    <wps:wsp>
                      <wps:cNvSpPr/>
                      <wps:spPr>
                        <a:xfrm>
                          <a:off x="0" y="0"/>
                          <a:ext cx="287020" cy="144145"/>
                        </a:xfrm>
                        <a:prstGeom prst="ellipse">
                          <a:avLst/>
                        </a:prstGeom>
                        <a:solidFill>
                          <a:sysClr val="window" lastClr="FFFFFF"/>
                        </a:solidFill>
                        <a:ln w="3175" cap="flat" cmpd="sng" algn="ctr">
                          <a:solidFill>
                            <a:sysClr val="windowText" lastClr="000000"/>
                          </a:solidFill>
                          <a:prstDash val="solid"/>
                          <a:miter lim="800000"/>
                        </a:ln>
                        <a:effectLst/>
                      </wps:spPr>
                      <wps:bodyPr anchor="ctr"/>
                    </wps:wsp>
                  </a:graphicData>
                </a:graphic>
              </wp:anchor>
            </w:drawing>
          </mc:Choice>
          <mc:Fallback>
            <w:pict>
              <v:oval w14:anchorId="325D1E85" id="415 Elipse" o:spid="_x0000_s1026" style="position:absolute;margin-left:226.5pt;margin-top:23.25pt;width:22.6pt;height:11.3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" fillcolor="window" strokecolor="windowText" strokeweight=".25pt">
                <v:stroke joinstyle="miter"/>
              </v:oval>
            </w:pict>
          </mc:Fallback>
        </mc:AlternateContent>
      </w:r>
    </w:p>
    <w:p w14:paraId="64997F80" w14:textId="77777777" w:rsidR="00390709" w:rsidRPr="00703DD4" w:rsidRDefault="00390709" w:rsidP="00390709">
      <w:pPr>
        <w:spacing w:line="360" w:lineRule="auto"/>
        <w:jc w:val="both"/>
        <w:rPr>
          <w:rFonts w:eastAsiaTheme="minorHAnsi"/>
          <w:color w:val="000000" w:themeColor="text1"/>
          <w:lang w:eastAsia="en-US"/>
        </w:rPr>
      </w:pPr>
      <w:r w:rsidRPr="00703DD4">
        <w:rPr>
          <w:rFonts w:eastAsiaTheme="minorHAnsi"/>
          <w:noProof/>
          <w:color w:val="000000" w:themeColor="text1"/>
          <w:lang w:eastAsia="en-US"/>
        </w:rPr>
        <mc:AlternateContent>
          <mc:Choice Requires="wps">
            <w:drawing>
              <wp:anchor distT="0" distB="0" distL="114300" distR="114300" simplePos="0" relativeHeight="251686912" behindDoc="0" locked="0" layoutInCell="1" allowOverlap="1" wp14:anchorId="58CADC99" wp14:editId="797DBB96">
                <wp:simplePos x="0" y="0"/>
                <wp:positionH relativeFrom="column">
                  <wp:posOffset>3267140</wp:posOffset>
                </wp:positionH>
                <wp:positionV relativeFrom="paragraph">
                  <wp:posOffset>78277</wp:posOffset>
                </wp:positionV>
                <wp:extent cx="1283970" cy="225038"/>
                <wp:effectExtent l="0" t="0" r="0" b="0"/>
                <wp:wrapNone/>
                <wp:docPr id="5" name="1 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3970" cy="225038"/>
                        </a:xfrm>
                        <a:prstGeom prst="rect">
                          <a:avLst/>
                        </a:prstGeom>
                      </wps:spPr>
                      <wps:txbx>
                        <w:txbxContent>
                          <w:p w14:paraId="125B16A4" w14:textId="77777777" w:rsidR="00667574" w:rsidRDefault="00667574" w:rsidP="00390709">
                            <w:r>
                              <w:rPr>
                                <w:rFonts w:eastAsiaTheme="majorEastAsia"/>
                                <w:b/>
                                <w:bCs/>
                                <w:color w:val="000000" w:themeColor="text1"/>
                                <w:kern w:val="24"/>
                                <w:sz w:val="14"/>
                                <w:szCs w:val="14"/>
                              </w:rPr>
                              <w:t xml:space="preserve">Dª María Sánchez Bernal </w:t>
                            </w:r>
                          </w:p>
                        </w:txbxContent>
                      </wps:txbx>
                      <wps:bodyPr lIns="128016" tIns="64008" rIns="128016" bIns="64008" anchor="ctr">
                        <a:noAutofit/>
                      </wps:bodyPr>
                    </wps:wsp>
                  </a:graphicData>
                </a:graphic>
                <wp14:sizeRelV relativeFrom="margin">
                  <wp14:pctHeight>0</wp14:pctHeight>
                </wp14:sizeRelV>
              </wp:anchor>
            </w:drawing>
          </mc:Choice>
          <mc:Fallback>
            <w:pict>
              <v:shape w14:anchorId="58CADC99" id="_x0000_s1027" type="#_x0000_t202" style="position:absolute;left:0;text-align:left;margin-left:257.25pt;margin-top:6.15pt;width:101.1pt;height:17.7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" filled="f" stroked="f">
                <v:textbox inset="10.08pt,5.04pt,10.08pt,5.04pt">
                  <w:txbxContent>
                    <w:p w14:paraId="125B16A4" w14:textId="77777777" w:rsidR="00667574" w:rsidRDefault="00667574" w:rsidP="00390709">
                      <w:r>
                        <w:rPr>
                          <w:rFonts w:eastAsiaTheme="majorEastAsia"/>
                          <w:b/>
                          <w:bCs/>
                          <w:color w:val="000000" w:themeColor="text1"/>
                          <w:kern w:val="24"/>
                          <w:sz w:val="14"/>
                          <w:szCs w:val="14"/>
                        </w:rPr>
                        <w:t xml:space="preserve">Dª María Sánchez Bernal </w:t>
                      </w:r>
                    </w:p>
                  </w:txbxContent>
                </v:textbox>
              </v:shape>
            </w:pict>
          </mc:Fallback>
        </mc:AlternateContent>
      </w:r>
      <w:r w:rsidRPr="00703DD4">
        <w:rPr>
          <w:rFonts w:eastAsiaTheme="minorHAnsi"/>
          <w:noProof/>
          <w:color w:val="000000" w:themeColor="text1"/>
          <w:lang w:eastAsia="en-US"/>
        </w:rPr>
        <mc:AlternateContent>
          <mc:Choice Requires="wps">
            <w:drawing>
              <wp:anchor distT="0" distB="0" distL="114300" distR="114300" simplePos="0" relativeHeight="251684864" behindDoc="0" locked="0" layoutInCell="1" allowOverlap="1" wp14:anchorId="679259CF" wp14:editId="748C3ED3">
                <wp:simplePos x="0" y="0"/>
                <wp:positionH relativeFrom="column">
                  <wp:posOffset>3020695</wp:posOffset>
                </wp:positionH>
                <wp:positionV relativeFrom="paragraph">
                  <wp:posOffset>116535</wp:posOffset>
                </wp:positionV>
                <wp:extent cx="287020" cy="144145"/>
                <wp:effectExtent l="0" t="0" r="17780" b="8255"/>
                <wp:wrapNone/>
                <wp:docPr id="6" name="416 Elipse"/>
                <wp:cNvGraphicFramePr/>
                <a:graphic xmlns:a="http://schemas.openxmlformats.org/drawingml/2006/main">
                  <a:graphicData uri="http://schemas.microsoft.com/office/word/2010/wordprocessingShape">
                    <wps:wsp>
                      <wps:cNvSpPr/>
                      <wps:spPr>
                        <a:xfrm>
                          <a:off x="0" y="0"/>
                          <a:ext cx="287020" cy="144145"/>
                        </a:xfrm>
                        <a:prstGeom prst="ellipse">
                          <a:avLst/>
                        </a:prstGeom>
                        <a:noFill/>
                        <a:ln w="3175" cap="flat" cmpd="sng" algn="ctr">
                          <a:solidFill>
                            <a:sysClr val="windowText" lastClr="000000"/>
                          </a:solidFill>
                          <a:prstDash val="solid"/>
                          <a:miter lim="800000"/>
                        </a:ln>
                        <a:effectLst/>
                      </wps:spPr>
                      <wps:bodyPr anchor="ctr"/>
                    </wps:wsp>
                  </a:graphicData>
                </a:graphic>
              </wp:anchor>
            </w:drawing>
          </mc:Choice>
          <mc:Fallback>
            <w:pict>
              <v:oval w14:anchorId="084FB073" id="416 Elipse" o:spid="_x0000_s1026" style="position:absolute;margin-left:237.85pt;margin-top:9.2pt;width:22.6pt;height:11.3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" filled="f" strokecolor="windowText" strokeweight=".25pt">
                <v:stroke joinstyle="miter"/>
              </v:oval>
            </w:pict>
          </mc:Fallback>
        </mc:AlternateContent>
      </w:r>
      <w:r w:rsidRPr="00703DD4">
        <w:rPr>
          <w:rFonts w:eastAsiaTheme="minorHAnsi"/>
          <w:color w:val="000000" w:themeColor="text1"/>
          <w:lang w:eastAsia="en-US"/>
        </w:rPr>
        <w:t xml:space="preserve">Matrimonio </w:t>
      </w:r>
    </w:p>
    <w:p w14:paraId="6FBD50A7" w14:textId="77777777" w:rsidR="00390709" w:rsidRPr="00703DD4" w:rsidRDefault="00390709" w:rsidP="00390709">
      <w:pPr>
        <w:spacing w:line="360" w:lineRule="auto"/>
        <w:jc w:val="both"/>
        <w:rPr>
          <w:rFonts w:eastAsiaTheme="minorHAnsi"/>
          <w:color w:val="000000" w:themeColor="text1"/>
          <w:lang w:eastAsia="en-US"/>
        </w:rPr>
      </w:pPr>
      <w:r w:rsidRPr="00703DD4">
        <w:rPr>
          <w:rFonts w:eastAsiaTheme="minorHAnsi"/>
          <w:smallCaps/>
          <w:noProof/>
          <w:color w:val="000000" w:themeColor="text1"/>
          <w:lang w:eastAsia="en-US"/>
        </w:rPr>
        <mc:AlternateContent>
          <mc:Choice Requires="wps">
            <w:drawing>
              <wp:anchor distT="0" distB="0" distL="114300" distR="114300" simplePos="0" relativeHeight="251682816" behindDoc="0" locked="0" layoutInCell="1" allowOverlap="1" wp14:anchorId="435322AF" wp14:editId="67665B21">
                <wp:simplePos x="0" y="0"/>
                <wp:positionH relativeFrom="column">
                  <wp:posOffset>2961640</wp:posOffset>
                </wp:positionH>
                <wp:positionV relativeFrom="paragraph">
                  <wp:posOffset>335280</wp:posOffset>
                </wp:positionV>
                <wp:extent cx="287020" cy="0"/>
                <wp:effectExtent l="0" t="0" r="17780" b="12700"/>
                <wp:wrapNone/>
                <wp:docPr id="7" name="126 Conector recto"/>
                <wp:cNvGraphicFramePr/>
                <a:graphic xmlns:a="http://schemas.openxmlformats.org/drawingml/2006/main">
                  <a:graphicData uri="http://schemas.microsoft.com/office/word/2010/wordprocessingShape">
                    <wps:wsp>
                      <wps:cNvCnPr/>
                      <wps:spPr>
                        <a:xfrm flipH="1">
                          <a:off x="0" y="0"/>
                          <a:ext cx="287020" cy="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58077F85" id="126 Conector recto" o:spid="_x0000_s1026" style="position:absolute;flip:x;z-index:251682816;visibility:visible;mso-wrap-style:square;mso-wrap-distance-left:9pt;mso-wrap-distance-top:0;mso-wrap-distance-right:9pt;mso-wrap-distance-bottom:0;mso-position-horizontal:absolute;mso-position-horizontal-relative:text;mso-position-vertical:absolute;mso-position-vertical-relative:text" from="233.2pt,26.4pt" to="255.8pt,2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" strokecolor="windowText" strokeweight=".5pt">
                <v:stroke dashstyle="dash" joinstyle="miter"/>
              </v:line>
            </w:pict>
          </mc:Fallback>
        </mc:AlternateContent>
      </w:r>
      <w:r w:rsidRPr="00703DD4">
        <w:rPr>
          <w:rFonts w:eastAsiaTheme="minorHAnsi"/>
          <w:smallCaps/>
          <w:noProof/>
          <w:color w:val="000000" w:themeColor="text1"/>
          <w:lang w:eastAsia="en-US"/>
        </w:rPr>
        <mc:AlternateContent>
          <mc:Choice Requires="wps">
            <w:drawing>
              <wp:anchor distT="0" distB="0" distL="114300" distR="114300" simplePos="0" relativeHeight="251681792" behindDoc="0" locked="0" layoutInCell="1" allowOverlap="1" wp14:anchorId="5CC2ECBC" wp14:editId="3D00C9C7">
                <wp:simplePos x="0" y="0"/>
                <wp:positionH relativeFrom="column">
                  <wp:posOffset>3174365</wp:posOffset>
                </wp:positionH>
                <wp:positionV relativeFrom="paragraph">
                  <wp:posOffset>187325</wp:posOffset>
                </wp:positionV>
                <wp:extent cx="987425" cy="270510"/>
                <wp:effectExtent l="0" t="0" r="0" b="0"/>
                <wp:wrapNone/>
                <wp:docPr id="9" name="1 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7425" cy="270510"/>
                        </a:xfrm>
                        <a:prstGeom prst="rect">
                          <a:avLst/>
                        </a:prstGeom>
                      </wps:spPr>
                      <wps:txbx>
                        <w:txbxContent>
                          <w:p w14:paraId="4B803F36" w14:textId="77777777" w:rsidR="00667574" w:rsidRDefault="00667574" w:rsidP="00390709">
                            <w:r>
                              <w:rPr>
                                <w:rFonts w:eastAsiaTheme="majorEastAsia"/>
                                <w:b/>
                                <w:bCs/>
                                <w:color w:val="000000" w:themeColor="text1"/>
                                <w:kern w:val="24"/>
                                <w:sz w:val="14"/>
                                <w:szCs w:val="14"/>
                              </w:rPr>
                              <w:t xml:space="preserve">Isabel de las Casas </w:t>
                            </w:r>
                          </w:p>
                        </w:txbxContent>
                      </wps:txbx>
                      <wps:bodyPr wrap="square" lIns="128016" tIns="64008" rIns="128016" bIns="64008" anchor="ctr">
                        <a:noAutofit/>
                      </wps:bodyPr>
                    </wps:wsp>
                  </a:graphicData>
                </a:graphic>
                <wp14:sizeRelH relativeFrom="margin">
                  <wp14:pctWidth>0</wp14:pctWidth>
                </wp14:sizeRelH>
                <wp14:sizeRelV relativeFrom="margin">
                  <wp14:pctHeight>0</wp14:pctHeight>
                </wp14:sizeRelV>
              </wp:anchor>
            </w:drawing>
          </mc:Choice>
          <mc:Fallback>
            <w:pict>
              <v:shape w14:anchorId="5CC2ECBC" id="_x0000_s1028" type="#_x0000_t202" style="position:absolute;left:0;text-align:left;margin-left:249.95pt;margin-top:14.75pt;width:77.75pt;height:2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" filled="f" stroked="f">
                <v:textbox inset="10.08pt,5.04pt,10.08pt,5.04pt">
                  <w:txbxContent>
                    <w:p w14:paraId="4B803F36" w14:textId="77777777" w:rsidR="00667574" w:rsidRDefault="00667574" w:rsidP="00390709">
                      <w:r>
                        <w:rPr>
                          <w:rFonts w:eastAsiaTheme="majorEastAsia"/>
                          <w:b/>
                          <w:bCs/>
                          <w:color w:val="000000" w:themeColor="text1"/>
                          <w:kern w:val="24"/>
                          <w:sz w:val="14"/>
                          <w:szCs w:val="14"/>
                        </w:rPr>
                        <w:t xml:space="preserve">Isabel de las Casas </w:t>
                      </w:r>
                    </w:p>
                  </w:txbxContent>
                </v:textbox>
              </v:shape>
            </w:pict>
          </mc:Fallback>
        </mc:AlternateContent>
      </w:r>
      <w:r w:rsidRPr="00703DD4">
        <w:rPr>
          <w:rFonts w:eastAsiaTheme="minorHAnsi"/>
          <w:smallCaps/>
          <w:noProof/>
          <w:color w:val="000000" w:themeColor="text1"/>
          <w:lang w:eastAsia="en-US"/>
        </w:rPr>
        <mc:AlternateContent>
          <mc:Choice Requires="wps">
            <w:drawing>
              <wp:anchor distT="0" distB="0" distL="114300" distR="114300" simplePos="0" relativeHeight="251680768" behindDoc="0" locked="0" layoutInCell="1" allowOverlap="1" wp14:anchorId="6249BD32" wp14:editId="41EC0234">
                <wp:simplePos x="0" y="0"/>
                <wp:positionH relativeFrom="column">
                  <wp:posOffset>1962150</wp:posOffset>
                </wp:positionH>
                <wp:positionV relativeFrom="paragraph">
                  <wp:posOffset>204470</wp:posOffset>
                </wp:positionV>
                <wp:extent cx="1083310" cy="253577"/>
                <wp:effectExtent l="0" t="0" r="0" b="0"/>
                <wp:wrapNone/>
                <wp:docPr id="10" name="1 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83310" cy="253577"/>
                        </a:xfrm>
                        <a:prstGeom prst="rect">
                          <a:avLst/>
                        </a:prstGeom>
                        <a:noFill/>
                        <a:ln>
                          <a:noFill/>
                        </a:ln>
                        <a:extLst>
                          <a:ext uri="{909E8E84-426E-40dd-AFC4-6F175D3DCCD1}">
                            <a14:hiddenFill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1205C5D9" w14:textId="77777777" w:rsidR="00667574" w:rsidRDefault="00667574" w:rsidP="00390709">
                            <w:pPr>
                              <w:jc w:val="right"/>
                            </w:pPr>
                            <w:r>
                              <w:rPr>
                                <w:b/>
                                <w:bCs/>
                                <w:color w:val="000000" w:themeColor="text1"/>
                                <w:kern w:val="24"/>
                                <w:sz w:val="14"/>
                                <w:szCs w:val="14"/>
                              </w:rPr>
                              <w:t>Pedro Girón</w:t>
                            </w:r>
                          </w:p>
                          <w:p w14:paraId="0283D766" w14:textId="77777777" w:rsidR="00667574" w:rsidRDefault="00667574" w:rsidP="00390709">
                            <w:pPr>
                              <w:jc w:val="right"/>
                            </w:pPr>
                          </w:p>
                        </w:txbxContent>
                      </wps:txbx>
                      <wps:bodyPr wrap="square" lIns="128016" tIns="64008" rIns="128016" bIns="64008" anchor="ctr">
                        <a:noAutofit/>
                      </wps:bodyPr>
                    </wps:wsp>
                  </a:graphicData>
                </a:graphic>
                <wp14:sizeRelH relativeFrom="margin">
                  <wp14:pctWidth>0</wp14:pctWidth>
                </wp14:sizeRelH>
                <wp14:sizeRelV relativeFrom="margin">
                  <wp14:pctHeight>0</wp14:pctHeight>
                </wp14:sizeRelV>
              </wp:anchor>
            </w:drawing>
          </mc:Choice>
          <mc:Fallback>
            <w:pict>
              <v:shape w14:anchorId="6249BD32" id="_x0000_s1029" type="#_x0000_t202" style="position:absolute;left:0;text-align:left;margin-left:154.5pt;margin-top:16.1pt;width:85.3pt;height:19.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" filled="f" stroked="f">
                <v:textbox inset="10.08pt,5.04pt,10.08pt,5.04pt">
                  <w:txbxContent>
                    <w:p w14:paraId="1205C5D9" w14:textId="77777777" w:rsidR="00667574" w:rsidRDefault="00667574" w:rsidP="00390709">
                      <w:pPr>
                        <w:jc w:val="right"/>
                      </w:pPr>
                      <w:r>
                        <w:rPr>
                          <w:b/>
                          <w:bCs/>
                          <w:color w:val="000000" w:themeColor="text1"/>
                          <w:kern w:val="24"/>
                          <w:sz w:val="14"/>
                          <w:szCs w:val="14"/>
                        </w:rPr>
                        <w:t>Pedro Girón</w:t>
                      </w:r>
                    </w:p>
                    <w:p w14:paraId="0283D766" w14:textId="77777777" w:rsidR="00667574" w:rsidRDefault="00667574" w:rsidP="00390709">
                      <w:pPr>
                        <w:jc w:val="right"/>
                      </w:pPr>
                    </w:p>
                  </w:txbxContent>
                </v:textbox>
              </v:shape>
            </w:pict>
          </mc:Fallback>
        </mc:AlternateContent>
      </w:r>
    </w:p>
    <w:p w14:paraId="4CCBF9DF" w14:textId="77777777" w:rsidR="00390709" w:rsidRPr="00703DD4" w:rsidRDefault="00390709" w:rsidP="00390709">
      <w:pPr>
        <w:spacing w:line="360" w:lineRule="auto"/>
        <w:jc w:val="both"/>
        <w:rPr>
          <w:rFonts w:eastAsiaTheme="minorHAnsi"/>
          <w:color w:val="000000" w:themeColor="text1"/>
          <w:lang w:eastAsia="en-US"/>
        </w:rPr>
      </w:pPr>
      <w:r w:rsidRPr="00703DD4">
        <w:rPr>
          <w:rFonts w:eastAsiaTheme="minorHAnsi"/>
          <w:color w:val="000000" w:themeColor="text1"/>
          <w:lang w:eastAsia="en-US"/>
        </w:rPr>
        <w:t>Unión Concubinaria</w:t>
      </w:r>
    </w:p>
    <w:p w14:paraId="483DCCBC" w14:textId="77777777" w:rsidR="00390709" w:rsidRPr="00703DD4" w:rsidRDefault="00390709" w:rsidP="00390709">
      <w:pPr>
        <w:jc w:val="both"/>
        <w:rPr>
          <w:rFonts w:eastAsiaTheme="minorHAnsi"/>
          <w:color w:val="000000" w:themeColor="text1"/>
          <w:lang w:eastAsia="en-US"/>
        </w:rPr>
      </w:pPr>
      <w:r w:rsidRPr="00703DD4">
        <w:rPr>
          <w:rFonts w:eastAsiaTheme="minorHAnsi"/>
          <w:noProof/>
          <w:color w:val="000000" w:themeColor="text1"/>
          <w:lang w:eastAsia="en-US"/>
        </w:rPr>
        <mc:AlternateContent>
          <mc:Choice Requires="wps">
            <w:drawing>
              <wp:anchor distT="0" distB="0" distL="114300" distR="114300" simplePos="0" relativeHeight="251678720" behindDoc="0" locked="0" layoutInCell="1" allowOverlap="1" wp14:anchorId="161D52F8" wp14:editId="7E04B1E8">
                <wp:simplePos x="0" y="0"/>
                <wp:positionH relativeFrom="column">
                  <wp:posOffset>2432685</wp:posOffset>
                </wp:positionH>
                <wp:positionV relativeFrom="paragraph">
                  <wp:posOffset>394335</wp:posOffset>
                </wp:positionV>
                <wp:extent cx="368300" cy="219710"/>
                <wp:effectExtent l="0" t="0" r="0" b="0"/>
                <wp:wrapNone/>
                <wp:docPr id="11" name="1 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19710"/>
                        </a:xfrm>
                        <a:prstGeom prst="rect">
                          <a:avLst/>
                        </a:prstGeom>
                      </wps:spPr>
                      <wps:txbx>
                        <w:txbxContent>
                          <w:p w14:paraId="16EB1510" w14:textId="77777777" w:rsidR="00667574" w:rsidRDefault="00667574" w:rsidP="00390709">
                            <w:pPr>
                              <w:jc w:val="center"/>
                            </w:pPr>
                            <w:r>
                              <w:rPr>
                                <w:rFonts w:eastAsiaTheme="majorEastAsia"/>
                                <w:b/>
                                <w:bCs/>
                                <w:color w:val="000000" w:themeColor="text1"/>
                                <w:kern w:val="24"/>
                                <w:sz w:val="14"/>
                                <w:szCs w:val="14"/>
                              </w:rPr>
                              <w:t>1</w:t>
                            </w:r>
                          </w:p>
                        </w:txbxContent>
                      </wps:txbx>
                      <wps:bodyPr lIns="128016" tIns="64008" rIns="128016" bIns="64008" anchor="ctr">
                        <a:noAutofit/>
                      </wps:bodyPr>
                    </wps:wsp>
                  </a:graphicData>
                </a:graphic>
                <wp14:sizeRelV relativeFrom="margin">
                  <wp14:pctHeight>0</wp14:pctHeight>
                </wp14:sizeRelV>
              </wp:anchor>
            </w:drawing>
          </mc:Choice>
          <mc:Fallback>
            <w:pict>
              <v:shape w14:anchorId="161D52F8" id="_x0000_s1030" type="#_x0000_t202" style="position:absolute;left:0;text-align:left;margin-left:191.55pt;margin-top:31.05pt;width:29pt;height:17.3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" filled="f" stroked="f">
                <v:textbox inset="10.08pt,5.04pt,10.08pt,5.04pt">
                  <w:txbxContent>
                    <w:p w14:paraId="16EB1510" w14:textId="77777777" w:rsidR="00667574" w:rsidRDefault="00667574" w:rsidP="00390709">
                      <w:pPr>
                        <w:jc w:val="center"/>
                      </w:pPr>
                      <w:r>
                        <w:rPr>
                          <w:rFonts w:eastAsiaTheme="majorEastAsia"/>
                          <w:b/>
                          <w:bCs/>
                          <w:color w:val="000000" w:themeColor="text1"/>
                          <w:kern w:val="24"/>
                          <w:sz w:val="14"/>
                          <w:szCs w:val="14"/>
                        </w:rPr>
                        <w:t>1</w:t>
                      </w:r>
                    </w:p>
                  </w:txbxContent>
                </v:textbox>
              </v:shape>
            </w:pict>
          </mc:Fallback>
        </mc:AlternateContent>
      </w:r>
      <w:r w:rsidRPr="00703DD4">
        <w:rPr>
          <w:rFonts w:eastAsiaTheme="minorHAnsi"/>
          <w:noProof/>
          <w:color w:val="000000" w:themeColor="text1"/>
          <w:lang w:eastAsia="en-US"/>
        </w:rPr>
        <mc:AlternateContent>
          <mc:Choice Requires="wps">
            <w:drawing>
              <wp:anchor distT="0" distB="0" distL="114300" distR="114300" simplePos="0" relativeHeight="251671552" behindDoc="0" locked="0" layoutInCell="1" allowOverlap="1" wp14:anchorId="152A0BDE" wp14:editId="0915FD6C">
                <wp:simplePos x="0" y="0"/>
                <wp:positionH relativeFrom="column">
                  <wp:posOffset>3446145</wp:posOffset>
                </wp:positionH>
                <wp:positionV relativeFrom="paragraph">
                  <wp:posOffset>145415</wp:posOffset>
                </wp:positionV>
                <wp:extent cx="1360170" cy="439420"/>
                <wp:effectExtent l="0" t="0" r="0" b="0"/>
                <wp:wrapNone/>
                <wp:docPr id="12" name="1 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170" cy="439420"/>
                        </a:xfrm>
                        <a:prstGeom prst="rect">
                          <a:avLst/>
                        </a:prstGeom>
                      </wps:spPr>
                      <wps:txbx>
                        <w:txbxContent>
                          <w:p w14:paraId="5393B259" w14:textId="77777777" w:rsidR="00667574" w:rsidRDefault="00667574" w:rsidP="00390709">
                            <w:pPr>
                              <w:jc w:val="center"/>
                            </w:pPr>
                            <w:r>
                              <w:rPr>
                                <w:rFonts w:eastAsiaTheme="majorEastAsia"/>
                                <w:b/>
                                <w:bCs/>
                                <w:color w:val="000000" w:themeColor="text1"/>
                                <w:kern w:val="24"/>
                                <w:sz w:val="14"/>
                                <w:szCs w:val="14"/>
                              </w:rPr>
                              <w:t>Dª María de</w:t>
                            </w:r>
                          </w:p>
                          <w:p w14:paraId="642DDF44" w14:textId="77777777" w:rsidR="00667574" w:rsidRDefault="00667574" w:rsidP="00390709">
                            <w:pPr>
                              <w:jc w:val="center"/>
                            </w:pPr>
                            <w:r>
                              <w:rPr>
                                <w:rFonts w:eastAsiaTheme="majorEastAsia"/>
                                <w:b/>
                                <w:bCs/>
                                <w:color w:val="000000" w:themeColor="text1"/>
                                <w:kern w:val="24"/>
                                <w:sz w:val="14"/>
                                <w:szCs w:val="14"/>
                              </w:rPr>
                              <w:t>Osorio</w:t>
                            </w:r>
                          </w:p>
                        </w:txbxContent>
                      </wps:txbx>
                      <wps:bodyPr wrap="square" lIns="128016" tIns="64008" rIns="128016" bIns="64008" anchor="ctr">
                        <a:noAutofit/>
                      </wps:bodyPr>
                    </wps:wsp>
                  </a:graphicData>
                </a:graphic>
                <wp14:sizeRelH relativeFrom="margin">
                  <wp14:pctWidth>0</wp14:pctWidth>
                </wp14:sizeRelH>
                <wp14:sizeRelV relativeFrom="margin">
                  <wp14:pctHeight>0</wp14:pctHeight>
                </wp14:sizeRelV>
              </wp:anchor>
            </w:drawing>
          </mc:Choice>
          <mc:Fallback>
            <w:pict>
              <v:shape w14:anchorId="152A0BDE" id="_x0000_s1031" type="#_x0000_t202" style="position:absolute;left:0;text-align:left;margin-left:271.35pt;margin-top:11.45pt;width:107.1pt;height:3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" filled="f" stroked="f">
                <v:textbox inset="10.08pt,5.04pt,10.08pt,5.04pt">
                  <w:txbxContent>
                    <w:p w14:paraId="5393B259" w14:textId="77777777" w:rsidR="00667574" w:rsidRDefault="00667574" w:rsidP="00390709">
                      <w:pPr>
                        <w:jc w:val="center"/>
                      </w:pPr>
                      <w:r>
                        <w:rPr>
                          <w:rFonts w:eastAsiaTheme="majorEastAsia"/>
                          <w:b/>
                          <w:bCs/>
                          <w:color w:val="000000" w:themeColor="text1"/>
                          <w:kern w:val="24"/>
                          <w:sz w:val="14"/>
                          <w:szCs w:val="14"/>
                        </w:rPr>
                        <w:t>Dª María de</w:t>
                      </w:r>
                    </w:p>
                    <w:p w14:paraId="642DDF44" w14:textId="77777777" w:rsidR="00667574" w:rsidRDefault="00667574" w:rsidP="00390709">
                      <w:pPr>
                        <w:jc w:val="center"/>
                      </w:pPr>
                      <w:r>
                        <w:rPr>
                          <w:rFonts w:eastAsiaTheme="majorEastAsia"/>
                          <w:b/>
                          <w:bCs/>
                          <w:color w:val="000000" w:themeColor="text1"/>
                          <w:kern w:val="24"/>
                          <w:sz w:val="14"/>
                          <w:szCs w:val="14"/>
                        </w:rPr>
                        <w:t>Osorio</w:t>
                      </w:r>
                    </w:p>
                  </w:txbxContent>
                </v:textbox>
              </v:shape>
            </w:pict>
          </mc:Fallback>
        </mc:AlternateContent>
      </w:r>
      <w:r w:rsidRPr="00703DD4">
        <w:rPr>
          <w:rFonts w:eastAsiaTheme="minorHAnsi"/>
          <w:noProof/>
          <w:color w:val="000000" w:themeColor="text1"/>
          <w:lang w:eastAsia="en-US"/>
        </w:rPr>
        <mc:AlternateContent>
          <mc:Choice Requires="wps">
            <w:drawing>
              <wp:anchor distT="0" distB="0" distL="114300" distR="114300" simplePos="0" relativeHeight="251674624" behindDoc="1" locked="0" layoutInCell="1" allowOverlap="1" wp14:anchorId="2BA7CD6F" wp14:editId="5F80F3D0">
                <wp:simplePos x="0" y="0"/>
                <wp:positionH relativeFrom="column">
                  <wp:posOffset>2193290</wp:posOffset>
                </wp:positionH>
                <wp:positionV relativeFrom="paragraph">
                  <wp:posOffset>190500</wp:posOffset>
                </wp:positionV>
                <wp:extent cx="1862455" cy="433705"/>
                <wp:effectExtent l="0" t="0" r="0" b="0"/>
                <wp:wrapNone/>
                <wp:docPr id="13" name="1 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2455" cy="433705"/>
                        </a:xfrm>
                        <a:prstGeom prst="rect">
                          <a:avLst/>
                        </a:prstGeom>
                      </wps:spPr>
                      <wps:txbx>
                        <w:txbxContent>
                          <w:p w14:paraId="4EDB12DD" w14:textId="77777777" w:rsidR="00667574" w:rsidRDefault="00667574" w:rsidP="00390709">
                            <w:pPr>
                              <w:jc w:val="center"/>
                            </w:pPr>
                            <w:r>
                              <w:rPr>
                                <w:rFonts w:eastAsiaTheme="majorEastAsia"/>
                                <w:b/>
                                <w:bCs/>
                                <w:color w:val="000000" w:themeColor="text1"/>
                                <w:kern w:val="24"/>
                                <w:sz w:val="14"/>
                                <w:szCs w:val="14"/>
                              </w:rPr>
                              <w:t xml:space="preserve">Diego Pérez </w:t>
                            </w:r>
                          </w:p>
                          <w:p w14:paraId="456F75FC" w14:textId="77777777" w:rsidR="00667574" w:rsidRDefault="00667574" w:rsidP="00390709">
                            <w:pPr>
                              <w:jc w:val="center"/>
                            </w:pPr>
                            <w:r>
                              <w:rPr>
                                <w:rFonts w:eastAsiaTheme="majorEastAsia"/>
                                <w:b/>
                                <w:bCs/>
                                <w:color w:val="000000" w:themeColor="text1"/>
                                <w:kern w:val="24"/>
                                <w:sz w:val="14"/>
                                <w:szCs w:val="14"/>
                              </w:rPr>
                              <w:t>de Seijas</w:t>
                            </w:r>
                          </w:p>
                          <w:p w14:paraId="600E2C3F" w14:textId="77777777" w:rsidR="00667574" w:rsidRDefault="00667574" w:rsidP="00390709">
                            <w:pPr>
                              <w:jc w:val="center"/>
                            </w:pPr>
                          </w:p>
                          <w:p w14:paraId="1AC455B7" w14:textId="77777777" w:rsidR="00667574" w:rsidRDefault="00667574" w:rsidP="00390709">
                            <w:pPr>
                              <w:jc w:val="center"/>
                            </w:pPr>
                          </w:p>
                        </w:txbxContent>
                      </wps:txbx>
                      <wps:bodyPr lIns="128016" tIns="64008" rIns="128016" bIns="64008" anchor="ctr">
                        <a:noAutofit/>
                      </wps:bodyPr>
                    </wps:wsp>
                  </a:graphicData>
                </a:graphic>
                <wp14:sizeRelV relativeFrom="margin">
                  <wp14:pctHeight>0</wp14:pctHeight>
                </wp14:sizeRelV>
              </wp:anchor>
            </w:drawing>
          </mc:Choice>
          <mc:Fallback>
            <w:pict>
              <v:shape w14:anchorId="2BA7CD6F" id="_x0000_s1032" type="#_x0000_t202" style="position:absolute;left:0;text-align:left;margin-left:172.7pt;margin-top:15pt;width:146.65pt;height:34.1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" filled="f" stroked="f">
                <v:textbox inset="10.08pt,5.04pt,10.08pt,5.04pt">
                  <w:txbxContent>
                    <w:p w14:paraId="4EDB12DD" w14:textId="77777777" w:rsidR="00667574" w:rsidRDefault="00667574" w:rsidP="00390709">
                      <w:pPr>
                        <w:jc w:val="center"/>
                      </w:pPr>
                      <w:r>
                        <w:rPr>
                          <w:rFonts w:eastAsiaTheme="majorEastAsia"/>
                          <w:b/>
                          <w:bCs/>
                          <w:color w:val="000000" w:themeColor="text1"/>
                          <w:kern w:val="24"/>
                          <w:sz w:val="14"/>
                          <w:szCs w:val="14"/>
                        </w:rPr>
                        <w:t xml:space="preserve">Diego Pérez </w:t>
                      </w:r>
                    </w:p>
                    <w:p w14:paraId="456F75FC" w14:textId="77777777" w:rsidR="00667574" w:rsidRDefault="00667574" w:rsidP="00390709">
                      <w:pPr>
                        <w:jc w:val="center"/>
                      </w:pPr>
                      <w:r>
                        <w:rPr>
                          <w:rFonts w:eastAsiaTheme="majorEastAsia"/>
                          <w:b/>
                          <w:bCs/>
                          <w:color w:val="000000" w:themeColor="text1"/>
                          <w:kern w:val="24"/>
                          <w:sz w:val="14"/>
                          <w:szCs w:val="14"/>
                        </w:rPr>
                        <w:t>de Seijas</w:t>
                      </w:r>
                    </w:p>
                    <w:p w14:paraId="600E2C3F" w14:textId="77777777" w:rsidR="00667574" w:rsidRDefault="00667574" w:rsidP="00390709">
                      <w:pPr>
                        <w:jc w:val="center"/>
                      </w:pPr>
                    </w:p>
                    <w:p w14:paraId="1AC455B7" w14:textId="77777777" w:rsidR="00667574" w:rsidRDefault="00667574" w:rsidP="00390709">
                      <w:pPr>
                        <w:jc w:val="center"/>
                      </w:pPr>
                    </w:p>
                  </w:txbxContent>
                </v:textbox>
              </v:shape>
            </w:pict>
          </mc:Fallback>
        </mc:AlternateContent>
      </w:r>
      <w:r w:rsidRPr="00703DD4">
        <w:rPr>
          <w:rFonts w:eastAsiaTheme="minorHAnsi"/>
          <w:noProof/>
          <w:color w:val="000000" w:themeColor="text1"/>
          <w:lang w:eastAsia="en-US"/>
        </w:rPr>
        <mc:AlternateContent>
          <mc:Choice Requires="wps">
            <w:drawing>
              <wp:anchor distT="0" distB="0" distL="114300" distR="114300" simplePos="0" relativeHeight="251672576" behindDoc="0" locked="0" layoutInCell="1" allowOverlap="1" wp14:anchorId="71166041" wp14:editId="02779AD3">
                <wp:simplePos x="0" y="0"/>
                <wp:positionH relativeFrom="column">
                  <wp:posOffset>3395980</wp:posOffset>
                </wp:positionH>
                <wp:positionV relativeFrom="paragraph">
                  <wp:posOffset>256540</wp:posOffset>
                </wp:positionV>
                <wp:extent cx="287020" cy="144145"/>
                <wp:effectExtent l="0" t="0" r="17780" b="8255"/>
                <wp:wrapNone/>
                <wp:docPr id="14" name="415 Elipse"/>
                <wp:cNvGraphicFramePr/>
                <a:graphic xmlns:a="http://schemas.openxmlformats.org/drawingml/2006/main">
                  <a:graphicData uri="http://schemas.microsoft.com/office/word/2010/wordprocessingShape">
                    <wps:wsp>
                      <wps:cNvSpPr/>
                      <wps:spPr>
                        <a:xfrm>
                          <a:off x="0" y="0"/>
                          <a:ext cx="287020" cy="144145"/>
                        </a:xfrm>
                        <a:prstGeom prst="ellipse">
                          <a:avLst/>
                        </a:prstGeom>
                        <a:solidFill>
                          <a:sysClr val="window" lastClr="FFFFFF"/>
                        </a:solidFill>
                        <a:ln w="3175" cap="flat" cmpd="sng" algn="ctr">
                          <a:solidFill>
                            <a:sysClr val="windowText" lastClr="000000"/>
                          </a:solidFill>
                          <a:prstDash val="solid"/>
                          <a:miter lim="800000"/>
                        </a:ln>
                        <a:effectLst/>
                      </wps:spPr>
                      <wps:bodyPr anchor="ctr"/>
                    </wps:wsp>
                  </a:graphicData>
                </a:graphic>
              </wp:anchor>
            </w:drawing>
          </mc:Choice>
          <mc:Fallback>
            <w:pict>
              <v:oval w14:anchorId="015B0FC6" id="415 Elipse" o:spid="_x0000_s1026" style="position:absolute;margin-left:267.4pt;margin-top:20.2pt;width:22.6pt;height:11.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" fillcolor="window" strokecolor="windowText" strokeweight=".25pt">
                <v:stroke joinstyle="miter"/>
              </v:oval>
            </w:pict>
          </mc:Fallback>
        </mc:AlternateContent>
      </w:r>
      <w:r w:rsidRPr="00703DD4">
        <w:rPr>
          <w:rFonts w:eastAsiaTheme="minorHAnsi"/>
          <w:noProof/>
          <w:color w:val="000000" w:themeColor="text1"/>
          <w:lang w:eastAsia="en-US"/>
        </w:rPr>
        <mc:AlternateContent>
          <mc:Choice Requires="wps">
            <w:drawing>
              <wp:anchor distT="0" distB="0" distL="114300" distR="114300" simplePos="0" relativeHeight="251673600" behindDoc="0" locked="0" layoutInCell="1" allowOverlap="1" wp14:anchorId="417B31D9" wp14:editId="2E341738">
                <wp:simplePos x="0" y="0"/>
                <wp:positionH relativeFrom="column">
                  <wp:posOffset>3540125</wp:posOffset>
                </wp:positionH>
                <wp:positionV relativeFrom="paragraph">
                  <wp:posOffset>256540</wp:posOffset>
                </wp:positionV>
                <wp:extent cx="287020" cy="144145"/>
                <wp:effectExtent l="0" t="0" r="17780" b="8255"/>
                <wp:wrapNone/>
                <wp:docPr id="15" name="416 Elipse"/>
                <wp:cNvGraphicFramePr/>
                <a:graphic xmlns:a="http://schemas.openxmlformats.org/drawingml/2006/main">
                  <a:graphicData uri="http://schemas.microsoft.com/office/word/2010/wordprocessingShape">
                    <wps:wsp>
                      <wps:cNvSpPr/>
                      <wps:spPr>
                        <a:xfrm>
                          <a:off x="0" y="0"/>
                          <a:ext cx="287020" cy="144145"/>
                        </a:xfrm>
                        <a:prstGeom prst="ellipse">
                          <a:avLst/>
                        </a:prstGeom>
                        <a:noFill/>
                        <a:ln w="3175" cap="flat" cmpd="sng" algn="ctr">
                          <a:solidFill>
                            <a:sysClr val="windowText" lastClr="000000"/>
                          </a:solidFill>
                          <a:prstDash val="solid"/>
                          <a:miter lim="800000"/>
                        </a:ln>
                        <a:effectLst/>
                      </wps:spPr>
                      <wps:bodyPr anchor="ctr"/>
                    </wps:wsp>
                  </a:graphicData>
                </a:graphic>
              </wp:anchor>
            </w:drawing>
          </mc:Choice>
          <mc:Fallback>
            <w:pict>
              <v:oval w14:anchorId="26B04443" id="416 Elipse" o:spid="_x0000_s1026" style="position:absolute;margin-left:278.75pt;margin-top:20.2pt;width:22.6pt;height:11.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" filled="f" strokecolor="windowText" strokeweight=".25pt">
                <v:stroke joinstyle="miter"/>
              </v:oval>
            </w:pict>
          </mc:Fallback>
        </mc:AlternateContent>
      </w:r>
      <w:r w:rsidRPr="00703DD4">
        <w:rPr>
          <w:rFonts w:eastAsiaTheme="minorHAnsi"/>
          <w:noProof/>
          <w:color w:val="000000" w:themeColor="text1"/>
          <w:lang w:eastAsia="en-US"/>
        </w:rPr>
        <mc:AlternateContent>
          <mc:Choice Requires="wps">
            <w:drawing>
              <wp:anchor distT="0" distB="0" distL="114300" distR="114300" simplePos="0" relativeHeight="251675648" behindDoc="0" locked="0" layoutInCell="1" allowOverlap="1" wp14:anchorId="1F6B9178" wp14:editId="7CB85F10">
                <wp:simplePos x="0" y="0"/>
                <wp:positionH relativeFrom="column">
                  <wp:posOffset>2388870</wp:posOffset>
                </wp:positionH>
                <wp:positionV relativeFrom="paragraph">
                  <wp:posOffset>260350</wp:posOffset>
                </wp:positionV>
                <wp:extent cx="287020" cy="144145"/>
                <wp:effectExtent l="0" t="0" r="17780" b="8255"/>
                <wp:wrapNone/>
                <wp:docPr id="16" name="415 Elipse"/>
                <wp:cNvGraphicFramePr/>
                <a:graphic xmlns:a="http://schemas.openxmlformats.org/drawingml/2006/main">
                  <a:graphicData uri="http://schemas.microsoft.com/office/word/2010/wordprocessingShape">
                    <wps:wsp>
                      <wps:cNvSpPr/>
                      <wps:spPr>
                        <a:xfrm>
                          <a:off x="0" y="0"/>
                          <a:ext cx="287020" cy="144145"/>
                        </a:xfrm>
                        <a:prstGeom prst="ellipse">
                          <a:avLst/>
                        </a:prstGeom>
                        <a:solidFill>
                          <a:sysClr val="window" lastClr="FFFFFF"/>
                        </a:solidFill>
                        <a:ln w="3175" cap="flat" cmpd="sng" algn="ctr">
                          <a:solidFill>
                            <a:sysClr val="windowText" lastClr="000000"/>
                          </a:solidFill>
                          <a:prstDash val="solid"/>
                          <a:miter lim="800000"/>
                        </a:ln>
                        <a:effectLst/>
                      </wps:spPr>
                      <wps:bodyPr anchor="ctr"/>
                    </wps:wsp>
                  </a:graphicData>
                </a:graphic>
              </wp:anchor>
            </w:drawing>
          </mc:Choice>
          <mc:Fallback>
            <w:pict>
              <v:oval w14:anchorId="16CFB356" id="415 Elipse" o:spid="_x0000_s1026" style="position:absolute;margin-left:188.1pt;margin-top:20.5pt;width:22.6pt;height:11.3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" fillcolor="window" strokecolor="windowText" strokeweight=".25pt">
                <v:stroke joinstyle="miter"/>
              </v:oval>
            </w:pict>
          </mc:Fallback>
        </mc:AlternateContent>
      </w:r>
      <w:r w:rsidRPr="00703DD4">
        <w:rPr>
          <w:rFonts w:eastAsiaTheme="minorHAnsi"/>
          <w:noProof/>
          <w:color w:val="000000" w:themeColor="text1"/>
          <w:lang w:eastAsia="en-US"/>
        </w:rPr>
        <mc:AlternateContent>
          <mc:Choice Requires="wps">
            <w:drawing>
              <wp:anchor distT="0" distB="0" distL="114300" distR="114300" simplePos="0" relativeHeight="251676672" behindDoc="0" locked="0" layoutInCell="1" allowOverlap="1" wp14:anchorId="4823EB0A" wp14:editId="24FCACC9">
                <wp:simplePos x="0" y="0"/>
                <wp:positionH relativeFrom="column">
                  <wp:posOffset>2533015</wp:posOffset>
                </wp:positionH>
                <wp:positionV relativeFrom="paragraph">
                  <wp:posOffset>260350</wp:posOffset>
                </wp:positionV>
                <wp:extent cx="287020" cy="144145"/>
                <wp:effectExtent l="0" t="0" r="17780" b="8255"/>
                <wp:wrapNone/>
                <wp:docPr id="17" name="416 Elipse"/>
                <wp:cNvGraphicFramePr/>
                <a:graphic xmlns:a="http://schemas.openxmlformats.org/drawingml/2006/main">
                  <a:graphicData uri="http://schemas.microsoft.com/office/word/2010/wordprocessingShape">
                    <wps:wsp>
                      <wps:cNvSpPr/>
                      <wps:spPr>
                        <a:xfrm>
                          <a:off x="0" y="0"/>
                          <a:ext cx="287020" cy="144145"/>
                        </a:xfrm>
                        <a:prstGeom prst="ellipse">
                          <a:avLst/>
                        </a:prstGeom>
                        <a:noFill/>
                        <a:ln w="3175" cap="flat" cmpd="sng" algn="ctr">
                          <a:solidFill>
                            <a:sysClr val="windowText" lastClr="000000"/>
                          </a:solidFill>
                          <a:prstDash val="solid"/>
                          <a:miter lim="800000"/>
                        </a:ln>
                        <a:effectLst/>
                      </wps:spPr>
                      <wps:bodyPr anchor="ctr"/>
                    </wps:wsp>
                  </a:graphicData>
                </a:graphic>
              </wp:anchor>
            </w:drawing>
          </mc:Choice>
          <mc:Fallback>
            <w:pict>
              <v:oval w14:anchorId="50B281DA" id="416 Elipse" o:spid="_x0000_s1026" style="position:absolute;margin-left:199.45pt;margin-top:20.5pt;width:22.6pt;height:11.3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" filled="f" strokecolor="windowText" strokeweight=".25pt">
                <v:stroke joinstyle="miter"/>
              </v:oval>
            </w:pict>
          </mc:Fallback>
        </mc:AlternateContent>
      </w:r>
      <w:r w:rsidRPr="00703DD4">
        <w:rPr>
          <w:rFonts w:eastAsiaTheme="minorHAnsi"/>
          <w:noProof/>
          <w:color w:val="000000" w:themeColor="text1"/>
          <w:lang w:eastAsia="en-US"/>
        </w:rPr>
        <mc:AlternateContent>
          <mc:Choice Requires="wps">
            <w:drawing>
              <wp:anchor distT="0" distB="0" distL="114300" distR="114300" simplePos="0" relativeHeight="251677696" behindDoc="0" locked="0" layoutInCell="1" allowOverlap="1" wp14:anchorId="0C7D5FCF" wp14:editId="40D131EF">
                <wp:simplePos x="0" y="0"/>
                <wp:positionH relativeFrom="column">
                  <wp:posOffset>1698625</wp:posOffset>
                </wp:positionH>
                <wp:positionV relativeFrom="paragraph">
                  <wp:posOffset>201295</wp:posOffset>
                </wp:positionV>
                <wp:extent cx="804545" cy="307340"/>
                <wp:effectExtent l="0" t="0" r="0" b="0"/>
                <wp:wrapNone/>
                <wp:docPr id="18" name="Rectángulo 7"/>
                <wp:cNvGraphicFramePr/>
                <a:graphic xmlns:a="http://schemas.openxmlformats.org/drawingml/2006/main">
                  <a:graphicData uri="http://schemas.microsoft.com/office/word/2010/wordprocessingShape">
                    <wps:wsp>
                      <wps:cNvSpPr/>
                      <wps:spPr>
                        <a:xfrm>
                          <a:off x="0" y="0"/>
                          <a:ext cx="804545" cy="307340"/>
                        </a:xfrm>
                        <a:prstGeom prst="rect">
                          <a:avLst/>
                        </a:prstGeom>
                      </wps:spPr>
                      <wps:txbx>
                        <w:txbxContent>
                          <w:p w14:paraId="79190560" w14:textId="77777777" w:rsidR="00667574" w:rsidRDefault="00667574" w:rsidP="00390709">
                            <w:pPr>
                              <w:jc w:val="center"/>
                            </w:pPr>
                            <w:r>
                              <w:rPr>
                                <w:b/>
                                <w:bCs/>
                                <w:color w:val="000000"/>
                                <w:kern w:val="24"/>
                                <w:sz w:val="14"/>
                                <w:szCs w:val="14"/>
                              </w:rPr>
                              <w:t>Dª Isabel</w:t>
                            </w:r>
                          </w:p>
                          <w:p w14:paraId="4FF0210B" w14:textId="77777777" w:rsidR="00667574" w:rsidRDefault="00667574" w:rsidP="00390709">
                            <w:pPr>
                              <w:jc w:val="center"/>
                            </w:pPr>
                            <w:r>
                              <w:rPr>
                                <w:b/>
                                <w:bCs/>
                                <w:color w:val="000000"/>
                                <w:kern w:val="24"/>
                                <w:sz w:val="14"/>
                                <w:szCs w:val="14"/>
                              </w:rPr>
                              <w:t>De Velasco</w:t>
                            </w:r>
                          </w:p>
                        </w:txbxContent>
                      </wps:txbx>
                      <wps:bodyPr wrap="square">
                        <a:spAutoFit/>
                      </wps:bodyPr>
                    </wps:wsp>
                  </a:graphicData>
                </a:graphic>
              </wp:anchor>
            </w:drawing>
          </mc:Choice>
          <mc:Fallback>
            <w:pict>
              <v:rect w14:anchorId="0C7D5FCF" id="Rectángulo 7" o:spid="_x0000_s1033" style="position:absolute;left:0;text-align:left;margin-left:133.75pt;margin-top:15.85pt;width:63.35pt;height:24.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" filled="f" stroked="f">
                <v:textbox style="mso-fit-shape-to-text:t">
                  <w:txbxContent>
                    <w:p w14:paraId="79190560" w14:textId="77777777" w:rsidR="00667574" w:rsidRDefault="00667574" w:rsidP="00390709">
                      <w:pPr>
                        <w:jc w:val="center"/>
                      </w:pPr>
                      <w:r>
                        <w:rPr>
                          <w:b/>
                          <w:bCs/>
                          <w:color w:val="000000"/>
                          <w:kern w:val="24"/>
                          <w:sz w:val="14"/>
                          <w:szCs w:val="14"/>
                        </w:rPr>
                        <w:t>Dª Isabel</w:t>
                      </w:r>
                    </w:p>
                    <w:p w14:paraId="4FF0210B" w14:textId="77777777" w:rsidR="00667574" w:rsidRDefault="00667574" w:rsidP="00390709">
                      <w:pPr>
                        <w:jc w:val="center"/>
                      </w:pPr>
                      <w:r>
                        <w:rPr>
                          <w:b/>
                          <w:bCs/>
                          <w:color w:val="000000"/>
                          <w:kern w:val="24"/>
                          <w:sz w:val="14"/>
                          <w:szCs w:val="14"/>
                        </w:rPr>
                        <w:t>De Velasco</w:t>
                      </w:r>
                    </w:p>
                  </w:txbxContent>
                </v:textbox>
              </v:rect>
            </w:pict>
          </mc:Fallback>
        </mc:AlternateContent>
      </w:r>
      <w:r w:rsidRPr="00703DD4">
        <w:rPr>
          <w:rFonts w:eastAsiaTheme="minorHAnsi"/>
          <w:noProof/>
          <w:color w:val="000000" w:themeColor="text1"/>
          <w:lang w:eastAsia="en-US"/>
        </w:rPr>
        <mc:AlternateContent>
          <mc:Choice Requires="wps">
            <w:drawing>
              <wp:anchor distT="0" distB="0" distL="114300" distR="114300" simplePos="0" relativeHeight="251679744" behindDoc="0" locked="0" layoutInCell="1" allowOverlap="1" wp14:anchorId="34757E55" wp14:editId="1A7C5AEC">
                <wp:simplePos x="0" y="0"/>
                <wp:positionH relativeFrom="column">
                  <wp:posOffset>3446145</wp:posOffset>
                </wp:positionH>
                <wp:positionV relativeFrom="paragraph">
                  <wp:posOffset>410210</wp:posOffset>
                </wp:positionV>
                <wp:extent cx="368300" cy="219710"/>
                <wp:effectExtent l="0" t="0" r="0" b="0"/>
                <wp:wrapNone/>
                <wp:docPr id="19" name="1 Títul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19710"/>
                        </a:xfrm>
                        <a:prstGeom prst="rect">
                          <a:avLst/>
                        </a:prstGeom>
                      </wps:spPr>
                      <wps:txbx>
                        <w:txbxContent>
                          <w:p w14:paraId="4A3095DC" w14:textId="77777777" w:rsidR="00667574" w:rsidRDefault="00667574" w:rsidP="00390709">
                            <w:pPr>
                              <w:jc w:val="center"/>
                            </w:pPr>
                            <w:r>
                              <w:rPr>
                                <w:rFonts w:eastAsiaTheme="majorEastAsia"/>
                                <w:b/>
                                <w:bCs/>
                                <w:color w:val="000000" w:themeColor="text1"/>
                                <w:kern w:val="24"/>
                                <w:sz w:val="14"/>
                                <w:szCs w:val="14"/>
                              </w:rPr>
                              <w:t>2</w:t>
                            </w:r>
                          </w:p>
                        </w:txbxContent>
                      </wps:txbx>
                      <wps:bodyPr lIns="128016" tIns="64008" rIns="128016" bIns="64008" anchor="ctr">
                        <a:noAutofit/>
                      </wps:bodyPr>
                    </wps:wsp>
                  </a:graphicData>
                </a:graphic>
                <wp14:sizeRelV relativeFrom="margin">
                  <wp14:pctHeight>0</wp14:pctHeight>
                </wp14:sizeRelV>
              </wp:anchor>
            </w:drawing>
          </mc:Choice>
          <mc:Fallback>
            <w:pict>
              <v:shape w14:anchorId="34757E55" id="_x0000_s1034" type="#_x0000_t202" style="position:absolute;left:0;text-align:left;margin-left:271.35pt;margin-top:32.3pt;width:29pt;height:17.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" filled="f" stroked="f">
                <v:textbox inset="10.08pt,5.04pt,10.08pt,5.04pt">
                  <w:txbxContent>
                    <w:p w14:paraId="4A3095DC" w14:textId="77777777" w:rsidR="00667574" w:rsidRDefault="00667574" w:rsidP="00390709">
                      <w:pPr>
                        <w:jc w:val="center"/>
                      </w:pPr>
                      <w:r>
                        <w:rPr>
                          <w:rFonts w:eastAsiaTheme="majorEastAsia"/>
                          <w:b/>
                          <w:bCs/>
                          <w:color w:val="000000" w:themeColor="text1"/>
                          <w:kern w:val="24"/>
                          <w:sz w:val="14"/>
                          <w:szCs w:val="14"/>
                        </w:rPr>
                        <w:t>2</w:t>
                      </w:r>
                    </w:p>
                  </w:txbxContent>
                </v:textbox>
              </v:shape>
            </w:pict>
          </mc:Fallback>
        </mc:AlternateContent>
      </w:r>
    </w:p>
    <w:p w14:paraId="05E41148" w14:textId="77777777" w:rsidR="00390709" w:rsidRPr="00703DD4" w:rsidRDefault="00390709" w:rsidP="00390709">
      <w:pPr>
        <w:jc w:val="both"/>
        <w:rPr>
          <w:rFonts w:eastAsiaTheme="minorHAnsi"/>
          <w:color w:val="000000" w:themeColor="text1"/>
          <w:lang w:eastAsia="en-US"/>
        </w:rPr>
      </w:pPr>
      <w:r w:rsidRPr="00703DD4">
        <w:rPr>
          <w:rFonts w:eastAsiaTheme="minorHAnsi"/>
          <w:color w:val="000000" w:themeColor="text1"/>
          <w:lang w:eastAsia="en-US"/>
        </w:rPr>
        <w:t xml:space="preserve">Matrimonios en orden </w:t>
      </w:r>
    </w:p>
    <w:p w14:paraId="1977A77D" w14:textId="77777777" w:rsidR="00390709" w:rsidRPr="00703DD4" w:rsidRDefault="00390709" w:rsidP="00390709">
      <w:pPr>
        <w:jc w:val="both"/>
        <w:rPr>
          <w:rFonts w:eastAsiaTheme="minorHAnsi"/>
          <w:color w:val="000000" w:themeColor="text1"/>
          <w:lang w:eastAsia="en-US"/>
        </w:rPr>
      </w:pPr>
      <w:r w:rsidRPr="00703DD4">
        <w:rPr>
          <w:rFonts w:eastAsiaTheme="minorHAnsi"/>
          <w:color w:val="000000" w:themeColor="text1"/>
          <w:lang w:eastAsia="en-US"/>
        </w:rPr>
        <w:t>de celebración</w:t>
      </w:r>
    </w:p>
    <w:p w14:paraId="1E611FF5" w14:textId="77777777" w:rsidR="00390709" w:rsidRPr="00703DD4" w:rsidRDefault="00390709" w:rsidP="00390709">
      <w:pPr>
        <w:jc w:val="both"/>
        <w:rPr>
          <w:rFonts w:eastAsiaTheme="minorHAnsi"/>
          <w:color w:val="000000" w:themeColor="text1"/>
          <w:sz w:val="11"/>
          <w:lang w:eastAsia="en-US"/>
        </w:rPr>
      </w:pPr>
    </w:p>
    <w:p w14:paraId="0F13C0AA" w14:textId="77777777" w:rsidR="00390709" w:rsidRPr="00703DD4" w:rsidRDefault="00390709" w:rsidP="00390709">
      <w:pPr>
        <w:spacing w:line="360" w:lineRule="auto"/>
        <w:jc w:val="both"/>
        <w:rPr>
          <w:rFonts w:eastAsiaTheme="minorHAnsi"/>
          <w:color w:val="000000" w:themeColor="text1"/>
          <w:lang w:eastAsia="en-US"/>
        </w:rPr>
      </w:pPr>
    </w:p>
    <w:p w14:paraId="03D2F841" w14:textId="77777777" w:rsidR="00390709" w:rsidRPr="00703DD4" w:rsidRDefault="00390709" w:rsidP="00390709">
      <w:pPr>
        <w:spacing w:line="360" w:lineRule="auto"/>
        <w:jc w:val="both"/>
        <w:rPr>
          <w:rFonts w:eastAsiaTheme="minorHAnsi"/>
          <w:color w:val="000000" w:themeColor="text1"/>
          <w:lang w:eastAsia="en-US"/>
        </w:rPr>
      </w:pPr>
      <w:r w:rsidRPr="00703DD4">
        <w:rPr>
          <w:rFonts w:eastAsiaTheme="minorHAnsi"/>
          <w:noProof/>
          <w:color w:val="000000" w:themeColor="text1"/>
          <w:lang w:eastAsia="en-US"/>
        </w:rPr>
        <mc:AlternateContent>
          <mc:Choice Requires="wps">
            <w:drawing>
              <wp:anchor distT="0" distB="0" distL="114300" distR="114300" simplePos="0" relativeHeight="251659264" behindDoc="0" locked="0" layoutInCell="1" allowOverlap="1" wp14:anchorId="2FB8D39F" wp14:editId="609B43F7">
                <wp:simplePos x="0" y="0"/>
                <wp:positionH relativeFrom="column">
                  <wp:posOffset>2822505</wp:posOffset>
                </wp:positionH>
                <wp:positionV relativeFrom="paragraph">
                  <wp:posOffset>12065</wp:posOffset>
                </wp:positionV>
                <wp:extent cx="135383" cy="186963"/>
                <wp:effectExtent l="12700" t="12700" r="29845" b="16510"/>
                <wp:wrapNone/>
                <wp:docPr id="20" name="Triángulo isósceles 62"/>
                <wp:cNvGraphicFramePr/>
                <a:graphic xmlns:a="http://schemas.openxmlformats.org/drawingml/2006/main">
                  <a:graphicData uri="http://schemas.microsoft.com/office/word/2010/wordprocessingShape">
                    <wps:wsp>
                      <wps:cNvSpPr/>
                      <wps:spPr>
                        <a:xfrm>
                          <a:off x="0" y="0"/>
                          <a:ext cx="135383" cy="186963"/>
                        </a:xfrm>
                        <a:prstGeom prst="triangle">
                          <a:avLst/>
                        </a:prstGeom>
                        <a:solidFill>
                          <a:sysClr val="window" lastClr="FFFFFF"/>
                        </a:solidFill>
                        <a:ln w="6350" cap="flat" cmpd="sng" algn="ctr">
                          <a:solidFill>
                            <a:sysClr val="windowText" lastClr="000000"/>
                          </a:solidFill>
                          <a:prstDash val="solid"/>
                          <a:miter lim="800000"/>
                        </a:ln>
                        <a:effectLst/>
                      </wps:spPr>
                      <wps:bodyPr rtlCol="0" anchor="ctr"/>
                    </wps:wsp>
                  </a:graphicData>
                </a:graphic>
                <wp14:sizeRelH relativeFrom="margin">
                  <wp14:pctWidth>0</wp14:pctWidth>
                </wp14:sizeRelH>
              </wp:anchor>
            </w:drawing>
          </mc:Choice>
          <mc:Fallback>
            <w:pict>
              <v:shapetype w14:anchorId="638D2F7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62" o:spid="_x0000_s1026" type="#_x0000_t5" style="position:absolute;margin-left:222.25pt;margin-top:.95pt;width:10.65pt;height:14.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" fillcolor="window" strokecolor="windowText" strokeweight=".5pt"/>
            </w:pict>
          </mc:Fallback>
        </mc:AlternateContent>
      </w:r>
      <w:r w:rsidRPr="00703DD4">
        <w:rPr>
          <w:rFonts w:eastAsiaTheme="minorHAnsi"/>
          <w:color w:val="000000" w:themeColor="text1"/>
          <w:lang w:eastAsia="en-US"/>
        </w:rPr>
        <w:t>Varón</w:t>
      </w:r>
    </w:p>
    <w:p w14:paraId="4F8A7575" w14:textId="77777777" w:rsidR="00390709" w:rsidRPr="00703DD4" w:rsidRDefault="00390709" w:rsidP="00390709">
      <w:pPr>
        <w:jc w:val="both"/>
        <w:rPr>
          <w:rFonts w:eastAsiaTheme="minorHAnsi"/>
          <w:color w:val="000000" w:themeColor="text1"/>
          <w:lang w:eastAsia="en-US"/>
        </w:rPr>
      </w:pPr>
    </w:p>
    <w:p w14:paraId="0DC8EAEA" w14:textId="77777777" w:rsidR="00390709" w:rsidRPr="00703DD4" w:rsidRDefault="00390709" w:rsidP="00390709">
      <w:pPr>
        <w:jc w:val="both"/>
        <w:rPr>
          <w:rFonts w:eastAsiaTheme="minorHAnsi"/>
          <w:color w:val="000000" w:themeColor="text1"/>
          <w:lang w:eastAsia="en-US"/>
        </w:rPr>
      </w:pPr>
    </w:p>
    <w:p w14:paraId="6FE8CB93" w14:textId="77777777" w:rsidR="00390709" w:rsidRPr="00703DD4" w:rsidRDefault="00390709" w:rsidP="00390709">
      <w:pPr>
        <w:rPr>
          <w:rFonts w:eastAsiaTheme="minorHAnsi"/>
          <w:color w:val="000000" w:themeColor="text1"/>
          <w:lang w:eastAsia="en-US"/>
        </w:rPr>
      </w:pPr>
      <w:r w:rsidRPr="00703DD4">
        <w:rPr>
          <w:rFonts w:eastAsiaTheme="minorHAnsi"/>
          <w:noProof/>
          <w:color w:val="000000" w:themeColor="text1"/>
          <w:lang w:eastAsia="en-US"/>
        </w:rPr>
        <mc:AlternateContent>
          <mc:Choice Requires="wps">
            <w:drawing>
              <wp:anchor distT="0" distB="0" distL="114300" distR="114300" simplePos="0" relativeHeight="251660288" behindDoc="0" locked="0" layoutInCell="1" allowOverlap="1" wp14:anchorId="3F8B4654" wp14:editId="5D15D80F">
                <wp:simplePos x="0" y="0"/>
                <wp:positionH relativeFrom="column">
                  <wp:posOffset>2795200</wp:posOffset>
                </wp:positionH>
                <wp:positionV relativeFrom="paragraph">
                  <wp:posOffset>16510</wp:posOffset>
                </wp:positionV>
                <wp:extent cx="186690" cy="186690"/>
                <wp:effectExtent l="0" t="0" r="16510" b="16510"/>
                <wp:wrapNone/>
                <wp:docPr id="21" name="Elipse 201"/>
                <wp:cNvGraphicFramePr/>
                <a:graphic xmlns:a="http://schemas.openxmlformats.org/drawingml/2006/main">
                  <a:graphicData uri="http://schemas.microsoft.com/office/word/2010/wordprocessingShape">
                    <wps:wsp>
                      <wps:cNvSpPr/>
                      <wps:spPr>
                        <a:xfrm>
                          <a:off x="0" y="0"/>
                          <a:ext cx="186690" cy="186690"/>
                        </a:xfrm>
                        <a:prstGeom prst="ellipse">
                          <a:avLst/>
                        </a:prstGeom>
                        <a:solidFill>
                          <a:sysClr val="window" lastClr="FFFFFF"/>
                        </a:solidFill>
                        <a:ln w="6350" cap="flat" cmpd="sng" algn="ctr">
                          <a:solidFill>
                            <a:srgbClr val="000000"/>
                          </a:solidFill>
                          <a:prstDash val="solid"/>
                          <a:miter lim="800000"/>
                        </a:ln>
                        <a:effectLst/>
                      </wps:spPr>
                      <wps:bodyPr rtlCol="0" anchor="ctr"/>
                    </wps:wsp>
                  </a:graphicData>
                </a:graphic>
                <wp14:sizeRelH relativeFrom="margin">
                  <wp14:pctWidth>0</wp14:pctWidth>
                </wp14:sizeRelH>
              </wp:anchor>
            </w:drawing>
          </mc:Choice>
          <mc:Fallback>
            <w:pict>
              <v:oval w14:anchorId="554EF827" id="Elipse 201" o:spid="_x0000_s1026" style="position:absolute;margin-left:220.1pt;margin-top:1.3pt;width:14.7pt;height:14.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" fillcolor="window" strokeweight=".5pt">
                <v:stroke joinstyle="miter"/>
              </v:oval>
            </w:pict>
          </mc:Fallback>
        </mc:AlternateContent>
      </w:r>
      <w:r w:rsidRPr="00703DD4">
        <w:rPr>
          <w:rFonts w:eastAsiaTheme="minorHAnsi"/>
          <w:color w:val="000000" w:themeColor="text1"/>
          <w:lang w:eastAsia="en-US"/>
        </w:rPr>
        <w:t>Hembra</w:t>
      </w:r>
    </w:p>
    <w:p w14:paraId="50D6CBED" w14:textId="77777777" w:rsidR="00390709" w:rsidRPr="00703DD4" w:rsidRDefault="00390709" w:rsidP="00390709">
      <w:pPr>
        <w:rPr>
          <w:rFonts w:eastAsiaTheme="minorHAnsi"/>
          <w:color w:val="000000" w:themeColor="text1"/>
          <w:lang w:eastAsia="en-US"/>
        </w:rPr>
      </w:pPr>
    </w:p>
    <w:p w14:paraId="5B5A10F2" w14:textId="77777777" w:rsidR="00390709" w:rsidRPr="00703DD4" w:rsidRDefault="00390709" w:rsidP="00390709">
      <w:pPr>
        <w:rPr>
          <w:rFonts w:eastAsiaTheme="minorHAnsi"/>
          <w:color w:val="000000" w:themeColor="text1"/>
          <w:lang w:eastAsia="en-US"/>
        </w:rPr>
      </w:pPr>
      <w:r w:rsidRPr="00703DD4">
        <w:rPr>
          <w:rFonts w:eastAsiaTheme="minorHAnsi"/>
          <w:smallCaps/>
          <w:noProof/>
          <w:color w:val="000000" w:themeColor="text1"/>
          <w:lang w:eastAsia="en-US"/>
        </w:rPr>
        <mc:AlternateContent>
          <mc:Choice Requires="wps">
            <w:drawing>
              <wp:anchor distT="0" distB="0" distL="114300" distR="114300" simplePos="0" relativeHeight="251668480" behindDoc="0" locked="0" layoutInCell="1" allowOverlap="1" wp14:anchorId="2A0EA598" wp14:editId="0EF39283">
                <wp:simplePos x="0" y="0"/>
                <wp:positionH relativeFrom="column">
                  <wp:posOffset>2673985</wp:posOffset>
                </wp:positionH>
                <wp:positionV relativeFrom="paragraph">
                  <wp:posOffset>146050</wp:posOffset>
                </wp:positionV>
                <wp:extent cx="135255" cy="186690"/>
                <wp:effectExtent l="12700" t="12700" r="29845" b="16510"/>
                <wp:wrapNone/>
                <wp:docPr id="22" name="Triángulo isósceles 7"/>
                <wp:cNvGraphicFramePr/>
                <a:graphic xmlns:a="http://schemas.openxmlformats.org/drawingml/2006/main">
                  <a:graphicData uri="http://schemas.microsoft.com/office/word/2010/wordprocessingShape">
                    <wps:wsp>
                      <wps:cNvSpPr/>
                      <wps:spPr>
                        <a:xfrm>
                          <a:off x="0" y="0"/>
                          <a:ext cx="135255" cy="186690"/>
                        </a:xfrm>
                        <a:prstGeom prst="triangle">
                          <a:avLst/>
                        </a:prstGeom>
                        <a:solidFill>
                          <a:sysClr val="window" lastClr="FFFFFF"/>
                        </a:solidFill>
                        <a:ln w="6350" cap="flat" cmpd="sng" algn="ctr">
                          <a:solidFill>
                            <a:sysClr val="windowText" lastClr="000000"/>
                          </a:solidFill>
                          <a:prstDash val="solid"/>
                          <a:miter lim="800000"/>
                        </a:ln>
                        <a:effectLst/>
                      </wps:spPr>
                      <wps:bodyPr rtlCol="0" anchor="ctr"/>
                    </wps:wsp>
                  </a:graphicData>
                </a:graphic>
              </wp:anchor>
            </w:drawing>
          </mc:Choice>
          <mc:Fallback>
            <w:pict>
              <v:shape w14:anchorId="61FE5CA3" id="Triángulo isósceles 7" o:spid="_x0000_s1026" type="#_x0000_t5" style="position:absolute;margin-left:210.55pt;margin-top:11.5pt;width:10.65pt;height:14.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" fillcolor="window" strokecolor="windowText" strokeweight=".5pt"/>
            </w:pict>
          </mc:Fallback>
        </mc:AlternateContent>
      </w:r>
      <w:r w:rsidRPr="00703DD4">
        <w:rPr>
          <w:rFonts w:eastAsiaTheme="minorHAnsi"/>
          <w:smallCaps/>
          <w:noProof/>
          <w:color w:val="000000" w:themeColor="text1"/>
          <w:lang w:eastAsia="en-US"/>
        </w:rPr>
        <mc:AlternateContent>
          <mc:Choice Requires="wps">
            <w:drawing>
              <wp:anchor distT="0" distB="0" distL="114300" distR="114300" simplePos="0" relativeHeight="251669504" behindDoc="0" locked="0" layoutInCell="1" allowOverlap="1" wp14:anchorId="31485A59" wp14:editId="3FBEC8FF">
                <wp:simplePos x="0" y="0"/>
                <wp:positionH relativeFrom="column">
                  <wp:posOffset>3013146</wp:posOffset>
                </wp:positionH>
                <wp:positionV relativeFrom="paragraph">
                  <wp:posOffset>146897</wp:posOffset>
                </wp:positionV>
                <wp:extent cx="186690" cy="186690"/>
                <wp:effectExtent l="0" t="0" r="16510" b="16510"/>
                <wp:wrapNone/>
                <wp:docPr id="23" name="Elipse 40"/>
                <wp:cNvGraphicFramePr/>
                <a:graphic xmlns:a="http://schemas.openxmlformats.org/drawingml/2006/main">
                  <a:graphicData uri="http://schemas.microsoft.com/office/word/2010/wordprocessingShape">
                    <wps:wsp>
                      <wps:cNvSpPr/>
                      <wps:spPr>
                        <a:xfrm>
                          <a:off x="0" y="0"/>
                          <a:ext cx="186690" cy="186690"/>
                        </a:xfrm>
                        <a:prstGeom prst="ellipse">
                          <a:avLst/>
                        </a:prstGeom>
                        <a:solidFill>
                          <a:sysClr val="window" lastClr="FFFFFF"/>
                        </a:solidFill>
                        <a:ln w="6350" cap="flat" cmpd="sng" algn="ctr">
                          <a:solidFill>
                            <a:srgbClr val="000000"/>
                          </a:solidFill>
                          <a:prstDash val="solid"/>
                          <a:miter lim="800000"/>
                        </a:ln>
                        <a:effectLst/>
                      </wps:spPr>
                      <wps:bodyPr rtlCol="0" anchor="ctr"/>
                    </wps:wsp>
                  </a:graphicData>
                </a:graphic>
              </wp:anchor>
            </w:drawing>
          </mc:Choice>
          <mc:Fallback>
            <w:pict>
              <v:oval w14:anchorId="3577CCE6" id="Elipse 40" o:spid="_x0000_s1026" style="position:absolute;margin-left:237.25pt;margin-top:11.55pt;width:14.7pt;height:14.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" fillcolor="window" strokeweight=".5pt">
                <v:stroke joinstyle="miter"/>
              </v:oval>
            </w:pict>
          </mc:Fallback>
        </mc:AlternateContent>
      </w:r>
    </w:p>
    <w:p w14:paraId="2949098E" w14:textId="77777777" w:rsidR="00390709" w:rsidRPr="00703DD4" w:rsidRDefault="00390709" w:rsidP="00390709">
      <w:pPr>
        <w:rPr>
          <w:rFonts w:eastAsiaTheme="minorHAnsi"/>
          <w:color w:val="000000" w:themeColor="text1"/>
          <w:lang w:eastAsia="en-US"/>
        </w:rPr>
      </w:pPr>
      <w:r w:rsidRPr="00703DD4">
        <w:rPr>
          <w:rFonts w:eastAsiaTheme="minorHAnsi"/>
          <w:smallCaps/>
          <w:noProof/>
          <w:color w:val="000000" w:themeColor="text1"/>
          <w:lang w:eastAsia="en-US"/>
        </w:rPr>
        <mc:AlternateContent>
          <mc:Choice Requires="wps">
            <w:drawing>
              <wp:anchor distT="0" distB="0" distL="114300" distR="114300" simplePos="0" relativeHeight="251670528" behindDoc="0" locked="0" layoutInCell="1" allowOverlap="1" wp14:anchorId="1531AF1D" wp14:editId="2E17A229">
                <wp:simplePos x="0" y="0"/>
                <wp:positionH relativeFrom="column">
                  <wp:posOffset>2864556</wp:posOffset>
                </wp:positionH>
                <wp:positionV relativeFrom="paragraph">
                  <wp:posOffset>33232</wp:posOffset>
                </wp:positionV>
                <wp:extent cx="83820" cy="74930"/>
                <wp:effectExtent l="0" t="0" r="17780" b="0"/>
                <wp:wrapNone/>
                <wp:docPr id="24" name="Menos 147"/>
                <wp:cNvGraphicFramePr/>
                <a:graphic xmlns:a="http://schemas.openxmlformats.org/drawingml/2006/main">
                  <a:graphicData uri="http://schemas.microsoft.com/office/word/2010/wordprocessingShape">
                    <wps:wsp>
                      <wps:cNvSpPr/>
                      <wps:spPr>
                        <a:xfrm>
                          <a:off x="0" y="0"/>
                          <a:ext cx="83820" cy="74930"/>
                        </a:xfrm>
                        <a:prstGeom prst="mathMinus">
                          <a:avLst/>
                        </a:prstGeom>
                        <a:solidFill>
                          <a:sysClr val="windowText" lastClr="000000"/>
                        </a:solidFill>
                        <a:ln w="12700" cap="flat" cmpd="sng" algn="ctr">
                          <a:solidFill>
                            <a:sysClr val="windowText" lastClr="000000">
                              <a:shade val="50000"/>
                            </a:sysClr>
                          </a:solidFill>
                          <a:prstDash val="solid"/>
                          <a:miter lim="800000"/>
                        </a:ln>
                        <a:effectLst/>
                      </wps:spPr>
                      <wps:bodyPr rtlCol="0" anchor="ctr"/>
                    </wps:wsp>
                  </a:graphicData>
                </a:graphic>
              </wp:anchor>
            </w:drawing>
          </mc:Choice>
          <mc:Fallback>
            <w:pict>
              <v:shape w14:anchorId="033945CA" id="Menos 147" o:spid="_x0000_s1026" style="position:absolute;margin-left:225.55pt;margin-top:2.6pt;width:6.6pt;height:5.9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83820,749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" path="m11110,28653r61600,l72710,46277r-61600,l11110,28653xe" fillcolor="windowText" strokeweight="1pt">
                <v:stroke joinstyle="miter"/>
                <v:path arrowok="t" o:connecttype="custom" o:connectlocs="11110,28653;72710,28653;72710,46277;11110,46277;11110,28653" o:connectangles="0,0,0,0,0"/>
              </v:shape>
            </w:pict>
          </mc:Fallback>
        </mc:AlternateContent>
      </w:r>
      <w:r w:rsidRPr="00703DD4">
        <w:rPr>
          <w:rFonts w:eastAsiaTheme="minorHAnsi"/>
          <w:color w:val="000000" w:themeColor="text1"/>
          <w:lang w:eastAsia="en-US"/>
        </w:rPr>
        <w:t>Matrimonio</w:t>
      </w:r>
    </w:p>
    <w:p w14:paraId="720046CD" w14:textId="77777777" w:rsidR="00390709" w:rsidRPr="00703DD4" w:rsidRDefault="00390709" w:rsidP="00390709">
      <w:pPr>
        <w:rPr>
          <w:rFonts w:eastAsiaTheme="minorHAnsi"/>
          <w:color w:val="000000" w:themeColor="text1"/>
          <w:lang w:eastAsia="en-US"/>
        </w:rPr>
      </w:pPr>
    </w:p>
    <w:p w14:paraId="0FA92BD9" w14:textId="77777777" w:rsidR="00390709" w:rsidRPr="00703DD4" w:rsidRDefault="00390709" w:rsidP="00390709">
      <w:pPr>
        <w:rPr>
          <w:rFonts w:eastAsiaTheme="minorHAnsi"/>
          <w:color w:val="000000" w:themeColor="text1"/>
          <w:lang w:eastAsia="en-US"/>
        </w:rPr>
      </w:pPr>
      <w:r w:rsidRPr="00703DD4">
        <w:rPr>
          <w:rFonts w:eastAsiaTheme="minorHAnsi"/>
          <w:smallCaps/>
          <w:noProof/>
          <w:color w:val="000000" w:themeColor="text1"/>
          <w:lang w:eastAsia="en-US"/>
        </w:rPr>
        <mc:AlternateContent>
          <mc:Choice Requires="wps">
            <w:drawing>
              <wp:anchor distT="0" distB="0" distL="114300" distR="114300" simplePos="0" relativeHeight="251689984" behindDoc="0" locked="0" layoutInCell="1" allowOverlap="1" wp14:anchorId="5BB4C254" wp14:editId="408FFCA3">
                <wp:simplePos x="0" y="0"/>
                <wp:positionH relativeFrom="column">
                  <wp:posOffset>3126105</wp:posOffset>
                </wp:positionH>
                <wp:positionV relativeFrom="paragraph">
                  <wp:posOffset>130175</wp:posOffset>
                </wp:positionV>
                <wp:extent cx="186690" cy="186690"/>
                <wp:effectExtent l="0" t="0" r="16510" b="16510"/>
                <wp:wrapNone/>
                <wp:docPr id="25" name="Elipse 272"/>
                <wp:cNvGraphicFramePr/>
                <a:graphic xmlns:a="http://schemas.openxmlformats.org/drawingml/2006/main">
                  <a:graphicData uri="http://schemas.microsoft.com/office/word/2010/wordprocessingShape">
                    <wps:wsp>
                      <wps:cNvSpPr/>
                      <wps:spPr>
                        <a:xfrm>
                          <a:off x="0" y="0"/>
                          <a:ext cx="186690" cy="186690"/>
                        </a:xfrm>
                        <a:prstGeom prst="ellipse">
                          <a:avLst/>
                        </a:prstGeom>
                        <a:solidFill>
                          <a:srgbClr val="000000"/>
                        </a:solidFill>
                        <a:ln w="6350" cap="flat" cmpd="sng" algn="ctr">
                          <a:solidFill>
                            <a:srgbClr val="000000"/>
                          </a:solidFill>
                          <a:prstDash val="solid"/>
                          <a:miter lim="800000"/>
                        </a:ln>
                        <a:effectLst/>
                      </wps:spPr>
                      <wps:bodyPr rtlCol="0" anchor="ctr"/>
                    </wps:wsp>
                  </a:graphicData>
                </a:graphic>
              </wp:anchor>
            </w:drawing>
          </mc:Choice>
          <mc:Fallback>
            <w:pict>
              <v:oval w14:anchorId="6B9F85DC" id="Elipse 272" o:spid="_x0000_s1026" style="position:absolute;margin-left:246.15pt;margin-top:10.25pt;width:14.7pt;height:14.7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" fillcolor="black" strokeweight=".5pt">
                <v:stroke joinstyle="miter"/>
              </v:oval>
            </w:pict>
          </mc:Fallback>
        </mc:AlternateContent>
      </w:r>
      <w:r w:rsidRPr="00703DD4">
        <w:rPr>
          <w:rFonts w:eastAsiaTheme="minorHAnsi"/>
          <w:smallCaps/>
          <w:noProof/>
          <w:color w:val="000000" w:themeColor="text1"/>
          <w:lang w:eastAsia="en-US"/>
        </w:rPr>
        <mc:AlternateContent>
          <mc:Choice Requires="wps">
            <w:drawing>
              <wp:anchor distT="0" distB="0" distL="114300" distR="114300" simplePos="0" relativeHeight="251688960" behindDoc="0" locked="0" layoutInCell="1" allowOverlap="1" wp14:anchorId="6EDBD72C" wp14:editId="02DAAAA6">
                <wp:simplePos x="0" y="0"/>
                <wp:positionH relativeFrom="column">
                  <wp:posOffset>2572597</wp:posOffset>
                </wp:positionH>
                <wp:positionV relativeFrom="paragraph">
                  <wp:posOffset>115711</wp:posOffset>
                </wp:positionV>
                <wp:extent cx="135383" cy="186963"/>
                <wp:effectExtent l="12700" t="12700" r="29845" b="16510"/>
                <wp:wrapNone/>
                <wp:docPr id="26" name="Triángulo isósceles 264"/>
                <wp:cNvGraphicFramePr/>
                <a:graphic xmlns:a="http://schemas.openxmlformats.org/drawingml/2006/main">
                  <a:graphicData uri="http://schemas.microsoft.com/office/word/2010/wordprocessingShape">
                    <wps:wsp>
                      <wps:cNvSpPr/>
                      <wps:spPr>
                        <a:xfrm>
                          <a:off x="0" y="0"/>
                          <a:ext cx="135383" cy="186963"/>
                        </a:xfrm>
                        <a:prstGeom prst="triangle">
                          <a:avLst/>
                        </a:prstGeom>
                        <a:solidFill>
                          <a:srgbClr val="FFFFFF"/>
                        </a:solidFill>
                        <a:ln w="6350" cap="flat" cmpd="sng" algn="ctr">
                          <a:solidFill>
                            <a:sysClr val="windowText" lastClr="000000"/>
                          </a:solidFill>
                          <a:prstDash val="solid"/>
                          <a:miter lim="800000"/>
                        </a:ln>
                        <a:effectLst/>
                      </wps:spPr>
                      <wps:bodyPr rtlCol="0" anchor="ctr"/>
                    </wps:wsp>
                  </a:graphicData>
                </a:graphic>
              </wp:anchor>
            </w:drawing>
          </mc:Choice>
          <mc:Fallback>
            <w:pict>
              <v:shape w14:anchorId="45EDD76D" id="Triángulo isósceles 264" o:spid="_x0000_s1026" type="#_x0000_t5" style="position:absolute;margin-left:202.55pt;margin-top:9.1pt;width:10.65pt;height:14.7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" strokecolor="windowText" strokeweight=".5pt"/>
            </w:pict>
          </mc:Fallback>
        </mc:AlternateContent>
      </w:r>
    </w:p>
    <w:p w14:paraId="6803E398" w14:textId="77777777" w:rsidR="00390709" w:rsidRPr="00703DD4" w:rsidRDefault="00390709" w:rsidP="00390709">
      <w:pPr>
        <w:rPr>
          <w:rFonts w:eastAsiaTheme="minorHAnsi"/>
          <w:color w:val="000000" w:themeColor="text1"/>
          <w:lang w:eastAsia="en-US"/>
        </w:rPr>
      </w:pPr>
      <w:r w:rsidRPr="00703DD4">
        <w:rPr>
          <w:rFonts w:eastAsiaTheme="minorHAnsi"/>
          <w:smallCaps/>
          <w:noProof/>
          <w:color w:val="000000" w:themeColor="text1"/>
          <w:lang w:eastAsia="en-US"/>
        </w:rPr>
        <mc:AlternateContent>
          <mc:Choice Requires="wps">
            <w:drawing>
              <wp:anchor distT="0" distB="0" distL="114300" distR="114300" simplePos="0" relativeHeight="251687936" behindDoc="0" locked="0" layoutInCell="1" allowOverlap="1" wp14:anchorId="19D158EE" wp14:editId="0F4D65E7">
                <wp:simplePos x="0" y="0"/>
                <wp:positionH relativeFrom="column">
                  <wp:posOffset>2773045</wp:posOffset>
                </wp:positionH>
                <wp:positionV relativeFrom="paragraph">
                  <wp:posOffset>46284</wp:posOffset>
                </wp:positionV>
                <wp:extent cx="287020" cy="0"/>
                <wp:effectExtent l="0" t="0" r="17780" b="12700"/>
                <wp:wrapNone/>
                <wp:docPr id="27" name="126 Conector recto"/>
                <wp:cNvGraphicFramePr/>
                <a:graphic xmlns:a="http://schemas.openxmlformats.org/drawingml/2006/main">
                  <a:graphicData uri="http://schemas.microsoft.com/office/word/2010/wordprocessingShape">
                    <wps:wsp>
                      <wps:cNvCnPr/>
                      <wps:spPr>
                        <a:xfrm flipH="1">
                          <a:off x="0" y="0"/>
                          <a:ext cx="287020" cy="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6D6A84A4" id="126 Conector recto"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218.35pt,3.65pt" to="240.95pt,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" strokecolor="windowText" strokeweight=".5pt">
                <v:stroke dashstyle="dash" joinstyle="miter"/>
              </v:line>
            </w:pict>
          </mc:Fallback>
        </mc:AlternateContent>
      </w:r>
      <w:r w:rsidRPr="00703DD4">
        <w:rPr>
          <w:rFonts w:eastAsiaTheme="minorHAnsi"/>
          <w:color w:val="000000" w:themeColor="text1"/>
          <w:lang w:eastAsia="en-US"/>
        </w:rPr>
        <w:t>Unión Concubinaria</w:t>
      </w:r>
    </w:p>
    <w:p w14:paraId="783F2E29" w14:textId="77777777" w:rsidR="00390709" w:rsidRPr="00703DD4" w:rsidRDefault="00390709" w:rsidP="00390709">
      <w:pPr>
        <w:rPr>
          <w:rFonts w:eastAsiaTheme="minorHAnsi"/>
          <w:smallCaps/>
          <w:color w:val="000000" w:themeColor="text1"/>
          <w:lang w:eastAsia="en-US"/>
        </w:rPr>
      </w:pPr>
      <w:r w:rsidRPr="00703DD4">
        <w:rPr>
          <w:rFonts w:eastAsiaTheme="minorHAnsi"/>
          <w:smallCaps/>
          <w:color w:val="000000" w:themeColor="text1"/>
          <w:lang w:eastAsia="en-US"/>
        </w:rPr>
        <w:tab/>
      </w:r>
    </w:p>
    <w:p w14:paraId="2ADAC2F9" w14:textId="77777777" w:rsidR="00390709" w:rsidRPr="00703DD4" w:rsidRDefault="00390709" w:rsidP="00390709">
      <w:pPr>
        <w:rPr>
          <w:rFonts w:eastAsiaTheme="minorHAnsi"/>
          <w:color w:val="000000" w:themeColor="text1"/>
          <w:lang w:eastAsia="en-US"/>
        </w:rPr>
      </w:pPr>
      <w:r w:rsidRPr="00703DD4">
        <w:rPr>
          <w:rFonts w:eastAsiaTheme="minorHAnsi"/>
          <w:smallCaps/>
          <w:color w:val="000000" w:themeColor="text1"/>
          <w:lang w:eastAsia="en-US"/>
        </w:rPr>
        <w:tab/>
      </w:r>
      <w:r w:rsidRPr="00703DD4">
        <w:rPr>
          <w:rFonts w:eastAsiaTheme="minorHAnsi"/>
          <w:smallCaps/>
          <w:color w:val="000000" w:themeColor="text1"/>
          <w:lang w:eastAsia="en-US"/>
        </w:rPr>
        <w:tab/>
      </w:r>
      <w:r w:rsidRPr="00703DD4">
        <w:rPr>
          <w:rFonts w:eastAsiaTheme="minorHAnsi"/>
          <w:smallCaps/>
          <w:color w:val="000000" w:themeColor="text1"/>
          <w:lang w:eastAsia="en-US"/>
        </w:rPr>
        <w:tab/>
      </w:r>
      <w:r w:rsidRPr="00703DD4">
        <w:rPr>
          <w:rFonts w:eastAsiaTheme="minorHAnsi"/>
          <w:smallCaps/>
          <w:color w:val="000000" w:themeColor="text1"/>
          <w:lang w:eastAsia="en-US"/>
        </w:rPr>
        <w:tab/>
      </w:r>
      <w:r w:rsidRPr="00703DD4">
        <w:rPr>
          <w:rFonts w:eastAsiaTheme="minorHAnsi"/>
          <w:smallCaps/>
          <w:color w:val="000000" w:themeColor="text1"/>
          <w:lang w:eastAsia="en-US"/>
        </w:rPr>
        <w:tab/>
      </w:r>
      <w:r w:rsidRPr="00703DD4">
        <w:rPr>
          <w:rFonts w:eastAsiaTheme="minorHAnsi"/>
          <w:smallCaps/>
          <w:color w:val="000000" w:themeColor="text1"/>
          <w:lang w:eastAsia="en-US"/>
        </w:rPr>
        <w:tab/>
      </w:r>
    </w:p>
    <w:p w14:paraId="25768979" w14:textId="77777777" w:rsidR="00390709" w:rsidRPr="00703DD4" w:rsidRDefault="00390709" w:rsidP="00390709">
      <w:pPr>
        <w:rPr>
          <w:rFonts w:eastAsiaTheme="minorHAnsi"/>
          <w:smallCaps/>
          <w:color w:val="000000" w:themeColor="text1"/>
          <w:lang w:eastAsia="en-US"/>
        </w:rPr>
      </w:pPr>
      <w:r w:rsidRPr="00703DD4">
        <w:rPr>
          <w:rFonts w:eastAsiaTheme="minorHAnsi"/>
          <w:smallCaps/>
          <w:noProof/>
          <w:color w:val="000000" w:themeColor="text1"/>
          <w:lang w:eastAsia="en-US"/>
        </w:rPr>
        <mc:AlternateContent>
          <mc:Choice Requires="wps">
            <w:drawing>
              <wp:anchor distT="0" distB="0" distL="114300" distR="114300" simplePos="0" relativeHeight="251667456" behindDoc="0" locked="0" layoutInCell="1" allowOverlap="1" wp14:anchorId="274B0551" wp14:editId="0417C953">
                <wp:simplePos x="0" y="0"/>
                <wp:positionH relativeFrom="column">
                  <wp:posOffset>2386330</wp:posOffset>
                </wp:positionH>
                <wp:positionV relativeFrom="paragraph">
                  <wp:posOffset>609600</wp:posOffset>
                </wp:positionV>
                <wp:extent cx="135255" cy="186690"/>
                <wp:effectExtent l="12700" t="12700" r="29845" b="16510"/>
                <wp:wrapNone/>
                <wp:docPr id="28" name="Triángulo isósceles 448"/>
                <wp:cNvGraphicFramePr/>
                <a:graphic xmlns:a="http://schemas.openxmlformats.org/drawingml/2006/main">
                  <a:graphicData uri="http://schemas.microsoft.com/office/word/2010/wordprocessingShape">
                    <wps:wsp>
                      <wps:cNvSpPr/>
                      <wps:spPr>
                        <a:xfrm>
                          <a:off x="0" y="0"/>
                          <a:ext cx="135255" cy="186690"/>
                        </a:xfrm>
                        <a:prstGeom prst="triangle">
                          <a:avLst/>
                        </a:prstGeom>
                        <a:solidFill>
                          <a:sysClr val="window" lastClr="FFFFFF"/>
                        </a:solidFill>
                        <a:ln w="6350" cap="flat" cmpd="sng" algn="ctr">
                          <a:solidFill>
                            <a:sysClr val="windowText" lastClr="000000"/>
                          </a:solidFill>
                          <a:prstDash val="solid"/>
                          <a:miter lim="800000"/>
                        </a:ln>
                        <a:effectLst/>
                      </wps:spPr>
                      <wps:bodyPr rtlCol="0" anchor="ctr"/>
                    </wps:wsp>
                  </a:graphicData>
                </a:graphic>
              </wp:anchor>
            </w:drawing>
          </mc:Choice>
          <mc:Fallback>
            <w:pict>
              <v:shape w14:anchorId="02A41EAF" id="Triángulo isósceles 448" o:spid="_x0000_s1026" type="#_x0000_t5" style="position:absolute;margin-left:187.9pt;margin-top:48pt;width:10.65pt;height:14.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" fillcolor="window" strokecolor="windowText" strokeweight=".5pt"/>
            </w:pict>
          </mc:Fallback>
        </mc:AlternateContent>
      </w:r>
      <w:r w:rsidRPr="00703DD4">
        <w:rPr>
          <w:rFonts w:eastAsiaTheme="minorHAnsi"/>
          <w:smallCaps/>
          <w:noProof/>
          <w:color w:val="000000" w:themeColor="text1"/>
          <w:lang w:eastAsia="en-US"/>
        </w:rPr>
        <mc:AlternateContent>
          <mc:Choice Requires="wps">
            <w:drawing>
              <wp:anchor distT="0" distB="0" distL="114300" distR="114300" simplePos="0" relativeHeight="251661312" behindDoc="0" locked="0" layoutInCell="1" allowOverlap="1" wp14:anchorId="1F9320EA" wp14:editId="6A62677A">
                <wp:simplePos x="0" y="0"/>
                <wp:positionH relativeFrom="column">
                  <wp:posOffset>2868930</wp:posOffset>
                </wp:positionH>
                <wp:positionV relativeFrom="paragraph">
                  <wp:posOffset>27940</wp:posOffset>
                </wp:positionV>
                <wp:extent cx="135255" cy="186690"/>
                <wp:effectExtent l="12700" t="12700" r="29845" b="16510"/>
                <wp:wrapNone/>
                <wp:docPr id="29" name="Triángulo isósceles 440"/>
                <wp:cNvGraphicFramePr/>
                <a:graphic xmlns:a="http://schemas.openxmlformats.org/drawingml/2006/main">
                  <a:graphicData uri="http://schemas.microsoft.com/office/word/2010/wordprocessingShape">
                    <wps:wsp>
                      <wps:cNvSpPr/>
                      <wps:spPr>
                        <a:xfrm>
                          <a:off x="0" y="0"/>
                          <a:ext cx="135255" cy="186690"/>
                        </a:xfrm>
                        <a:prstGeom prst="triangle">
                          <a:avLst/>
                        </a:prstGeom>
                        <a:solidFill>
                          <a:sysClr val="window" lastClr="FFFFFF"/>
                        </a:solidFill>
                        <a:ln w="6350" cap="flat" cmpd="sng" algn="ctr">
                          <a:solidFill>
                            <a:sysClr val="windowText" lastClr="000000"/>
                          </a:solidFill>
                          <a:prstDash val="solid"/>
                          <a:miter lim="800000"/>
                        </a:ln>
                        <a:effectLst/>
                      </wps:spPr>
                      <wps:bodyPr rtlCol="0" anchor="ctr"/>
                    </wps:wsp>
                  </a:graphicData>
                </a:graphic>
              </wp:anchor>
            </w:drawing>
          </mc:Choice>
          <mc:Fallback>
            <w:pict>
              <v:shape w14:anchorId="27048EDC" id="Triángulo isósceles 440" o:spid="_x0000_s1026" type="#_x0000_t5" style="position:absolute;margin-left:225.9pt;margin-top:2.2pt;width:10.65pt;height:14.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" fillcolor="window" strokecolor="windowText" strokeweight=".5pt"/>
            </w:pict>
          </mc:Fallback>
        </mc:AlternateContent>
      </w:r>
      <w:r w:rsidRPr="00703DD4">
        <w:rPr>
          <w:rFonts w:eastAsiaTheme="minorHAnsi"/>
          <w:smallCaps/>
          <w:noProof/>
          <w:color w:val="000000" w:themeColor="text1"/>
          <w:lang w:eastAsia="en-US"/>
        </w:rPr>
        <mc:AlternateContent>
          <mc:Choice Requires="wps">
            <w:drawing>
              <wp:anchor distT="0" distB="0" distL="114300" distR="114300" simplePos="0" relativeHeight="251662336" behindDoc="0" locked="0" layoutInCell="1" allowOverlap="1" wp14:anchorId="5C28B58B" wp14:editId="20C989DD">
                <wp:simplePos x="0" y="0"/>
                <wp:positionH relativeFrom="column">
                  <wp:posOffset>3407410</wp:posOffset>
                </wp:positionH>
                <wp:positionV relativeFrom="paragraph">
                  <wp:posOffset>619760</wp:posOffset>
                </wp:positionV>
                <wp:extent cx="135255" cy="186690"/>
                <wp:effectExtent l="12700" t="12700" r="29845" b="16510"/>
                <wp:wrapNone/>
                <wp:docPr id="30" name="Triángulo isósceles 442"/>
                <wp:cNvGraphicFramePr/>
                <a:graphic xmlns:a="http://schemas.openxmlformats.org/drawingml/2006/main">
                  <a:graphicData uri="http://schemas.microsoft.com/office/word/2010/wordprocessingShape">
                    <wps:wsp>
                      <wps:cNvSpPr/>
                      <wps:spPr>
                        <a:xfrm>
                          <a:off x="0" y="0"/>
                          <a:ext cx="135255" cy="186690"/>
                        </a:xfrm>
                        <a:prstGeom prst="triangle">
                          <a:avLst/>
                        </a:prstGeom>
                        <a:solidFill>
                          <a:sysClr val="window" lastClr="FFFFFF"/>
                        </a:solidFill>
                        <a:ln w="6350" cap="flat" cmpd="sng" algn="ctr">
                          <a:solidFill>
                            <a:sysClr val="windowText" lastClr="000000"/>
                          </a:solidFill>
                          <a:prstDash val="solid"/>
                          <a:miter lim="800000"/>
                        </a:ln>
                        <a:effectLst/>
                      </wps:spPr>
                      <wps:bodyPr rtlCol="0" anchor="ctr"/>
                    </wps:wsp>
                  </a:graphicData>
                </a:graphic>
              </wp:anchor>
            </w:drawing>
          </mc:Choice>
          <mc:Fallback>
            <w:pict>
              <v:shape w14:anchorId="17D72B0C" id="Triángulo isósceles 442" o:spid="_x0000_s1026" type="#_x0000_t5" style="position:absolute;margin-left:268.3pt;margin-top:48.8pt;width:10.65pt;height:14.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" fillcolor="window" strokecolor="windowText" strokeweight=".5pt"/>
            </w:pict>
          </mc:Fallback>
        </mc:AlternateContent>
      </w:r>
      <w:r w:rsidRPr="00703DD4">
        <w:rPr>
          <w:rFonts w:eastAsiaTheme="minorHAnsi"/>
          <w:smallCaps/>
          <w:noProof/>
          <w:color w:val="000000" w:themeColor="text1"/>
          <w:lang w:eastAsia="en-US"/>
        </w:rPr>
        <mc:AlternateContent>
          <mc:Choice Requires="wps">
            <w:drawing>
              <wp:anchor distT="0" distB="0" distL="114300" distR="114300" simplePos="0" relativeHeight="251663360" behindDoc="0" locked="0" layoutInCell="1" allowOverlap="1" wp14:anchorId="6EBA9A21" wp14:editId="07B7E2B2">
                <wp:simplePos x="0" y="0"/>
                <wp:positionH relativeFrom="column">
                  <wp:posOffset>2449830</wp:posOffset>
                </wp:positionH>
                <wp:positionV relativeFrom="paragraph">
                  <wp:posOffset>420370</wp:posOffset>
                </wp:positionV>
                <wp:extent cx="0" cy="154305"/>
                <wp:effectExtent l="0" t="0" r="12700" b="10795"/>
                <wp:wrapNone/>
                <wp:docPr id="31" name="Conector recto 443"/>
                <wp:cNvGraphicFramePr/>
                <a:graphic xmlns:a="http://schemas.openxmlformats.org/drawingml/2006/main">
                  <a:graphicData uri="http://schemas.microsoft.com/office/word/2010/wordprocessingShape">
                    <wps:wsp>
                      <wps:cNvCnPr/>
                      <wps:spPr>
                        <a:xfrm flipV="1">
                          <a:off x="0" y="0"/>
                          <a:ext cx="0" cy="154305"/>
                        </a:xfrm>
                        <a:prstGeom prst="line">
                          <a:avLst/>
                        </a:prstGeom>
                        <a:noFill/>
                        <a:ln w="3175" cap="flat" cmpd="sng" algn="ctr">
                          <a:solidFill>
                            <a:sysClr val="windowText" lastClr="000000"/>
                          </a:solidFill>
                          <a:prstDash val="solid"/>
                          <a:miter lim="800000"/>
                        </a:ln>
                        <a:effectLst/>
                      </wps:spPr>
                      <wps:bodyPr/>
                    </wps:wsp>
                  </a:graphicData>
                </a:graphic>
              </wp:anchor>
            </w:drawing>
          </mc:Choice>
          <mc:Fallback>
            <w:pict>
              <v:line w14:anchorId="3C17C2D1" id="Conector recto 44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92.9pt,33.1pt" to="192.9pt,4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" strokecolor="windowText" strokeweight=".25pt">
                <v:stroke joinstyle="miter"/>
              </v:line>
            </w:pict>
          </mc:Fallback>
        </mc:AlternateContent>
      </w:r>
      <w:r w:rsidRPr="00703DD4">
        <w:rPr>
          <w:rFonts w:eastAsiaTheme="minorHAnsi"/>
          <w:smallCaps/>
          <w:noProof/>
          <w:color w:val="000000" w:themeColor="text1"/>
          <w:lang w:eastAsia="en-US"/>
        </w:rPr>
        <mc:AlternateContent>
          <mc:Choice Requires="wps">
            <w:drawing>
              <wp:anchor distT="0" distB="0" distL="114300" distR="114300" simplePos="0" relativeHeight="251664384" behindDoc="0" locked="0" layoutInCell="1" allowOverlap="1" wp14:anchorId="34808023" wp14:editId="40C07E67">
                <wp:simplePos x="0" y="0"/>
                <wp:positionH relativeFrom="column">
                  <wp:posOffset>3469640</wp:posOffset>
                </wp:positionH>
                <wp:positionV relativeFrom="paragraph">
                  <wp:posOffset>420370</wp:posOffset>
                </wp:positionV>
                <wp:extent cx="0" cy="154305"/>
                <wp:effectExtent l="0" t="0" r="12700" b="10795"/>
                <wp:wrapNone/>
                <wp:docPr id="32" name="Conector recto 444"/>
                <wp:cNvGraphicFramePr/>
                <a:graphic xmlns:a="http://schemas.openxmlformats.org/drawingml/2006/main">
                  <a:graphicData uri="http://schemas.microsoft.com/office/word/2010/wordprocessingShape">
                    <wps:wsp>
                      <wps:cNvCnPr/>
                      <wps:spPr>
                        <a:xfrm flipV="1">
                          <a:off x="0" y="0"/>
                          <a:ext cx="0" cy="154305"/>
                        </a:xfrm>
                        <a:prstGeom prst="line">
                          <a:avLst/>
                        </a:prstGeom>
                        <a:noFill/>
                        <a:ln w="3175" cap="flat" cmpd="sng" algn="ctr">
                          <a:solidFill>
                            <a:sysClr val="windowText" lastClr="000000"/>
                          </a:solidFill>
                          <a:prstDash val="solid"/>
                          <a:miter lim="800000"/>
                        </a:ln>
                        <a:effectLst/>
                      </wps:spPr>
                      <wps:bodyPr/>
                    </wps:wsp>
                  </a:graphicData>
                </a:graphic>
              </wp:anchor>
            </w:drawing>
          </mc:Choice>
          <mc:Fallback>
            <w:pict>
              <v:line w14:anchorId="78DACDE8" id="Conector recto 444"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273.2pt,33.1pt" to="273.2pt,4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" strokecolor="windowText" strokeweight=".25pt">
                <v:stroke joinstyle="miter"/>
              </v:line>
            </w:pict>
          </mc:Fallback>
        </mc:AlternateContent>
      </w:r>
      <w:r w:rsidRPr="00703DD4">
        <w:rPr>
          <w:rFonts w:eastAsiaTheme="minorHAnsi"/>
          <w:smallCaps/>
          <w:noProof/>
          <w:color w:val="000000" w:themeColor="text1"/>
          <w:lang w:eastAsia="en-US"/>
        </w:rPr>
        <mc:AlternateContent>
          <mc:Choice Requires="wps">
            <w:drawing>
              <wp:anchor distT="0" distB="0" distL="114300" distR="114300" simplePos="0" relativeHeight="251665408" behindDoc="0" locked="0" layoutInCell="1" allowOverlap="1" wp14:anchorId="33BE1E65" wp14:editId="1FA0CE87">
                <wp:simplePos x="0" y="0"/>
                <wp:positionH relativeFrom="column">
                  <wp:posOffset>2449830</wp:posOffset>
                </wp:positionH>
                <wp:positionV relativeFrom="paragraph">
                  <wp:posOffset>420370</wp:posOffset>
                </wp:positionV>
                <wp:extent cx="1019810" cy="3810"/>
                <wp:effectExtent l="0" t="0" r="8890" b="21590"/>
                <wp:wrapNone/>
                <wp:docPr id="33" name="Conector recto 445"/>
                <wp:cNvGraphicFramePr/>
                <a:graphic xmlns:a="http://schemas.openxmlformats.org/drawingml/2006/main">
                  <a:graphicData uri="http://schemas.microsoft.com/office/word/2010/wordprocessingShape">
                    <wps:wsp>
                      <wps:cNvCnPr/>
                      <wps:spPr>
                        <a:xfrm flipH="1">
                          <a:off x="0" y="0"/>
                          <a:ext cx="1019810" cy="3810"/>
                        </a:xfrm>
                        <a:prstGeom prst="line">
                          <a:avLst/>
                        </a:prstGeom>
                        <a:noFill/>
                        <a:ln w="3175" cap="flat" cmpd="sng" algn="ctr">
                          <a:solidFill>
                            <a:sysClr val="windowText" lastClr="000000"/>
                          </a:solidFill>
                          <a:prstDash val="solid"/>
                          <a:miter lim="800000"/>
                        </a:ln>
                        <a:effectLst/>
                      </wps:spPr>
                      <wps:bodyPr/>
                    </wps:wsp>
                  </a:graphicData>
                </a:graphic>
              </wp:anchor>
            </w:drawing>
          </mc:Choice>
          <mc:Fallback>
            <w:pict>
              <v:line w14:anchorId="3DC4A54B" id="Conector recto 44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192.9pt,33.1pt" to="273.2pt,3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" strokecolor="windowText" strokeweight=".25pt">
                <v:stroke joinstyle="miter"/>
              </v:line>
            </w:pict>
          </mc:Fallback>
        </mc:AlternateContent>
      </w:r>
      <w:r w:rsidRPr="00703DD4">
        <w:rPr>
          <w:rFonts w:eastAsiaTheme="minorHAnsi"/>
          <w:smallCaps/>
          <w:noProof/>
          <w:color w:val="000000" w:themeColor="text1"/>
          <w:lang w:eastAsia="en-US"/>
        </w:rPr>
        <mc:AlternateContent>
          <mc:Choice Requires="wps">
            <w:drawing>
              <wp:anchor distT="0" distB="0" distL="114300" distR="114300" simplePos="0" relativeHeight="251666432" behindDoc="0" locked="0" layoutInCell="1" allowOverlap="1" wp14:anchorId="771FCF9B" wp14:editId="1A6C60DA">
                <wp:simplePos x="0" y="0"/>
                <wp:positionH relativeFrom="column">
                  <wp:posOffset>2934335</wp:posOffset>
                </wp:positionH>
                <wp:positionV relativeFrom="paragraph">
                  <wp:posOffset>266065</wp:posOffset>
                </wp:positionV>
                <wp:extent cx="0" cy="154305"/>
                <wp:effectExtent l="0" t="0" r="12700" b="10795"/>
                <wp:wrapNone/>
                <wp:docPr id="34" name="Conector recto 446"/>
                <wp:cNvGraphicFramePr/>
                <a:graphic xmlns:a="http://schemas.openxmlformats.org/drawingml/2006/main">
                  <a:graphicData uri="http://schemas.microsoft.com/office/word/2010/wordprocessingShape">
                    <wps:wsp>
                      <wps:cNvCnPr/>
                      <wps:spPr>
                        <a:xfrm flipV="1">
                          <a:off x="0" y="0"/>
                          <a:ext cx="0" cy="154305"/>
                        </a:xfrm>
                        <a:prstGeom prst="line">
                          <a:avLst/>
                        </a:prstGeom>
                        <a:noFill/>
                        <a:ln w="3175" cap="flat" cmpd="sng" algn="ctr">
                          <a:solidFill>
                            <a:sysClr val="windowText" lastClr="000000"/>
                          </a:solidFill>
                          <a:prstDash val="solid"/>
                          <a:miter lim="800000"/>
                        </a:ln>
                        <a:effectLst/>
                      </wps:spPr>
                      <wps:bodyPr/>
                    </wps:wsp>
                  </a:graphicData>
                </a:graphic>
              </wp:anchor>
            </w:drawing>
          </mc:Choice>
          <mc:Fallback>
            <w:pict>
              <v:line w14:anchorId="57381FC0" id="Conector recto 446"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31.05pt,20.95pt" to="231.05pt,3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" strokecolor="windowText" strokeweight=".25pt">
                <v:stroke joinstyle="miter"/>
              </v:line>
            </w:pict>
          </mc:Fallback>
        </mc:AlternateContent>
      </w:r>
      <w:r w:rsidRPr="00703DD4">
        <w:rPr>
          <w:rFonts w:eastAsiaTheme="minorHAnsi"/>
          <w:color w:val="000000" w:themeColor="text1"/>
          <w:lang w:eastAsia="en-US"/>
        </w:rPr>
        <w:t>Representación Modelo Padre-Hijos</w:t>
      </w:r>
    </w:p>
    <w:p w14:paraId="4F84B794" w14:textId="77777777" w:rsidR="00390709" w:rsidRPr="00703DD4" w:rsidRDefault="00390709" w:rsidP="00390709">
      <w:pPr>
        <w:rPr>
          <w:rFonts w:eastAsiaTheme="minorHAnsi"/>
          <w:smallCaps/>
          <w:color w:val="000000" w:themeColor="text1"/>
          <w:lang w:eastAsia="en-US"/>
        </w:rPr>
      </w:pPr>
    </w:p>
    <w:p w14:paraId="318393B1" w14:textId="77777777" w:rsidR="00390709" w:rsidRPr="00703DD4" w:rsidRDefault="00390709" w:rsidP="00390709">
      <w:pPr>
        <w:rPr>
          <w:rFonts w:eastAsiaTheme="minorHAnsi"/>
          <w:smallCaps/>
          <w:color w:val="000000" w:themeColor="text1"/>
          <w:lang w:eastAsia="en-US"/>
        </w:rPr>
      </w:pPr>
      <w:r w:rsidRPr="00703DD4">
        <w:rPr>
          <w:rFonts w:eastAsiaTheme="minorHAnsi"/>
          <w:smallCaps/>
          <w:color w:val="000000" w:themeColor="text1"/>
          <w:lang w:eastAsia="en-US"/>
        </w:rPr>
        <w:tab/>
      </w:r>
      <w:r w:rsidRPr="00703DD4">
        <w:rPr>
          <w:rFonts w:eastAsiaTheme="minorHAnsi"/>
          <w:smallCaps/>
          <w:color w:val="000000" w:themeColor="text1"/>
          <w:lang w:eastAsia="en-US"/>
        </w:rPr>
        <w:tab/>
      </w:r>
      <w:r w:rsidRPr="00703DD4">
        <w:rPr>
          <w:rFonts w:eastAsiaTheme="minorHAnsi"/>
          <w:smallCaps/>
          <w:color w:val="000000" w:themeColor="text1"/>
          <w:lang w:eastAsia="en-US"/>
        </w:rPr>
        <w:tab/>
      </w:r>
      <w:r w:rsidRPr="00703DD4">
        <w:rPr>
          <w:rFonts w:eastAsiaTheme="minorHAnsi"/>
          <w:smallCaps/>
          <w:color w:val="000000" w:themeColor="text1"/>
          <w:lang w:eastAsia="en-US"/>
        </w:rPr>
        <w:tab/>
      </w:r>
      <w:r w:rsidRPr="00703DD4">
        <w:rPr>
          <w:rFonts w:eastAsiaTheme="minorHAnsi"/>
          <w:smallCaps/>
          <w:color w:val="000000" w:themeColor="text1"/>
          <w:lang w:eastAsia="en-US"/>
        </w:rPr>
        <w:tab/>
      </w:r>
      <w:r w:rsidRPr="00703DD4">
        <w:rPr>
          <w:rFonts w:eastAsiaTheme="minorHAnsi"/>
          <w:smallCaps/>
          <w:color w:val="000000" w:themeColor="text1"/>
          <w:lang w:eastAsia="en-US"/>
        </w:rPr>
        <w:tab/>
      </w:r>
    </w:p>
    <w:p w14:paraId="1FC5A87F" w14:textId="77777777" w:rsidR="00390709" w:rsidRPr="00703DD4" w:rsidRDefault="00390709" w:rsidP="00390709">
      <w:pPr>
        <w:rPr>
          <w:color w:val="000000" w:themeColor="text1"/>
          <w:lang w:eastAsia="en-US"/>
        </w:rPr>
      </w:pPr>
    </w:p>
    <w:p w14:paraId="3333DEB2" w14:textId="635ADC31" w:rsidR="00390709" w:rsidRPr="00703DD4" w:rsidRDefault="00390709" w:rsidP="00B11FB9">
      <w:pPr>
        <w:spacing w:line="360" w:lineRule="auto"/>
        <w:jc w:val="both"/>
        <w:rPr>
          <w:rFonts w:eastAsiaTheme="minorHAnsi"/>
          <w:color w:val="000000" w:themeColor="text1"/>
          <w:lang w:eastAsia="en-US"/>
        </w:rPr>
      </w:pPr>
    </w:p>
    <w:p w14:paraId="540F24B2" w14:textId="78516505" w:rsidR="00CD28A4" w:rsidRPr="00703DD4" w:rsidRDefault="00390709" w:rsidP="00B11FB9">
      <w:pPr>
        <w:spacing w:line="360" w:lineRule="auto"/>
        <w:jc w:val="both"/>
        <w:rPr>
          <w:rFonts w:eastAsiaTheme="minorHAnsi"/>
          <w:color w:val="000000" w:themeColor="text1"/>
          <w:lang w:eastAsia="en-US"/>
        </w:rPr>
      </w:pPr>
      <w:r w:rsidRPr="00703DD4">
        <w:rPr>
          <w:rFonts w:eastAsiaTheme="minorHAnsi"/>
          <w:color w:val="000000" w:themeColor="text1"/>
          <w:lang w:eastAsia="en-US"/>
        </w:rPr>
        <w:tab/>
      </w:r>
      <w:r w:rsidR="00E814B4" w:rsidRPr="00703DD4">
        <w:rPr>
          <w:rFonts w:eastAsiaTheme="minorHAnsi"/>
          <w:color w:val="000000" w:themeColor="text1"/>
          <w:lang w:eastAsia="en-US"/>
        </w:rPr>
        <w:t>En</w:t>
      </w:r>
      <w:r w:rsidR="0060249E" w:rsidRPr="00703DD4">
        <w:rPr>
          <w:rFonts w:eastAsiaTheme="minorHAnsi"/>
          <w:color w:val="000000" w:themeColor="text1"/>
          <w:lang w:eastAsia="en-US"/>
        </w:rPr>
        <w:t xml:space="preserve"> lo que se refiere a las heráldicas, debe hacerse una importante salvedad. En su amplia mayoría</w:t>
      </w:r>
      <w:r w:rsidR="00B6731C" w:rsidRPr="00703DD4">
        <w:rPr>
          <w:rFonts w:eastAsiaTheme="minorHAnsi"/>
          <w:color w:val="000000" w:themeColor="text1"/>
          <w:lang w:eastAsia="en-US"/>
        </w:rPr>
        <w:t>,</w:t>
      </w:r>
      <w:r w:rsidR="0060249E" w:rsidRPr="00703DD4">
        <w:rPr>
          <w:rFonts w:eastAsiaTheme="minorHAnsi"/>
          <w:color w:val="000000" w:themeColor="text1"/>
          <w:lang w:eastAsia="en-US"/>
        </w:rPr>
        <w:t xml:space="preserve"> </w:t>
      </w:r>
      <w:r w:rsidR="00E814B4" w:rsidRPr="00703DD4">
        <w:rPr>
          <w:rFonts w:eastAsiaTheme="minorHAnsi"/>
          <w:color w:val="000000" w:themeColor="text1"/>
          <w:lang w:eastAsia="en-US"/>
        </w:rPr>
        <w:t>las</w:t>
      </w:r>
      <w:r w:rsidR="0060249E" w:rsidRPr="00703DD4">
        <w:rPr>
          <w:rFonts w:eastAsiaTheme="minorHAnsi"/>
          <w:color w:val="000000" w:themeColor="text1"/>
          <w:lang w:eastAsia="en-US"/>
        </w:rPr>
        <w:t xml:space="preserve"> armas</w:t>
      </w:r>
      <w:r w:rsidR="00E814B4" w:rsidRPr="00703DD4">
        <w:rPr>
          <w:rFonts w:eastAsiaTheme="minorHAnsi"/>
          <w:color w:val="000000" w:themeColor="text1"/>
          <w:lang w:eastAsia="en-US"/>
        </w:rPr>
        <w:t xml:space="preserve"> que aparecen en </w:t>
      </w:r>
      <w:r w:rsidR="00B11FB9" w:rsidRPr="00703DD4">
        <w:rPr>
          <w:rFonts w:eastAsiaTheme="minorHAnsi"/>
          <w:color w:val="000000" w:themeColor="text1"/>
          <w:lang w:eastAsia="en-US"/>
        </w:rPr>
        <w:t>el anexo</w:t>
      </w:r>
      <w:r w:rsidR="0060249E" w:rsidRPr="00703DD4">
        <w:rPr>
          <w:rFonts w:eastAsiaTheme="minorHAnsi"/>
          <w:color w:val="000000" w:themeColor="text1"/>
          <w:lang w:eastAsia="en-US"/>
        </w:rPr>
        <w:t xml:space="preserve"> han sido tomadas de la obra </w:t>
      </w:r>
      <w:r w:rsidR="0060249E" w:rsidRPr="00703DD4">
        <w:rPr>
          <w:rFonts w:eastAsiaTheme="minorHAnsi"/>
          <w:i/>
          <w:iCs/>
          <w:color w:val="000000" w:themeColor="text1"/>
          <w:lang w:eastAsia="en-US"/>
        </w:rPr>
        <w:t>Anales</w:t>
      </w:r>
      <w:r w:rsidR="0060249E" w:rsidRPr="00703DD4">
        <w:rPr>
          <w:rFonts w:eastAsiaTheme="minorHAnsi"/>
          <w:color w:val="000000" w:themeColor="text1"/>
          <w:lang w:eastAsia="en-US"/>
        </w:rPr>
        <w:t xml:space="preserve"> de Bohórquez Villallón, en la cual se incluye una importante cantidad de blasones sobre los apellidos moronenses más ilustres. No obstante, </w:t>
      </w:r>
      <w:r w:rsidR="00E814B4" w:rsidRPr="00703DD4">
        <w:rPr>
          <w:rFonts w:eastAsiaTheme="minorHAnsi"/>
          <w:color w:val="000000" w:themeColor="text1"/>
          <w:lang w:eastAsia="en-US"/>
        </w:rPr>
        <w:t xml:space="preserve">en mi opinión, </w:t>
      </w:r>
      <w:r w:rsidR="0060249E" w:rsidRPr="00703DD4">
        <w:rPr>
          <w:rFonts w:eastAsiaTheme="minorHAnsi"/>
          <w:color w:val="000000" w:themeColor="text1"/>
          <w:lang w:eastAsia="en-US"/>
        </w:rPr>
        <w:t xml:space="preserve">esto </w:t>
      </w:r>
      <w:r w:rsidR="00B11FB9" w:rsidRPr="00703DD4">
        <w:rPr>
          <w:rFonts w:eastAsiaTheme="minorHAnsi"/>
          <w:color w:val="000000" w:themeColor="text1"/>
          <w:lang w:eastAsia="en-US"/>
        </w:rPr>
        <w:t xml:space="preserve">no </w:t>
      </w:r>
      <w:r w:rsidR="00E814B4" w:rsidRPr="00703DD4">
        <w:rPr>
          <w:rFonts w:eastAsiaTheme="minorHAnsi"/>
          <w:color w:val="000000" w:themeColor="text1"/>
          <w:lang w:eastAsia="en-US"/>
        </w:rPr>
        <w:t>implica necesariamente</w:t>
      </w:r>
      <w:r w:rsidR="0060249E" w:rsidRPr="00703DD4">
        <w:rPr>
          <w:rFonts w:eastAsiaTheme="minorHAnsi"/>
          <w:color w:val="000000" w:themeColor="text1"/>
          <w:lang w:eastAsia="en-US"/>
        </w:rPr>
        <w:t xml:space="preserve"> que las líneas moronenses </w:t>
      </w:r>
      <w:r w:rsidR="00E814B4" w:rsidRPr="00703DD4">
        <w:rPr>
          <w:rFonts w:eastAsiaTheme="minorHAnsi"/>
          <w:color w:val="000000" w:themeColor="text1"/>
          <w:lang w:eastAsia="en-US"/>
        </w:rPr>
        <w:t xml:space="preserve">que muestra Bohórquez </w:t>
      </w:r>
      <w:r w:rsidR="0060249E" w:rsidRPr="00703DD4">
        <w:rPr>
          <w:rFonts w:eastAsiaTheme="minorHAnsi"/>
          <w:color w:val="000000" w:themeColor="text1"/>
          <w:lang w:eastAsia="en-US"/>
        </w:rPr>
        <w:t>dispusieran de</w:t>
      </w:r>
      <w:r w:rsidR="00E814B4" w:rsidRPr="00703DD4">
        <w:rPr>
          <w:rFonts w:eastAsiaTheme="minorHAnsi"/>
          <w:color w:val="000000" w:themeColor="text1"/>
          <w:lang w:eastAsia="en-US"/>
        </w:rPr>
        <w:t xml:space="preserve"> las</w:t>
      </w:r>
      <w:r w:rsidR="0060249E" w:rsidRPr="00703DD4">
        <w:rPr>
          <w:rFonts w:eastAsiaTheme="minorHAnsi"/>
          <w:color w:val="000000" w:themeColor="text1"/>
          <w:lang w:eastAsia="en-US"/>
        </w:rPr>
        <w:t xml:space="preserve"> insignias</w:t>
      </w:r>
      <w:r w:rsidR="00E814B4" w:rsidRPr="00703DD4">
        <w:rPr>
          <w:rFonts w:eastAsiaTheme="minorHAnsi"/>
          <w:color w:val="000000" w:themeColor="text1"/>
          <w:lang w:eastAsia="en-US"/>
        </w:rPr>
        <w:t xml:space="preserve"> que </w:t>
      </w:r>
      <w:r w:rsidR="00B11FB9" w:rsidRPr="00703DD4">
        <w:rPr>
          <w:rFonts w:eastAsiaTheme="minorHAnsi"/>
          <w:color w:val="000000" w:themeColor="text1"/>
          <w:lang w:eastAsia="en-US"/>
        </w:rPr>
        <w:t xml:space="preserve">éste </w:t>
      </w:r>
      <w:r w:rsidR="00E814B4" w:rsidRPr="00703DD4">
        <w:rPr>
          <w:rFonts w:eastAsiaTheme="minorHAnsi"/>
          <w:color w:val="000000" w:themeColor="text1"/>
          <w:lang w:eastAsia="en-US"/>
        </w:rPr>
        <w:t>les atribuye</w:t>
      </w:r>
      <w:r w:rsidR="0060249E" w:rsidRPr="00703DD4">
        <w:rPr>
          <w:rFonts w:eastAsiaTheme="minorHAnsi"/>
          <w:color w:val="000000" w:themeColor="text1"/>
          <w:lang w:eastAsia="en-US"/>
        </w:rPr>
        <w:t xml:space="preserve">. Lo que realiza </w:t>
      </w:r>
      <w:r w:rsidR="00E814B4" w:rsidRPr="00703DD4">
        <w:rPr>
          <w:rFonts w:eastAsiaTheme="minorHAnsi"/>
          <w:color w:val="000000" w:themeColor="text1"/>
          <w:lang w:eastAsia="en-US"/>
        </w:rPr>
        <w:t>su autor</w:t>
      </w:r>
      <w:r w:rsidR="0060249E" w:rsidRPr="00703DD4">
        <w:rPr>
          <w:rFonts w:eastAsiaTheme="minorHAnsi"/>
          <w:color w:val="000000" w:themeColor="text1"/>
          <w:lang w:eastAsia="en-US"/>
        </w:rPr>
        <w:t xml:space="preserve"> es, </w:t>
      </w:r>
      <w:r w:rsidR="00E814B4" w:rsidRPr="00703DD4">
        <w:rPr>
          <w:rFonts w:eastAsiaTheme="minorHAnsi"/>
          <w:color w:val="000000" w:themeColor="text1"/>
          <w:lang w:eastAsia="en-US"/>
        </w:rPr>
        <w:t>por un lado,</w:t>
      </w:r>
      <w:r w:rsidR="0060249E" w:rsidRPr="00703DD4">
        <w:rPr>
          <w:rFonts w:eastAsiaTheme="minorHAnsi"/>
          <w:color w:val="000000" w:themeColor="text1"/>
          <w:lang w:eastAsia="en-US"/>
        </w:rPr>
        <w:t xml:space="preserve"> un ejercicio de identificación de la baja caballería local </w:t>
      </w:r>
      <w:r w:rsidR="00F72075" w:rsidRPr="00703DD4">
        <w:rPr>
          <w:rFonts w:eastAsiaTheme="minorHAnsi"/>
          <w:color w:val="000000" w:themeColor="text1"/>
          <w:lang w:eastAsia="en-US"/>
        </w:rPr>
        <w:t>mediante</w:t>
      </w:r>
      <w:r w:rsidR="0060249E" w:rsidRPr="00703DD4">
        <w:rPr>
          <w:rFonts w:eastAsiaTheme="minorHAnsi"/>
          <w:color w:val="000000" w:themeColor="text1"/>
          <w:lang w:eastAsia="en-US"/>
        </w:rPr>
        <w:t xml:space="preserve"> simbolismo nobiliario </w:t>
      </w:r>
      <w:r w:rsidR="00E814B4" w:rsidRPr="00703DD4">
        <w:rPr>
          <w:rFonts w:eastAsiaTheme="minorHAnsi"/>
          <w:color w:val="000000" w:themeColor="text1"/>
          <w:lang w:eastAsia="en-US"/>
        </w:rPr>
        <w:t xml:space="preserve">y, por otro, </w:t>
      </w:r>
      <w:r w:rsidR="0060249E" w:rsidRPr="00703DD4">
        <w:rPr>
          <w:rFonts w:eastAsiaTheme="minorHAnsi"/>
          <w:color w:val="000000" w:themeColor="text1"/>
          <w:lang w:eastAsia="en-US"/>
        </w:rPr>
        <w:t xml:space="preserve">un relato genérico en términos genealógicos y heráldicos sobre los apellidos de algunas de estas familias, </w:t>
      </w:r>
      <w:r w:rsidR="00E814B4" w:rsidRPr="00703DD4">
        <w:rPr>
          <w:rFonts w:eastAsiaTheme="minorHAnsi"/>
          <w:color w:val="000000" w:themeColor="text1"/>
          <w:lang w:eastAsia="en-US"/>
        </w:rPr>
        <w:t>para lo que se vale</w:t>
      </w:r>
      <w:r w:rsidR="0060249E" w:rsidRPr="00703DD4">
        <w:rPr>
          <w:rFonts w:eastAsiaTheme="minorHAnsi"/>
          <w:color w:val="000000" w:themeColor="text1"/>
          <w:lang w:eastAsia="en-US"/>
        </w:rPr>
        <w:t xml:space="preserve"> de memoriales y crónicas de la época que acompaña de </w:t>
      </w:r>
      <w:r w:rsidR="0060249E" w:rsidRPr="00703DD4">
        <w:rPr>
          <w:rFonts w:eastAsiaTheme="minorHAnsi"/>
          <w:color w:val="000000" w:themeColor="text1"/>
          <w:lang w:eastAsia="en-US"/>
        </w:rPr>
        <w:lastRenderedPageBreak/>
        <w:t>breves notas sobre la procedencia geográfica y ascendencia de la rama matriz. Toda esta simbología tendría la función de proyectar esa fuerte impronta nobiliaria</w:t>
      </w:r>
      <w:r w:rsidR="00B11FB9" w:rsidRPr="00703DD4">
        <w:rPr>
          <w:rFonts w:eastAsiaTheme="minorHAnsi"/>
          <w:color w:val="000000" w:themeColor="text1"/>
          <w:lang w:eastAsia="en-US"/>
        </w:rPr>
        <w:t xml:space="preserve"> </w:t>
      </w:r>
      <w:r w:rsidR="0060249E" w:rsidRPr="00703DD4">
        <w:rPr>
          <w:rFonts w:eastAsiaTheme="minorHAnsi"/>
          <w:color w:val="000000" w:themeColor="text1"/>
          <w:lang w:eastAsia="en-US"/>
        </w:rPr>
        <w:t xml:space="preserve">sobre el imaginario colectivo de la </w:t>
      </w:r>
      <w:r w:rsidR="00A33ED5" w:rsidRPr="00703DD4">
        <w:rPr>
          <w:rFonts w:eastAsiaTheme="minorHAnsi"/>
          <w:color w:val="000000" w:themeColor="text1"/>
          <w:lang w:eastAsia="en-US"/>
        </w:rPr>
        <w:t>sociedad de su tiempo, para la que escrib</w:t>
      </w:r>
      <w:r w:rsidR="00F72075" w:rsidRPr="00703DD4">
        <w:rPr>
          <w:rFonts w:eastAsiaTheme="minorHAnsi"/>
          <w:color w:val="000000" w:themeColor="text1"/>
          <w:lang w:eastAsia="en-US"/>
        </w:rPr>
        <w:t>ía</w:t>
      </w:r>
      <w:r w:rsidR="00A33ED5" w:rsidRPr="00703DD4">
        <w:rPr>
          <w:rFonts w:eastAsiaTheme="minorHAnsi"/>
          <w:color w:val="000000" w:themeColor="text1"/>
          <w:lang w:eastAsia="en-US"/>
        </w:rPr>
        <w:t xml:space="preserve"> su autor, y a la que apoya y otorga legitimidad</w:t>
      </w:r>
      <w:r w:rsidR="0060249E" w:rsidRPr="00703DD4">
        <w:rPr>
          <w:rFonts w:eastAsiaTheme="minorHAnsi"/>
          <w:color w:val="000000" w:themeColor="text1"/>
          <w:lang w:eastAsia="en-US"/>
        </w:rPr>
        <w:t xml:space="preserve">. </w:t>
      </w:r>
      <w:r w:rsidR="00B6731C" w:rsidRPr="00703DD4">
        <w:rPr>
          <w:rFonts w:eastAsiaTheme="minorHAnsi"/>
          <w:color w:val="000000" w:themeColor="text1"/>
          <w:lang w:eastAsia="en-US"/>
        </w:rPr>
        <w:t>Asimismo y p</w:t>
      </w:r>
      <w:r w:rsidR="0060249E" w:rsidRPr="00703DD4">
        <w:rPr>
          <w:rFonts w:eastAsiaTheme="minorHAnsi"/>
          <w:color w:val="000000" w:themeColor="text1"/>
          <w:lang w:eastAsia="en-US"/>
        </w:rPr>
        <w:t xml:space="preserve">ese a su interés, debe advertirse que no se trata de una reseña de lo vivido por el propio autor -pues muchas de ellas están contextualizadas durante el s. XV y Bohórquez es de primera mitad del s. XVII-, sino de emblemas generales elaborados sobre una determinada base documental y sin vínculo aparente con la idiosincrasia </w:t>
      </w:r>
      <w:r w:rsidR="00E814B4" w:rsidRPr="00703DD4">
        <w:rPr>
          <w:rFonts w:eastAsiaTheme="minorHAnsi"/>
          <w:color w:val="000000" w:themeColor="text1"/>
          <w:lang w:eastAsia="en-US"/>
        </w:rPr>
        <w:t xml:space="preserve">popular </w:t>
      </w:r>
      <w:r w:rsidR="0060249E" w:rsidRPr="00703DD4">
        <w:rPr>
          <w:rFonts w:eastAsiaTheme="minorHAnsi"/>
          <w:color w:val="000000" w:themeColor="text1"/>
          <w:lang w:eastAsia="en-US"/>
        </w:rPr>
        <w:t xml:space="preserve">moronense. Sí tienen visos de ser veraces y con bastante fundamento aquellas alusiones directas </w:t>
      </w:r>
      <w:r w:rsidR="00E814B4" w:rsidRPr="00703DD4">
        <w:rPr>
          <w:rFonts w:eastAsiaTheme="minorHAnsi"/>
          <w:color w:val="000000" w:themeColor="text1"/>
          <w:lang w:eastAsia="en-US"/>
        </w:rPr>
        <w:t xml:space="preserve">del propio Bohórquez </w:t>
      </w:r>
      <w:r w:rsidR="0060249E" w:rsidRPr="00703DD4">
        <w:rPr>
          <w:rFonts w:eastAsiaTheme="minorHAnsi"/>
          <w:color w:val="000000" w:themeColor="text1"/>
          <w:lang w:eastAsia="en-US"/>
        </w:rPr>
        <w:t>a blasones individuales o personales y que su propia singularidad evidencia su naturaleza fidedigna y autóctona.</w:t>
      </w:r>
      <w:r w:rsidR="00484AA3" w:rsidRPr="00703DD4">
        <w:rPr>
          <w:rStyle w:val="Refdenotaalpie"/>
          <w:rFonts w:eastAsiaTheme="minorHAnsi"/>
          <w:color w:val="000000" w:themeColor="text1"/>
          <w:lang w:eastAsia="en-US"/>
        </w:rPr>
        <w:footnoteReference w:id="10"/>
      </w:r>
    </w:p>
    <w:p w14:paraId="7D4C990A" w14:textId="1B09F802" w:rsidR="005924E6" w:rsidRPr="00703DD4" w:rsidRDefault="006C226D" w:rsidP="00F9694E">
      <w:pPr>
        <w:pStyle w:val="NormalWeb"/>
        <w:spacing w:before="0" w:beforeAutospacing="0" w:after="0" w:afterAutospacing="0" w:line="360" w:lineRule="auto"/>
        <w:jc w:val="both"/>
        <w:rPr>
          <w:color w:val="000000" w:themeColor="text1"/>
        </w:rPr>
      </w:pPr>
      <w:r w:rsidRPr="00703DD4">
        <w:rPr>
          <w:rFonts w:eastAsiaTheme="minorHAnsi"/>
          <w:color w:val="000000" w:themeColor="text1"/>
          <w:lang w:eastAsia="en-US"/>
        </w:rPr>
        <w:tab/>
      </w:r>
      <w:r w:rsidRPr="00703DD4">
        <w:rPr>
          <w:color w:val="000000" w:themeColor="text1"/>
        </w:rPr>
        <w:t>Como decía, este proyecto nació en origen como un tercer tomo de la propia tesis desarrollado en base a los postulados prosopográficos marcados por L. Stone, una de las figuras de referencia en esta metodología de trabajo.</w:t>
      </w:r>
      <w:r w:rsidRPr="00703DD4">
        <w:rPr>
          <w:rStyle w:val="Refdenotaalpie"/>
          <w:color w:val="000000" w:themeColor="text1"/>
        </w:rPr>
        <w:footnoteReference w:id="11"/>
      </w:r>
      <w:r w:rsidRPr="00703DD4">
        <w:rPr>
          <w:color w:val="000000" w:themeColor="text1"/>
        </w:rPr>
        <w:t xml:space="preserve"> Para su encaje a este otro formato</w:t>
      </w:r>
      <w:r w:rsidR="00484AA3" w:rsidRPr="00703DD4">
        <w:rPr>
          <w:color w:val="000000" w:themeColor="text1"/>
        </w:rPr>
        <w:t>, publicado además en varias entregas,</w:t>
      </w:r>
      <w:r w:rsidRPr="00703DD4">
        <w:rPr>
          <w:color w:val="000000" w:themeColor="text1"/>
        </w:rPr>
        <w:t xml:space="preserve"> he seguido las pautas marcadas por el profesor J.A. Díaz en su serie </w:t>
      </w:r>
      <w:r w:rsidRPr="00703DD4">
        <w:rPr>
          <w:i/>
          <w:iCs/>
          <w:color w:val="000000" w:themeColor="text1"/>
        </w:rPr>
        <w:t>Diccionario biográfico de la Catedral de Córdoba</w:t>
      </w:r>
      <w:r w:rsidRPr="00703DD4">
        <w:rPr>
          <w:color w:val="000000" w:themeColor="text1"/>
        </w:rPr>
        <w:t>,</w:t>
      </w:r>
      <w:r w:rsidRPr="00703DD4">
        <w:rPr>
          <w:rStyle w:val="Refdenotaalpie"/>
          <w:color w:val="000000" w:themeColor="text1"/>
        </w:rPr>
        <w:footnoteReference w:id="12"/>
      </w:r>
      <w:r w:rsidRPr="00703DD4">
        <w:rPr>
          <w:color w:val="000000" w:themeColor="text1"/>
        </w:rPr>
        <w:t xml:space="preserve"> de manera que el modelo original de fichas ha sido adaptado a un repertorio de entradas personales acompañadas al pie por las referencias de archivo y bibliografía citadas.</w:t>
      </w:r>
      <w:r w:rsidRPr="00703DD4">
        <w:rPr>
          <w:rStyle w:val="Refdenotaalpie"/>
          <w:color w:val="000000" w:themeColor="text1"/>
        </w:rPr>
        <w:footnoteReference w:id="13"/>
      </w:r>
      <w:r w:rsidRPr="00703DD4">
        <w:rPr>
          <w:color w:val="000000" w:themeColor="text1"/>
        </w:rPr>
        <w:t xml:space="preserve"> Éstas últimas, siguiendo también dicho modelo, se muestran a continuación en formato abreviado con la referencia de autor, fecha y página, asistidas mediante</w:t>
      </w:r>
      <w:r w:rsidR="00B54472" w:rsidRPr="00703DD4">
        <w:rPr>
          <w:color w:val="000000" w:themeColor="text1"/>
        </w:rPr>
        <w:t xml:space="preserve"> un listado de las fuentes primarias manejadas y</w:t>
      </w:r>
      <w:r w:rsidRPr="00703DD4">
        <w:rPr>
          <w:color w:val="000000" w:themeColor="text1"/>
        </w:rPr>
        <w:t xml:space="preserve"> una bibliografía final organizada en varias categorías </w:t>
      </w:r>
      <w:r w:rsidR="00484AA3" w:rsidRPr="00703DD4">
        <w:rPr>
          <w:color w:val="000000" w:themeColor="text1"/>
        </w:rPr>
        <w:t>de acuerdo a</w:t>
      </w:r>
      <w:r w:rsidRPr="00703DD4">
        <w:rPr>
          <w:color w:val="000000" w:themeColor="text1"/>
        </w:rPr>
        <w:t xml:space="preserve"> su </w:t>
      </w:r>
      <w:r w:rsidR="00484AA3" w:rsidRPr="00703DD4">
        <w:rPr>
          <w:color w:val="000000" w:themeColor="text1"/>
        </w:rPr>
        <w:t>perfil</w:t>
      </w:r>
      <w:r w:rsidRPr="00703DD4">
        <w:rPr>
          <w:color w:val="000000" w:themeColor="text1"/>
        </w:rPr>
        <w:t xml:space="preserve"> historiográfic</w:t>
      </w:r>
      <w:r w:rsidR="00484AA3" w:rsidRPr="00703DD4">
        <w:rPr>
          <w:color w:val="000000" w:themeColor="text1"/>
        </w:rPr>
        <w:t>o</w:t>
      </w:r>
      <w:r w:rsidRPr="00703DD4">
        <w:rPr>
          <w:color w:val="000000" w:themeColor="text1"/>
        </w:rPr>
        <w:t xml:space="preserve"> (</w:t>
      </w:r>
      <w:r w:rsidRPr="00703DD4">
        <w:rPr>
          <w:i/>
          <w:iCs/>
          <w:color w:val="000000" w:themeColor="text1"/>
        </w:rPr>
        <w:t>literatura cronístico-narrativa y colecciones diplomáticas</w:t>
      </w:r>
      <w:r w:rsidRPr="00703DD4">
        <w:rPr>
          <w:color w:val="000000" w:themeColor="text1"/>
        </w:rPr>
        <w:t xml:space="preserve">; </w:t>
      </w:r>
      <w:r w:rsidRPr="00703DD4">
        <w:rPr>
          <w:i/>
          <w:iCs/>
          <w:color w:val="000000" w:themeColor="text1"/>
        </w:rPr>
        <w:t>historiografía moronense</w:t>
      </w:r>
      <w:r w:rsidRPr="00703DD4">
        <w:rPr>
          <w:color w:val="000000" w:themeColor="text1"/>
        </w:rPr>
        <w:t xml:space="preserve">; </w:t>
      </w:r>
      <w:r w:rsidRPr="00703DD4">
        <w:rPr>
          <w:i/>
          <w:iCs/>
          <w:color w:val="000000" w:themeColor="text1"/>
          <w:shd w:val="clear" w:color="auto" w:fill="FFFFFF"/>
        </w:rPr>
        <w:t>bibliografía general</w:t>
      </w:r>
      <w:r w:rsidRPr="00703DD4">
        <w:rPr>
          <w:color w:val="000000" w:themeColor="text1"/>
        </w:rPr>
        <w:t xml:space="preserve">; </w:t>
      </w:r>
      <w:r w:rsidRPr="00703DD4">
        <w:rPr>
          <w:i/>
          <w:iCs/>
          <w:color w:val="000000" w:themeColor="text1"/>
        </w:rPr>
        <w:t>obras diversas</w:t>
      </w:r>
      <w:r w:rsidRPr="00703DD4">
        <w:rPr>
          <w:color w:val="000000" w:themeColor="text1"/>
        </w:rPr>
        <w:t>). Las referencias a las fuentes de archivo no han sido desarrolladas en el pie de página, empleando para ello las siguientes</w:t>
      </w:r>
      <w:r w:rsidR="00F72075" w:rsidRPr="00703DD4">
        <w:rPr>
          <w:color w:val="000000" w:themeColor="text1"/>
        </w:rPr>
        <w:t xml:space="preserve"> siglas</w:t>
      </w:r>
      <w:r w:rsidRPr="00703DD4">
        <w:rPr>
          <w:color w:val="000000" w:themeColor="text1"/>
        </w:rPr>
        <w:t>:</w:t>
      </w:r>
    </w:p>
    <w:p w14:paraId="06E0A0C2" w14:textId="77777777" w:rsidR="00D62BEF" w:rsidRPr="00703DD4" w:rsidRDefault="00D62BEF" w:rsidP="008759B9">
      <w:pPr>
        <w:ind w:left="993"/>
        <w:jc w:val="both"/>
        <w:rPr>
          <w:rFonts w:eastAsiaTheme="minorHAnsi"/>
          <w:color w:val="000000" w:themeColor="text1"/>
          <w:lang w:eastAsia="en-US"/>
        </w:rPr>
      </w:pPr>
      <w:r w:rsidRPr="00703DD4">
        <w:rPr>
          <w:rFonts w:eastAsiaTheme="minorHAnsi"/>
          <w:color w:val="000000" w:themeColor="text1"/>
          <w:lang w:eastAsia="en-US"/>
        </w:rPr>
        <w:t>Archivo de la Real Chancillería de Granada</w:t>
      </w:r>
      <w:r w:rsidRPr="00703DD4">
        <w:rPr>
          <w:rFonts w:eastAsiaTheme="minorHAnsi"/>
          <w:color w:val="000000" w:themeColor="text1"/>
          <w:lang w:eastAsia="en-US"/>
        </w:rPr>
        <w:tab/>
      </w:r>
      <w:r w:rsidRPr="00703DD4">
        <w:rPr>
          <w:rFonts w:eastAsiaTheme="minorHAnsi"/>
          <w:color w:val="000000" w:themeColor="text1"/>
          <w:lang w:eastAsia="en-US"/>
        </w:rPr>
        <w:tab/>
        <w:t>ARCHG</w:t>
      </w:r>
    </w:p>
    <w:p w14:paraId="486A3B33" w14:textId="4A90EAEE" w:rsidR="00D62BEF" w:rsidRPr="00703DD4" w:rsidRDefault="00D62BEF" w:rsidP="008759B9">
      <w:pPr>
        <w:ind w:left="993"/>
        <w:jc w:val="both"/>
        <w:rPr>
          <w:rFonts w:eastAsiaTheme="minorHAnsi"/>
          <w:color w:val="000000" w:themeColor="text1"/>
          <w:lang w:eastAsia="en-US"/>
        </w:rPr>
      </w:pPr>
      <w:r w:rsidRPr="00703DD4">
        <w:rPr>
          <w:rFonts w:eastAsiaTheme="minorHAnsi"/>
          <w:color w:val="000000" w:themeColor="text1"/>
          <w:lang w:eastAsia="en-US"/>
        </w:rPr>
        <w:t>Archivo de Notarías de Morón de la Frontera</w:t>
      </w:r>
      <w:r w:rsidRPr="00703DD4">
        <w:rPr>
          <w:rFonts w:eastAsiaTheme="minorHAnsi"/>
          <w:color w:val="000000" w:themeColor="text1"/>
          <w:lang w:eastAsia="en-US"/>
        </w:rPr>
        <w:tab/>
      </w:r>
      <w:r w:rsidRPr="00703DD4">
        <w:rPr>
          <w:rFonts w:eastAsiaTheme="minorHAnsi"/>
          <w:color w:val="000000" w:themeColor="text1"/>
          <w:lang w:eastAsia="en-US"/>
        </w:rPr>
        <w:tab/>
        <w:t>ANM</w:t>
      </w:r>
      <w:r w:rsidR="00844600" w:rsidRPr="00703DD4">
        <w:rPr>
          <w:rFonts w:eastAsiaTheme="minorHAnsi"/>
          <w:color w:val="000000" w:themeColor="text1"/>
          <w:lang w:eastAsia="en-US"/>
        </w:rPr>
        <w:t>F</w:t>
      </w:r>
    </w:p>
    <w:p w14:paraId="2E6E0233" w14:textId="77777777" w:rsidR="00D62BEF" w:rsidRPr="00703DD4" w:rsidRDefault="00D62BEF" w:rsidP="008759B9">
      <w:pPr>
        <w:ind w:left="993"/>
        <w:jc w:val="both"/>
        <w:rPr>
          <w:rFonts w:eastAsiaTheme="minorHAnsi"/>
          <w:color w:val="000000" w:themeColor="text1"/>
          <w:lang w:eastAsia="en-US"/>
        </w:rPr>
      </w:pPr>
      <w:r w:rsidRPr="00703DD4">
        <w:rPr>
          <w:rFonts w:eastAsiaTheme="minorHAnsi"/>
          <w:color w:val="000000" w:themeColor="text1"/>
          <w:lang w:eastAsia="en-US"/>
        </w:rPr>
        <w:t>Archivo General de Andalucía</w:t>
      </w:r>
      <w:r w:rsidRPr="00703DD4">
        <w:rPr>
          <w:rFonts w:eastAsiaTheme="minorHAnsi"/>
          <w:color w:val="000000" w:themeColor="text1"/>
          <w:lang w:eastAsia="en-US"/>
        </w:rPr>
        <w:tab/>
      </w:r>
      <w:r w:rsidRPr="00703DD4">
        <w:rPr>
          <w:rFonts w:eastAsiaTheme="minorHAnsi"/>
          <w:color w:val="000000" w:themeColor="text1"/>
          <w:lang w:eastAsia="en-US"/>
        </w:rPr>
        <w:tab/>
      </w:r>
      <w:r w:rsidRPr="00703DD4">
        <w:rPr>
          <w:rFonts w:eastAsiaTheme="minorHAnsi"/>
          <w:color w:val="000000" w:themeColor="text1"/>
          <w:lang w:eastAsia="en-US"/>
        </w:rPr>
        <w:tab/>
      </w:r>
      <w:r w:rsidRPr="00703DD4">
        <w:rPr>
          <w:rFonts w:eastAsiaTheme="minorHAnsi"/>
          <w:color w:val="000000" w:themeColor="text1"/>
          <w:lang w:eastAsia="en-US"/>
        </w:rPr>
        <w:tab/>
        <w:t>AGA</w:t>
      </w:r>
    </w:p>
    <w:p w14:paraId="21FB4F49" w14:textId="77777777" w:rsidR="00D62BEF" w:rsidRPr="00703DD4" w:rsidRDefault="00D62BEF" w:rsidP="008759B9">
      <w:pPr>
        <w:ind w:left="993"/>
        <w:jc w:val="both"/>
        <w:rPr>
          <w:rFonts w:eastAsiaTheme="minorHAnsi"/>
          <w:color w:val="000000" w:themeColor="text1"/>
          <w:lang w:eastAsia="en-US"/>
        </w:rPr>
      </w:pPr>
      <w:r w:rsidRPr="00703DD4">
        <w:rPr>
          <w:rFonts w:eastAsiaTheme="minorHAnsi"/>
          <w:color w:val="000000" w:themeColor="text1"/>
          <w:lang w:eastAsia="en-US"/>
        </w:rPr>
        <w:t>Archivo Histórico Nacional</w:t>
      </w:r>
      <w:r w:rsidRPr="00703DD4">
        <w:rPr>
          <w:rFonts w:eastAsiaTheme="minorHAnsi"/>
          <w:color w:val="000000" w:themeColor="text1"/>
          <w:lang w:eastAsia="en-US"/>
        </w:rPr>
        <w:tab/>
      </w:r>
      <w:r w:rsidRPr="00703DD4">
        <w:rPr>
          <w:rFonts w:eastAsiaTheme="minorHAnsi"/>
          <w:color w:val="000000" w:themeColor="text1"/>
          <w:lang w:eastAsia="en-US"/>
        </w:rPr>
        <w:tab/>
      </w:r>
      <w:r w:rsidRPr="00703DD4">
        <w:rPr>
          <w:rFonts w:eastAsiaTheme="minorHAnsi"/>
          <w:color w:val="000000" w:themeColor="text1"/>
          <w:lang w:eastAsia="en-US"/>
        </w:rPr>
        <w:tab/>
      </w:r>
      <w:r w:rsidRPr="00703DD4">
        <w:rPr>
          <w:rFonts w:eastAsiaTheme="minorHAnsi"/>
          <w:color w:val="000000" w:themeColor="text1"/>
          <w:lang w:eastAsia="en-US"/>
        </w:rPr>
        <w:tab/>
        <w:t>AHN</w:t>
      </w:r>
    </w:p>
    <w:p w14:paraId="411D66CE" w14:textId="089D68A0" w:rsidR="00D62BEF" w:rsidRPr="00703DD4" w:rsidRDefault="00D62BEF" w:rsidP="008759B9">
      <w:pPr>
        <w:ind w:left="993"/>
        <w:jc w:val="both"/>
        <w:rPr>
          <w:rFonts w:eastAsiaTheme="minorHAnsi"/>
          <w:color w:val="000000" w:themeColor="text1"/>
          <w:lang w:eastAsia="en-US"/>
        </w:rPr>
      </w:pPr>
      <w:r w:rsidRPr="00703DD4">
        <w:rPr>
          <w:rFonts w:eastAsiaTheme="minorHAnsi"/>
          <w:color w:val="000000" w:themeColor="text1"/>
          <w:lang w:eastAsia="en-US"/>
        </w:rPr>
        <w:t>Archivo Municipal de Morón de la Frontera</w:t>
      </w:r>
      <w:r w:rsidRPr="00703DD4">
        <w:rPr>
          <w:rFonts w:eastAsiaTheme="minorHAnsi"/>
          <w:color w:val="000000" w:themeColor="text1"/>
          <w:lang w:eastAsia="en-US"/>
        </w:rPr>
        <w:tab/>
      </w:r>
      <w:r w:rsidRPr="00703DD4">
        <w:rPr>
          <w:rFonts w:eastAsiaTheme="minorHAnsi"/>
          <w:color w:val="000000" w:themeColor="text1"/>
          <w:lang w:eastAsia="en-US"/>
        </w:rPr>
        <w:tab/>
      </w:r>
      <w:r w:rsidR="00F9694E" w:rsidRPr="00703DD4">
        <w:rPr>
          <w:rFonts w:eastAsiaTheme="minorHAnsi"/>
          <w:color w:val="000000" w:themeColor="text1"/>
          <w:lang w:eastAsia="en-US"/>
        </w:rPr>
        <w:t>AMM</w:t>
      </w:r>
      <w:r w:rsidRPr="00703DD4">
        <w:rPr>
          <w:rFonts w:eastAsiaTheme="minorHAnsi"/>
          <w:color w:val="000000" w:themeColor="text1"/>
          <w:lang w:eastAsia="en-US"/>
        </w:rPr>
        <w:t>F</w:t>
      </w:r>
    </w:p>
    <w:p w14:paraId="67CA415D" w14:textId="03AFF20E" w:rsidR="00D62BEF" w:rsidRPr="00703DD4" w:rsidRDefault="00D62BEF" w:rsidP="008759B9">
      <w:pPr>
        <w:ind w:left="993"/>
        <w:jc w:val="both"/>
        <w:rPr>
          <w:rFonts w:eastAsiaTheme="minorHAnsi"/>
          <w:color w:val="000000" w:themeColor="text1"/>
          <w:lang w:eastAsia="en-US"/>
        </w:rPr>
      </w:pPr>
      <w:r w:rsidRPr="00703DD4">
        <w:rPr>
          <w:rFonts w:eastAsiaTheme="minorHAnsi"/>
          <w:color w:val="000000" w:themeColor="text1"/>
          <w:lang w:eastAsia="en-US"/>
        </w:rPr>
        <w:lastRenderedPageBreak/>
        <w:t>Biblioteca Capitular y Colombina</w:t>
      </w:r>
      <w:r w:rsidRPr="00703DD4">
        <w:rPr>
          <w:rFonts w:eastAsiaTheme="minorHAnsi"/>
          <w:color w:val="000000" w:themeColor="text1"/>
          <w:lang w:eastAsia="en-US"/>
        </w:rPr>
        <w:tab/>
      </w:r>
      <w:r w:rsidRPr="00703DD4">
        <w:rPr>
          <w:rFonts w:eastAsiaTheme="minorHAnsi"/>
          <w:color w:val="000000" w:themeColor="text1"/>
          <w:lang w:eastAsia="en-US"/>
        </w:rPr>
        <w:tab/>
      </w:r>
      <w:r w:rsidRPr="00703DD4">
        <w:rPr>
          <w:rFonts w:eastAsiaTheme="minorHAnsi"/>
          <w:color w:val="000000" w:themeColor="text1"/>
          <w:lang w:eastAsia="en-US"/>
        </w:rPr>
        <w:tab/>
      </w:r>
      <w:r w:rsidRPr="00703DD4">
        <w:rPr>
          <w:rFonts w:eastAsiaTheme="minorHAnsi"/>
          <w:color w:val="000000" w:themeColor="text1"/>
          <w:lang w:eastAsia="en-US"/>
        </w:rPr>
        <w:tab/>
        <w:t>BCC</w:t>
      </w:r>
    </w:p>
    <w:p w14:paraId="27E6B210" w14:textId="08FBC8B6" w:rsidR="005924E6" w:rsidRPr="00703DD4" w:rsidRDefault="00D62BEF" w:rsidP="00D7161A">
      <w:pPr>
        <w:ind w:left="993"/>
        <w:jc w:val="both"/>
        <w:rPr>
          <w:rFonts w:eastAsiaTheme="minorHAnsi"/>
          <w:color w:val="000000" w:themeColor="text1"/>
          <w:lang w:eastAsia="en-US"/>
        </w:rPr>
      </w:pPr>
      <w:r w:rsidRPr="00703DD4">
        <w:rPr>
          <w:rFonts w:eastAsiaTheme="minorHAnsi"/>
          <w:color w:val="000000" w:themeColor="text1"/>
          <w:lang w:eastAsia="en-US"/>
        </w:rPr>
        <w:t>Real Academia de la Historia</w:t>
      </w:r>
      <w:r w:rsidRPr="00703DD4">
        <w:rPr>
          <w:rFonts w:eastAsiaTheme="minorHAnsi"/>
          <w:color w:val="000000" w:themeColor="text1"/>
          <w:lang w:eastAsia="en-US"/>
        </w:rPr>
        <w:tab/>
      </w:r>
      <w:r w:rsidRPr="00703DD4">
        <w:rPr>
          <w:rFonts w:eastAsiaTheme="minorHAnsi"/>
          <w:color w:val="000000" w:themeColor="text1"/>
          <w:lang w:eastAsia="en-US"/>
        </w:rPr>
        <w:tab/>
      </w:r>
      <w:r w:rsidRPr="00703DD4">
        <w:rPr>
          <w:rFonts w:eastAsiaTheme="minorHAnsi"/>
          <w:color w:val="000000" w:themeColor="text1"/>
          <w:lang w:eastAsia="en-US"/>
        </w:rPr>
        <w:tab/>
      </w:r>
      <w:r w:rsidRPr="00703DD4">
        <w:rPr>
          <w:rFonts w:eastAsiaTheme="minorHAnsi"/>
          <w:color w:val="000000" w:themeColor="text1"/>
          <w:lang w:eastAsia="en-US"/>
        </w:rPr>
        <w:tab/>
        <w:t>RA</w:t>
      </w:r>
      <w:r w:rsidR="00D7161A" w:rsidRPr="00703DD4">
        <w:rPr>
          <w:rFonts w:eastAsiaTheme="minorHAnsi"/>
          <w:color w:val="000000" w:themeColor="text1"/>
          <w:lang w:eastAsia="en-US"/>
        </w:rPr>
        <w:t>H</w:t>
      </w:r>
    </w:p>
    <w:p w14:paraId="235102FA" w14:textId="77777777" w:rsidR="005924E6" w:rsidRPr="00703DD4" w:rsidRDefault="005924E6" w:rsidP="00D7161A">
      <w:pPr>
        <w:ind w:left="993"/>
        <w:jc w:val="both"/>
        <w:rPr>
          <w:rFonts w:eastAsiaTheme="minorHAnsi"/>
          <w:color w:val="000000" w:themeColor="text1"/>
          <w:lang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062"/>
      </w:tblGrid>
      <w:tr w:rsidR="005924E6" w:rsidRPr="00703DD4" w14:paraId="5658665E" w14:textId="77777777" w:rsidTr="00484AA3">
        <w:tc>
          <w:tcPr>
            <w:tcW w:w="426" w:type="dxa"/>
            <w:tcBorders>
              <w:top w:val="double" w:sz="4" w:space="0" w:color="auto"/>
            </w:tcBorders>
          </w:tcPr>
          <w:p w14:paraId="193970BD" w14:textId="77777777" w:rsidR="005924E6" w:rsidRPr="00703DD4" w:rsidRDefault="005924E6" w:rsidP="00B874C9">
            <w:pPr>
              <w:pStyle w:val="Prrafodelista"/>
              <w:numPr>
                <w:ilvl w:val="0"/>
                <w:numId w:val="9"/>
              </w:numPr>
              <w:rPr>
                <w:rFonts w:cs="Times New Roman"/>
                <w:smallCaps/>
                <w:color w:val="000000" w:themeColor="text1"/>
              </w:rPr>
            </w:pPr>
          </w:p>
        </w:tc>
        <w:tc>
          <w:tcPr>
            <w:tcW w:w="8062" w:type="dxa"/>
            <w:tcBorders>
              <w:top w:val="double" w:sz="4" w:space="0" w:color="auto"/>
            </w:tcBorders>
          </w:tcPr>
          <w:p w14:paraId="361D2AE5" w14:textId="77777777" w:rsidR="00B54472" w:rsidRPr="00703DD4" w:rsidRDefault="00B54472" w:rsidP="00DD5957">
            <w:pPr>
              <w:jc w:val="both"/>
              <w:rPr>
                <w:smallCaps/>
                <w:color w:val="000000" w:themeColor="text1"/>
              </w:rPr>
            </w:pPr>
          </w:p>
          <w:p w14:paraId="0315C904" w14:textId="77CC1148" w:rsidR="00D67FC4" w:rsidRDefault="00D67FC4" w:rsidP="00DD5957">
            <w:pPr>
              <w:jc w:val="both"/>
              <w:rPr>
                <w:smallCaps/>
                <w:color w:val="000000" w:themeColor="text1"/>
              </w:rPr>
            </w:pPr>
          </w:p>
          <w:p w14:paraId="6ABFF64F" w14:textId="77777777" w:rsidR="002740DE" w:rsidRPr="00703DD4" w:rsidRDefault="002740DE" w:rsidP="00DD5957">
            <w:pPr>
              <w:jc w:val="both"/>
              <w:rPr>
                <w:smallCaps/>
                <w:color w:val="000000" w:themeColor="text1"/>
              </w:rPr>
            </w:pPr>
          </w:p>
          <w:p w14:paraId="4BA6BAC8" w14:textId="774A93D2" w:rsidR="00B54472" w:rsidRPr="00703DD4" w:rsidRDefault="00B54472" w:rsidP="00DD5957">
            <w:pPr>
              <w:jc w:val="both"/>
              <w:rPr>
                <w:smallCaps/>
                <w:color w:val="000000" w:themeColor="text1"/>
              </w:rPr>
            </w:pPr>
            <w:r w:rsidRPr="00703DD4">
              <w:rPr>
                <w:smallCaps/>
                <w:color w:val="000000" w:themeColor="text1"/>
              </w:rPr>
              <w:t>La Casa de Osuna y sus hombres en la villa</w:t>
            </w:r>
          </w:p>
        </w:tc>
      </w:tr>
      <w:tr w:rsidR="0063519D" w:rsidRPr="00703DD4" w14:paraId="1B188C26" w14:textId="77777777" w:rsidTr="00E101CA">
        <w:tc>
          <w:tcPr>
            <w:tcW w:w="426" w:type="dxa"/>
          </w:tcPr>
          <w:p w14:paraId="234DC03F" w14:textId="77777777" w:rsidR="0063519D" w:rsidRPr="00703DD4" w:rsidRDefault="0063519D" w:rsidP="00123ADA">
            <w:pPr>
              <w:pStyle w:val="Prrafodelista"/>
              <w:numPr>
                <w:ilvl w:val="0"/>
                <w:numId w:val="9"/>
              </w:numPr>
              <w:rPr>
                <w:rFonts w:cs="Times New Roman"/>
                <w:smallCaps/>
                <w:color w:val="000000" w:themeColor="text1"/>
                <w:highlight w:val="yellow"/>
              </w:rPr>
            </w:pPr>
          </w:p>
        </w:tc>
        <w:tc>
          <w:tcPr>
            <w:tcW w:w="8062" w:type="dxa"/>
          </w:tcPr>
          <w:p w14:paraId="03B28FC7" w14:textId="77777777" w:rsidR="00123ADA" w:rsidRPr="00703DD4" w:rsidRDefault="00123ADA" w:rsidP="00123ADA">
            <w:pPr>
              <w:jc w:val="both"/>
              <w:rPr>
                <w:smallCaps/>
                <w:color w:val="000000" w:themeColor="text1"/>
              </w:rPr>
            </w:pPr>
          </w:p>
          <w:p w14:paraId="78D4E9C1" w14:textId="5B6F1DCA" w:rsidR="0063519D" w:rsidRPr="00703DD4" w:rsidRDefault="0063519D" w:rsidP="00123ADA">
            <w:pPr>
              <w:jc w:val="both"/>
              <w:rPr>
                <w:smallCaps/>
                <w:color w:val="000000" w:themeColor="text1"/>
              </w:rPr>
            </w:pPr>
            <w:r w:rsidRPr="00703DD4">
              <w:rPr>
                <w:smallCaps/>
                <w:color w:val="000000" w:themeColor="text1"/>
              </w:rPr>
              <w:t xml:space="preserve">Alcántara “el viejo”, </w:t>
            </w:r>
            <w:r w:rsidRPr="00703DD4">
              <w:rPr>
                <w:color w:val="000000" w:themeColor="text1"/>
              </w:rPr>
              <w:t>Alonso</w:t>
            </w:r>
          </w:p>
        </w:tc>
      </w:tr>
      <w:tr w:rsidR="0063519D" w:rsidRPr="00703DD4" w14:paraId="2C152D44" w14:textId="77777777" w:rsidTr="00E101CA">
        <w:tc>
          <w:tcPr>
            <w:tcW w:w="426" w:type="dxa"/>
          </w:tcPr>
          <w:p w14:paraId="6E5844A8" w14:textId="77777777" w:rsidR="0063519D" w:rsidRPr="00703DD4" w:rsidRDefault="0063519D" w:rsidP="00123ADA">
            <w:pPr>
              <w:pStyle w:val="Prrafodelista"/>
              <w:rPr>
                <w:rFonts w:cs="Times New Roman"/>
                <w:smallCaps/>
                <w:color w:val="000000" w:themeColor="text1"/>
                <w:highlight w:val="yellow"/>
              </w:rPr>
            </w:pPr>
          </w:p>
        </w:tc>
        <w:tc>
          <w:tcPr>
            <w:tcW w:w="8062" w:type="dxa"/>
          </w:tcPr>
          <w:p w14:paraId="6555B6E3" w14:textId="66BBB095" w:rsidR="00D62BEF" w:rsidRPr="00703DD4" w:rsidRDefault="00CF3256" w:rsidP="00123ADA">
            <w:pPr>
              <w:jc w:val="both"/>
              <w:rPr>
                <w:color w:val="000000" w:themeColor="text1"/>
              </w:rPr>
            </w:pPr>
            <w:r w:rsidRPr="00703DD4">
              <w:rPr>
                <w:color w:val="000000" w:themeColor="text1"/>
              </w:rPr>
              <w:t>Primera mitad siglo XVI.</w:t>
            </w:r>
          </w:p>
          <w:p w14:paraId="7CF1D5A7" w14:textId="1B810399" w:rsidR="004F5815" w:rsidRPr="00703DD4" w:rsidRDefault="000A54EE" w:rsidP="00123ADA">
            <w:pPr>
              <w:jc w:val="both"/>
              <w:rPr>
                <w:color w:val="000000" w:themeColor="text1"/>
              </w:rPr>
            </w:pPr>
            <w:r w:rsidRPr="00703DD4">
              <w:rPr>
                <w:color w:val="000000" w:themeColor="text1"/>
              </w:rPr>
              <w:t xml:space="preserve">- </w:t>
            </w:r>
            <w:r w:rsidR="004F5815" w:rsidRPr="00703DD4">
              <w:rPr>
                <w:color w:val="000000" w:themeColor="text1"/>
              </w:rPr>
              <w:t>Hijo de Ru</w:t>
            </w:r>
            <w:r w:rsidR="00B54472" w:rsidRPr="00703DD4">
              <w:rPr>
                <w:color w:val="000000" w:themeColor="text1"/>
              </w:rPr>
              <w:t>í</w:t>
            </w:r>
            <w:r w:rsidR="004F5815" w:rsidRPr="00703DD4">
              <w:rPr>
                <w:color w:val="000000" w:themeColor="text1"/>
              </w:rPr>
              <w:t xml:space="preserve"> Díaz Topete y Francisca de Villalobos. Casado con “la Villalona”, hija de Martín Fernández Villalón, alcaide de Pruna, e Isabel Martín. </w:t>
            </w:r>
            <w:r w:rsidR="0062007C" w:rsidRPr="00703DD4">
              <w:rPr>
                <w:color w:val="000000" w:themeColor="text1"/>
              </w:rPr>
              <w:t>Hijos:</w:t>
            </w:r>
            <w:r w:rsidR="004F5815" w:rsidRPr="00703DD4">
              <w:rPr>
                <w:color w:val="000000" w:themeColor="text1"/>
              </w:rPr>
              <w:t xml:space="preserve"> Martín Fernández Topete y Alonso Topete de Alcántara. Sobrinos</w:t>
            </w:r>
            <w:r w:rsidR="0062007C" w:rsidRPr="00703DD4">
              <w:rPr>
                <w:color w:val="000000" w:themeColor="text1"/>
              </w:rPr>
              <w:t>:</w:t>
            </w:r>
            <w:r w:rsidR="004F5815" w:rsidRPr="00703DD4">
              <w:rPr>
                <w:color w:val="000000" w:themeColor="text1"/>
              </w:rPr>
              <w:t xml:space="preserve"> Francisco Bohórquez Villalón, alcalde de Morón, y Antonio Bohórquez.</w:t>
            </w:r>
            <w:r w:rsidR="004F5815" w:rsidRPr="00703DD4">
              <w:rPr>
                <w:rStyle w:val="Refdenotaalpie"/>
                <w:color w:val="000000" w:themeColor="text1"/>
              </w:rPr>
              <w:footnoteReference w:id="14"/>
            </w:r>
          </w:p>
          <w:p w14:paraId="237EAD53" w14:textId="720C4AA0" w:rsidR="004F5815" w:rsidRPr="00703DD4" w:rsidRDefault="0062007C" w:rsidP="00123ADA">
            <w:pPr>
              <w:jc w:val="both"/>
              <w:rPr>
                <w:color w:val="000000" w:themeColor="text1"/>
              </w:rPr>
            </w:pPr>
            <w:r w:rsidRPr="00703DD4">
              <w:rPr>
                <w:color w:val="000000" w:themeColor="text1"/>
              </w:rPr>
              <w:t xml:space="preserve">- </w:t>
            </w:r>
            <w:r w:rsidR="004F5815" w:rsidRPr="00703DD4">
              <w:rPr>
                <w:color w:val="000000" w:themeColor="text1"/>
              </w:rPr>
              <w:t>Teniente de alcaide del castillo de la Buenaventura de Morón de la Frontera (s.f.), y alcalde ordinario del Concejo de Morón de la Frontera durante los años 1505, 1511, 1512 y 1515.</w:t>
            </w:r>
            <w:r w:rsidR="004F5815" w:rsidRPr="00703DD4">
              <w:rPr>
                <w:rStyle w:val="Refdenotaalpie"/>
                <w:color w:val="000000" w:themeColor="text1"/>
              </w:rPr>
              <w:footnoteReference w:id="15"/>
            </w:r>
          </w:p>
          <w:p w14:paraId="23C21CE6" w14:textId="799F8AFC" w:rsidR="0062007C" w:rsidRPr="00703DD4" w:rsidRDefault="0062007C" w:rsidP="00123ADA">
            <w:pPr>
              <w:jc w:val="both"/>
              <w:rPr>
                <w:color w:val="000000" w:themeColor="text1"/>
              </w:rPr>
            </w:pPr>
            <w:r w:rsidRPr="00703DD4">
              <w:rPr>
                <w:color w:val="000000" w:themeColor="text1"/>
              </w:rPr>
              <w:t>- Caballero de cuantía presente</w:t>
            </w:r>
            <w:r w:rsidR="003C447B" w:rsidRPr="00703DD4">
              <w:rPr>
                <w:color w:val="000000" w:themeColor="text1"/>
              </w:rPr>
              <w:t xml:space="preserve"> </w:t>
            </w:r>
            <w:r w:rsidRPr="00703DD4">
              <w:rPr>
                <w:color w:val="000000" w:themeColor="text1"/>
              </w:rPr>
              <w:t xml:space="preserve">en </w:t>
            </w:r>
            <w:r w:rsidR="0083794F" w:rsidRPr="00703DD4">
              <w:rPr>
                <w:color w:val="000000" w:themeColor="text1"/>
              </w:rPr>
              <w:t xml:space="preserve">el </w:t>
            </w:r>
            <w:r w:rsidRPr="00703DD4">
              <w:rPr>
                <w:color w:val="000000" w:themeColor="text1"/>
              </w:rPr>
              <w:t>alarde</w:t>
            </w:r>
            <w:r w:rsidR="0083794F" w:rsidRPr="00703DD4">
              <w:rPr>
                <w:color w:val="000000" w:themeColor="text1"/>
              </w:rPr>
              <w:t xml:space="preserve"> de 1535 y en la relación de</w:t>
            </w:r>
            <w:r w:rsidR="00B54472" w:rsidRPr="00703DD4">
              <w:rPr>
                <w:color w:val="000000" w:themeColor="text1"/>
              </w:rPr>
              <w:t xml:space="preserve"> cuantiosos de</w:t>
            </w:r>
            <w:r w:rsidRPr="00703DD4">
              <w:rPr>
                <w:color w:val="000000" w:themeColor="text1"/>
              </w:rPr>
              <w:t xml:space="preserve"> 1538.</w:t>
            </w:r>
            <w:r w:rsidR="00E476FE" w:rsidRPr="00703DD4">
              <w:rPr>
                <w:rStyle w:val="Refdenotaalpie"/>
                <w:color w:val="000000" w:themeColor="text1"/>
              </w:rPr>
              <w:footnoteReference w:id="16"/>
            </w:r>
          </w:p>
          <w:p w14:paraId="0B9EA581" w14:textId="17B9158F" w:rsidR="0062007C" w:rsidRPr="00703DD4" w:rsidRDefault="0062007C" w:rsidP="00123ADA">
            <w:pPr>
              <w:jc w:val="both"/>
              <w:rPr>
                <w:color w:val="000000" w:themeColor="text1"/>
              </w:rPr>
            </w:pPr>
            <w:r w:rsidRPr="00703DD4">
              <w:rPr>
                <w:color w:val="000000" w:themeColor="text1"/>
              </w:rPr>
              <w:t>- Líder del bando de los particulares.</w:t>
            </w:r>
          </w:p>
          <w:p w14:paraId="56F56468" w14:textId="3EA8267E" w:rsidR="004F5815" w:rsidRPr="00703DD4" w:rsidRDefault="0062007C" w:rsidP="00123ADA">
            <w:pPr>
              <w:jc w:val="both"/>
              <w:rPr>
                <w:i/>
                <w:color w:val="000000" w:themeColor="text1"/>
              </w:rPr>
            </w:pPr>
            <w:r w:rsidRPr="00703DD4">
              <w:rPr>
                <w:color w:val="000000" w:themeColor="text1"/>
              </w:rPr>
              <w:t xml:space="preserve">- </w:t>
            </w:r>
            <w:r w:rsidR="004F5815" w:rsidRPr="00703DD4">
              <w:rPr>
                <w:color w:val="000000" w:themeColor="text1"/>
              </w:rPr>
              <w:t xml:space="preserve">Los testigos de </w:t>
            </w:r>
            <w:r w:rsidRPr="00703DD4">
              <w:rPr>
                <w:color w:val="000000" w:themeColor="text1"/>
              </w:rPr>
              <w:t>una</w:t>
            </w:r>
            <w:r w:rsidR="004F5815" w:rsidRPr="00703DD4">
              <w:rPr>
                <w:color w:val="000000" w:themeColor="text1"/>
              </w:rPr>
              <w:t xml:space="preserve"> probanza presentada en la Chancillería de Granada dicen de él que </w:t>
            </w:r>
            <w:r w:rsidR="004F5815" w:rsidRPr="00703DD4">
              <w:rPr>
                <w:i/>
                <w:color w:val="000000" w:themeColor="text1"/>
              </w:rPr>
              <w:t>"...Bartolom</w:t>
            </w:r>
            <w:r w:rsidRPr="00703DD4">
              <w:rPr>
                <w:i/>
                <w:color w:val="000000" w:themeColor="text1"/>
              </w:rPr>
              <w:t>é</w:t>
            </w:r>
            <w:r w:rsidR="004F5815" w:rsidRPr="00703DD4">
              <w:rPr>
                <w:i/>
                <w:color w:val="000000" w:themeColor="text1"/>
              </w:rPr>
              <w:t xml:space="preserve"> de Umanes es el m</w:t>
            </w:r>
            <w:r w:rsidRPr="00703DD4">
              <w:rPr>
                <w:i/>
                <w:color w:val="000000" w:themeColor="text1"/>
              </w:rPr>
              <w:t>á</w:t>
            </w:r>
            <w:r w:rsidR="004F5815" w:rsidRPr="00703DD4">
              <w:rPr>
                <w:i/>
                <w:color w:val="000000" w:themeColor="text1"/>
              </w:rPr>
              <w:t>s rico hombre que ay en toda esta villa de Mor</w:t>
            </w:r>
            <w:r w:rsidRPr="00703DD4">
              <w:rPr>
                <w:i/>
                <w:color w:val="000000" w:themeColor="text1"/>
              </w:rPr>
              <w:t>ó</w:t>
            </w:r>
            <w:r w:rsidR="004F5815" w:rsidRPr="00703DD4">
              <w:rPr>
                <w:i/>
                <w:color w:val="000000" w:themeColor="text1"/>
              </w:rPr>
              <w:t xml:space="preserve">n y luego viene tras </w:t>
            </w:r>
            <w:r w:rsidRPr="00703DD4">
              <w:rPr>
                <w:i/>
                <w:color w:val="000000" w:themeColor="text1"/>
              </w:rPr>
              <w:t>é</w:t>
            </w:r>
            <w:r w:rsidR="004F5815" w:rsidRPr="00703DD4">
              <w:rPr>
                <w:i/>
                <w:color w:val="000000" w:themeColor="text1"/>
              </w:rPr>
              <w:t>l Francisco Parejo y Alonso de Alc</w:t>
            </w:r>
            <w:r w:rsidRPr="00703DD4">
              <w:rPr>
                <w:i/>
                <w:color w:val="000000" w:themeColor="text1"/>
              </w:rPr>
              <w:t>á</w:t>
            </w:r>
            <w:r w:rsidR="004F5815" w:rsidRPr="00703DD4">
              <w:rPr>
                <w:i/>
                <w:color w:val="000000" w:themeColor="text1"/>
              </w:rPr>
              <w:t xml:space="preserve">ntara el viejo y sus hijos y los otros consortes suyos que todos ellos son hombres honrados e de las haziendas de labores </w:t>
            </w:r>
            <w:proofErr w:type="gramStart"/>
            <w:r w:rsidR="004F5815" w:rsidRPr="00703DD4">
              <w:rPr>
                <w:i/>
                <w:color w:val="000000" w:themeColor="text1"/>
              </w:rPr>
              <w:t>e</w:t>
            </w:r>
            <w:proofErr w:type="gramEnd"/>
            <w:r w:rsidR="004F5815" w:rsidRPr="00703DD4">
              <w:rPr>
                <w:i/>
                <w:color w:val="000000" w:themeColor="text1"/>
              </w:rPr>
              <w:t xml:space="preserve"> mejoramiento y muy enparentados y naturales desta villa...".</w:t>
            </w:r>
            <w:r w:rsidR="004C23E1" w:rsidRPr="00703DD4">
              <w:rPr>
                <w:rStyle w:val="Refdenotaalpie"/>
                <w:color w:val="000000" w:themeColor="text1"/>
              </w:rPr>
              <w:footnoteReference w:id="17"/>
            </w:r>
          </w:p>
          <w:p w14:paraId="27EAB033" w14:textId="74428607" w:rsidR="0062007C" w:rsidRPr="00703DD4" w:rsidRDefault="0062007C" w:rsidP="00123ADA">
            <w:pPr>
              <w:jc w:val="both"/>
              <w:rPr>
                <w:i/>
                <w:color w:val="000000" w:themeColor="text1"/>
              </w:rPr>
            </w:pPr>
            <w:r w:rsidRPr="00703DD4">
              <w:rPr>
                <w:color w:val="000000" w:themeColor="text1"/>
              </w:rPr>
              <w:t xml:space="preserve">- Residente en </w:t>
            </w:r>
            <w:r w:rsidRPr="00703DD4">
              <w:rPr>
                <w:i/>
                <w:color w:val="000000" w:themeColor="text1"/>
              </w:rPr>
              <w:t>Calle Nueva</w:t>
            </w:r>
            <w:r w:rsidR="00B54472" w:rsidRPr="00703DD4">
              <w:rPr>
                <w:i/>
                <w:color w:val="000000" w:themeColor="text1"/>
              </w:rPr>
              <w:t xml:space="preserve"> </w:t>
            </w:r>
            <w:r w:rsidR="00B54472" w:rsidRPr="00703DD4">
              <w:rPr>
                <w:iCs/>
                <w:color w:val="000000" w:themeColor="text1"/>
              </w:rPr>
              <w:t>de Morón de la Frontera</w:t>
            </w:r>
            <w:r w:rsidRPr="00703DD4">
              <w:rPr>
                <w:i/>
                <w:color w:val="000000" w:themeColor="text1"/>
              </w:rPr>
              <w:t xml:space="preserve">. </w:t>
            </w:r>
            <w:r w:rsidRPr="00703DD4">
              <w:rPr>
                <w:color w:val="000000" w:themeColor="text1"/>
              </w:rPr>
              <w:t xml:space="preserve">En el padrón de las yerbas declara </w:t>
            </w:r>
            <w:r w:rsidRPr="00703DD4">
              <w:rPr>
                <w:i/>
                <w:color w:val="000000" w:themeColor="text1"/>
              </w:rPr>
              <w:t xml:space="preserve">“catorze vacas </w:t>
            </w:r>
            <w:proofErr w:type="gramStart"/>
            <w:r w:rsidRPr="00703DD4">
              <w:rPr>
                <w:i/>
                <w:color w:val="000000" w:themeColor="text1"/>
              </w:rPr>
              <w:t>e</w:t>
            </w:r>
            <w:proofErr w:type="gramEnd"/>
            <w:r w:rsidRPr="00703DD4">
              <w:rPr>
                <w:i/>
                <w:color w:val="000000" w:themeColor="text1"/>
              </w:rPr>
              <w:t xml:space="preserve"> diez bueyes e tres yeguas e veynte cochinos</w:t>
            </w:r>
            <w:r w:rsidRPr="00703DD4">
              <w:rPr>
                <w:color w:val="000000" w:themeColor="text1"/>
              </w:rPr>
              <w:t xml:space="preserve"> </w:t>
            </w:r>
            <w:r w:rsidRPr="00703DD4">
              <w:rPr>
                <w:i/>
                <w:color w:val="000000" w:themeColor="text1"/>
              </w:rPr>
              <w:t xml:space="preserve">son veynte e quatro vacas </w:t>
            </w:r>
            <w:r w:rsidRPr="00703DD4">
              <w:rPr>
                <w:i/>
                <w:color w:val="000000" w:themeColor="text1"/>
                <w:lang w:bidi="he-IL"/>
              </w:rPr>
              <w:t>"</w:t>
            </w:r>
            <w:r w:rsidRPr="00703DD4">
              <w:rPr>
                <w:i/>
                <w:color w:val="000000" w:themeColor="text1"/>
              </w:rPr>
              <w:t xml:space="preserve">. </w:t>
            </w:r>
            <w:r w:rsidRPr="00703DD4">
              <w:rPr>
                <w:color w:val="000000" w:themeColor="text1"/>
              </w:rPr>
              <w:t xml:space="preserve">Entre los albarranes se menciona a su criado Alvar </w:t>
            </w:r>
            <w:r w:rsidR="005D0916" w:rsidRPr="00703DD4">
              <w:rPr>
                <w:color w:val="000000" w:themeColor="text1"/>
              </w:rPr>
              <w:t>González</w:t>
            </w:r>
            <w:r w:rsidRPr="00703DD4">
              <w:rPr>
                <w:color w:val="000000" w:themeColor="text1"/>
              </w:rPr>
              <w:t>.</w:t>
            </w:r>
            <w:r w:rsidRPr="00703DD4">
              <w:rPr>
                <w:rStyle w:val="Refdenotaalpie"/>
                <w:iCs/>
                <w:color w:val="000000" w:themeColor="text1"/>
              </w:rPr>
              <w:footnoteReference w:id="18"/>
            </w:r>
          </w:p>
          <w:p w14:paraId="4B4EE0DC" w14:textId="40DA47F9" w:rsidR="004E62D7" w:rsidRPr="00703DD4" w:rsidRDefault="00AF1DC9" w:rsidP="00123ADA">
            <w:pPr>
              <w:jc w:val="both"/>
              <w:rPr>
                <w:color w:val="000000" w:themeColor="text1"/>
              </w:rPr>
            </w:pPr>
            <w:r w:rsidRPr="00703DD4">
              <w:rPr>
                <w:color w:val="000000" w:themeColor="text1"/>
              </w:rPr>
              <w:t xml:space="preserve">- </w:t>
            </w:r>
            <w:r w:rsidR="004E62D7" w:rsidRPr="00703DD4">
              <w:rPr>
                <w:color w:val="000000" w:themeColor="text1"/>
              </w:rPr>
              <w:t>Genealogía</w:t>
            </w:r>
            <w:r w:rsidR="004F5815" w:rsidRPr="00703DD4">
              <w:rPr>
                <w:color w:val="000000" w:themeColor="text1"/>
              </w:rPr>
              <w:t xml:space="preserve"> disponible.</w:t>
            </w:r>
            <w:r w:rsidR="004F5815" w:rsidRPr="00703DD4">
              <w:rPr>
                <w:rStyle w:val="Refdenotaalpie"/>
                <w:color w:val="000000" w:themeColor="text1"/>
              </w:rPr>
              <w:footnoteReference w:id="19"/>
            </w:r>
          </w:p>
        </w:tc>
      </w:tr>
      <w:tr w:rsidR="0063519D" w:rsidRPr="00703DD4" w14:paraId="036E3EDB" w14:textId="77777777" w:rsidTr="00E101CA">
        <w:tc>
          <w:tcPr>
            <w:tcW w:w="426" w:type="dxa"/>
          </w:tcPr>
          <w:p w14:paraId="470CD19B" w14:textId="77777777" w:rsidR="0063519D" w:rsidRPr="00703DD4" w:rsidRDefault="0063519D" w:rsidP="0063519D">
            <w:pPr>
              <w:pStyle w:val="Prrafodelista"/>
              <w:rPr>
                <w:rFonts w:cs="Times New Roman"/>
                <w:smallCaps/>
                <w:color w:val="000000" w:themeColor="text1"/>
              </w:rPr>
            </w:pPr>
          </w:p>
        </w:tc>
        <w:tc>
          <w:tcPr>
            <w:tcW w:w="8062" w:type="dxa"/>
          </w:tcPr>
          <w:p w14:paraId="51D214A1" w14:textId="77777777" w:rsidR="0063519D" w:rsidRPr="00703DD4" w:rsidRDefault="0063519D" w:rsidP="00DD5957">
            <w:pPr>
              <w:jc w:val="both"/>
              <w:rPr>
                <w:smallCaps/>
                <w:color w:val="000000" w:themeColor="text1"/>
              </w:rPr>
            </w:pPr>
          </w:p>
        </w:tc>
      </w:tr>
      <w:tr w:rsidR="0063519D" w:rsidRPr="00703DD4" w14:paraId="650D251A" w14:textId="77777777" w:rsidTr="00E101CA">
        <w:tc>
          <w:tcPr>
            <w:tcW w:w="426" w:type="dxa"/>
          </w:tcPr>
          <w:p w14:paraId="34A38417" w14:textId="77777777" w:rsidR="0063519D" w:rsidRPr="00703DD4" w:rsidRDefault="0063519D" w:rsidP="00B874C9">
            <w:pPr>
              <w:pStyle w:val="Prrafodelista"/>
              <w:numPr>
                <w:ilvl w:val="0"/>
                <w:numId w:val="9"/>
              </w:numPr>
              <w:rPr>
                <w:rFonts w:cs="Times New Roman"/>
                <w:smallCaps/>
                <w:color w:val="000000" w:themeColor="text1"/>
              </w:rPr>
            </w:pPr>
          </w:p>
        </w:tc>
        <w:tc>
          <w:tcPr>
            <w:tcW w:w="8062" w:type="dxa"/>
          </w:tcPr>
          <w:p w14:paraId="000F466B" w14:textId="795E9039" w:rsidR="0063519D" w:rsidRPr="00703DD4" w:rsidRDefault="0063519D" w:rsidP="00DD5957">
            <w:pPr>
              <w:jc w:val="both"/>
              <w:rPr>
                <w:smallCaps/>
                <w:color w:val="000000" w:themeColor="text1"/>
              </w:rPr>
            </w:pPr>
            <w:r w:rsidRPr="00703DD4">
              <w:rPr>
                <w:smallCaps/>
                <w:color w:val="000000" w:themeColor="text1"/>
              </w:rPr>
              <w:t xml:space="preserve">Alfón de León, </w:t>
            </w:r>
            <w:r w:rsidRPr="00703DD4">
              <w:rPr>
                <w:color w:val="000000" w:themeColor="text1"/>
              </w:rPr>
              <w:t>Alvar</w:t>
            </w:r>
          </w:p>
        </w:tc>
      </w:tr>
      <w:tr w:rsidR="0063519D" w:rsidRPr="00703DD4" w14:paraId="57098FC3" w14:textId="77777777" w:rsidTr="00E101CA">
        <w:tc>
          <w:tcPr>
            <w:tcW w:w="426" w:type="dxa"/>
          </w:tcPr>
          <w:p w14:paraId="3F612B29" w14:textId="77777777" w:rsidR="0063519D" w:rsidRPr="00703DD4" w:rsidRDefault="0063519D" w:rsidP="0063519D">
            <w:pPr>
              <w:pStyle w:val="Prrafodelista"/>
              <w:rPr>
                <w:rFonts w:cs="Times New Roman"/>
                <w:smallCaps/>
                <w:color w:val="000000" w:themeColor="text1"/>
              </w:rPr>
            </w:pPr>
          </w:p>
        </w:tc>
        <w:tc>
          <w:tcPr>
            <w:tcW w:w="8062" w:type="dxa"/>
          </w:tcPr>
          <w:p w14:paraId="35586FDA" w14:textId="163A868A" w:rsidR="00F10D5E" w:rsidRPr="00703DD4" w:rsidRDefault="00CF3256" w:rsidP="00F10D5E">
            <w:pPr>
              <w:rPr>
                <w:color w:val="000000" w:themeColor="text1"/>
              </w:rPr>
            </w:pPr>
            <w:r w:rsidRPr="00703DD4">
              <w:rPr>
                <w:color w:val="000000" w:themeColor="text1"/>
              </w:rPr>
              <w:t>Segun</w:t>
            </w:r>
            <w:r w:rsidR="00B54472" w:rsidRPr="00703DD4">
              <w:rPr>
                <w:color w:val="000000" w:themeColor="text1"/>
              </w:rPr>
              <w:t>d</w:t>
            </w:r>
            <w:r w:rsidRPr="00703DD4">
              <w:rPr>
                <w:color w:val="000000" w:themeColor="text1"/>
              </w:rPr>
              <w:t>a mitad siglo XV.</w:t>
            </w:r>
          </w:p>
          <w:p w14:paraId="2A846968" w14:textId="27769F6D" w:rsidR="0063519D" w:rsidRPr="00703DD4" w:rsidRDefault="00AF1DC9" w:rsidP="00B54472">
            <w:pPr>
              <w:jc w:val="both"/>
              <w:rPr>
                <w:color w:val="000000" w:themeColor="text1"/>
              </w:rPr>
            </w:pPr>
            <w:r w:rsidRPr="00703DD4">
              <w:rPr>
                <w:color w:val="000000" w:themeColor="text1"/>
              </w:rPr>
              <w:t xml:space="preserve">- </w:t>
            </w:r>
            <w:r w:rsidR="00F10D5E" w:rsidRPr="00703DD4">
              <w:rPr>
                <w:color w:val="000000" w:themeColor="text1"/>
              </w:rPr>
              <w:t>Secretario de Alfonso Téllez Girón, I conde de Ureña</w:t>
            </w:r>
            <w:r w:rsidR="00FA29EC" w:rsidRPr="00703DD4">
              <w:rPr>
                <w:color w:val="000000" w:themeColor="text1"/>
              </w:rPr>
              <w:t>. Autor de la confirmación de privilegios a Morón de la Frontera y Arahal, dictada por Enrique de Figueredo, tutor del joven conde</w:t>
            </w:r>
            <w:r w:rsidR="00B54431" w:rsidRPr="00703DD4">
              <w:rPr>
                <w:color w:val="000000" w:themeColor="text1"/>
              </w:rPr>
              <w:t xml:space="preserve"> (1462)</w:t>
            </w:r>
            <w:r w:rsidR="00F10D5E" w:rsidRPr="00703DD4">
              <w:rPr>
                <w:color w:val="000000" w:themeColor="text1"/>
              </w:rPr>
              <w:t>.</w:t>
            </w:r>
            <w:r w:rsidR="00F10D5E" w:rsidRPr="00703DD4">
              <w:rPr>
                <w:rStyle w:val="Refdenotaalpie"/>
                <w:color w:val="000000" w:themeColor="text1"/>
              </w:rPr>
              <w:footnoteReference w:id="20"/>
            </w:r>
          </w:p>
          <w:p w14:paraId="0DC198A4" w14:textId="6DF25CAB" w:rsidR="00766BF8" w:rsidRPr="00703DD4" w:rsidRDefault="00766BF8" w:rsidP="00F10D5E">
            <w:pPr>
              <w:rPr>
                <w:color w:val="000000" w:themeColor="text1"/>
              </w:rPr>
            </w:pPr>
          </w:p>
        </w:tc>
      </w:tr>
      <w:tr w:rsidR="008F1B90" w:rsidRPr="00703DD4" w14:paraId="178B62FE" w14:textId="77777777" w:rsidTr="00E101CA">
        <w:tc>
          <w:tcPr>
            <w:tcW w:w="426" w:type="dxa"/>
          </w:tcPr>
          <w:p w14:paraId="2CDB3BFC" w14:textId="77777777" w:rsidR="008F1B90" w:rsidRPr="00703DD4" w:rsidRDefault="008F1B90" w:rsidP="0063519D">
            <w:pPr>
              <w:pStyle w:val="Prrafodelista"/>
              <w:rPr>
                <w:rFonts w:cs="Times New Roman"/>
                <w:smallCaps/>
                <w:color w:val="000000" w:themeColor="text1"/>
              </w:rPr>
            </w:pPr>
          </w:p>
        </w:tc>
        <w:tc>
          <w:tcPr>
            <w:tcW w:w="8062" w:type="dxa"/>
          </w:tcPr>
          <w:p w14:paraId="71990CC2" w14:textId="56C87479" w:rsidR="008F1B90" w:rsidRPr="00703DD4" w:rsidRDefault="008F1B90" w:rsidP="00DD5957">
            <w:pPr>
              <w:jc w:val="both"/>
              <w:rPr>
                <w:smallCaps/>
                <w:color w:val="000000" w:themeColor="text1"/>
              </w:rPr>
            </w:pPr>
            <w:r w:rsidRPr="00703DD4">
              <w:rPr>
                <w:smallCaps/>
                <w:color w:val="000000" w:themeColor="text1"/>
              </w:rPr>
              <w:t xml:space="preserve">Álvarez de Villarreal, </w:t>
            </w:r>
            <w:r w:rsidRPr="00703DD4">
              <w:rPr>
                <w:color w:val="000000" w:themeColor="text1"/>
              </w:rPr>
              <w:t>Alonso</w:t>
            </w:r>
          </w:p>
        </w:tc>
      </w:tr>
      <w:tr w:rsidR="003C0456" w:rsidRPr="00703DD4" w14:paraId="5B9943F9" w14:textId="77777777" w:rsidTr="00E101CA">
        <w:tc>
          <w:tcPr>
            <w:tcW w:w="426" w:type="dxa"/>
          </w:tcPr>
          <w:p w14:paraId="6DDEB2B3" w14:textId="77777777" w:rsidR="003C0456" w:rsidRPr="00703DD4" w:rsidRDefault="003C0456" w:rsidP="0063519D">
            <w:pPr>
              <w:pStyle w:val="Prrafodelista"/>
              <w:rPr>
                <w:rFonts w:cs="Times New Roman"/>
                <w:smallCaps/>
                <w:color w:val="000000" w:themeColor="text1"/>
              </w:rPr>
            </w:pPr>
          </w:p>
        </w:tc>
        <w:tc>
          <w:tcPr>
            <w:tcW w:w="8062" w:type="dxa"/>
          </w:tcPr>
          <w:p w14:paraId="2A7B6FA5" w14:textId="1C01F393" w:rsidR="003C0456" w:rsidRPr="00703DD4" w:rsidRDefault="00CF3256" w:rsidP="003C0456">
            <w:pPr>
              <w:rPr>
                <w:color w:val="000000" w:themeColor="text1"/>
              </w:rPr>
            </w:pPr>
            <w:r w:rsidRPr="00703DD4">
              <w:rPr>
                <w:color w:val="000000" w:themeColor="text1"/>
              </w:rPr>
              <w:t>Primera mitad s. XVI.</w:t>
            </w:r>
          </w:p>
          <w:p w14:paraId="137A72F8" w14:textId="615917FA" w:rsidR="002740DE" w:rsidRPr="00703DD4" w:rsidRDefault="00AF1DC9" w:rsidP="0044405F">
            <w:pPr>
              <w:jc w:val="both"/>
              <w:rPr>
                <w:color w:val="000000" w:themeColor="text1"/>
              </w:rPr>
            </w:pPr>
            <w:r w:rsidRPr="00703DD4">
              <w:rPr>
                <w:color w:val="000000" w:themeColor="text1"/>
              </w:rPr>
              <w:t xml:space="preserve">- </w:t>
            </w:r>
            <w:r w:rsidR="003C0456" w:rsidRPr="00703DD4">
              <w:rPr>
                <w:color w:val="000000" w:themeColor="text1"/>
              </w:rPr>
              <w:t>Procurador nombrado por Juan Téllez Girón, IV conde de Ureña, para tratar en su nombre las causas que mantenía</w:t>
            </w:r>
            <w:r w:rsidR="00B54472" w:rsidRPr="00703DD4">
              <w:rPr>
                <w:color w:val="000000" w:themeColor="text1"/>
              </w:rPr>
              <w:t xml:space="preserve"> con </w:t>
            </w:r>
            <w:r w:rsidR="00252588" w:rsidRPr="00703DD4">
              <w:rPr>
                <w:color w:val="000000" w:themeColor="text1"/>
              </w:rPr>
              <w:t>sus vasallos</w:t>
            </w:r>
            <w:r w:rsidR="003C0456" w:rsidRPr="00703DD4">
              <w:rPr>
                <w:color w:val="000000" w:themeColor="text1"/>
              </w:rPr>
              <w:t xml:space="preserve"> en la Real Audiencia y Chancillería de Granada</w:t>
            </w:r>
            <w:r w:rsidR="00B527F6" w:rsidRPr="00703DD4">
              <w:rPr>
                <w:color w:val="000000" w:themeColor="text1"/>
              </w:rPr>
              <w:t xml:space="preserve"> (1544)</w:t>
            </w:r>
            <w:r w:rsidR="003C0456" w:rsidRPr="00703DD4">
              <w:rPr>
                <w:color w:val="000000" w:themeColor="text1"/>
              </w:rPr>
              <w:t>.</w:t>
            </w:r>
            <w:r w:rsidR="003C0456" w:rsidRPr="00703DD4">
              <w:rPr>
                <w:rStyle w:val="Refdenotaalpie"/>
                <w:color w:val="000000" w:themeColor="text1"/>
              </w:rPr>
              <w:footnoteReference w:id="21"/>
            </w:r>
          </w:p>
        </w:tc>
      </w:tr>
      <w:tr w:rsidR="0063519D" w:rsidRPr="00703DD4" w14:paraId="0579F71B" w14:textId="77777777" w:rsidTr="00E101CA">
        <w:tc>
          <w:tcPr>
            <w:tcW w:w="426" w:type="dxa"/>
          </w:tcPr>
          <w:p w14:paraId="50D5F757" w14:textId="77777777" w:rsidR="0063519D" w:rsidRPr="00703DD4" w:rsidRDefault="0063519D" w:rsidP="00B874C9">
            <w:pPr>
              <w:pStyle w:val="Prrafodelista"/>
              <w:numPr>
                <w:ilvl w:val="0"/>
                <w:numId w:val="9"/>
              </w:numPr>
              <w:rPr>
                <w:rFonts w:cs="Times New Roman"/>
                <w:smallCaps/>
                <w:color w:val="000000" w:themeColor="text1"/>
              </w:rPr>
            </w:pPr>
          </w:p>
        </w:tc>
        <w:tc>
          <w:tcPr>
            <w:tcW w:w="8062" w:type="dxa"/>
          </w:tcPr>
          <w:p w14:paraId="3B7EAB2F" w14:textId="19E7FB5C" w:rsidR="0063519D" w:rsidRPr="00703DD4" w:rsidRDefault="0063519D" w:rsidP="0044405F">
            <w:pPr>
              <w:jc w:val="both"/>
              <w:rPr>
                <w:smallCaps/>
                <w:color w:val="000000" w:themeColor="text1"/>
              </w:rPr>
            </w:pPr>
            <w:r w:rsidRPr="00703DD4">
              <w:rPr>
                <w:smallCaps/>
                <w:color w:val="000000" w:themeColor="text1"/>
              </w:rPr>
              <w:t>Arias de Sylva</w:t>
            </w:r>
          </w:p>
        </w:tc>
      </w:tr>
      <w:tr w:rsidR="0063519D" w:rsidRPr="00703DD4" w14:paraId="77B01604" w14:textId="77777777" w:rsidTr="00E101CA">
        <w:tc>
          <w:tcPr>
            <w:tcW w:w="426" w:type="dxa"/>
          </w:tcPr>
          <w:p w14:paraId="15C8942E" w14:textId="77777777" w:rsidR="0063519D" w:rsidRPr="00703DD4" w:rsidRDefault="0063519D" w:rsidP="0063519D">
            <w:pPr>
              <w:pStyle w:val="Prrafodelista"/>
              <w:rPr>
                <w:rFonts w:cs="Times New Roman"/>
                <w:smallCaps/>
                <w:color w:val="000000" w:themeColor="text1"/>
              </w:rPr>
            </w:pPr>
          </w:p>
        </w:tc>
        <w:tc>
          <w:tcPr>
            <w:tcW w:w="8062" w:type="dxa"/>
          </w:tcPr>
          <w:p w14:paraId="2FE9FF82" w14:textId="2531A08C" w:rsidR="00F10D5E" w:rsidRPr="00703DD4" w:rsidRDefault="00CF3256" w:rsidP="0044405F">
            <w:pPr>
              <w:jc w:val="both"/>
              <w:rPr>
                <w:color w:val="000000" w:themeColor="text1"/>
              </w:rPr>
            </w:pPr>
            <w:r w:rsidRPr="00703DD4">
              <w:rPr>
                <w:color w:val="000000" w:themeColor="text1"/>
              </w:rPr>
              <w:t>Primera mitad siglo XVI.</w:t>
            </w:r>
          </w:p>
          <w:p w14:paraId="4AE96AB9" w14:textId="387C3E47" w:rsidR="0063519D" w:rsidRPr="00703DD4" w:rsidRDefault="00AF1DC9" w:rsidP="0044405F">
            <w:pPr>
              <w:jc w:val="both"/>
              <w:rPr>
                <w:color w:val="000000" w:themeColor="text1"/>
              </w:rPr>
            </w:pPr>
            <w:r w:rsidRPr="00703DD4">
              <w:rPr>
                <w:color w:val="000000" w:themeColor="text1"/>
              </w:rPr>
              <w:t xml:space="preserve">- </w:t>
            </w:r>
            <w:r w:rsidR="00F10D5E" w:rsidRPr="00703DD4">
              <w:rPr>
                <w:color w:val="000000" w:themeColor="text1"/>
              </w:rPr>
              <w:t>Criado de Juan Téllez Girón, II conde de Ureña</w:t>
            </w:r>
            <w:r w:rsidR="0044405F" w:rsidRPr="00703DD4">
              <w:rPr>
                <w:color w:val="000000" w:themeColor="text1"/>
              </w:rPr>
              <w:t xml:space="preserve">. Se le menciona como uno de los testigos presentes en la declaración de </w:t>
            </w:r>
            <w:r w:rsidR="00CC69B9" w:rsidRPr="00703DD4">
              <w:rPr>
                <w:color w:val="000000" w:themeColor="text1"/>
              </w:rPr>
              <w:t>las</w:t>
            </w:r>
            <w:r w:rsidR="0044405F" w:rsidRPr="00703DD4">
              <w:rPr>
                <w:color w:val="000000" w:themeColor="text1"/>
              </w:rPr>
              <w:t xml:space="preserve"> últimas voluntades</w:t>
            </w:r>
            <w:r w:rsidR="00B54431" w:rsidRPr="00703DD4">
              <w:rPr>
                <w:color w:val="000000" w:themeColor="text1"/>
              </w:rPr>
              <w:t xml:space="preserve"> </w:t>
            </w:r>
            <w:r w:rsidR="00CC69B9" w:rsidRPr="00703DD4">
              <w:rPr>
                <w:color w:val="000000" w:themeColor="text1"/>
              </w:rPr>
              <w:t xml:space="preserve">de su señor </w:t>
            </w:r>
            <w:r w:rsidR="00B54431" w:rsidRPr="00703DD4">
              <w:rPr>
                <w:color w:val="000000" w:themeColor="text1"/>
              </w:rPr>
              <w:t>(1522)</w:t>
            </w:r>
            <w:r w:rsidR="00F10D5E" w:rsidRPr="00703DD4">
              <w:rPr>
                <w:color w:val="000000" w:themeColor="text1"/>
              </w:rPr>
              <w:t>.</w:t>
            </w:r>
            <w:r w:rsidR="00F10D5E" w:rsidRPr="00703DD4">
              <w:rPr>
                <w:rStyle w:val="Refdenotaalpie"/>
                <w:color w:val="000000" w:themeColor="text1"/>
              </w:rPr>
              <w:footnoteReference w:id="22"/>
            </w:r>
          </w:p>
        </w:tc>
      </w:tr>
      <w:tr w:rsidR="0063519D" w:rsidRPr="00703DD4" w14:paraId="76B49A9C" w14:textId="77777777" w:rsidTr="00E101CA">
        <w:tc>
          <w:tcPr>
            <w:tcW w:w="426" w:type="dxa"/>
          </w:tcPr>
          <w:p w14:paraId="5AD0DBA6" w14:textId="77777777" w:rsidR="0063519D" w:rsidRPr="00703DD4" w:rsidRDefault="0063519D" w:rsidP="0063519D">
            <w:pPr>
              <w:pStyle w:val="Prrafodelista"/>
              <w:rPr>
                <w:rFonts w:cs="Times New Roman"/>
                <w:smallCaps/>
                <w:color w:val="000000" w:themeColor="text1"/>
              </w:rPr>
            </w:pPr>
          </w:p>
        </w:tc>
        <w:tc>
          <w:tcPr>
            <w:tcW w:w="8062" w:type="dxa"/>
          </w:tcPr>
          <w:p w14:paraId="19874D7E" w14:textId="2E15395B" w:rsidR="00D267CB" w:rsidRPr="00703DD4" w:rsidRDefault="00D267CB" w:rsidP="00DD5957">
            <w:pPr>
              <w:jc w:val="both"/>
              <w:rPr>
                <w:smallCaps/>
                <w:color w:val="000000" w:themeColor="text1"/>
              </w:rPr>
            </w:pPr>
          </w:p>
        </w:tc>
      </w:tr>
      <w:tr w:rsidR="0063519D" w:rsidRPr="00703DD4" w14:paraId="736FF32A" w14:textId="77777777" w:rsidTr="00E101CA">
        <w:tc>
          <w:tcPr>
            <w:tcW w:w="426" w:type="dxa"/>
          </w:tcPr>
          <w:p w14:paraId="3EED5789" w14:textId="77777777" w:rsidR="0063519D" w:rsidRPr="00703DD4" w:rsidRDefault="0063519D" w:rsidP="00B874C9">
            <w:pPr>
              <w:pStyle w:val="Prrafodelista"/>
              <w:numPr>
                <w:ilvl w:val="0"/>
                <w:numId w:val="9"/>
              </w:numPr>
              <w:rPr>
                <w:rFonts w:cs="Times New Roman"/>
                <w:smallCaps/>
                <w:color w:val="000000" w:themeColor="text1"/>
              </w:rPr>
            </w:pPr>
          </w:p>
        </w:tc>
        <w:tc>
          <w:tcPr>
            <w:tcW w:w="8062" w:type="dxa"/>
          </w:tcPr>
          <w:p w14:paraId="3243F08C" w14:textId="02D59278" w:rsidR="0063519D" w:rsidRPr="00703DD4" w:rsidRDefault="0063519D" w:rsidP="00DD5957">
            <w:pPr>
              <w:jc w:val="both"/>
              <w:rPr>
                <w:smallCaps/>
                <w:color w:val="000000" w:themeColor="text1"/>
              </w:rPr>
            </w:pPr>
            <w:r w:rsidRPr="00703DD4">
              <w:rPr>
                <w:smallCaps/>
                <w:color w:val="000000" w:themeColor="text1"/>
              </w:rPr>
              <w:t xml:space="preserve">Balbuena, </w:t>
            </w:r>
            <w:r w:rsidRPr="00703DD4">
              <w:rPr>
                <w:color w:val="000000" w:themeColor="text1"/>
              </w:rPr>
              <w:t>Fernando</w:t>
            </w:r>
          </w:p>
        </w:tc>
      </w:tr>
      <w:tr w:rsidR="0063519D" w:rsidRPr="00703DD4" w14:paraId="3B05D244" w14:textId="77777777" w:rsidTr="00E101CA">
        <w:tc>
          <w:tcPr>
            <w:tcW w:w="426" w:type="dxa"/>
          </w:tcPr>
          <w:p w14:paraId="2C94CDB6" w14:textId="77777777" w:rsidR="0063519D" w:rsidRPr="00703DD4" w:rsidRDefault="0063519D" w:rsidP="0063519D">
            <w:pPr>
              <w:pStyle w:val="Prrafodelista"/>
              <w:rPr>
                <w:rFonts w:cs="Times New Roman"/>
                <w:smallCaps/>
                <w:color w:val="000000" w:themeColor="text1"/>
              </w:rPr>
            </w:pPr>
          </w:p>
        </w:tc>
        <w:tc>
          <w:tcPr>
            <w:tcW w:w="8062" w:type="dxa"/>
            <w:shd w:val="clear" w:color="auto" w:fill="auto"/>
          </w:tcPr>
          <w:p w14:paraId="2C61E984" w14:textId="4DDB52E2" w:rsidR="00094BBD" w:rsidRPr="00703DD4" w:rsidRDefault="00CF3256" w:rsidP="00094BBD">
            <w:pPr>
              <w:rPr>
                <w:color w:val="000000" w:themeColor="text1"/>
              </w:rPr>
            </w:pPr>
            <w:r w:rsidRPr="00703DD4">
              <w:rPr>
                <w:color w:val="000000" w:themeColor="text1"/>
              </w:rPr>
              <w:t>Segunda mitad siglo XV.</w:t>
            </w:r>
          </w:p>
          <w:p w14:paraId="63A48EC4" w14:textId="78473B69" w:rsidR="00A67FFC" w:rsidRPr="00703DD4" w:rsidRDefault="00AF1DC9" w:rsidP="00094BBD">
            <w:pPr>
              <w:jc w:val="both"/>
              <w:rPr>
                <w:color w:val="000000" w:themeColor="text1"/>
              </w:rPr>
            </w:pPr>
            <w:r w:rsidRPr="00703DD4">
              <w:rPr>
                <w:color w:val="000000" w:themeColor="text1"/>
              </w:rPr>
              <w:t xml:space="preserve">- </w:t>
            </w:r>
            <w:r w:rsidR="00094BBD" w:rsidRPr="00703DD4">
              <w:rPr>
                <w:color w:val="000000" w:themeColor="text1"/>
              </w:rPr>
              <w:t>Alcalde mayor de la villa de Morón de la Frontera nombrado por Luis de Pernía</w:t>
            </w:r>
            <w:r w:rsidR="000B1458" w:rsidRPr="00703DD4">
              <w:rPr>
                <w:color w:val="000000" w:themeColor="text1"/>
              </w:rPr>
              <w:t>,</w:t>
            </w:r>
            <w:r w:rsidR="00094BBD" w:rsidRPr="00703DD4">
              <w:rPr>
                <w:color w:val="000000" w:themeColor="text1"/>
              </w:rPr>
              <w:t xml:space="preserve"> durante la toma de posesión de la villa</w:t>
            </w:r>
            <w:r w:rsidR="000B1458" w:rsidRPr="00703DD4">
              <w:rPr>
                <w:color w:val="000000" w:themeColor="text1"/>
              </w:rPr>
              <w:t xml:space="preserve"> realizada en nombre de Alfonso Téllez Girón, I conde de Ureña</w:t>
            </w:r>
            <w:r w:rsidR="00094BBD" w:rsidRPr="00703DD4">
              <w:rPr>
                <w:color w:val="000000" w:themeColor="text1"/>
              </w:rPr>
              <w:t xml:space="preserve"> (1462).</w:t>
            </w:r>
            <w:r w:rsidR="00094BBD" w:rsidRPr="00703DD4">
              <w:rPr>
                <w:rStyle w:val="Refdenotaalpie"/>
                <w:color w:val="000000" w:themeColor="text1"/>
              </w:rPr>
              <w:footnoteReference w:id="23"/>
            </w:r>
          </w:p>
        </w:tc>
      </w:tr>
      <w:tr w:rsidR="0063519D" w:rsidRPr="00703DD4" w14:paraId="3C59FD86" w14:textId="77777777" w:rsidTr="00E101CA">
        <w:tc>
          <w:tcPr>
            <w:tcW w:w="426" w:type="dxa"/>
          </w:tcPr>
          <w:p w14:paraId="6E7E11D9" w14:textId="77777777" w:rsidR="0063519D" w:rsidRPr="00703DD4" w:rsidRDefault="0063519D" w:rsidP="0063519D">
            <w:pPr>
              <w:pStyle w:val="Prrafodelista"/>
              <w:rPr>
                <w:rFonts w:cs="Times New Roman"/>
                <w:smallCaps/>
                <w:color w:val="000000" w:themeColor="text1"/>
              </w:rPr>
            </w:pPr>
          </w:p>
        </w:tc>
        <w:tc>
          <w:tcPr>
            <w:tcW w:w="8062" w:type="dxa"/>
            <w:shd w:val="clear" w:color="auto" w:fill="auto"/>
          </w:tcPr>
          <w:p w14:paraId="757FA140" w14:textId="77777777" w:rsidR="0063519D" w:rsidRPr="00703DD4" w:rsidRDefault="0063519D" w:rsidP="00DD5957">
            <w:pPr>
              <w:jc w:val="both"/>
              <w:rPr>
                <w:smallCaps/>
                <w:color w:val="000000" w:themeColor="text1"/>
              </w:rPr>
            </w:pPr>
          </w:p>
        </w:tc>
      </w:tr>
      <w:tr w:rsidR="0063519D" w:rsidRPr="00703DD4" w14:paraId="7BF2F8F1" w14:textId="77777777" w:rsidTr="00E101CA">
        <w:tc>
          <w:tcPr>
            <w:tcW w:w="426" w:type="dxa"/>
          </w:tcPr>
          <w:p w14:paraId="01479FB9" w14:textId="77777777" w:rsidR="0063519D" w:rsidRPr="00703DD4" w:rsidRDefault="0063519D" w:rsidP="00021B45">
            <w:pPr>
              <w:pStyle w:val="Prrafodelista"/>
              <w:numPr>
                <w:ilvl w:val="0"/>
                <w:numId w:val="9"/>
              </w:numPr>
              <w:rPr>
                <w:rFonts w:cs="Times New Roman"/>
                <w:smallCaps/>
                <w:color w:val="000000" w:themeColor="text1"/>
              </w:rPr>
            </w:pPr>
          </w:p>
        </w:tc>
        <w:tc>
          <w:tcPr>
            <w:tcW w:w="8062" w:type="dxa"/>
            <w:shd w:val="clear" w:color="auto" w:fill="auto"/>
          </w:tcPr>
          <w:p w14:paraId="33C732C2" w14:textId="4CE766F5" w:rsidR="0063519D" w:rsidRPr="00703DD4" w:rsidRDefault="0063519D" w:rsidP="00021B45">
            <w:pPr>
              <w:jc w:val="both"/>
              <w:rPr>
                <w:smallCaps/>
                <w:color w:val="000000" w:themeColor="text1"/>
              </w:rPr>
            </w:pPr>
            <w:r w:rsidRPr="00703DD4">
              <w:rPr>
                <w:smallCaps/>
                <w:color w:val="000000" w:themeColor="text1"/>
              </w:rPr>
              <w:t xml:space="preserve">Benzón, </w:t>
            </w:r>
            <w:r w:rsidRPr="00703DD4">
              <w:rPr>
                <w:color w:val="000000" w:themeColor="text1"/>
              </w:rPr>
              <w:t>Juan</w:t>
            </w:r>
          </w:p>
        </w:tc>
      </w:tr>
      <w:tr w:rsidR="0063519D" w:rsidRPr="00703DD4" w14:paraId="66063FF8" w14:textId="77777777" w:rsidTr="00E101CA">
        <w:tc>
          <w:tcPr>
            <w:tcW w:w="426" w:type="dxa"/>
          </w:tcPr>
          <w:p w14:paraId="46EA8D5A" w14:textId="77777777" w:rsidR="0063519D" w:rsidRPr="00703DD4" w:rsidRDefault="0063519D" w:rsidP="00021B45">
            <w:pPr>
              <w:pStyle w:val="Prrafodelista"/>
              <w:rPr>
                <w:rFonts w:cs="Times New Roman"/>
                <w:smallCaps/>
                <w:color w:val="000000" w:themeColor="text1"/>
              </w:rPr>
            </w:pPr>
          </w:p>
        </w:tc>
        <w:tc>
          <w:tcPr>
            <w:tcW w:w="8062" w:type="dxa"/>
            <w:shd w:val="clear" w:color="auto" w:fill="auto"/>
          </w:tcPr>
          <w:p w14:paraId="130305F0" w14:textId="4CA33924" w:rsidR="00D62BEF" w:rsidRPr="00703DD4" w:rsidRDefault="00CF3256" w:rsidP="00021B45">
            <w:pPr>
              <w:rPr>
                <w:color w:val="000000" w:themeColor="text1"/>
              </w:rPr>
            </w:pPr>
            <w:r w:rsidRPr="00703DD4">
              <w:rPr>
                <w:color w:val="000000" w:themeColor="text1"/>
              </w:rPr>
              <w:t>Segunda mitad siglo XV.</w:t>
            </w:r>
          </w:p>
          <w:p w14:paraId="4B1A99ED" w14:textId="012814C1" w:rsidR="0091295F" w:rsidRPr="00703DD4" w:rsidRDefault="000A54EE" w:rsidP="00021B45">
            <w:pPr>
              <w:jc w:val="both"/>
              <w:rPr>
                <w:color w:val="000000" w:themeColor="text1"/>
              </w:rPr>
            </w:pPr>
            <w:r w:rsidRPr="00703DD4">
              <w:rPr>
                <w:color w:val="000000" w:themeColor="text1"/>
              </w:rPr>
              <w:t xml:space="preserve">- </w:t>
            </w:r>
            <w:r w:rsidR="0091295F" w:rsidRPr="00703DD4">
              <w:rPr>
                <w:color w:val="000000" w:themeColor="text1"/>
              </w:rPr>
              <w:t>Linaje de predicamento en Morón</w:t>
            </w:r>
            <w:r w:rsidR="000B1458" w:rsidRPr="00703DD4">
              <w:rPr>
                <w:color w:val="000000" w:themeColor="text1"/>
              </w:rPr>
              <w:t xml:space="preserve"> de la Frontera</w:t>
            </w:r>
            <w:r w:rsidR="0091295F" w:rsidRPr="00703DD4">
              <w:rPr>
                <w:color w:val="000000" w:themeColor="text1"/>
              </w:rPr>
              <w:t>, presente en el Concejo de la villa actuando como escribanos públicos y del cabildo</w:t>
            </w:r>
            <w:r w:rsidR="00844600" w:rsidRPr="00703DD4">
              <w:rPr>
                <w:color w:val="000000" w:themeColor="text1"/>
              </w:rPr>
              <w:t xml:space="preserve"> (p.s. XVI)</w:t>
            </w:r>
            <w:r w:rsidR="0091295F" w:rsidRPr="00703DD4">
              <w:rPr>
                <w:color w:val="000000" w:themeColor="text1"/>
              </w:rPr>
              <w:t>.</w:t>
            </w:r>
            <w:r w:rsidR="0091295F" w:rsidRPr="00703DD4">
              <w:rPr>
                <w:rStyle w:val="Refdenotaalpie"/>
                <w:color w:val="000000" w:themeColor="text1"/>
              </w:rPr>
              <w:footnoteReference w:id="24"/>
            </w:r>
            <w:r w:rsidR="0091295F" w:rsidRPr="00703DD4">
              <w:rPr>
                <w:color w:val="000000" w:themeColor="text1"/>
              </w:rPr>
              <w:t xml:space="preserve"> </w:t>
            </w:r>
          </w:p>
          <w:p w14:paraId="4B953638" w14:textId="069E7BB0" w:rsidR="0091295F" w:rsidRPr="00703DD4" w:rsidRDefault="00AF1DC9" w:rsidP="00021B45">
            <w:pPr>
              <w:jc w:val="both"/>
              <w:rPr>
                <w:color w:val="000000" w:themeColor="text1"/>
              </w:rPr>
            </w:pPr>
            <w:r w:rsidRPr="00703DD4">
              <w:rPr>
                <w:color w:val="000000" w:themeColor="text1"/>
              </w:rPr>
              <w:t xml:space="preserve">- </w:t>
            </w:r>
            <w:r w:rsidR="0091295F" w:rsidRPr="00703DD4">
              <w:rPr>
                <w:color w:val="000000" w:themeColor="text1"/>
              </w:rPr>
              <w:t xml:space="preserve">Alcaide </w:t>
            </w:r>
            <w:r w:rsidR="00DD5957" w:rsidRPr="00703DD4">
              <w:rPr>
                <w:color w:val="000000" w:themeColor="text1"/>
              </w:rPr>
              <w:t>del castillo de la Buenaventura</w:t>
            </w:r>
            <w:r w:rsidR="000B1458" w:rsidRPr="00703DD4">
              <w:rPr>
                <w:color w:val="000000" w:themeColor="text1"/>
              </w:rPr>
              <w:t xml:space="preserve"> de</w:t>
            </w:r>
            <w:r w:rsidR="0091295F" w:rsidRPr="00703DD4">
              <w:rPr>
                <w:color w:val="000000" w:themeColor="text1"/>
              </w:rPr>
              <w:t xml:space="preserve"> </w:t>
            </w:r>
            <w:r w:rsidR="00DD5957" w:rsidRPr="00703DD4">
              <w:rPr>
                <w:color w:val="000000" w:themeColor="text1"/>
              </w:rPr>
              <w:t>Morón de la Frontera</w:t>
            </w:r>
            <w:r w:rsidR="0091295F" w:rsidRPr="00703DD4">
              <w:rPr>
                <w:color w:val="000000" w:themeColor="text1"/>
              </w:rPr>
              <w:t xml:space="preserve"> (1468)</w:t>
            </w:r>
            <w:r w:rsidR="00DD5957" w:rsidRPr="00703DD4">
              <w:rPr>
                <w:color w:val="000000" w:themeColor="text1"/>
              </w:rPr>
              <w:t>.</w:t>
            </w:r>
            <w:r w:rsidR="00DD5957" w:rsidRPr="00703DD4">
              <w:rPr>
                <w:rStyle w:val="Refdenotaalpie"/>
                <w:color w:val="000000" w:themeColor="text1"/>
              </w:rPr>
              <w:footnoteReference w:id="25"/>
            </w:r>
            <w:r w:rsidR="00DD5957" w:rsidRPr="00703DD4">
              <w:rPr>
                <w:color w:val="000000" w:themeColor="text1"/>
              </w:rPr>
              <w:t xml:space="preserve"> </w:t>
            </w:r>
          </w:p>
          <w:p w14:paraId="2F3D8439" w14:textId="5CA86AA6" w:rsidR="00A67FFC" w:rsidRPr="00703DD4" w:rsidRDefault="00AF1DC9" w:rsidP="00021B45">
            <w:pPr>
              <w:jc w:val="both"/>
              <w:rPr>
                <w:color w:val="000000" w:themeColor="text1"/>
              </w:rPr>
            </w:pPr>
            <w:r w:rsidRPr="00703DD4">
              <w:rPr>
                <w:color w:val="000000" w:themeColor="text1"/>
              </w:rPr>
              <w:t xml:space="preserve">- </w:t>
            </w:r>
            <w:r w:rsidR="000F746F" w:rsidRPr="00703DD4">
              <w:rPr>
                <w:color w:val="000000" w:themeColor="text1"/>
              </w:rPr>
              <w:t xml:space="preserve">Variantes en </w:t>
            </w:r>
            <w:r w:rsidR="00D62BEF" w:rsidRPr="00703DD4">
              <w:rPr>
                <w:color w:val="000000" w:themeColor="text1"/>
              </w:rPr>
              <w:t xml:space="preserve">Vençón/Venzón. </w:t>
            </w:r>
          </w:p>
        </w:tc>
      </w:tr>
      <w:tr w:rsidR="0063519D" w:rsidRPr="00703DD4" w14:paraId="7265054C" w14:textId="77777777" w:rsidTr="00E101CA">
        <w:tc>
          <w:tcPr>
            <w:tcW w:w="426" w:type="dxa"/>
          </w:tcPr>
          <w:p w14:paraId="1B1793D4" w14:textId="77777777" w:rsidR="0063519D" w:rsidRPr="00703DD4" w:rsidRDefault="0063519D" w:rsidP="00021B45">
            <w:pPr>
              <w:pStyle w:val="Prrafodelista"/>
              <w:rPr>
                <w:rFonts w:cs="Times New Roman"/>
                <w:smallCaps/>
                <w:color w:val="000000" w:themeColor="text1"/>
              </w:rPr>
            </w:pPr>
          </w:p>
        </w:tc>
        <w:tc>
          <w:tcPr>
            <w:tcW w:w="8062" w:type="dxa"/>
          </w:tcPr>
          <w:p w14:paraId="728EFBF6" w14:textId="77777777" w:rsidR="0063519D" w:rsidRPr="00703DD4" w:rsidRDefault="0063519D" w:rsidP="00021B45">
            <w:pPr>
              <w:jc w:val="both"/>
              <w:rPr>
                <w:smallCaps/>
                <w:color w:val="000000" w:themeColor="text1"/>
              </w:rPr>
            </w:pPr>
          </w:p>
        </w:tc>
      </w:tr>
      <w:tr w:rsidR="0063519D" w:rsidRPr="00703DD4" w14:paraId="7113F3C7" w14:textId="77777777" w:rsidTr="00E101CA">
        <w:tc>
          <w:tcPr>
            <w:tcW w:w="426" w:type="dxa"/>
          </w:tcPr>
          <w:p w14:paraId="54E605AD" w14:textId="77777777" w:rsidR="0063519D" w:rsidRPr="00703DD4" w:rsidRDefault="0063519D" w:rsidP="00021B45">
            <w:pPr>
              <w:pStyle w:val="Prrafodelista"/>
              <w:numPr>
                <w:ilvl w:val="0"/>
                <w:numId w:val="9"/>
              </w:numPr>
              <w:rPr>
                <w:rFonts w:cs="Times New Roman"/>
                <w:smallCaps/>
                <w:color w:val="000000" w:themeColor="text1"/>
              </w:rPr>
            </w:pPr>
          </w:p>
        </w:tc>
        <w:tc>
          <w:tcPr>
            <w:tcW w:w="8062" w:type="dxa"/>
          </w:tcPr>
          <w:p w14:paraId="1774A613" w14:textId="795ECCA9" w:rsidR="0063519D" w:rsidRPr="00703DD4" w:rsidRDefault="0063519D" w:rsidP="00021B45">
            <w:pPr>
              <w:jc w:val="both"/>
              <w:rPr>
                <w:smallCaps/>
                <w:color w:val="000000" w:themeColor="text1"/>
              </w:rPr>
            </w:pPr>
            <w:r w:rsidRPr="00703DD4">
              <w:rPr>
                <w:smallCaps/>
                <w:color w:val="000000" w:themeColor="text1"/>
              </w:rPr>
              <w:t xml:space="preserve">Bermejo, </w:t>
            </w:r>
            <w:r w:rsidRPr="00703DD4">
              <w:rPr>
                <w:color w:val="000000" w:themeColor="text1"/>
              </w:rPr>
              <w:t>Fernán</w:t>
            </w:r>
          </w:p>
        </w:tc>
      </w:tr>
      <w:tr w:rsidR="0063519D" w:rsidRPr="00703DD4" w14:paraId="12C1465F" w14:textId="77777777" w:rsidTr="00E101CA">
        <w:tc>
          <w:tcPr>
            <w:tcW w:w="426" w:type="dxa"/>
          </w:tcPr>
          <w:p w14:paraId="76305C1A" w14:textId="77777777" w:rsidR="0063519D" w:rsidRPr="00703DD4" w:rsidRDefault="0063519D" w:rsidP="00021B45">
            <w:pPr>
              <w:pStyle w:val="Prrafodelista"/>
              <w:rPr>
                <w:rFonts w:cs="Times New Roman"/>
                <w:smallCaps/>
                <w:color w:val="000000" w:themeColor="text1"/>
              </w:rPr>
            </w:pPr>
          </w:p>
        </w:tc>
        <w:tc>
          <w:tcPr>
            <w:tcW w:w="8062" w:type="dxa"/>
          </w:tcPr>
          <w:p w14:paraId="7119F6BC" w14:textId="2A952A79" w:rsidR="00A67FFC" w:rsidRPr="00703DD4" w:rsidRDefault="00CF3256" w:rsidP="00094BBD">
            <w:pPr>
              <w:rPr>
                <w:color w:val="000000" w:themeColor="text1"/>
              </w:rPr>
            </w:pPr>
            <w:r w:rsidRPr="00703DD4">
              <w:rPr>
                <w:color w:val="000000" w:themeColor="text1"/>
              </w:rPr>
              <w:t>Segunda mitad s. XV.</w:t>
            </w:r>
            <w:r w:rsidR="00A67FFC" w:rsidRPr="00703DD4">
              <w:rPr>
                <w:color w:val="000000" w:themeColor="text1"/>
              </w:rPr>
              <w:t xml:space="preserve"> Natural de Morón de la Frontera. </w:t>
            </w:r>
          </w:p>
          <w:p w14:paraId="384A3ADF" w14:textId="0F4189CE" w:rsidR="0063519D" w:rsidRPr="00703DD4" w:rsidRDefault="00AF1DC9" w:rsidP="00094BBD">
            <w:pPr>
              <w:jc w:val="both"/>
              <w:rPr>
                <w:smallCaps/>
                <w:color w:val="000000" w:themeColor="text1"/>
              </w:rPr>
            </w:pPr>
            <w:r w:rsidRPr="00703DD4">
              <w:rPr>
                <w:color w:val="000000" w:themeColor="text1"/>
              </w:rPr>
              <w:t xml:space="preserve">- </w:t>
            </w:r>
            <w:r w:rsidR="00B53F56" w:rsidRPr="00703DD4">
              <w:rPr>
                <w:color w:val="000000" w:themeColor="text1"/>
              </w:rPr>
              <w:t>Alcaide de la fortaleza de Cote nombrado por Luis de Pernía, durante la toma de posesión realizada en nombre de Alfonso Téllez Girón, I conde de Ureña (1462)</w:t>
            </w:r>
            <w:r w:rsidR="00094BBD" w:rsidRPr="00703DD4">
              <w:rPr>
                <w:color w:val="000000" w:themeColor="text1"/>
              </w:rPr>
              <w:t>.</w:t>
            </w:r>
            <w:r w:rsidR="00094BBD" w:rsidRPr="00703DD4">
              <w:rPr>
                <w:rStyle w:val="Refdenotaalpie"/>
                <w:color w:val="000000" w:themeColor="text1"/>
              </w:rPr>
              <w:footnoteReference w:id="26"/>
            </w:r>
          </w:p>
        </w:tc>
      </w:tr>
      <w:tr w:rsidR="0063519D" w:rsidRPr="00703DD4" w14:paraId="331A0629" w14:textId="77777777" w:rsidTr="00E101CA">
        <w:tc>
          <w:tcPr>
            <w:tcW w:w="426" w:type="dxa"/>
          </w:tcPr>
          <w:p w14:paraId="4B483276" w14:textId="77777777" w:rsidR="0063519D" w:rsidRPr="00703DD4" w:rsidRDefault="0063519D" w:rsidP="00021B45">
            <w:pPr>
              <w:pStyle w:val="Prrafodelista"/>
              <w:rPr>
                <w:rFonts w:cs="Times New Roman"/>
                <w:smallCaps/>
                <w:color w:val="000000" w:themeColor="text1"/>
              </w:rPr>
            </w:pPr>
          </w:p>
        </w:tc>
        <w:tc>
          <w:tcPr>
            <w:tcW w:w="8062" w:type="dxa"/>
            <w:shd w:val="clear" w:color="auto" w:fill="auto"/>
          </w:tcPr>
          <w:p w14:paraId="2BC4AC7D" w14:textId="13206A12" w:rsidR="00F726C8" w:rsidRPr="00703DD4" w:rsidRDefault="00F726C8" w:rsidP="00021B45">
            <w:pPr>
              <w:jc w:val="both"/>
              <w:rPr>
                <w:smallCaps/>
                <w:color w:val="000000" w:themeColor="text1"/>
              </w:rPr>
            </w:pPr>
          </w:p>
        </w:tc>
      </w:tr>
      <w:tr w:rsidR="0063519D" w:rsidRPr="00703DD4" w14:paraId="6F8A3F1A" w14:textId="77777777" w:rsidTr="00E101CA">
        <w:tc>
          <w:tcPr>
            <w:tcW w:w="426" w:type="dxa"/>
          </w:tcPr>
          <w:p w14:paraId="02CB33D8" w14:textId="77777777" w:rsidR="0063519D" w:rsidRPr="00703DD4" w:rsidRDefault="0063519D" w:rsidP="00021B45">
            <w:pPr>
              <w:pStyle w:val="Prrafodelista"/>
              <w:numPr>
                <w:ilvl w:val="0"/>
                <w:numId w:val="9"/>
              </w:numPr>
              <w:rPr>
                <w:rFonts w:cs="Times New Roman"/>
                <w:smallCaps/>
                <w:color w:val="000000" w:themeColor="text1"/>
              </w:rPr>
            </w:pPr>
          </w:p>
        </w:tc>
        <w:tc>
          <w:tcPr>
            <w:tcW w:w="8062" w:type="dxa"/>
            <w:shd w:val="clear" w:color="auto" w:fill="auto"/>
          </w:tcPr>
          <w:p w14:paraId="4890A156" w14:textId="75ABF81B" w:rsidR="0063519D" w:rsidRPr="00703DD4" w:rsidRDefault="0063519D" w:rsidP="00021B45">
            <w:pPr>
              <w:jc w:val="both"/>
              <w:rPr>
                <w:smallCaps/>
                <w:color w:val="000000" w:themeColor="text1"/>
              </w:rPr>
            </w:pPr>
            <w:r w:rsidRPr="00703DD4">
              <w:rPr>
                <w:smallCaps/>
                <w:color w:val="000000" w:themeColor="text1"/>
              </w:rPr>
              <w:t xml:space="preserve">Casas, </w:t>
            </w:r>
            <w:r w:rsidRPr="00703DD4">
              <w:rPr>
                <w:color w:val="000000" w:themeColor="text1"/>
              </w:rPr>
              <w:t>Pedro</w:t>
            </w:r>
          </w:p>
        </w:tc>
      </w:tr>
      <w:tr w:rsidR="0063519D" w:rsidRPr="00703DD4" w14:paraId="57E6EF88" w14:textId="77777777" w:rsidTr="00E101CA">
        <w:tc>
          <w:tcPr>
            <w:tcW w:w="426" w:type="dxa"/>
          </w:tcPr>
          <w:p w14:paraId="77F9C007" w14:textId="77777777" w:rsidR="0063519D" w:rsidRPr="00703DD4" w:rsidRDefault="0063519D" w:rsidP="00021B45">
            <w:pPr>
              <w:pStyle w:val="Prrafodelista"/>
              <w:rPr>
                <w:rFonts w:cs="Times New Roman"/>
                <w:smallCaps/>
                <w:color w:val="000000" w:themeColor="text1"/>
              </w:rPr>
            </w:pPr>
          </w:p>
        </w:tc>
        <w:tc>
          <w:tcPr>
            <w:tcW w:w="8062" w:type="dxa"/>
            <w:shd w:val="clear" w:color="auto" w:fill="auto"/>
          </w:tcPr>
          <w:p w14:paraId="51B4EB49" w14:textId="57584A59" w:rsidR="00834E82" w:rsidRPr="00703DD4" w:rsidRDefault="00EF7147" w:rsidP="00021B45">
            <w:pPr>
              <w:rPr>
                <w:color w:val="000000" w:themeColor="text1"/>
              </w:rPr>
            </w:pPr>
            <w:r w:rsidRPr="00703DD4">
              <w:rPr>
                <w:color w:val="000000" w:themeColor="text1"/>
              </w:rPr>
              <w:t>Inicios siglo XVI.</w:t>
            </w:r>
          </w:p>
          <w:p w14:paraId="2F2D2008" w14:textId="431F2BE0" w:rsidR="0063519D" w:rsidRPr="00703DD4" w:rsidRDefault="000A54EE" w:rsidP="00021B45">
            <w:pPr>
              <w:jc w:val="both"/>
              <w:rPr>
                <w:i/>
                <w:iCs/>
                <w:color w:val="000000" w:themeColor="text1"/>
              </w:rPr>
            </w:pPr>
            <w:r w:rsidRPr="00703DD4">
              <w:rPr>
                <w:color w:val="000000" w:themeColor="text1"/>
              </w:rPr>
              <w:t xml:space="preserve">- </w:t>
            </w:r>
            <w:r w:rsidR="00834E82" w:rsidRPr="00703DD4">
              <w:rPr>
                <w:color w:val="000000" w:themeColor="text1"/>
              </w:rPr>
              <w:t>Del</w:t>
            </w:r>
            <w:r w:rsidR="0063519D" w:rsidRPr="00703DD4">
              <w:rPr>
                <w:color w:val="000000" w:themeColor="text1"/>
              </w:rPr>
              <w:t xml:space="preserve"> linaje sevillano “Las Casas”</w:t>
            </w:r>
            <w:r w:rsidR="0063519D" w:rsidRPr="00703DD4">
              <w:rPr>
                <w:i/>
                <w:iCs/>
                <w:color w:val="000000" w:themeColor="text1"/>
              </w:rPr>
              <w:t>.</w:t>
            </w:r>
            <w:r w:rsidR="0063519D" w:rsidRPr="00703DD4">
              <w:rPr>
                <w:rStyle w:val="Refdenotaalpie"/>
                <w:color w:val="000000" w:themeColor="text1"/>
              </w:rPr>
              <w:footnoteReference w:id="27"/>
            </w:r>
            <w:r w:rsidR="0063519D" w:rsidRPr="00703DD4">
              <w:rPr>
                <w:i/>
                <w:iCs/>
                <w:color w:val="000000" w:themeColor="text1"/>
              </w:rPr>
              <w:t xml:space="preserve"> </w:t>
            </w:r>
          </w:p>
          <w:p w14:paraId="7132A447" w14:textId="49A1D996" w:rsidR="0063519D" w:rsidRPr="00703DD4" w:rsidRDefault="00AF1DC9" w:rsidP="00021B45">
            <w:pPr>
              <w:jc w:val="both"/>
              <w:rPr>
                <w:color w:val="000000" w:themeColor="text1"/>
              </w:rPr>
            </w:pPr>
            <w:r w:rsidRPr="00703DD4">
              <w:rPr>
                <w:color w:val="000000" w:themeColor="text1"/>
              </w:rPr>
              <w:t xml:space="preserve">- </w:t>
            </w:r>
            <w:r w:rsidR="0063519D" w:rsidRPr="00703DD4">
              <w:rPr>
                <w:color w:val="000000" w:themeColor="text1"/>
              </w:rPr>
              <w:t>Criado d</w:t>
            </w:r>
            <w:r w:rsidR="00834E82" w:rsidRPr="00703DD4">
              <w:rPr>
                <w:color w:val="000000" w:themeColor="text1"/>
              </w:rPr>
              <w:t>e Juan Téllez Girón, II conde de Ureña (p.s. XVI)</w:t>
            </w:r>
            <w:r w:rsidR="0063519D" w:rsidRPr="00703DD4">
              <w:rPr>
                <w:color w:val="000000" w:themeColor="text1"/>
              </w:rPr>
              <w:t xml:space="preserve">. </w:t>
            </w:r>
          </w:p>
          <w:p w14:paraId="10937446" w14:textId="697A17A9" w:rsidR="0063519D" w:rsidRPr="00703DD4" w:rsidRDefault="00AF1DC9" w:rsidP="00021B45">
            <w:pPr>
              <w:jc w:val="both"/>
              <w:rPr>
                <w:color w:val="000000" w:themeColor="text1"/>
              </w:rPr>
            </w:pPr>
            <w:r w:rsidRPr="00703DD4">
              <w:rPr>
                <w:color w:val="000000" w:themeColor="text1"/>
              </w:rPr>
              <w:t xml:space="preserve">- </w:t>
            </w:r>
            <w:r w:rsidR="0063519D" w:rsidRPr="00703DD4">
              <w:rPr>
                <w:color w:val="000000" w:themeColor="text1"/>
              </w:rPr>
              <w:t xml:space="preserve">Fuentes de la propia Casa de Osuna lo </w:t>
            </w:r>
            <w:r w:rsidR="00834E82" w:rsidRPr="00703DD4">
              <w:rPr>
                <w:color w:val="000000" w:themeColor="text1"/>
              </w:rPr>
              <w:t>sitúan en Morón de la Frontera</w:t>
            </w:r>
            <w:r w:rsidR="0063519D" w:rsidRPr="00703DD4">
              <w:rPr>
                <w:color w:val="000000" w:themeColor="text1"/>
              </w:rPr>
              <w:t xml:space="preserve"> a inicios de siglo XVI al frente de un reclutamiento </w:t>
            </w:r>
            <w:r w:rsidR="00834E82" w:rsidRPr="00703DD4">
              <w:rPr>
                <w:color w:val="000000" w:themeColor="text1"/>
              </w:rPr>
              <w:t xml:space="preserve">de gente </w:t>
            </w:r>
            <w:r w:rsidR="00B53F56" w:rsidRPr="00703DD4">
              <w:rPr>
                <w:color w:val="000000" w:themeColor="text1"/>
              </w:rPr>
              <w:t xml:space="preserve">ordenado </w:t>
            </w:r>
            <w:r w:rsidR="0063519D" w:rsidRPr="00703DD4">
              <w:rPr>
                <w:color w:val="000000" w:themeColor="text1"/>
              </w:rPr>
              <w:t xml:space="preserve">por Juan Téllez Girón, II conde de Ureña. El contingente tenía por objeto partir hacia la localidad gaditana de Chiclana de la Frontera con el propósito de custodiar </w:t>
            </w:r>
            <w:r w:rsidR="00B53F56" w:rsidRPr="00703DD4">
              <w:rPr>
                <w:color w:val="000000" w:themeColor="text1"/>
              </w:rPr>
              <w:t>sus</w:t>
            </w:r>
            <w:r w:rsidR="0063519D" w:rsidRPr="00703DD4">
              <w:rPr>
                <w:color w:val="000000" w:themeColor="text1"/>
              </w:rPr>
              <w:t xml:space="preserve"> reservas de grano. La </w:t>
            </w:r>
            <w:r w:rsidR="00834E82" w:rsidRPr="00703DD4">
              <w:rPr>
                <w:color w:val="000000" w:themeColor="text1"/>
              </w:rPr>
              <w:t>actuación</w:t>
            </w:r>
            <w:r w:rsidR="0063519D" w:rsidRPr="00703DD4">
              <w:rPr>
                <w:color w:val="000000" w:themeColor="text1"/>
              </w:rPr>
              <w:t xml:space="preserve"> podría </w:t>
            </w:r>
            <w:r w:rsidR="00B53F56" w:rsidRPr="00703DD4">
              <w:rPr>
                <w:color w:val="000000" w:themeColor="text1"/>
              </w:rPr>
              <w:t>contextualizarse</w:t>
            </w:r>
            <w:r w:rsidR="0063519D" w:rsidRPr="00703DD4">
              <w:rPr>
                <w:color w:val="000000" w:themeColor="text1"/>
              </w:rPr>
              <w:t xml:space="preserve"> en el marco de las operaciones políticas desplegadas por Pedro Girón y Velasco</w:t>
            </w:r>
            <w:r w:rsidR="00B53F56" w:rsidRPr="00703DD4">
              <w:rPr>
                <w:color w:val="000000" w:themeColor="text1"/>
              </w:rPr>
              <w:t>, III conde de Ureña,</w:t>
            </w:r>
            <w:r w:rsidR="0063519D" w:rsidRPr="00703DD4">
              <w:rPr>
                <w:color w:val="000000" w:themeColor="text1"/>
              </w:rPr>
              <w:t xml:space="preserve"> y su padre para hacer efectiva su tutela sobre don Enrique de Guzmán, joven duque de Medina Sidonia, a fin de </w:t>
            </w:r>
            <w:r w:rsidR="00B53F56" w:rsidRPr="00703DD4">
              <w:rPr>
                <w:color w:val="000000" w:themeColor="text1"/>
              </w:rPr>
              <w:t xml:space="preserve">tomar el control </w:t>
            </w:r>
            <w:r w:rsidR="0063519D" w:rsidRPr="00703DD4">
              <w:rPr>
                <w:color w:val="000000" w:themeColor="text1"/>
              </w:rPr>
              <w:t>de la Casa de Medina Sidonia (1507-1513).</w:t>
            </w:r>
            <w:r w:rsidR="0063519D" w:rsidRPr="00703DD4">
              <w:rPr>
                <w:rStyle w:val="Refdenotaalpie"/>
                <w:color w:val="000000" w:themeColor="text1"/>
              </w:rPr>
              <w:footnoteReference w:id="28"/>
            </w:r>
          </w:p>
          <w:p w14:paraId="4348B8D1" w14:textId="6FBAB4A7" w:rsidR="0063519D" w:rsidRPr="00703DD4" w:rsidRDefault="00AF1DC9" w:rsidP="00021B45">
            <w:pPr>
              <w:jc w:val="both"/>
              <w:rPr>
                <w:smallCaps/>
                <w:color w:val="000000" w:themeColor="text1"/>
              </w:rPr>
            </w:pPr>
            <w:r w:rsidRPr="00703DD4">
              <w:rPr>
                <w:color w:val="000000" w:themeColor="text1"/>
              </w:rPr>
              <w:t xml:space="preserve">- </w:t>
            </w:r>
            <w:r w:rsidR="00834E82" w:rsidRPr="00703DD4">
              <w:rPr>
                <w:color w:val="000000" w:themeColor="text1"/>
              </w:rPr>
              <w:t>G</w:t>
            </w:r>
            <w:r w:rsidR="0063519D" w:rsidRPr="00703DD4">
              <w:rPr>
                <w:color w:val="000000" w:themeColor="text1"/>
              </w:rPr>
              <w:t>enealógica y armas</w:t>
            </w:r>
            <w:r w:rsidR="00834E82" w:rsidRPr="00703DD4">
              <w:rPr>
                <w:color w:val="000000" w:themeColor="text1"/>
              </w:rPr>
              <w:t xml:space="preserve"> disposible</w:t>
            </w:r>
            <w:r w:rsidR="0063519D" w:rsidRPr="00703DD4">
              <w:rPr>
                <w:color w:val="000000" w:themeColor="text1"/>
              </w:rPr>
              <w:t>.</w:t>
            </w:r>
            <w:r w:rsidR="0063519D" w:rsidRPr="00703DD4">
              <w:rPr>
                <w:rStyle w:val="Refdenotaalpie"/>
                <w:color w:val="000000" w:themeColor="text1"/>
              </w:rPr>
              <w:footnoteReference w:id="29"/>
            </w:r>
          </w:p>
        </w:tc>
      </w:tr>
      <w:tr w:rsidR="0063519D" w:rsidRPr="00703DD4" w14:paraId="5C5BD0B8" w14:textId="77777777" w:rsidTr="00E101CA">
        <w:tc>
          <w:tcPr>
            <w:tcW w:w="426" w:type="dxa"/>
          </w:tcPr>
          <w:p w14:paraId="58B0D7AE" w14:textId="77777777" w:rsidR="0063519D" w:rsidRPr="00703DD4" w:rsidRDefault="0063519D" w:rsidP="00021B45">
            <w:pPr>
              <w:pStyle w:val="Prrafodelista"/>
              <w:rPr>
                <w:rFonts w:cs="Times New Roman"/>
                <w:smallCaps/>
                <w:color w:val="000000" w:themeColor="text1"/>
              </w:rPr>
            </w:pPr>
          </w:p>
        </w:tc>
        <w:tc>
          <w:tcPr>
            <w:tcW w:w="8062" w:type="dxa"/>
            <w:shd w:val="clear" w:color="auto" w:fill="auto"/>
          </w:tcPr>
          <w:p w14:paraId="78633D75" w14:textId="77777777" w:rsidR="0063519D" w:rsidRPr="00703DD4" w:rsidRDefault="0063519D" w:rsidP="00021B45">
            <w:pPr>
              <w:jc w:val="both"/>
              <w:rPr>
                <w:smallCaps/>
                <w:color w:val="000000" w:themeColor="text1"/>
              </w:rPr>
            </w:pPr>
          </w:p>
          <w:p w14:paraId="134F1816" w14:textId="0FE5A7CE" w:rsidR="00BD0596" w:rsidRPr="00703DD4" w:rsidRDefault="00BD0596" w:rsidP="00021B45">
            <w:pPr>
              <w:jc w:val="both"/>
              <w:rPr>
                <w:smallCaps/>
                <w:color w:val="000000" w:themeColor="text1"/>
              </w:rPr>
            </w:pPr>
          </w:p>
        </w:tc>
      </w:tr>
      <w:tr w:rsidR="0063519D" w:rsidRPr="00703DD4" w14:paraId="3331E284" w14:textId="77777777" w:rsidTr="00E101CA">
        <w:tc>
          <w:tcPr>
            <w:tcW w:w="426" w:type="dxa"/>
          </w:tcPr>
          <w:p w14:paraId="7AAB2546" w14:textId="77777777" w:rsidR="0063519D" w:rsidRPr="00703DD4" w:rsidRDefault="0063519D" w:rsidP="00021B45">
            <w:pPr>
              <w:pStyle w:val="Prrafodelista"/>
              <w:numPr>
                <w:ilvl w:val="0"/>
                <w:numId w:val="9"/>
              </w:numPr>
              <w:rPr>
                <w:rFonts w:cs="Times New Roman"/>
                <w:smallCaps/>
                <w:color w:val="000000" w:themeColor="text1"/>
              </w:rPr>
            </w:pPr>
          </w:p>
        </w:tc>
        <w:tc>
          <w:tcPr>
            <w:tcW w:w="8062" w:type="dxa"/>
            <w:shd w:val="clear" w:color="auto" w:fill="auto"/>
          </w:tcPr>
          <w:p w14:paraId="12C1E319" w14:textId="4EB5881B" w:rsidR="0063519D" w:rsidRPr="00703DD4" w:rsidRDefault="0063519D" w:rsidP="00021B45">
            <w:pPr>
              <w:jc w:val="both"/>
              <w:rPr>
                <w:smallCaps/>
                <w:color w:val="000000" w:themeColor="text1"/>
              </w:rPr>
            </w:pPr>
            <w:r w:rsidRPr="00703DD4">
              <w:rPr>
                <w:smallCaps/>
                <w:color w:val="000000" w:themeColor="text1"/>
              </w:rPr>
              <w:t xml:space="preserve">Castillejo, </w:t>
            </w:r>
            <w:r w:rsidRPr="00703DD4">
              <w:rPr>
                <w:color w:val="000000" w:themeColor="text1"/>
              </w:rPr>
              <w:t>Francisco</w:t>
            </w:r>
          </w:p>
        </w:tc>
      </w:tr>
      <w:tr w:rsidR="0063519D" w:rsidRPr="00703DD4" w14:paraId="62C160ED" w14:textId="77777777" w:rsidTr="00E101CA">
        <w:tc>
          <w:tcPr>
            <w:tcW w:w="426" w:type="dxa"/>
          </w:tcPr>
          <w:p w14:paraId="53761055" w14:textId="77777777" w:rsidR="0063519D" w:rsidRPr="00703DD4" w:rsidRDefault="0063519D" w:rsidP="00021B45">
            <w:pPr>
              <w:pStyle w:val="Prrafodelista"/>
              <w:rPr>
                <w:rFonts w:cs="Times New Roman"/>
                <w:smallCaps/>
                <w:color w:val="000000" w:themeColor="text1"/>
              </w:rPr>
            </w:pPr>
          </w:p>
        </w:tc>
        <w:tc>
          <w:tcPr>
            <w:tcW w:w="8062" w:type="dxa"/>
            <w:shd w:val="clear" w:color="auto" w:fill="auto"/>
          </w:tcPr>
          <w:p w14:paraId="1F00F65D" w14:textId="4EC5A72D" w:rsidR="00834E82" w:rsidRPr="00703DD4" w:rsidRDefault="00EF7147" w:rsidP="00021B45">
            <w:pPr>
              <w:rPr>
                <w:color w:val="000000" w:themeColor="text1"/>
              </w:rPr>
            </w:pPr>
            <w:r w:rsidRPr="00703DD4">
              <w:rPr>
                <w:color w:val="000000" w:themeColor="text1"/>
              </w:rPr>
              <w:t>Primera mitad s. XVI.</w:t>
            </w:r>
          </w:p>
          <w:p w14:paraId="125BB2A4" w14:textId="148ADC38" w:rsidR="00834E82" w:rsidRPr="00703DD4" w:rsidRDefault="000A54EE" w:rsidP="00021B45">
            <w:pPr>
              <w:jc w:val="both"/>
              <w:rPr>
                <w:color w:val="000000" w:themeColor="text1"/>
              </w:rPr>
            </w:pPr>
            <w:r w:rsidRPr="00703DD4">
              <w:rPr>
                <w:color w:val="000000" w:themeColor="text1"/>
              </w:rPr>
              <w:t xml:space="preserve">- </w:t>
            </w:r>
            <w:r w:rsidR="00834E82" w:rsidRPr="00703DD4">
              <w:rPr>
                <w:color w:val="000000" w:themeColor="text1"/>
              </w:rPr>
              <w:t>Francisco de Castillejo casaría con la moronense doña María de Párraga, hija del caballero de Santiago don Luis Méndez de Sotomayor y doña María García de Párraga,</w:t>
            </w:r>
            <w:r w:rsidR="00834E82" w:rsidRPr="00703DD4">
              <w:rPr>
                <w:rStyle w:val="Refdenotaalpie"/>
                <w:color w:val="000000" w:themeColor="text1"/>
              </w:rPr>
              <w:footnoteReference w:id="30"/>
            </w:r>
            <w:r w:rsidR="00834E82" w:rsidRPr="00703DD4">
              <w:rPr>
                <w:color w:val="000000" w:themeColor="text1"/>
              </w:rPr>
              <w:t xml:space="preserve"> y viviría en Morón de la Frontera hasta mediados de siglo XVI junto a sus tres hijos</w:t>
            </w:r>
            <w:r w:rsidR="00966353" w:rsidRPr="00703DD4">
              <w:rPr>
                <w:color w:val="000000" w:themeColor="text1"/>
              </w:rPr>
              <w:t>:</w:t>
            </w:r>
            <w:r w:rsidR="00834E82" w:rsidRPr="00703DD4">
              <w:rPr>
                <w:color w:val="000000" w:themeColor="text1"/>
              </w:rPr>
              <w:t xml:space="preserve"> el joven Álvaro Castillejo, paje de don Enrique de Guzmán; María de Castillejo, casada con el bachiller Francisco de Humanes, vecino de Morón de la Frontera; y doña Mayor de Castillejo, esposa del bachiller Salvador de Jaraba, vecino Morón de la Frontera.</w:t>
            </w:r>
            <w:r w:rsidR="00834E82" w:rsidRPr="00703DD4">
              <w:rPr>
                <w:rStyle w:val="Refdenotaalpie"/>
                <w:color w:val="000000" w:themeColor="text1"/>
              </w:rPr>
              <w:footnoteReference w:id="31"/>
            </w:r>
          </w:p>
          <w:p w14:paraId="6531B846" w14:textId="3F9D040D" w:rsidR="0063519D" w:rsidRPr="00703DD4" w:rsidRDefault="00F10547" w:rsidP="00021B45">
            <w:pPr>
              <w:jc w:val="both"/>
              <w:rPr>
                <w:color w:val="000000" w:themeColor="text1"/>
              </w:rPr>
            </w:pPr>
            <w:r w:rsidRPr="00703DD4">
              <w:rPr>
                <w:color w:val="000000" w:themeColor="text1"/>
              </w:rPr>
              <w:t xml:space="preserve">- </w:t>
            </w:r>
            <w:r w:rsidR="0063519D" w:rsidRPr="00703DD4">
              <w:rPr>
                <w:color w:val="000000" w:themeColor="text1"/>
              </w:rPr>
              <w:t>Alcaide del castillo del Águila de Gaucín (Málaga).</w:t>
            </w:r>
            <w:r w:rsidR="008F69FF" w:rsidRPr="00703DD4">
              <w:rPr>
                <w:color w:val="000000" w:themeColor="text1"/>
              </w:rPr>
              <w:t xml:space="preserve"> Enviado</w:t>
            </w:r>
            <w:r w:rsidR="0063519D" w:rsidRPr="00703DD4">
              <w:rPr>
                <w:color w:val="000000" w:themeColor="text1"/>
              </w:rPr>
              <w:t xml:space="preserve"> como alcaide </w:t>
            </w:r>
            <w:r w:rsidR="00966353" w:rsidRPr="00703DD4">
              <w:rPr>
                <w:color w:val="000000" w:themeColor="text1"/>
              </w:rPr>
              <w:t>a</w:t>
            </w:r>
            <w:r w:rsidR="0063519D" w:rsidRPr="00703DD4">
              <w:rPr>
                <w:color w:val="000000" w:themeColor="text1"/>
              </w:rPr>
              <w:t xml:space="preserve"> Gaucín durante veintiocho meses por Juan Téllez Girón, II conde de Ureña, </w:t>
            </w:r>
            <w:r w:rsidR="00966353" w:rsidRPr="00703DD4">
              <w:rPr>
                <w:color w:val="000000" w:themeColor="text1"/>
              </w:rPr>
              <w:t>en</w:t>
            </w:r>
            <w:r w:rsidR="008F69FF" w:rsidRPr="00703DD4">
              <w:rPr>
                <w:color w:val="000000" w:themeColor="text1"/>
              </w:rPr>
              <w:t xml:space="preserve"> tiempo que éste ejerció</w:t>
            </w:r>
            <w:r w:rsidR="0063519D" w:rsidRPr="00703DD4">
              <w:rPr>
                <w:color w:val="000000" w:themeColor="text1"/>
              </w:rPr>
              <w:t xml:space="preserve"> como gobernador de la Casa de Medina Sidonia durante la minoría de don Enrique de Guzmán, IV duque de Medina Sidonia.</w:t>
            </w:r>
            <w:r w:rsidR="0063519D" w:rsidRPr="00703DD4">
              <w:rPr>
                <w:rStyle w:val="Refdenotaalpie"/>
                <w:color w:val="000000" w:themeColor="text1"/>
              </w:rPr>
              <w:footnoteReference w:id="32"/>
            </w:r>
          </w:p>
          <w:p w14:paraId="3F77417A" w14:textId="7D62C4AA" w:rsidR="0063519D" w:rsidRPr="00703DD4" w:rsidRDefault="00F10547" w:rsidP="00021B45">
            <w:pPr>
              <w:jc w:val="both"/>
              <w:rPr>
                <w:color w:val="000000" w:themeColor="text1"/>
              </w:rPr>
            </w:pPr>
            <w:r w:rsidRPr="00703DD4">
              <w:rPr>
                <w:color w:val="000000" w:themeColor="text1"/>
              </w:rPr>
              <w:t xml:space="preserve">- </w:t>
            </w:r>
            <w:r w:rsidR="0063519D" w:rsidRPr="00703DD4">
              <w:rPr>
                <w:color w:val="000000" w:themeColor="text1"/>
              </w:rPr>
              <w:t>En su testamento reclama a la Casa de Osuna el cobro de sus salarios durante el tiempo estuvo al frente del fortín fronterizo.</w:t>
            </w:r>
          </w:p>
          <w:p w14:paraId="735D70E8" w14:textId="48B4B8DA" w:rsidR="0063519D" w:rsidRPr="00703DD4" w:rsidRDefault="00F10547" w:rsidP="00021B45">
            <w:pPr>
              <w:jc w:val="both"/>
              <w:rPr>
                <w:smallCaps/>
                <w:color w:val="000000" w:themeColor="text1"/>
              </w:rPr>
            </w:pPr>
            <w:r w:rsidRPr="00703DD4">
              <w:rPr>
                <w:color w:val="000000" w:themeColor="text1"/>
              </w:rPr>
              <w:t xml:space="preserve">- </w:t>
            </w:r>
            <w:r w:rsidR="00834E82" w:rsidRPr="00703DD4">
              <w:rPr>
                <w:color w:val="000000" w:themeColor="text1"/>
              </w:rPr>
              <w:t>Genealogía disponible</w:t>
            </w:r>
            <w:r w:rsidR="0063519D" w:rsidRPr="00703DD4">
              <w:rPr>
                <w:color w:val="000000" w:themeColor="text1"/>
              </w:rPr>
              <w:t>.</w:t>
            </w:r>
            <w:r w:rsidR="0063519D" w:rsidRPr="00703DD4">
              <w:rPr>
                <w:rStyle w:val="Refdenotaalpie"/>
                <w:color w:val="000000" w:themeColor="text1"/>
              </w:rPr>
              <w:footnoteReference w:id="33"/>
            </w:r>
          </w:p>
        </w:tc>
      </w:tr>
      <w:tr w:rsidR="0063519D" w:rsidRPr="00703DD4" w14:paraId="7583E8A8" w14:textId="77777777" w:rsidTr="00E101CA">
        <w:tc>
          <w:tcPr>
            <w:tcW w:w="426" w:type="dxa"/>
          </w:tcPr>
          <w:p w14:paraId="28A23A1E" w14:textId="77777777" w:rsidR="0063519D" w:rsidRPr="00703DD4" w:rsidRDefault="0063519D" w:rsidP="00021B45">
            <w:pPr>
              <w:pStyle w:val="Prrafodelista"/>
              <w:rPr>
                <w:rFonts w:cs="Times New Roman"/>
                <w:smallCaps/>
                <w:color w:val="000000" w:themeColor="text1"/>
              </w:rPr>
            </w:pPr>
          </w:p>
        </w:tc>
        <w:tc>
          <w:tcPr>
            <w:tcW w:w="8062" w:type="dxa"/>
          </w:tcPr>
          <w:p w14:paraId="729C6963" w14:textId="77777777" w:rsidR="0063519D" w:rsidRPr="00703DD4" w:rsidRDefault="0063519D" w:rsidP="00021B45">
            <w:pPr>
              <w:jc w:val="both"/>
              <w:rPr>
                <w:smallCaps/>
                <w:color w:val="000000" w:themeColor="text1"/>
              </w:rPr>
            </w:pPr>
          </w:p>
        </w:tc>
      </w:tr>
      <w:tr w:rsidR="0063519D" w:rsidRPr="00703DD4" w14:paraId="5FDAD220" w14:textId="77777777" w:rsidTr="00E101CA">
        <w:tc>
          <w:tcPr>
            <w:tcW w:w="426" w:type="dxa"/>
          </w:tcPr>
          <w:p w14:paraId="17CD393B" w14:textId="77777777" w:rsidR="0063519D" w:rsidRPr="00703DD4" w:rsidRDefault="0063519D" w:rsidP="00021B45">
            <w:pPr>
              <w:pStyle w:val="Prrafodelista"/>
              <w:numPr>
                <w:ilvl w:val="0"/>
                <w:numId w:val="9"/>
              </w:numPr>
              <w:rPr>
                <w:rFonts w:cs="Times New Roman"/>
                <w:smallCaps/>
                <w:color w:val="000000" w:themeColor="text1"/>
                <w:highlight w:val="yellow"/>
              </w:rPr>
            </w:pPr>
          </w:p>
        </w:tc>
        <w:tc>
          <w:tcPr>
            <w:tcW w:w="8062" w:type="dxa"/>
          </w:tcPr>
          <w:p w14:paraId="3719478E" w14:textId="3FA67145" w:rsidR="0063519D" w:rsidRPr="00703DD4" w:rsidRDefault="0063519D" w:rsidP="00021B45">
            <w:pPr>
              <w:jc w:val="both"/>
              <w:rPr>
                <w:smallCaps/>
                <w:color w:val="000000" w:themeColor="text1"/>
              </w:rPr>
            </w:pPr>
            <w:r w:rsidRPr="00703DD4">
              <w:rPr>
                <w:smallCaps/>
                <w:color w:val="000000" w:themeColor="text1"/>
              </w:rPr>
              <w:t xml:space="preserve">Cerrato, </w:t>
            </w:r>
            <w:r w:rsidRPr="00703DD4">
              <w:rPr>
                <w:color w:val="000000" w:themeColor="text1"/>
              </w:rPr>
              <w:t>Miguel</w:t>
            </w:r>
          </w:p>
        </w:tc>
      </w:tr>
      <w:tr w:rsidR="0063519D" w:rsidRPr="00703DD4" w14:paraId="7B8925C0" w14:textId="77777777" w:rsidTr="00E101CA">
        <w:tc>
          <w:tcPr>
            <w:tcW w:w="426" w:type="dxa"/>
          </w:tcPr>
          <w:p w14:paraId="325E0A8F" w14:textId="77777777" w:rsidR="0063519D" w:rsidRPr="00703DD4" w:rsidRDefault="0063519D" w:rsidP="00021B45">
            <w:pPr>
              <w:pStyle w:val="Prrafodelista"/>
              <w:rPr>
                <w:rFonts w:cs="Times New Roman"/>
                <w:smallCaps/>
                <w:color w:val="000000" w:themeColor="text1"/>
                <w:highlight w:val="yellow"/>
              </w:rPr>
            </w:pPr>
          </w:p>
        </w:tc>
        <w:tc>
          <w:tcPr>
            <w:tcW w:w="8062" w:type="dxa"/>
          </w:tcPr>
          <w:p w14:paraId="01F69E7E" w14:textId="3295970A" w:rsidR="000C1345" w:rsidRPr="00703DD4" w:rsidRDefault="00EF7147" w:rsidP="00F4630B">
            <w:pPr>
              <w:jc w:val="both"/>
              <w:rPr>
                <w:color w:val="000000" w:themeColor="text1"/>
              </w:rPr>
            </w:pPr>
            <w:r w:rsidRPr="00703DD4">
              <w:rPr>
                <w:color w:val="000000" w:themeColor="text1"/>
              </w:rPr>
              <w:t>Segunda mitad s. XV.</w:t>
            </w:r>
          </w:p>
          <w:p w14:paraId="5CC7E42B" w14:textId="79952E6C" w:rsidR="0063519D" w:rsidRPr="00703DD4" w:rsidRDefault="00F10547" w:rsidP="00F4630B">
            <w:pPr>
              <w:jc w:val="both"/>
              <w:rPr>
                <w:color w:val="000000" w:themeColor="text1"/>
              </w:rPr>
            </w:pPr>
            <w:r w:rsidRPr="00703DD4">
              <w:rPr>
                <w:color w:val="000000" w:themeColor="text1"/>
              </w:rPr>
              <w:t xml:space="preserve">- </w:t>
            </w:r>
            <w:r w:rsidR="00F4630B" w:rsidRPr="00703DD4">
              <w:rPr>
                <w:color w:val="000000" w:themeColor="text1"/>
              </w:rPr>
              <w:t>Escudero de Juan de Perea, alcaide del castillo de la Buenaventura de Morón de la Frontera</w:t>
            </w:r>
            <w:r w:rsidR="00AF3C8B" w:rsidRPr="00703DD4">
              <w:rPr>
                <w:color w:val="000000" w:themeColor="text1"/>
              </w:rPr>
              <w:t>. Estuvo</w:t>
            </w:r>
            <w:r w:rsidR="00F4630B" w:rsidRPr="00703DD4">
              <w:rPr>
                <w:color w:val="000000" w:themeColor="text1"/>
              </w:rPr>
              <w:t xml:space="preserve"> presente </w:t>
            </w:r>
            <w:r w:rsidR="000C1345" w:rsidRPr="00703DD4">
              <w:rPr>
                <w:color w:val="000000" w:themeColor="text1"/>
              </w:rPr>
              <w:t>durante la toma de posesión de la villa</w:t>
            </w:r>
            <w:r w:rsidR="00F4630B" w:rsidRPr="00703DD4">
              <w:rPr>
                <w:color w:val="000000" w:themeColor="text1"/>
              </w:rPr>
              <w:t xml:space="preserve"> realizada por Luis de Pernía</w:t>
            </w:r>
            <w:r w:rsidR="00926B49" w:rsidRPr="00703DD4">
              <w:rPr>
                <w:color w:val="000000" w:themeColor="text1"/>
              </w:rPr>
              <w:t xml:space="preserve"> en nombre de Alfonso Téllez Girón, I conde de Ureña</w:t>
            </w:r>
            <w:r w:rsidR="000C1345" w:rsidRPr="00703DD4">
              <w:rPr>
                <w:color w:val="000000" w:themeColor="text1"/>
              </w:rPr>
              <w:t xml:space="preserve"> (1462).</w:t>
            </w:r>
            <w:r w:rsidR="000C1345" w:rsidRPr="00703DD4">
              <w:rPr>
                <w:rStyle w:val="Refdenotaalpie"/>
                <w:color w:val="000000" w:themeColor="text1"/>
              </w:rPr>
              <w:footnoteReference w:id="34"/>
            </w:r>
          </w:p>
        </w:tc>
      </w:tr>
      <w:tr w:rsidR="0063519D" w:rsidRPr="00703DD4" w14:paraId="0EC351DF" w14:textId="77777777" w:rsidTr="00E101CA">
        <w:tc>
          <w:tcPr>
            <w:tcW w:w="426" w:type="dxa"/>
          </w:tcPr>
          <w:p w14:paraId="6BC119AD" w14:textId="77777777" w:rsidR="0063519D" w:rsidRPr="00703DD4" w:rsidRDefault="0063519D" w:rsidP="00021B45">
            <w:pPr>
              <w:pStyle w:val="Prrafodelista"/>
              <w:rPr>
                <w:rFonts w:cs="Times New Roman"/>
                <w:smallCaps/>
                <w:color w:val="000000" w:themeColor="text1"/>
              </w:rPr>
            </w:pPr>
          </w:p>
        </w:tc>
        <w:tc>
          <w:tcPr>
            <w:tcW w:w="8062" w:type="dxa"/>
          </w:tcPr>
          <w:p w14:paraId="6A02F6CF" w14:textId="7E98064C" w:rsidR="005924E6" w:rsidRPr="00703DD4" w:rsidRDefault="005924E6" w:rsidP="00021B45">
            <w:pPr>
              <w:jc w:val="both"/>
              <w:rPr>
                <w:smallCaps/>
                <w:color w:val="000000" w:themeColor="text1"/>
              </w:rPr>
            </w:pPr>
          </w:p>
        </w:tc>
      </w:tr>
      <w:tr w:rsidR="0063519D" w:rsidRPr="00703DD4" w14:paraId="7D0DE124" w14:textId="77777777" w:rsidTr="00E101CA">
        <w:tc>
          <w:tcPr>
            <w:tcW w:w="426" w:type="dxa"/>
          </w:tcPr>
          <w:p w14:paraId="03CA553E" w14:textId="77777777" w:rsidR="0063519D" w:rsidRPr="00703DD4" w:rsidRDefault="0063519D" w:rsidP="00021B45">
            <w:pPr>
              <w:pStyle w:val="Prrafodelista"/>
              <w:numPr>
                <w:ilvl w:val="0"/>
                <w:numId w:val="9"/>
              </w:numPr>
              <w:rPr>
                <w:rFonts w:cs="Times New Roman"/>
                <w:smallCaps/>
                <w:color w:val="000000" w:themeColor="text1"/>
              </w:rPr>
            </w:pPr>
          </w:p>
        </w:tc>
        <w:tc>
          <w:tcPr>
            <w:tcW w:w="8062" w:type="dxa"/>
          </w:tcPr>
          <w:p w14:paraId="0434EA51" w14:textId="2F34CADD" w:rsidR="0063519D" w:rsidRPr="00703DD4" w:rsidRDefault="0063519D" w:rsidP="00021B45">
            <w:pPr>
              <w:jc w:val="both"/>
              <w:rPr>
                <w:smallCaps/>
                <w:color w:val="000000" w:themeColor="text1"/>
              </w:rPr>
            </w:pPr>
            <w:r w:rsidRPr="00703DD4">
              <w:rPr>
                <w:smallCaps/>
                <w:color w:val="000000" w:themeColor="text1"/>
              </w:rPr>
              <w:t xml:space="preserve">Espíndola, </w:t>
            </w:r>
            <w:r w:rsidRPr="00703DD4">
              <w:rPr>
                <w:color w:val="000000" w:themeColor="text1"/>
              </w:rPr>
              <w:t>Agustín</w:t>
            </w:r>
          </w:p>
        </w:tc>
      </w:tr>
      <w:tr w:rsidR="0063519D" w:rsidRPr="00703DD4" w14:paraId="7E6FE64E" w14:textId="77777777" w:rsidTr="00E101CA">
        <w:tc>
          <w:tcPr>
            <w:tcW w:w="426" w:type="dxa"/>
          </w:tcPr>
          <w:p w14:paraId="1E16666B" w14:textId="77777777" w:rsidR="0063519D" w:rsidRPr="00703DD4" w:rsidRDefault="0063519D" w:rsidP="00021B45">
            <w:pPr>
              <w:pStyle w:val="Prrafodelista"/>
              <w:rPr>
                <w:rFonts w:cs="Times New Roman"/>
                <w:smallCaps/>
                <w:color w:val="000000" w:themeColor="text1"/>
              </w:rPr>
            </w:pPr>
          </w:p>
        </w:tc>
        <w:tc>
          <w:tcPr>
            <w:tcW w:w="8062" w:type="dxa"/>
          </w:tcPr>
          <w:p w14:paraId="544990AD" w14:textId="09BEBBC7" w:rsidR="00D7161A" w:rsidRPr="00703DD4" w:rsidRDefault="00EF7147" w:rsidP="00021B45">
            <w:pPr>
              <w:jc w:val="both"/>
              <w:rPr>
                <w:color w:val="000000" w:themeColor="text1"/>
              </w:rPr>
            </w:pPr>
            <w:r w:rsidRPr="00703DD4">
              <w:rPr>
                <w:color w:val="000000" w:themeColor="text1"/>
              </w:rPr>
              <w:t>Segunda mitad s. XV.</w:t>
            </w:r>
          </w:p>
          <w:p w14:paraId="050762FA" w14:textId="54685813" w:rsidR="006A3FEF" w:rsidRPr="00703DD4" w:rsidRDefault="00F10547" w:rsidP="00021B45">
            <w:pPr>
              <w:jc w:val="both"/>
              <w:rPr>
                <w:color w:val="000000" w:themeColor="text1"/>
              </w:rPr>
            </w:pPr>
            <w:r w:rsidRPr="00703DD4">
              <w:rPr>
                <w:color w:val="000000" w:themeColor="text1"/>
              </w:rPr>
              <w:t xml:space="preserve">- </w:t>
            </w:r>
            <w:r w:rsidR="006A3FEF" w:rsidRPr="00703DD4">
              <w:rPr>
                <w:color w:val="000000" w:themeColor="text1"/>
              </w:rPr>
              <w:t>¿</w:t>
            </w:r>
            <w:r w:rsidR="00A06573" w:rsidRPr="00703DD4">
              <w:rPr>
                <w:color w:val="000000" w:themeColor="text1"/>
              </w:rPr>
              <w:t>Mercader de origen genovés</w:t>
            </w:r>
            <w:r w:rsidR="006A3FEF" w:rsidRPr="00703DD4">
              <w:rPr>
                <w:color w:val="000000" w:themeColor="text1"/>
              </w:rPr>
              <w:t>?</w:t>
            </w:r>
            <w:r w:rsidR="00A06573" w:rsidRPr="00703DD4">
              <w:rPr>
                <w:rStyle w:val="Refdenotaalpie"/>
                <w:color w:val="000000" w:themeColor="text1"/>
              </w:rPr>
              <w:footnoteReference w:id="35"/>
            </w:r>
            <w:r w:rsidR="00A06573" w:rsidRPr="00703DD4">
              <w:rPr>
                <w:color w:val="000000" w:themeColor="text1"/>
              </w:rPr>
              <w:t xml:space="preserve"> </w:t>
            </w:r>
          </w:p>
          <w:p w14:paraId="3A906BE7" w14:textId="4DFE4F8A" w:rsidR="00CA7B02" w:rsidRPr="00703DD4" w:rsidRDefault="00F10547" w:rsidP="00021B45">
            <w:pPr>
              <w:jc w:val="both"/>
              <w:rPr>
                <w:color w:val="000000" w:themeColor="text1"/>
              </w:rPr>
            </w:pPr>
            <w:r w:rsidRPr="00703DD4">
              <w:rPr>
                <w:color w:val="000000" w:themeColor="text1"/>
              </w:rPr>
              <w:t xml:space="preserve">- </w:t>
            </w:r>
            <w:r w:rsidR="006A3FEF" w:rsidRPr="00703DD4">
              <w:rPr>
                <w:color w:val="000000" w:themeColor="text1"/>
              </w:rPr>
              <w:t>Criado y a</w:t>
            </w:r>
            <w:r w:rsidR="00D7161A" w:rsidRPr="00703DD4">
              <w:rPr>
                <w:color w:val="000000" w:themeColor="text1"/>
              </w:rPr>
              <w:t>poderado de Juan Pacheco, I marqués de Villena</w:t>
            </w:r>
            <w:r w:rsidR="00366F8A" w:rsidRPr="00703DD4">
              <w:rPr>
                <w:color w:val="000000" w:themeColor="text1"/>
              </w:rPr>
              <w:t>.</w:t>
            </w:r>
            <w:r w:rsidR="00D7161A" w:rsidRPr="00703DD4">
              <w:rPr>
                <w:color w:val="000000" w:themeColor="text1"/>
              </w:rPr>
              <w:t xml:space="preserve"> </w:t>
            </w:r>
            <w:r w:rsidR="00366F8A" w:rsidRPr="00703DD4">
              <w:rPr>
                <w:color w:val="000000" w:themeColor="text1"/>
              </w:rPr>
              <w:t>P</w:t>
            </w:r>
            <w:r w:rsidR="006A3FEF" w:rsidRPr="00703DD4">
              <w:rPr>
                <w:color w:val="000000" w:themeColor="text1"/>
              </w:rPr>
              <w:t xml:space="preserve">articipa </w:t>
            </w:r>
            <w:r w:rsidR="00D7161A" w:rsidRPr="00703DD4">
              <w:rPr>
                <w:color w:val="000000" w:themeColor="text1"/>
              </w:rPr>
              <w:t xml:space="preserve">en el trueque de </w:t>
            </w:r>
            <w:r w:rsidR="00366F8A" w:rsidRPr="00703DD4">
              <w:rPr>
                <w:color w:val="000000" w:themeColor="text1"/>
              </w:rPr>
              <w:t xml:space="preserve">la villa de </w:t>
            </w:r>
            <w:r w:rsidR="00D7161A" w:rsidRPr="00703DD4">
              <w:rPr>
                <w:color w:val="000000" w:themeColor="text1"/>
              </w:rPr>
              <w:t>Morón de la Frontera con la Orden de Alcántara.</w:t>
            </w:r>
            <w:r w:rsidR="00D7161A" w:rsidRPr="00703DD4">
              <w:rPr>
                <w:rStyle w:val="Refdenotaalpie"/>
                <w:color w:val="000000" w:themeColor="text1"/>
              </w:rPr>
              <w:footnoteReference w:id="36"/>
            </w:r>
          </w:p>
          <w:p w14:paraId="518862F8" w14:textId="17D3D6DD" w:rsidR="002A16BE" w:rsidRPr="00703DD4" w:rsidRDefault="002A16BE" w:rsidP="002A16BE">
            <w:pPr>
              <w:jc w:val="both"/>
              <w:rPr>
                <w:color w:val="000000" w:themeColor="text1"/>
              </w:rPr>
            </w:pPr>
            <w:r w:rsidRPr="00703DD4">
              <w:rPr>
                <w:color w:val="000000" w:themeColor="text1"/>
              </w:rPr>
              <w:t xml:space="preserve">- Variantes en Agostín Despíndola. </w:t>
            </w:r>
          </w:p>
          <w:p w14:paraId="5C63DF07" w14:textId="2AA2973B" w:rsidR="002A16BE" w:rsidRPr="00703DD4" w:rsidRDefault="002A16BE" w:rsidP="00021B45">
            <w:pPr>
              <w:jc w:val="both"/>
              <w:rPr>
                <w:color w:val="000000" w:themeColor="text1"/>
              </w:rPr>
            </w:pPr>
          </w:p>
        </w:tc>
      </w:tr>
      <w:tr w:rsidR="0063519D" w:rsidRPr="00703DD4" w14:paraId="126A8E8C" w14:textId="77777777" w:rsidTr="00E101CA">
        <w:tc>
          <w:tcPr>
            <w:tcW w:w="426" w:type="dxa"/>
          </w:tcPr>
          <w:p w14:paraId="07F7E91C" w14:textId="77777777" w:rsidR="0063519D" w:rsidRPr="00703DD4" w:rsidRDefault="0063519D" w:rsidP="00021B45">
            <w:pPr>
              <w:pStyle w:val="Prrafodelista"/>
              <w:numPr>
                <w:ilvl w:val="0"/>
                <w:numId w:val="9"/>
              </w:numPr>
              <w:rPr>
                <w:rFonts w:cs="Times New Roman"/>
                <w:smallCaps/>
                <w:color w:val="000000" w:themeColor="text1"/>
              </w:rPr>
            </w:pPr>
          </w:p>
        </w:tc>
        <w:tc>
          <w:tcPr>
            <w:tcW w:w="8062" w:type="dxa"/>
            <w:shd w:val="clear" w:color="auto" w:fill="auto"/>
          </w:tcPr>
          <w:p w14:paraId="4CB68DCB" w14:textId="36856022" w:rsidR="0063519D" w:rsidRPr="00703DD4" w:rsidRDefault="0063519D" w:rsidP="00021B45">
            <w:pPr>
              <w:jc w:val="both"/>
              <w:rPr>
                <w:smallCaps/>
                <w:color w:val="000000" w:themeColor="text1"/>
              </w:rPr>
            </w:pPr>
            <w:r w:rsidRPr="00703DD4">
              <w:rPr>
                <w:smallCaps/>
                <w:color w:val="000000" w:themeColor="text1"/>
              </w:rPr>
              <w:t xml:space="preserve">Esquivel, </w:t>
            </w:r>
            <w:r w:rsidRPr="00703DD4">
              <w:rPr>
                <w:color w:val="000000" w:themeColor="text1"/>
              </w:rPr>
              <w:t>Juan</w:t>
            </w:r>
          </w:p>
        </w:tc>
      </w:tr>
      <w:tr w:rsidR="0063519D" w:rsidRPr="00703DD4" w14:paraId="2A799D7A" w14:textId="77777777" w:rsidTr="00E101CA">
        <w:tc>
          <w:tcPr>
            <w:tcW w:w="426" w:type="dxa"/>
          </w:tcPr>
          <w:p w14:paraId="2AAFF375" w14:textId="77777777" w:rsidR="0063519D" w:rsidRPr="00703DD4" w:rsidRDefault="0063519D" w:rsidP="00021B45">
            <w:pPr>
              <w:pStyle w:val="Prrafodelista"/>
              <w:rPr>
                <w:rFonts w:cs="Times New Roman"/>
                <w:smallCaps/>
                <w:color w:val="000000" w:themeColor="text1"/>
                <w:highlight w:val="yellow"/>
              </w:rPr>
            </w:pPr>
          </w:p>
        </w:tc>
        <w:tc>
          <w:tcPr>
            <w:tcW w:w="8062" w:type="dxa"/>
            <w:shd w:val="clear" w:color="auto" w:fill="auto"/>
          </w:tcPr>
          <w:p w14:paraId="12E5FBAC" w14:textId="400A2CCD" w:rsidR="000A54EE" w:rsidRPr="00703DD4" w:rsidRDefault="000A54EE" w:rsidP="00021B45">
            <w:pPr>
              <w:jc w:val="both"/>
              <w:rPr>
                <w:color w:val="000000" w:themeColor="text1"/>
              </w:rPr>
            </w:pPr>
            <w:r w:rsidRPr="00703DD4">
              <w:rPr>
                <w:color w:val="000000" w:themeColor="text1"/>
              </w:rPr>
              <w:t>Finales s. XV-inicios s. XVI.</w:t>
            </w:r>
          </w:p>
          <w:p w14:paraId="3D4BD881" w14:textId="44D9C168" w:rsidR="00706D29" w:rsidRPr="00703DD4" w:rsidRDefault="00F10547" w:rsidP="00021B45">
            <w:pPr>
              <w:jc w:val="both"/>
              <w:rPr>
                <w:i/>
                <w:iCs/>
                <w:color w:val="000000" w:themeColor="text1"/>
              </w:rPr>
            </w:pPr>
            <w:r w:rsidRPr="00703DD4">
              <w:rPr>
                <w:color w:val="000000" w:themeColor="text1"/>
              </w:rPr>
              <w:t xml:space="preserve">- </w:t>
            </w:r>
            <w:r w:rsidR="00CB1DAC" w:rsidRPr="00703DD4">
              <w:rPr>
                <w:color w:val="000000" w:themeColor="text1"/>
              </w:rPr>
              <w:t xml:space="preserve">Bohórquez Villalón cita a </w:t>
            </w:r>
            <w:r w:rsidR="00706D29" w:rsidRPr="00703DD4">
              <w:rPr>
                <w:color w:val="000000" w:themeColor="text1"/>
              </w:rPr>
              <w:t xml:space="preserve">Antón de Esquivel </w:t>
            </w:r>
            <w:r w:rsidR="00CB1DAC" w:rsidRPr="00703DD4">
              <w:rPr>
                <w:color w:val="000000" w:themeColor="text1"/>
              </w:rPr>
              <w:t xml:space="preserve">a mediados de siglo XV </w:t>
            </w:r>
            <w:r w:rsidR="00706D29" w:rsidRPr="00703DD4">
              <w:rPr>
                <w:color w:val="000000" w:themeColor="text1"/>
              </w:rPr>
              <w:t>como integrante del séquito que acompañaba al alcaide de Morón</w:t>
            </w:r>
            <w:r w:rsidR="00D67FC4" w:rsidRPr="00703DD4">
              <w:rPr>
                <w:color w:val="000000" w:themeColor="text1"/>
              </w:rPr>
              <w:t xml:space="preserve"> de la Frontera</w:t>
            </w:r>
            <w:r w:rsidR="00706D29" w:rsidRPr="00703DD4">
              <w:rPr>
                <w:color w:val="000000" w:themeColor="text1"/>
              </w:rPr>
              <w:t xml:space="preserve">, Gómez de Sotomayor, en su visita a Carmona, de donde volvía apresuradamente tras ser alertado de una incursión del </w:t>
            </w:r>
            <w:r w:rsidR="00706D29" w:rsidRPr="00703DD4">
              <w:rPr>
                <w:iCs/>
                <w:color w:val="000000" w:themeColor="text1"/>
              </w:rPr>
              <w:t>rey “chiquillo de Granada”</w:t>
            </w:r>
            <w:r w:rsidR="00706D29" w:rsidRPr="00703DD4">
              <w:rPr>
                <w:i/>
                <w:color w:val="000000" w:themeColor="text1"/>
              </w:rPr>
              <w:t>.</w:t>
            </w:r>
            <w:r w:rsidR="00706D29" w:rsidRPr="00703DD4">
              <w:rPr>
                <w:rStyle w:val="Refdenotaalpie"/>
                <w:color w:val="000000" w:themeColor="text1"/>
              </w:rPr>
              <w:footnoteReference w:id="37"/>
            </w:r>
            <w:r w:rsidR="00706D29" w:rsidRPr="00703DD4">
              <w:rPr>
                <w:color w:val="000000" w:themeColor="text1"/>
              </w:rPr>
              <w:t xml:space="preserve">   </w:t>
            </w:r>
          </w:p>
          <w:p w14:paraId="310A4A2E" w14:textId="24AA9289" w:rsidR="00706D29" w:rsidRPr="00703DD4" w:rsidRDefault="00F10547" w:rsidP="00021B45">
            <w:pPr>
              <w:jc w:val="both"/>
              <w:rPr>
                <w:color w:val="000000" w:themeColor="text1"/>
              </w:rPr>
            </w:pPr>
            <w:r w:rsidRPr="00703DD4">
              <w:rPr>
                <w:color w:val="000000" w:themeColor="text1"/>
              </w:rPr>
              <w:lastRenderedPageBreak/>
              <w:t xml:space="preserve">- </w:t>
            </w:r>
            <w:r w:rsidR="00706D29" w:rsidRPr="00703DD4">
              <w:rPr>
                <w:color w:val="000000" w:themeColor="text1"/>
              </w:rPr>
              <w:t>A</w:t>
            </w:r>
            <w:r w:rsidR="0063519D" w:rsidRPr="00703DD4">
              <w:rPr>
                <w:color w:val="000000" w:themeColor="text1"/>
              </w:rPr>
              <w:t>lcaide del castillo de la Buenaventura de Morón de la Frontera</w:t>
            </w:r>
            <w:r w:rsidR="00706D29" w:rsidRPr="00703DD4">
              <w:rPr>
                <w:color w:val="000000" w:themeColor="text1"/>
              </w:rPr>
              <w:t xml:space="preserve"> (1513-1515)</w:t>
            </w:r>
            <w:r w:rsidR="0063519D" w:rsidRPr="00703DD4">
              <w:rPr>
                <w:i/>
                <w:iCs/>
                <w:color w:val="000000" w:themeColor="text1"/>
              </w:rPr>
              <w:t>.</w:t>
            </w:r>
            <w:r w:rsidR="0063519D" w:rsidRPr="00703DD4">
              <w:rPr>
                <w:color w:val="000000" w:themeColor="text1"/>
              </w:rPr>
              <w:t xml:space="preserve"> Bohórquez Villalón </w:t>
            </w:r>
            <w:r w:rsidR="00706D29" w:rsidRPr="00703DD4">
              <w:rPr>
                <w:color w:val="000000" w:themeColor="text1"/>
              </w:rPr>
              <w:t>lo refiere</w:t>
            </w:r>
            <w:r w:rsidR="0063519D" w:rsidRPr="00703DD4">
              <w:rPr>
                <w:color w:val="000000" w:themeColor="text1"/>
              </w:rPr>
              <w:t xml:space="preserve"> como alcaide del castillo </w:t>
            </w:r>
            <w:r w:rsidR="00D67FC4" w:rsidRPr="00703DD4">
              <w:rPr>
                <w:color w:val="000000" w:themeColor="text1"/>
              </w:rPr>
              <w:t xml:space="preserve">de la Buenaventura </w:t>
            </w:r>
            <w:r w:rsidR="0063519D" w:rsidRPr="00703DD4">
              <w:rPr>
                <w:color w:val="000000" w:themeColor="text1"/>
              </w:rPr>
              <w:t>de Morón</w:t>
            </w:r>
            <w:r w:rsidR="00D67FC4" w:rsidRPr="00703DD4">
              <w:rPr>
                <w:color w:val="000000" w:themeColor="text1"/>
              </w:rPr>
              <w:t xml:space="preserve"> de la Frontera</w:t>
            </w:r>
            <w:r w:rsidR="0063519D" w:rsidRPr="00703DD4">
              <w:rPr>
                <w:color w:val="000000" w:themeColor="text1"/>
              </w:rPr>
              <w:t xml:space="preserve">, de quien dice </w:t>
            </w:r>
            <w:r w:rsidR="00706D29" w:rsidRPr="00703DD4">
              <w:rPr>
                <w:color w:val="000000" w:themeColor="text1"/>
              </w:rPr>
              <w:t xml:space="preserve">que </w:t>
            </w:r>
            <w:r w:rsidR="0063519D" w:rsidRPr="00703DD4">
              <w:rPr>
                <w:color w:val="000000" w:themeColor="text1"/>
              </w:rPr>
              <w:t>construyó una cárcel pública que se mantenía en pie en tiempos del propio historiador.</w:t>
            </w:r>
            <w:r w:rsidR="0063519D" w:rsidRPr="00703DD4">
              <w:rPr>
                <w:rStyle w:val="Refdenotaalpie"/>
                <w:color w:val="000000" w:themeColor="text1"/>
              </w:rPr>
              <w:footnoteReference w:id="38"/>
            </w:r>
            <w:r w:rsidR="0063519D" w:rsidRPr="00703DD4">
              <w:rPr>
                <w:color w:val="000000" w:themeColor="text1"/>
              </w:rPr>
              <w:t xml:space="preserve"> </w:t>
            </w:r>
          </w:p>
          <w:p w14:paraId="3B1B8993" w14:textId="706414BB" w:rsidR="00706D29" w:rsidRPr="00703DD4" w:rsidRDefault="00F10547" w:rsidP="00021B45">
            <w:pPr>
              <w:jc w:val="both"/>
              <w:rPr>
                <w:color w:val="000000" w:themeColor="text1"/>
              </w:rPr>
            </w:pPr>
            <w:r w:rsidRPr="00703DD4">
              <w:rPr>
                <w:color w:val="000000" w:themeColor="text1"/>
              </w:rPr>
              <w:t xml:space="preserve">- </w:t>
            </w:r>
            <w:r w:rsidR="00706D29" w:rsidRPr="00703DD4">
              <w:rPr>
                <w:color w:val="000000" w:themeColor="text1"/>
              </w:rPr>
              <w:t>Armas disponibles.</w:t>
            </w:r>
            <w:r w:rsidR="00706D29" w:rsidRPr="00703DD4">
              <w:rPr>
                <w:rStyle w:val="Refdenotaalpie"/>
                <w:color w:val="000000" w:themeColor="text1"/>
              </w:rPr>
              <w:footnoteReference w:id="39"/>
            </w:r>
          </w:p>
        </w:tc>
      </w:tr>
      <w:tr w:rsidR="0063519D" w:rsidRPr="00703DD4" w14:paraId="2B77D05A" w14:textId="77777777" w:rsidTr="00E101CA">
        <w:tc>
          <w:tcPr>
            <w:tcW w:w="426" w:type="dxa"/>
          </w:tcPr>
          <w:p w14:paraId="1FA74317" w14:textId="77777777" w:rsidR="0063519D" w:rsidRPr="00703DD4" w:rsidRDefault="0063519D" w:rsidP="00021B45">
            <w:pPr>
              <w:pStyle w:val="Prrafodelista"/>
              <w:rPr>
                <w:rFonts w:cs="Times New Roman"/>
                <w:smallCaps/>
                <w:color w:val="000000" w:themeColor="text1"/>
              </w:rPr>
            </w:pPr>
          </w:p>
        </w:tc>
        <w:tc>
          <w:tcPr>
            <w:tcW w:w="8062" w:type="dxa"/>
          </w:tcPr>
          <w:p w14:paraId="6EC58B24" w14:textId="77777777" w:rsidR="0063519D" w:rsidRPr="00703DD4" w:rsidRDefault="0063519D" w:rsidP="00021B45">
            <w:pPr>
              <w:jc w:val="both"/>
              <w:rPr>
                <w:smallCaps/>
                <w:color w:val="000000" w:themeColor="text1"/>
              </w:rPr>
            </w:pPr>
          </w:p>
        </w:tc>
      </w:tr>
      <w:tr w:rsidR="0063519D" w:rsidRPr="00703DD4" w14:paraId="644E7DEA" w14:textId="77777777" w:rsidTr="00E101CA">
        <w:tc>
          <w:tcPr>
            <w:tcW w:w="426" w:type="dxa"/>
          </w:tcPr>
          <w:p w14:paraId="623004F6" w14:textId="77777777" w:rsidR="0063519D" w:rsidRPr="00703DD4" w:rsidRDefault="0063519D" w:rsidP="00021B45">
            <w:pPr>
              <w:pStyle w:val="Prrafodelista"/>
              <w:numPr>
                <w:ilvl w:val="0"/>
                <w:numId w:val="9"/>
              </w:numPr>
              <w:rPr>
                <w:rFonts w:cs="Times New Roman"/>
                <w:smallCaps/>
                <w:color w:val="000000" w:themeColor="text1"/>
              </w:rPr>
            </w:pPr>
          </w:p>
        </w:tc>
        <w:tc>
          <w:tcPr>
            <w:tcW w:w="8062" w:type="dxa"/>
          </w:tcPr>
          <w:p w14:paraId="4DB78A2E" w14:textId="77777777" w:rsidR="0063519D" w:rsidRPr="00703DD4" w:rsidRDefault="0063519D" w:rsidP="00021B45">
            <w:pPr>
              <w:jc w:val="both"/>
              <w:rPr>
                <w:color w:val="000000" w:themeColor="text1"/>
              </w:rPr>
            </w:pPr>
            <w:r w:rsidRPr="00703DD4">
              <w:rPr>
                <w:smallCaps/>
                <w:color w:val="000000" w:themeColor="text1"/>
              </w:rPr>
              <w:t xml:space="preserve">Fernández de Auñón, </w:t>
            </w:r>
            <w:r w:rsidRPr="00703DD4">
              <w:rPr>
                <w:color w:val="000000" w:themeColor="text1"/>
              </w:rPr>
              <w:t>Martín</w:t>
            </w:r>
            <w:r w:rsidR="00735BE0" w:rsidRPr="00703DD4">
              <w:rPr>
                <w:color w:val="000000" w:themeColor="text1"/>
              </w:rPr>
              <w:t xml:space="preserve"> </w:t>
            </w:r>
          </w:p>
          <w:p w14:paraId="4DF2EF57" w14:textId="2CBA66E9" w:rsidR="007E5011" w:rsidRPr="00703DD4" w:rsidRDefault="000A54EE" w:rsidP="007E5011">
            <w:pPr>
              <w:rPr>
                <w:color w:val="000000" w:themeColor="text1"/>
              </w:rPr>
            </w:pPr>
            <w:r w:rsidRPr="00703DD4">
              <w:rPr>
                <w:color w:val="000000" w:themeColor="text1"/>
              </w:rPr>
              <w:t>Segunda mitad s. XV.</w:t>
            </w:r>
          </w:p>
          <w:p w14:paraId="673B2D87" w14:textId="1CD8F69A" w:rsidR="007E5011" w:rsidRPr="00703DD4" w:rsidRDefault="00F10547" w:rsidP="007E5011">
            <w:pPr>
              <w:rPr>
                <w:color w:val="000000" w:themeColor="text1"/>
              </w:rPr>
            </w:pPr>
            <w:r w:rsidRPr="00703DD4">
              <w:rPr>
                <w:color w:val="000000" w:themeColor="text1"/>
              </w:rPr>
              <w:t xml:space="preserve">- </w:t>
            </w:r>
            <w:r w:rsidR="007E5011" w:rsidRPr="00703DD4">
              <w:rPr>
                <w:color w:val="000000" w:themeColor="text1"/>
              </w:rPr>
              <w:t>Padre de Pedro de Auñón, esposo de Marina Martín “La Romera”.</w:t>
            </w:r>
          </w:p>
        </w:tc>
      </w:tr>
      <w:tr w:rsidR="0063519D" w:rsidRPr="00703DD4" w14:paraId="69C19548" w14:textId="77777777" w:rsidTr="00E101CA">
        <w:tc>
          <w:tcPr>
            <w:tcW w:w="426" w:type="dxa"/>
          </w:tcPr>
          <w:p w14:paraId="7C9EFC67" w14:textId="77777777" w:rsidR="0063519D" w:rsidRPr="00703DD4" w:rsidRDefault="0063519D" w:rsidP="00021B45">
            <w:pPr>
              <w:pStyle w:val="Prrafodelista"/>
              <w:rPr>
                <w:rFonts w:cs="Times New Roman"/>
                <w:smallCaps/>
                <w:color w:val="000000" w:themeColor="text1"/>
              </w:rPr>
            </w:pPr>
          </w:p>
        </w:tc>
        <w:tc>
          <w:tcPr>
            <w:tcW w:w="8062" w:type="dxa"/>
          </w:tcPr>
          <w:p w14:paraId="5B0EEDD5" w14:textId="059A8359" w:rsidR="007E5011" w:rsidRPr="00703DD4" w:rsidRDefault="00F10547" w:rsidP="00021B45">
            <w:pPr>
              <w:jc w:val="both"/>
              <w:rPr>
                <w:color w:val="000000" w:themeColor="text1"/>
              </w:rPr>
            </w:pPr>
            <w:r w:rsidRPr="00703DD4">
              <w:rPr>
                <w:color w:val="000000" w:themeColor="text1"/>
              </w:rPr>
              <w:t xml:space="preserve">- </w:t>
            </w:r>
            <w:r w:rsidR="007E5011" w:rsidRPr="00703DD4">
              <w:rPr>
                <w:color w:val="000000" w:themeColor="text1"/>
              </w:rPr>
              <w:t xml:space="preserve">Paje de la condesa doña Leonor de Velasco y de su esposo Juan Téllez Girón, </w:t>
            </w:r>
            <w:r w:rsidR="00D67FC4" w:rsidRPr="00703DD4">
              <w:rPr>
                <w:color w:val="000000" w:themeColor="text1"/>
              </w:rPr>
              <w:t>II</w:t>
            </w:r>
            <w:r w:rsidR="007E5011" w:rsidRPr="00703DD4">
              <w:rPr>
                <w:color w:val="000000" w:themeColor="text1"/>
              </w:rPr>
              <w:t xml:space="preserve"> conde de Ureña</w:t>
            </w:r>
            <w:r w:rsidR="00B93BE6" w:rsidRPr="00703DD4">
              <w:rPr>
                <w:color w:val="000000" w:themeColor="text1"/>
              </w:rPr>
              <w:t>.</w:t>
            </w:r>
            <w:r w:rsidR="007E5011" w:rsidRPr="00703DD4">
              <w:rPr>
                <w:color w:val="000000" w:themeColor="text1"/>
              </w:rPr>
              <w:t xml:space="preserve"> </w:t>
            </w:r>
            <w:r w:rsidR="00B93BE6" w:rsidRPr="00703DD4">
              <w:rPr>
                <w:color w:val="000000" w:themeColor="text1"/>
              </w:rPr>
              <w:t>S</w:t>
            </w:r>
            <w:r w:rsidR="007E5011" w:rsidRPr="00703DD4">
              <w:rPr>
                <w:color w:val="000000" w:themeColor="text1"/>
              </w:rPr>
              <w:t>e señalaría en las tomas de Zahara, Ronda y Alhama junto a otro de los célebres guerreros moronenses, Martín Romero, conocido popularmente como el "desguijarraleones", suegro del alcalde mayor Pedro González de Orellana.</w:t>
            </w:r>
            <w:r w:rsidR="007E5011" w:rsidRPr="00703DD4">
              <w:rPr>
                <w:rStyle w:val="Refdenotaalpie"/>
                <w:color w:val="000000" w:themeColor="text1"/>
              </w:rPr>
              <w:footnoteReference w:id="40"/>
            </w:r>
          </w:p>
          <w:p w14:paraId="7A45FB2B" w14:textId="5980C5C5" w:rsidR="0063519D" w:rsidRPr="00703DD4" w:rsidRDefault="00F10547" w:rsidP="00021B45">
            <w:pPr>
              <w:jc w:val="both"/>
              <w:rPr>
                <w:smallCaps/>
                <w:color w:val="000000" w:themeColor="text1"/>
              </w:rPr>
            </w:pPr>
            <w:r w:rsidRPr="00703DD4">
              <w:rPr>
                <w:color w:val="000000" w:themeColor="text1"/>
              </w:rPr>
              <w:t xml:space="preserve">- </w:t>
            </w:r>
            <w:r w:rsidR="007E5011" w:rsidRPr="00703DD4">
              <w:rPr>
                <w:color w:val="000000" w:themeColor="text1"/>
              </w:rPr>
              <w:t>Genealogía y armas disponibles.</w:t>
            </w:r>
            <w:r w:rsidR="007E5011" w:rsidRPr="00703DD4">
              <w:rPr>
                <w:rStyle w:val="Refdenotaalpie"/>
                <w:color w:val="000000" w:themeColor="text1"/>
              </w:rPr>
              <w:footnoteReference w:id="41"/>
            </w:r>
            <w:r w:rsidR="007E5011" w:rsidRPr="00703DD4">
              <w:rPr>
                <w:color w:val="000000" w:themeColor="text1"/>
              </w:rPr>
              <w:t xml:space="preserve"> </w:t>
            </w:r>
          </w:p>
        </w:tc>
      </w:tr>
      <w:tr w:rsidR="0063519D" w:rsidRPr="00703DD4" w14:paraId="533F641F" w14:textId="77777777" w:rsidTr="00E101CA">
        <w:tc>
          <w:tcPr>
            <w:tcW w:w="426" w:type="dxa"/>
          </w:tcPr>
          <w:p w14:paraId="10E16264" w14:textId="77777777" w:rsidR="0063519D" w:rsidRPr="00703DD4" w:rsidRDefault="0063519D" w:rsidP="00021B45">
            <w:pPr>
              <w:pStyle w:val="Prrafodelista"/>
              <w:rPr>
                <w:rFonts w:cs="Times New Roman"/>
                <w:smallCaps/>
                <w:color w:val="000000" w:themeColor="text1"/>
              </w:rPr>
            </w:pPr>
          </w:p>
        </w:tc>
        <w:tc>
          <w:tcPr>
            <w:tcW w:w="8062" w:type="dxa"/>
          </w:tcPr>
          <w:p w14:paraId="31884157" w14:textId="77777777" w:rsidR="0063519D" w:rsidRPr="00703DD4" w:rsidRDefault="0063519D" w:rsidP="00021B45">
            <w:pPr>
              <w:jc w:val="both"/>
              <w:rPr>
                <w:smallCaps/>
                <w:color w:val="000000" w:themeColor="text1"/>
              </w:rPr>
            </w:pPr>
          </w:p>
        </w:tc>
      </w:tr>
      <w:tr w:rsidR="0063519D" w:rsidRPr="00703DD4" w14:paraId="69F6CBE8" w14:textId="77777777" w:rsidTr="00E101CA">
        <w:tc>
          <w:tcPr>
            <w:tcW w:w="426" w:type="dxa"/>
          </w:tcPr>
          <w:p w14:paraId="6A0B612E" w14:textId="77777777" w:rsidR="0063519D" w:rsidRPr="00703DD4" w:rsidRDefault="0063519D" w:rsidP="00021B45">
            <w:pPr>
              <w:pStyle w:val="Prrafodelista"/>
              <w:numPr>
                <w:ilvl w:val="0"/>
                <w:numId w:val="9"/>
              </w:numPr>
              <w:rPr>
                <w:rFonts w:cs="Times New Roman"/>
                <w:smallCaps/>
                <w:color w:val="000000" w:themeColor="text1"/>
              </w:rPr>
            </w:pPr>
          </w:p>
        </w:tc>
        <w:tc>
          <w:tcPr>
            <w:tcW w:w="8062" w:type="dxa"/>
          </w:tcPr>
          <w:p w14:paraId="519C0849" w14:textId="73195782" w:rsidR="0063519D" w:rsidRPr="00703DD4" w:rsidRDefault="0063519D" w:rsidP="00021B45">
            <w:pPr>
              <w:jc w:val="both"/>
              <w:rPr>
                <w:smallCaps/>
                <w:color w:val="000000" w:themeColor="text1"/>
              </w:rPr>
            </w:pPr>
            <w:r w:rsidRPr="00703DD4">
              <w:rPr>
                <w:smallCaps/>
                <w:color w:val="000000" w:themeColor="text1"/>
              </w:rPr>
              <w:t xml:space="preserve">Fernández de Córdoba, </w:t>
            </w:r>
            <w:r w:rsidRPr="00703DD4">
              <w:rPr>
                <w:color w:val="000000" w:themeColor="text1"/>
              </w:rPr>
              <w:t>Alfonso</w:t>
            </w:r>
          </w:p>
        </w:tc>
      </w:tr>
      <w:tr w:rsidR="0063519D" w:rsidRPr="00703DD4" w14:paraId="287CA325" w14:textId="77777777" w:rsidTr="00E101CA">
        <w:tc>
          <w:tcPr>
            <w:tcW w:w="426" w:type="dxa"/>
          </w:tcPr>
          <w:p w14:paraId="59D16C8A" w14:textId="77777777" w:rsidR="0063519D" w:rsidRPr="00703DD4" w:rsidRDefault="0063519D" w:rsidP="00021B45">
            <w:pPr>
              <w:pStyle w:val="Prrafodelista"/>
              <w:rPr>
                <w:rFonts w:cs="Times New Roman"/>
                <w:smallCaps/>
                <w:color w:val="000000" w:themeColor="text1"/>
              </w:rPr>
            </w:pPr>
          </w:p>
        </w:tc>
        <w:tc>
          <w:tcPr>
            <w:tcW w:w="8062" w:type="dxa"/>
          </w:tcPr>
          <w:p w14:paraId="322AF488" w14:textId="04769E55" w:rsidR="00926B49" w:rsidRPr="00703DD4" w:rsidRDefault="000A54EE" w:rsidP="00926B49">
            <w:pPr>
              <w:jc w:val="both"/>
              <w:rPr>
                <w:color w:val="000000" w:themeColor="text1"/>
              </w:rPr>
            </w:pPr>
            <w:r w:rsidRPr="00703DD4">
              <w:rPr>
                <w:color w:val="000000" w:themeColor="text1"/>
              </w:rPr>
              <w:t>Segunda mitad s. XV.</w:t>
            </w:r>
          </w:p>
          <w:p w14:paraId="523DD0B5" w14:textId="16A231E5" w:rsidR="0063519D" w:rsidRPr="00703DD4" w:rsidRDefault="00F10547" w:rsidP="00926B49">
            <w:pPr>
              <w:jc w:val="both"/>
              <w:rPr>
                <w:smallCaps/>
                <w:color w:val="000000" w:themeColor="text1"/>
              </w:rPr>
            </w:pPr>
            <w:r w:rsidRPr="00703DD4">
              <w:rPr>
                <w:color w:val="000000" w:themeColor="text1"/>
              </w:rPr>
              <w:t xml:space="preserve">- </w:t>
            </w:r>
            <w:r w:rsidR="00926B49" w:rsidRPr="00703DD4">
              <w:rPr>
                <w:color w:val="000000" w:themeColor="text1"/>
              </w:rPr>
              <w:t>Contador de Pedro Girón, maestre de Calatrava, presente en Morón de la Frontera durante la toma de posesión de la villa realizada por Luís de Pernía en nombre de su hijo Alfonso Téllez Girón, I conde de Ureña (1462).</w:t>
            </w:r>
            <w:r w:rsidR="00926B49" w:rsidRPr="00703DD4">
              <w:rPr>
                <w:rStyle w:val="Refdenotaalpie"/>
                <w:color w:val="000000" w:themeColor="text1"/>
              </w:rPr>
              <w:footnoteReference w:id="42"/>
            </w:r>
          </w:p>
        </w:tc>
      </w:tr>
      <w:tr w:rsidR="0063519D" w:rsidRPr="00703DD4" w14:paraId="5B3A15D1" w14:textId="77777777" w:rsidTr="00E101CA">
        <w:tc>
          <w:tcPr>
            <w:tcW w:w="426" w:type="dxa"/>
          </w:tcPr>
          <w:p w14:paraId="590980B6" w14:textId="77777777" w:rsidR="0063519D" w:rsidRPr="00703DD4" w:rsidRDefault="0063519D" w:rsidP="00021B45">
            <w:pPr>
              <w:pStyle w:val="Prrafodelista"/>
              <w:rPr>
                <w:rFonts w:cs="Times New Roman"/>
                <w:smallCaps/>
                <w:color w:val="000000" w:themeColor="text1"/>
              </w:rPr>
            </w:pPr>
          </w:p>
        </w:tc>
        <w:tc>
          <w:tcPr>
            <w:tcW w:w="8062" w:type="dxa"/>
            <w:shd w:val="clear" w:color="auto" w:fill="auto"/>
          </w:tcPr>
          <w:p w14:paraId="5C9BAC9E" w14:textId="2C146D6F" w:rsidR="002D15A7" w:rsidRPr="00703DD4" w:rsidRDefault="002D15A7" w:rsidP="00021B45">
            <w:pPr>
              <w:jc w:val="both"/>
              <w:rPr>
                <w:smallCaps/>
                <w:color w:val="000000" w:themeColor="text1"/>
              </w:rPr>
            </w:pPr>
          </w:p>
        </w:tc>
      </w:tr>
      <w:tr w:rsidR="0063519D" w:rsidRPr="00703DD4" w14:paraId="60340913" w14:textId="77777777" w:rsidTr="00E101CA">
        <w:tc>
          <w:tcPr>
            <w:tcW w:w="426" w:type="dxa"/>
          </w:tcPr>
          <w:p w14:paraId="67F8E54F" w14:textId="77777777" w:rsidR="0063519D" w:rsidRPr="00703DD4" w:rsidRDefault="0063519D" w:rsidP="00021B45">
            <w:pPr>
              <w:pStyle w:val="Prrafodelista"/>
              <w:numPr>
                <w:ilvl w:val="0"/>
                <w:numId w:val="9"/>
              </w:numPr>
              <w:rPr>
                <w:rFonts w:cs="Times New Roman"/>
                <w:smallCaps/>
                <w:color w:val="000000" w:themeColor="text1"/>
              </w:rPr>
            </w:pPr>
          </w:p>
        </w:tc>
        <w:tc>
          <w:tcPr>
            <w:tcW w:w="8062" w:type="dxa"/>
            <w:shd w:val="clear" w:color="auto" w:fill="auto"/>
          </w:tcPr>
          <w:p w14:paraId="5281FF82" w14:textId="77777777" w:rsidR="0063519D" w:rsidRPr="00703DD4" w:rsidRDefault="0063519D" w:rsidP="00021B45">
            <w:pPr>
              <w:jc w:val="both"/>
              <w:rPr>
                <w:smallCaps/>
                <w:color w:val="000000" w:themeColor="text1"/>
              </w:rPr>
            </w:pPr>
            <w:r w:rsidRPr="00703DD4">
              <w:rPr>
                <w:smallCaps/>
                <w:color w:val="000000" w:themeColor="text1"/>
              </w:rPr>
              <w:t xml:space="preserve">Fernández de las Casas, </w:t>
            </w:r>
            <w:r w:rsidRPr="00703DD4">
              <w:rPr>
                <w:color w:val="000000" w:themeColor="text1"/>
              </w:rPr>
              <w:t>Gonzalo</w:t>
            </w:r>
          </w:p>
        </w:tc>
      </w:tr>
      <w:tr w:rsidR="0063519D" w:rsidRPr="00703DD4" w14:paraId="635428E7" w14:textId="77777777" w:rsidTr="00E101CA">
        <w:tc>
          <w:tcPr>
            <w:tcW w:w="426" w:type="dxa"/>
          </w:tcPr>
          <w:p w14:paraId="1C30F72C" w14:textId="77777777" w:rsidR="0063519D" w:rsidRPr="00703DD4" w:rsidRDefault="0063519D" w:rsidP="00021B45">
            <w:pPr>
              <w:pStyle w:val="Prrafodelista"/>
              <w:rPr>
                <w:rFonts w:cs="Times New Roman"/>
                <w:smallCaps/>
                <w:color w:val="000000" w:themeColor="text1"/>
              </w:rPr>
            </w:pPr>
          </w:p>
        </w:tc>
        <w:tc>
          <w:tcPr>
            <w:tcW w:w="8062" w:type="dxa"/>
            <w:shd w:val="clear" w:color="auto" w:fill="auto"/>
          </w:tcPr>
          <w:p w14:paraId="16E14DF8" w14:textId="70E3FBEA" w:rsidR="000A54EE" w:rsidRPr="00703DD4" w:rsidRDefault="000A54EE" w:rsidP="00021B45">
            <w:pPr>
              <w:jc w:val="both"/>
              <w:rPr>
                <w:color w:val="000000" w:themeColor="text1"/>
              </w:rPr>
            </w:pPr>
            <w:r w:rsidRPr="00703DD4">
              <w:rPr>
                <w:color w:val="000000" w:themeColor="text1"/>
              </w:rPr>
              <w:t>Finales s. XV-inicios s. XVI.</w:t>
            </w:r>
          </w:p>
          <w:p w14:paraId="4D2EC210" w14:textId="789243AE" w:rsidR="0063519D" w:rsidRPr="00703DD4" w:rsidRDefault="000A54EE" w:rsidP="00021B45">
            <w:pPr>
              <w:jc w:val="both"/>
              <w:rPr>
                <w:color w:val="000000" w:themeColor="text1"/>
              </w:rPr>
            </w:pPr>
            <w:r w:rsidRPr="00703DD4">
              <w:rPr>
                <w:color w:val="000000" w:themeColor="text1"/>
              </w:rPr>
              <w:t xml:space="preserve">- </w:t>
            </w:r>
            <w:r w:rsidR="0063519D" w:rsidRPr="00703DD4">
              <w:rPr>
                <w:color w:val="000000" w:themeColor="text1"/>
              </w:rPr>
              <w:t>Miembro del linaje sevillano “Las Casas”.</w:t>
            </w:r>
            <w:r w:rsidR="0063519D" w:rsidRPr="00703DD4">
              <w:rPr>
                <w:rStyle w:val="Refdenotaalpie"/>
                <w:color w:val="000000" w:themeColor="text1"/>
              </w:rPr>
              <w:footnoteReference w:id="43"/>
            </w:r>
            <w:r w:rsidR="00A216E1" w:rsidRPr="00703DD4">
              <w:rPr>
                <w:color w:val="000000" w:themeColor="text1"/>
              </w:rPr>
              <w:t xml:space="preserve"> Casado con doña Isabel Lobera, hija de Inés Medina Camacho y de Juan Díaz de Lobera, antiguo alumno del colegio salmantino de San Bartolomé</w:t>
            </w:r>
            <w:r w:rsidR="00CB1DAC" w:rsidRPr="00703DD4">
              <w:rPr>
                <w:color w:val="000000" w:themeColor="text1"/>
              </w:rPr>
              <w:t>, y</w:t>
            </w:r>
            <w:r w:rsidR="00A216E1" w:rsidRPr="00703DD4">
              <w:rPr>
                <w:color w:val="000000" w:themeColor="text1"/>
              </w:rPr>
              <w:t xml:space="preserve"> sobrina del inquisidor hispalense Juan de Lobera. Fue padre de Juan Fernández de las Casas, nacido en Morón en 1553.</w:t>
            </w:r>
            <w:r w:rsidR="00A216E1" w:rsidRPr="00703DD4">
              <w:rPr>
                <w:rStyle w:val="Refdenotaalpie"/>
                <w:color w:val="000000" w:themeColor="text1"/>
              </w:rPr>
              <w:footnoteReference w:id="44"/>
            </w:r>
          </w:p>
          <w:p w14:paraId="541B31D0" w14:textId="1BBEBF3F" w:rsidR="0063519D" w:rsidRPr="00703DD4" w:rsidRDefault="00AE0604" w:rsidP="00021B45">
            <w:pPr>
              <w:jc w:val="both"/>
              <w:rPr>
                <w:color w:val="000000" w:themeColor="text1"/>
              </w:rPr>
            </w:pPr>
            <w:r w:rsidRPr="00703DD4">
              <w:rPr>
                <w:color w:val="000000" w:themeColor="text1"/>
              </w:rPr>
              <w:t>-</w:t>
            </w:r>
            <w:r w:rsidR="00F10547" w:rsidRPr="00703DD4">
              <w:rPr>
                <w:color w:val="000000" w:themeColor="text1"/>
              </w:rPr>
              <w:t xml:space="preserve"> </w:t>
            </w:r>
            <w:r w:rsidR="0063519D" w:rsidRPr="00703DD4">
              <w:rPr>
                <w:color w:val="000000" w:themeColor="text1"/>
              </w:rPr>
              <w:t>Corregidor</w:t>
            </w:r>
            <w:r w:rsidR="00B93BE6" w:rsidRPr="00703DD4">
              <w:rPr>
                <w:color w:val="000000" w:themeColor="text1"/>
              </w:rPr>
              <w:t xml:space="preserve">, </w:t>
            </w:r>
            <w:r w:rsidR="0063519D" w:rsidRPr="00703DD4">
              <w:rPr>
                <w:color w:val="000000" w:themeColor="text1"/>
              </w:rPr>
              <w:t>justicia mayor y alcaide del castillo de Morón de la Frontera</w:t>
            </w:r>
            <w:r w:rsidR="0063519D" w:rsidRPr="00703DD4">
              <w:rPr>
                <w:i/>
                <w:iCs/>
                <w:color w:val="000000" w:themeColor="text1"/>
              </w:rPr>
              <w:t xml:space="preserve"> </w:t>
            </w:r>
            <w:r w:rsidR="0063519D" w:rsidRPr="00703DD4">
              <w:rPr>
                <w:color w:val="000000" w:themeColor="text1"/>
              </w:rPr>
              <w:t>(1499; 1501; 1512).</w:t>
            </w:r>
            <w:r w:rsidRPr="00703DD4">
              <w:rPr>
                <w:color w:val="000000" w:themeColor="text1"/>
              </w:rPr>
              <w:t xml:space="preserve"> Por mandato de su señor, otorga una regiduría perpetua en el Concejo de Morón de la Frontera a maese Jorge Jaraba (1501), y en 1512 presenta una carta de Juan Téllez Girón, II conde de Ureña, para el reclutamiento de treinta hombres de a caballo.</w:t>
            </w:r>
            <w:r w:rsidR="0063519D" w:rsidRPr="00703DD4">
              <w:rPr>
                <w:rStyle w:val="Refdenotaalpie"/>
                <w:color w:val="000000" w:themeColor="text1"/>
              </w:rPr>
              <w:footnoteReference w:id="45"/>
            </w:r>
            <w:r w:rsidRPr="00703DD4">
              <w:rPr>
                <w:color w:val="000000" w:themeColor="text1"/>
              </w:rPr>
              <w:t xml:space="preserve"> </w:t>
            </w:r>
            <w:r w:rsidR="0063519D" w:rsidRPr="00703DD4">
              <w:rPr>
                <w:color w:val="000000" w:themeColor="text1"/>
              </w:rPr>
              <w:t xml:space="preserve">Gobernador del Estado de Andalucía </w:t>
            </w:r>
            <w:r w:rsidR="00A216E1" w:rsidRPr="00703DD4">
              <w:rPr>
                <w:color w:val="000000" w:themeColor="text1"/>
              </w:rPr>
              <w:t>de la Casa de Osuna</w:t>
            </w:r>
            <w:r w:rsidR="0063519D" w:rsidRPr="00703DD4">
              <w:rPr>
                <w:color w:val="000000" w:themeColor="text1"/>
              </w:rPr>
              <w:t xml:space="preserve"> (1543).</w:t>
            </w:r>
            <w:r w:rsidR="0063519D" w:rsidRPr="00703DD4">
              <w:rPr>
                <w:rStyle w:val="Refdenotaalpie"/>
                <w:color w:val="000000" w:themeColor="text1"/>
              </w:rPr>
              <w:footnoteReference w:id="46"/>
            </w:r>
          </w:p>
          <w:p w14:paraId="1D871C44" w14:textId="42272243" w:rsidR="0063519D" w:rsidRPr="00703DD4" w:rsidRDefault="00AE0604" w:rsidP="00021B45">
            <w:pPr>
              <w:jc w:val="both"/>
              <w:rPr>
                <w:color w:val="000000" w:themeColor="text1"/>
              </w:rPr>
            </w:pPr>
            <w:r w:rsidRPr="00703DD4">
              <w:rPr>
                <w:color w:val="000000" w:themeColor="text1"/>
              </w:rPr>
              <w:lastRenderedPageBreak/>
              <w:t>-</w:t>
            </w:r>
            <w:r w:rsidR="00F10547" w:rsidRPr="00703DD4">
              <w:rPr>
                <w:color w:val="000000" w:themeColor="text1"/>
              </w:rPr>
              <w:t xml:space="preserve"> </w:t>
            </w:r>
            <w:r w:rsidR="00A216E1" w:rsidRPr="00703DD4">
              <w:rPr>
                <w:color w:val="000000" w:themeColor="text1"/>
              </w:rPr>
              <w:t>Genealogía</w:t>
            </w:r>
            <w:r w:rsidR="0063519D" w:rsidRPr="00703DD4">
              <w:rPr>
                <w:color w:val="000000" w:themeColor="text1"/>
              </w:rPr>
              <w:t xml:space="preserve"> y armas</w:t>
            </w:r>
            <w:r w:rsidR="00A216E1" w:rsidRPr="00703DD4">
              <w:rPr>
                <w:color w:val="000000" w:themeColor="text1"/>
              </w:rPr>
              <w:t xml:space="preserve"> disponibles</w:t>
            </w:r>
            <w:r w:rsidR="0063519D" w:rsidRPr="00703DD4">
              <w:rPr>
                <w:color w:val="000000" w:themeColor="text1"/>
              </w:rPr>
              <w:t>.</w:t>
            </w:r>
            <w:r w:rsidR="0063519D" w:rsidRPr="00703DD4">
              <w:rPr>
                <w:rStyle w:val="Refdenotaalpie"/>
                <w:color w:val="000000" w:themeColor="text1"/>
              </w:rPr>
              <w:footnoteReference w:id="47"/>
            </w:r>
          </w:p>
        </w:tc>
      </w:tr>
      <w:tr w:rsidR="0063519D" w:rsidRPr="00703DD4" w14:paraId="03F14B05" w14:textId="77777777" w:rsidTr="00E101CA">
        <w:tc>
          <w:tcPr>
            <w:tcW w:w="426" w:type="dxa"/>
          </w:tcPr>
          <w:p w14:paraId="5569E3B5" w14:textId="77777777" w:rsidR="0063519D" w:rsidRPr="00703DD4" w:rsidRDefault="0063519D" w:rsidP="00021B45">
            <w:pPr>
              <w:pStyle w:val="Prrafodelista"/>
              <w:rPr>
                <w:rFonts w:cs="Times New Roman"/>
                <w:smallCaps/>
                <w:color w:val="000000" w:themeColor="text1"/>
              </w:rPr>
            </w:pPr>
          </w:p>
        </w:tc>
        <w:tc>
          <w:tcPr>
            <w:tcW w:w="8062" w:type="dxa"/>
            <w:shd w:val="clear" w:color="auto" w:fill="auto"/>
          </w:tcPr>
          <w:p w14:paraId="5A5181E6" w14:textId="612D5CC4" w:rsidR="0063519D" w:rsidRPr="00703DD4" w:rsidRDefault="0063519D" w:rsidP="00021B45">
            <w:pPr>
              <w:jc w:val="both"/>
              <w:rPr>
                <w:i/>
                <w:iCs/>
                <w:color w:val="000000" w:themeColor="text1"/>
              </w:rPr>
            </w:pPr>
          </w:p>
        </w:tc>
      </w:tr>
      <w:tr w:rsidR="0063519D" w:rsidRPr="00703DD4" w14:paraId="7AB46550" w14:textId="77777777" w:rsidTr="00E101CA">
        <w:tc>
          <w:tcPr>
            <w:tcW w:w="426" w:type="dxa"/>
            <w:shd w:val="clear" w:color="auto" w:fill="auto"/>
          </w:tcPr>
          <w:p w14:paraId="6B896EE6" w14:textId="77777777" w:rsidR="0063519D" w:rsidRPr="00703DD4" w:rsidRDefault="0063519D" w:rsidP="00021B45">
            <w:pPr>
              <w:pStyle w:val="Prrafodelista"/>
              <w:numPr>
                <w:ilvl w:val="0"/>
                <w:numId w:val="9"/>
              </w:numPr>
              <w:rPr>
                <w:rFonts w:cs="Times New Roman"/>
                <w:smallCaps/>
                <w:color w:val="000000" w:themeColor="text1"/>
              </w:rPr>
            </w:pPr>
          </w:p>
        </w:tc>
        <w:tc>
          <w:tcPr>
            <w:tcW w:w="8062" w:type="dxa"/>
            <w:shd w:val="clear" w:color="auto" w:fill="auto"/>
          </w:tcPr>
          <w:p w14:paraId="12705688" w14:textId="31141CC4" w:rsidR="0063519D" w:rsidRPr="00703DD4" w:rsidRDefault="0063519D" w:rsidP="00021B45">
            <w:pPr>
              <w:jc w:val="both"/>
              <w:rPr>
                <w:i/>
                <w:iCs/>
                <w:color w:val="000000" w:themeColor="text1"/>
              </w:rPr>
            </w:pPr>
            <w:r w:rsidRPr="00703DD4">
              <w:rPr>
                <w:smallCaps/>
                <w:color w:val="000000" w:themeColor="text1"/>
              </w:rPr>
              <w:t xml:space="preserve">Fernández de las Casas, </w:t>
            </w:r>
            <w:r w:rsidRPr="00703DD4">
              <w:rPr>
                <w:color w:val="000000" w:themeColor="text1"/>
              </w:rPr>
              <w:t>Juan</w:t>
            </w:r>
          </w:p>
        </w:tc>
      </w:tr>
      <w:tr w:rsidR="0063519D" w:rsidRPr="00703DD4" w14:paraId="305A765A" w14:textId="77777777" w:rsidTr="00E101CA">
        <w:tc>
          <w:tcPr>
            <w:tcW w:w="426" w:type="dxa"/>
            <w:shd w:val="clear" w:color="auto" w:fill="auto"/>
          </w:tcPr>
          <w:p w14:paraId="20079A1F" w14:textId="77777777" w:rsidR="0063519D" w:rsidRPr="00703DD4" w:rsidRDefault="0063519D" w:rsidP="00021B45">
            <w:pPr>
              <w:pStyle w:val="Prrafodelista"/>
              <w:rPr>
                <w:rFonts w:cs="Times New Roman"/>
                <w:smallCaps/>
                <w:color w:val="000000" w:themeColor="text1"/>
              </w:rPr>
            </w:pPr>
          </w:p>
        </w:tc>
        <w:tc>
          <w:tcPr>
            <w:tcW w:w="8062" w:type="dxa"/>
            <w:shd w:val="clear" w:color="auto" w:fill="auto"/>
          </w:tcPr>
          <w:p w14:paraId="750C0611" w14:textId="55991EF6" w:rsidR="00A216E1" w:rsidRPr="00703DD4" w:rsidRDefault="000A54EE" w:rsidP="00021B45">
            <w:pPr>
              <w:rPr>
                <w:color w:val="000000" w:themeColor="text1"/>
              </w:rPr>
            </w:pPr>
            <w:r w:rsidRPr="00703DD4">
              <w:rPr>
                <w:color w:val="000000" w:themeColor="text1"/>
              </w:rPr>
              <w:t>Primera mitad s. XVI.</w:t>
            </w:r>
          </w:p>
          <w:p w14:paraId="2D79129A" w14:textId="00144746" w:rsidR="0063519D" w:rsidRPr="00703DD4" w:rsidRDefault="000A54EE" w:rsidP="00021B45">
            <w:pPr>
              <w:jc w:val="both"/>
              <w:rPr>
                <w:i/>
                <w:iCs/>
                <w:color w:val="000000" w:themeColor="text1"/>
              </w:rPr>
            </w:pPr>
            <w:r w:rsidRPr="00703DD4">
              <w:rPr>
                <w:color w:val="000000" w:themeColor="text1"/>
              </w:rPr>
              <w:t xml:space="preserve">- </w:t>
            </w:r>
            <w:r w:rsidR="0063519D" w:rsidRPr="00703DD4">
              <w:rPr>
                <w:color w:val="000000" w:themeColor="text1"/>
              </w:rPr>
              <w:t>Miembro del linaje sevillano “Las Casas”</w:t>
            </w:r>
            <w:r w:rsidR="0063519D" w:rsidRPr="00703DD4">
              <w:rPr>
                <w:i/>
                <w:iCs/>
                <w:color w:val="000000" w:themeColor="text1"/>
              </w:rPr>
              <w:t>.</w:t>
            </w:r>
            <w:r w:rsidR="0063519D" w:rsidRPr="00703DD4">
              <w:rPr>
                <w:rStyle w:val="Refdenotaalpie"/>
                <w:color w:val="000000" w:themeColor="text1"/>
              </w:rPr>
              <w:footnoteReference w:id="48"/>
            </w:r>
            <w:r w:rsidR="0063519D" w:rsidRPr="00703DD4">
              <w:rPr>
                <w:i/>
                <w:iCs/>
                <w:color w:val="000000" w:themeColor="text1"/>
              </w:rPr>
              <w:t xml:space="preserve"> </w:t>
            </w:r>
          </w:p>
          <w:p w14:paraId="18CB58FE" w14:textId="0CB109A2" w:rsidR="0063519D" w:rsidRPr="00703DD4" w:rsidRDefault="00F10547" w:rsidP="00021B45">
            <w:pPr>
              <w:jc w:val="both"/>
              <w:rPr>
                <w:color w:val="000000" w:themeColor="text1"/>
              </w:rPr>
            </w:pPr>
            <w:r w:rsidRPr="00703DD4">
              <w:rPr>
                <w:smallCaps/>
                <w:color w:val="000000" w:themeColor="text1"/>
              </w:rPr>
              <w:t xml:space="preserve">- </w:t>
            </w:r>
            <w:r w:rsidR="0063519D" w:rsidRPr="00703DD4">
              <w:rPr>
                <w:smallCaps/>
                <w:color w:val="000000" w:themeColor="text1"/>
              </w:rPr>
              <w:t>C</w:t>
            </w:r>
            <w:r w:rsidR="0063519D" w:rsidRPr="00703DD4">
              <w:rPr>
                <w:color w:val="000000" w:themeColor="text1"/>
              </w:rPr>
              <w:t>apitán y alcaide del castillo de Morón de la Frontera</w:t>
            </w:r>
            <w:r w:rsidR="00801207" w:rsidRPr="00703DD4">
              <w:rPr>
                <w:color w:val="000000" w:themeColor="text1"/>
              </w:rPr>
              <w:t xml:space="preserve"> (1533)</w:t>
            </w:r>
            <w:r w:rsidR="0063519D" w:rsidRPr="00703DD4">
              <w:rPr>
                <w:color w:val="000000" w:themeColor="text1"/>
              </w:rPr>
              <w:t>.</w:t>
            </w:r>
            <w:r w:rsidR="0063519D" w:rsidRPr="00703DD4">
              <w:rPr>
                <w:rStyle w:val="Refdenotaalpie"/>
                <w:color w:val="000000" w:themeColor="text1"/>
              </w:rPr>
              <w:footnoteReference w:id="49"/>
            </w:r>
          </w:p>
          <w:p w14:paraId="4C21C0D8" w14:textId="12B43A60" w:rsidR="0063519D" w:rsidRPr="00703DD4" w:rsidRDefault="00F10547" w:rsidP="00021B45">
            <w:pPr>
              <w:jc w:val="both"/>
              <w:rPr>
                <w:color w:val="000000" w:themeColor="text1"/>
              </w:rPr>
            </w:pPr>
            <w:r w:rsidRPr="00703DD4">
              <w:rPr>
                <w:color w:val="000000" w:themeColor="text1"/>
              </w:rPr>
              <w:t xml:space="preserve">- </w:t>
            </w:r>
            <w:r w:rsidR="0063519D" w:rsidRPr="00703DD4">
              <w:rPr>
                <w:color w:val="000000" w:themeColor="text1"/>
              </w:rPr>
              <w:t xml:space="preserve">Arriendatario de la renta de los menudos de la villa el año de 1532 junto a Martín Benzón (1532). Arrendador de hazas de tierra tomadas a su vez a renta y pertenecientes al conde de Ureña (1533). Propietario de las casas de la mancebía de la villa, que da a renta a Antonio Gordillo, vecino de Osuna, por </w:t>
            </w:r>
            <w:r w:rsidR="00702609" w:rsidRPr="00703DD4">
              <w:rPr>
                <w:color w:val="000000" w:themeColor="text1"/>
              </w:rPr>
              <w:t>tiempo</w:t>
            </w:r>
            <w:r w:rsidR="0063519D" w:rsidRPr="00703DD4">
              <w:rPr>
                <w:color w:val="000000" w:themeColor="text1"/>
              </w:rPr>
              <w:t xml:space="preserve"> de tres años a cambio de 12.000 maravedís anuales (1533).</w:t>
            </w:r>
            <w:r w:rsidR="0063519D" w:rsidRPr="00703DD4">
              <w:rPr>
                <w:rStyle w:val="Refdenotaalpie"/>
                <w:color w:val="000000" w:themeColor="text1"/>
              </w:rPr>
              <w:footnoteReference w:id="50"/>
            </w:r>
            <w:r w:rsidR="0063519D" w:rsidRPr="00703DD4">
              <w:rPr>
                <w:color w:val="000000" w:themeColor="text1"/>
              </w:rPr>
              <w:t xml:space="preserve"> </w:t>
            </w:r>
          </w:p>
          <w:p w14:paraId="45EFFDA1" w14:textId="4627602B" w:rsidR="0063519D" w:rsidRPr="00703DD4" w:rsidRDefault="00F10547" w:rsidP="00021B45">
            <w:pPr>
              <w:jc w:val="both"/>
              <w:rPr>
                <w:color w:val="000000" w:themeColor="text1"/>
              </w:rPr>
            </w:pPr>
            <w:r w:rsidRPr="00703DD4">
              <w:rPr>
                <w:color w:val="000000" w:themeColor="text1"/>
              </w:rPr>
              <w:t xml:space="preserve">- </w:t>
            </w:r>
            <w:r w:rsidR="0063519D" w:rsidRPr="00703DD4">
              <w:rPr>
                <w:color w:val="000000" w:themeColor="text1"/>
              </w:rPr>
              <w:t>En el repartimiento de la “renta de la yerba” (1532) declara resi</w:t>
            </w:r>
            <w:r w:rsidR="00801207" w:rsidRPr="00703DD4">
              <w:rPr>
                <w:color w:val="000000" w:themeColor="text1"/>
              </w:rPr>
              <w:t>d</w:t>
            </w:r>
            <w:r w:rsidR="0063519D" w:rsidRPr="00703DD4">
              <w:rPr>
                <w:color w:val="000000" w:themeColor="text1"/>
              </w:rPr>
              <w:t>ir en el castillo junto a Juan Vázquez Orejón</w:t>
            </w:r>
            <w:r w:rsidR="00801207" w:rsidRPr="00703DD4">
              <w:rPr>
                <w:color w:val="000000" w:themeColor="text1"/>
              </w:rPr>
              <w:t>,</w:t>
            </w:r>
            <w:r w:rsidR="0063519D" w:rsidRPr="00703DD4">
              <w:rPr>
                <w:color w:val="000000" w:themeColor="text1"/>
              </w:rPr>
              <w:t xml:space="preserve"> y ser poseedor de la mayor cabaña de cuantas declaran los vecinos, contando con dos mil quinientas cabezas de ganado ovejuno, ochocientos puercos, veintitrés bueyes, seis vacas y cinco yeguas.</w:t>
            </w:r>
            <w:r w:rsidR="0063519D" w:rsidRPr="00703DD4">
              <w:rPr>
                <w:rStyle w:val="Refdenotaalpie"/>
                <w:color w:val="000000" w:themeColor="text1"/>
              </w:rPr>
              <w:footnoteReference w:id="51"/>
            </w:r>
            <w:r w:rsidR="0063519D" w:rsidRPr="00703DD4">
              <w:rPr>
                <w:color w:val="000000" w:themeColor="text1"/>
              </w:rPr>
              <w:t xml:space="preserve"> </w:t>
            </w:r>
          </w:p>
          <w:p w14:paraId="5EB06689" w14:textId="5C674E6A" w:rsidR="0063519D" w:rsidRPr="00703DD4" w:rsidRDefault="00F10547" w:rsidP="00021B45">
            <w:pPr>
              <w:jc w:val="both"/>
              <w:rPr>
                <w:smallCaps/>
                <w:color w:val="000000" w:themeColor="text1"/>
              </w:rPr>
            </w:pPr>
            <w:r w:rsidRPr="00703DD4">
              <w:rPr>
                <w:color w:val="000000" w:themeColor="text1"/>
              </w:rPr>
              <w:t xml:space="preserve">- </w:t>
            </w:r>
            <w:r w:rsidR="00801207" w:rsidRPr="00703DD4">
              <w:rPr>
                <w:color w:val="000000" w:themeColor="text1"/>
              </w:rPr>
              <w:t>Genealogía y armas disponibles</w:t>
            </w:r>
            <w:r w:rsidR="0063519D" w:rsidRPr="00703DD4">
              <w:rPr>
                <w:color w:val="000000" w:themeColor="text1"/>
              </w:rPr>
              <w:t>.</w:t>
            </w:r>
            <w:r w:rsidR="0063519D" w:rsidRPr="00703DD4">
              <w:rPr>
                <w:rStyle w:val="Refdenotaalpie"/>
                <w:color w:val="000000" w:themeColor="text1"/>
              </w:rPr>
              <w:footnoteReference w:id="52"/>
            </w:r>
          </w:p>
        </w:tc>
      </w:tr>
      <w:tr w:rsidR="005544CB" w:rsidRPr="00703DD4" w14:paraId="748BDDFD" w14:textId="77777777" w:rsidTr="00E101CA">
        <w:tc>
          <w:tcPr>
            <w:tcW w:w="426" w:type="dxa"/>
          </w:tcPr>
          <w:p w14:paraId="080690CB" w14:textId="77777777" w:rsidR="005544CB" w:rsidRPr="00703DD4" w:rsidRDefault="005544CB" w:rsidP="00021B45">
            <w:pPr>
              <w:pStyle w:val="Prrafodelista"/>
              <w:rPr>
                <w:rFonts w:cs="Times New Roman"/>
                <w:smallCaps/>
                <w:color w:val="000000" w:themeColor="text1"/>
              </w:rPr>
            </w:pPr>
          </w:p>
        </w:tc>
        <w:tc>
          <w:tcPr>
            <w:tcW w:w="8062" w:type="dxa"/>
            <w:shd w:val="clear" w:color="auto" w:fill="auto"/>
          </w:tcPr>
          <w:p w14:paraId="7EED66C0" w14:textId="065E6F2D" w:rsidR="00801207" w:rsidRPr="00703DD4" w:rsidRDefault="00801207" w:rsidP="00021B45">
            <w:pPr>
              <w:jc w:val="both"/>
              <w:rPr>
                <w:smallCaps/>
                <w:color w:val="000000" w:themeColor="text1"/>
              </w:rPr>
            </w:pPr>
          </w:p>
        </w:tc>
      </w:tr>
      <w:tr w:rsidR="005544CB" w:rsidRPr="00703DD4" w14:paraId="163599C5" w14:textId="77777777" w:rsidTr="00E101CA">
        <w:tc>
          <w:tcPr>
            <w:tcW w:w="426" w:type="dxa"/>
            <w:shd w:val="clear" w:color="auto" w:fill="auto"/>
          </w:tcPr>
          <w:p w14:paraId="40A1FCF0" w14:textId="77777777" w:rsidR="005544CB" w:rsidRPr="00703DD4" w:rsidRDefault="005544CB" w:rsidP="00021B45">
            <w:pPr>
              <w:pStyle w:val="Prrafodelista"/>
              <w:numPr>
                <w:ilvl w:val="0"/>
                <w:numId w:val="9"/>
              </w:numPr>
              <w:rPr>
                <w:rFonts w:cs="Times New Roman"/>
                <w:smallCaps/>
                <w:color w:val="000000" w:themeColor="text1"/>
              </w:rPr>
            </w:pPr>
          </w:p>
        </w:tc>
        <w:tc>
          <w:tcPr>
            <w:tcW w:w="8062" w:type="dxa"/>
            <w:shd w:val="clear" w:color="auto" w:fill="auto"/>
          </w:tcPr>
          <w:p w14:paraId="217164D2" w14:textId="542D0595" w:rsidR="005544CB" w:rsidRPr="00703DD4" w:rsidRDefault="005544CB" w:rsidP="00021B45">
            <w:pPr>
              <w:jc w:val="both"/>
              <w:rPr>
                <w:smallCaps/>
                <w:color w:val="000000" w:themeColor="text1"/>
              </w:rPr>
            </w:pPr>
            <w:r w:rsidRPr="00703DD4">
              <w:rPr>
                <w:smallCaps/>
                <w:color w:val="000000" w:themeColor="text1"/>
              </w:rPr>
              <w:t xml:space="preserve">Fernández Villalón, </w:t>
            </w:r>
            <w:r w:rsidRPr="00703DD4">
              <w:rPr>
                <w:color w:val="000000" w:themeColor="text1"/>
              </w:rPr>
              <w:t>Juan</w:t>
            </w:r>
          </w:p>
        </w:tc>
      </w:tr>
      <w:tr w:rsidR="005544CB" w:rsidRPr="00703DD4" w14:paraId="45F82C1B" w14:textId="77777777" w:rsidTr="00E101CA">
        <w:tc>
          <w:tcPr>
            <w:tcW w:w="426" w:type="dxa"/>
            <w:shd w:val="clear" w:color="auto" w:fill="auto"/>
          </w:tcPr>
          <w:p w14:paraId="6E3BD0E0" w14:textId="77777777" w:rsidR="005544CB" w:rsidRPr="00703DD4" w:rsidRDefault="005544CB" w:rsidP="00021B45">
            <w:pPr>
              <w:pStyle w:val="Prrafodelista"/>
              <w:rPr>
                <w:rFonts w:cs="Times New Roman"/>
                <w:smallCaps/>
                <w:color w:val="000000" w:themeColor="text1"/>
              </w:rPr>
            </w:pPr>
          </w:p>
        </w:tc>
        <w:tc>
          <w:tcPr>
            <w:tcW w:w="8062" w:type="dxa"/>
          </w:tcPr>
          <w:p w14:paraId="557045B7" w14:textId="78491EAE" w:rsidR="00D11E39" w:rsidRPr="00703DD4" w:rsidRDefault="000A54EE" w:rsidP="00021B45">
            <w:pPr>
              <w:rPr>
                <w:color w:val="000000" w:themeColor="text1"/>
              </w:rPr>
            </w:pPr>
            <w:r w:rsidRPr="00703DD4">
              <w:rPr>
                <w:color w:val="000000" w:themeColor="text1"/>
              </w:rPr>
              <w:t>Segunad mitad s. XV.</w:t>
            </w:r>
          </w:p>
          <w:p w14:paraId="6C2D044A" w14:textId="2E8D1A84" w:rsidR="00D11E39" w:rsidRPr="00703DD4" w:rsidRDefault="000A54EE" w:rsidP="00021B45">
            <w:pPr>
              <w:jc w:val="both"/>
              <w:rPr>
                <w:i/>
                <w:color w:val="000000" w:themeColor="text1"/>
              </w:rPr>
            </w:pPr>
            <w:r w:rsidRPr="00703DD4">
              <w:rPr>
                <w:color w:val="000000" w:themeColor="text1"/>
              </w:rPr>
              <w:t xml:space="preserve">- </w:t>
            </w:r>
            <w:r w:rsidR="00D11E39" w:rsidRPr="00703DD4">
              <w:rPr>
                <w:color w:val="000000" w:themeColor="text1"/>
              </w:rPr>
              <w:t>Casado con doña María de Orellana. Miembro destacado del linaje “Villalón”,</w:t>
            </w:r>
            <w:r w:rsidR="00D11E39" w:rsidRPr="00703DD4">
              <w:rPr>
                <w:rStyle w:val="Refdenotaalpie"/>
                <w:iCs/>
                <w:color w:val="000000" w:themeColor="text1"/>
              </w:rPr>
              <w:footnoteReference w:id="53"/>
            </w:r>
            <w:r w:rsidR="00D11E39" w:rsidRPr="00703DD4">
              <w:rPr>
                <w:color w:val="000000" w:themeColor="text1"/>
              </w:rPr>
              <w:t xml:space="preserve"> estirpe de soldados fronteros muy vinculados </w:t>
            </w:r>
            <w:r w:rsidR="005E6B67" w:rsidRPr="00703DD4">
              <w:rPr>
                <w:color w:val="000000" w:themeColor="text1"/>
              </w:rPr>
              <w:t>a</w:t>
            </w:r>
            <w:r w:rsidR="00D11E39" w:rsidRPr="00703DD4">
              <w:rPr>
                <w:color w:val="000000" w:themeColor="text1"/>
              </w:rPr>
              <w:t xml:space="preserve"> Morón de la Frontera y que contaron entre sus filas con guerreros de la talla del caballero Bartolomé Fernández Villalón, conquistador de la ciudad de Sevilla; del alférez Sancho Fernández de Villalón, pieza clave para los castellanos en la toma de la ciudad de Antequera;</w:t>
            </w:r>
            <w:r w:rsidR="00D11E39" w:rsidRPr="00703DD4">
              <w:rPr>
                <w:rStyle w:val="Refdenotaalpie"/>
                <w:color w:val="000000" w:themeColor="text1"/>
              </w:rPr>
              <w:footnoteReference w:id="54"/>
            </w:r>
            <w:r w:rsidR="00D11E39" w:rsidRPr="00703DD4">
              <w:rPr>
                <w:color w:val="000000" w:themeColor="text1"/>
              </w:rPr>
              <w:t xml:space="preserve"> del capitán de las milicias locales y caballero de Santiago, Antón Fernández Villalón; de Diego Fernández Villalón, presente en el asalto a Setenil;</w:t>
            </w:r>
            <w:r w:rsidR="00D11E39" w:rsidRPr="00703DD4">
              <w:rPr>
                <w:i/>
                <w:color w:val="000000" w:themeColor="text1"/>
              </w:rPr>
              <w:t xml:space="preserve"> </w:t>
            </w:r>
            <w:r w:rsidR="00D11E39" w:rsidRPr="00703DD4">
              <w:rPr>
                <w:color w:val="000000" w:themeColor="text1"/>
              </w:rPr>
              <w:t>o de Martín Fernández Villalón, alcaide del castillo del Hierro, en Pruna.</w:t>
            </w:r>
            <w:r w:rsidR="00D11E39" w:rsidRPr="00703DD4">
              <w:rPr>
                <w:rStyle w:val="Refdenotaalpie"/>
                <w:color w:val="000000" w:themeColor="text1"/>
              </w:rPr>
              <w:footnoteReference w:id="55"/>
            </w:r>
            <w:r w:rsidR="00D11E39" w:rsidRPr="00703DD4">
              <w:rPr>
                <w:i/>
                <w:color w:val="000000" w:themeColor="text1"/>
              </w:rPr>
              <w:t xml:space="preserve"> </w:t>
            </w:r>
          </w:p>
          <w:p w14:paraId="1237D67A" w14:textId="17EDC5B3" w:rsidR="005544CB" w:rsidRPr="00703DD4" w:rsidRDefault="00F10547" w:rsidP="00021B45">
            <w:pPr>
              <w:jc w:val="both"/>
              <w:rPr>
                <w:color w:val="000000" w:themeColor="text1"/>
              </w:rPr>
            </w:pPr>
            <w:r w:rsidRPr="00703DD4">
              <w:rPr>
                <w:color w:val="000000" w:themeColor="text1"/>
              </w:rPr>
              <w:lastRenderedPageBreak/>
              <w:t xml:space="preserve">- </w:t>
            </w:r>
            <w:r w:rsidR="00D11E39" w:rsidRPr="00703DD4">
              <w:rPr>
                <w:color w:val="000000" w:themeColor="text1"/>
              </w:rPr>
              <w:t xml:space="preserve">Alcalde del </w:t>
            </w:r>
            <w:r w:rsidR="00B70FA6" w:rsidRPr="00703DD4">
              <w:rPr>
                <w:color w:val="000000" w:themeColor="text1"/>
              </w:rPr>
              <w:t>C</w:t>
            </w:r>
            <w:r w:rsidR="00D11E39" w:rsidRPr="00703DD4">
              <w:rPr>
                <w:color w:val="000000" w:themeColor="text1"/>
              </w:rPr>
              <w:t xml:space="preserve">oncejo de Morón de la Frontera y alcaide del alcázar de la reina de Carmona (1469). </w:t>
            </w:r>
            <w:r w:rsidR="00DD5957" w:rsidRPr="00703DD4">
              <w:rPr>
                <w:color w:val="000000" w:themeColor="text1"/>
              </w:rPr>
              <w:t>A la hoja de servicios de este clan familiar deben añadirse los cometidos desempeñados también en la política local, con muchos de sus miembros tomando posiciones destacadas dentro del cabildo moronense. Sobre estas labores de gobierno y de representación concejil llevadas a cabo por Fernández Villalón nos informa Bohórquez</w:t>
            </w:r>
            <w:r w:rsidR="00D11E39" w:rsidRPr="00703DD4">
              <w:rPr>
                <w:color w:val="000000" w:themeColor="text1"/>
              </w:rPr>
              <w:t xml:space="preserve"> Villalón</w:t>
            </w:r>
            <w:r w:rsidR="00DD5957" w:rsidRPr="00703DD4">
              <w:rPr>
                <w:color w:val="000000" w:themeColor="text1"/>
              </w:rPr>
              <w:t>, mencionando el cargo de alcalde ordinario que éste desempeñaría en 1442 en Morón</w:t>
            </w:r>
            <w:r w:rsidR="00D11E39" w:rsidRPr="00703DD4">
              <w:rPr>
                <w:color w:val="000000" w:themeColor="text1"/>
              </w:rPr>
              <w:t xml:space="preserve"> de la Frontera</w:t>
            </w:r>
            <w:r w:rsidR="00DD5957" w:rsidRPr="00703DD4">
              <w:rPr>
                <w:color w:val="000000" w:themeColor="text1"/>
              </w:rPr>
              <w:t>; las delegaciones moronenses que lideraría para solicitar al maestre alcantareño Gutierre de Sotomayor la renta y la leña de las matas, para el concejo; y hasta las negociaciones que dirigiría para acordar las paces con los moros de Olvera en 1463.</w:t>
            </w:r>
            <w:r w:rsidR="00DD5957" w:rsidRPr="00703DD4">
              <w:rPr>
                <w:rStyle w:val="Refdenotaalpie"/>
                <w:color w:val="000000" w:themeColor="text1"/>
              </w:rPr>
              <w:footnoteReference w:id="56"/>
            </w:r>
            <w:r w:rsidR="00DD5957" w:rsidRPr="00703DD4">
              <w:rPr>
                <w:color w:val="000000" w:themeColor="text1"/>
              </w:rPr>
              <w:t xml:space="preserve"> También</w:t>
            </w:r>
            <w:r w:rsidR="00B70FA6" w:rsidRPr="00703DD4">
              <w:rPr>
                <w:color w:val="000000" w:themeColor="text1"/>
              </w:rPr>
              <w:t>,</w:t>
            </w:r>
            <w:r w:rsidR="00DD5957" w:rsidRPr="00703DD4">
              <w:rPr>
                <w:color w:val="000000" w:themeColor="text1"/>
              </w:rPr>
              <w:t xml:space="preserve"> según el mismo Bohórquez, en el año de 1469 Juan Fernández Villalón ocupaba la alcaidía del alcázar de la reina de Carmona, momento en el que el rey, como recompensa por los servicios prestados, le haría merced del oficio de regidor acrecentado.</w:t>
            </w:r>
            <w:r w:rsidR="00DD5957" w:rsidRPr="00703DD4">
              <w:rPr>
                <w:rStyle w:val="Refdenotaalpie"/>
                <w:color w:val="000000" w:themeColor="text1"/>
              </w:rPr>
              <w:footnoteReference w:id="57"/>
            </w:r>
            <w:r w:rsidR="00DD5957" w:rsidRPr="00703DD4">
              <w:rPr>
                <w:color w:val="000000" w:themeColor="text1"/>
              </w:rPr>
              <w:t xml:space="preserve"> Ya en 1497 encontramos una última referencia a su figura, haciendo mención a la fundación, junto a su mujer</w:t>
            </w:r>
            <w:r w:rsidR="00B70FA6" w:rsidRPr="00703DD4">
              <w:rPr>
                <w:color w:val="000000" w:themeColor="text1"/>
              </w:rPr>
              <w:t>,</w:t>
            </w:r>
            <w:r w:rsidR="00D11E39" w:rsidRPr="00703DD4">
              <w:rPr>
                <w:color w:val="000000" w:themeColor="text1"/>
              </w:rPr>
              <w:t xml:space="preserve"> </w:t>
            </w:r>
            <w:r w:rsidR="00DD5957" w:rsidRPr="00703DD4">
              <w:rPr>
                <w:color w:val="000000" w:themeColor="text1"/>
              </w:rPr>
              <w:t>de un monasterio de monjas en Morón.</w:t>
            </w:r>
            <w:r w:rsidR="00DD5957" w:rsidRPr="00703DD4">
              <w:rPr>
                <w:rStyle w:val="Refdenotaalpie"/>
                <w:color w:val="000000" w:themeColor="text1"/>
              </w:rPr>
              <w:footnoteReference w:id="58"/>
            </w:r>
          </w:p>
          <w:p w14:paraId="07C90602" w14:textId="6C72D0EA" w:rsidR="00F50D07" w:rsidRPr="00703DD4" w:rsidRDefault="00F10547" w:rsidP="00021B45">
            <w:pPr>
              <w:jc w:val="both"/>
              <w:rPr>
                <w:color w:val="000000" w:themeColor="text1"/>
              </w:rPr>
            </w:pPr>
            <w:r w:rsidRPr="00703DD4">
              <w:rPr>
                <w:color w:val="000000" w:themeColor="text1"/>
              </w:rPr>
              <w:t xml:space="preserve">- </w:t>
            </w:r>
            <w:r w:rsidR="00F50D07" w:rsidRPr="00703DD4">
              <w:rPr>
                <w:color w:val="000000" w:themeColor="text1"/>
              </w:rPr>
              <w:t>Genealogía y armas disponibles.</w:t>
            </w:r>
            <w:r w:rsidR="00F50D07" w:rsidRPr="00703DD4">
              <w:rPr>
                <w:rStyle w:val="Refdenotaalpie"/>
                <w:color w:val="000000" w:themeColor="text1"/>
              </w:rPr>
              <w:footnoteReference w:id="59"/>
            </w:r>
          </w:p>
        </w:tc>
      </w:tr>
      <w:tr w:rsidR="005544CB" w:rsidRPr="00703DD4" w14:paraId="4D8FC6AB" w14:textId="77777777" w:rsidTr="00E101CA">
        <w:tc>
          <w:tcPr>
            <w:tcW w:w="426" w:type="dxa"/>
          </w:tcPr>
          <w:p w14:paraId="5046FB91" w14:textId="77777777" w:rsidR="005544CB" w:rsidRPr="00703DD4" w:rsidRDefault="005544CB" w:rsidP="00021B45">
            <w:pPr>
              <w:pStyle w:val="Prrafodelista"/>
              <w:rPr>
                <w:rFonts w:cs="Times New Roman"/>
                <w:smallCaps/>
                <w:color w:val="000000" w:themeColor="text1"/>
              </w:rPr>
            </w:pPr>
          </w:p>
        </w:tc>
        <w:tc>
          <w:tcPr>
            <w:tcW w:w="8062" w:type="dxa"/>
          </w:tcPr>
          <w:p w14:paraId="4E2DC949" w14:textId="77777777" w:rsidR="005544CB" w:rsidRPr="00703DD4" w:rsidRDefault="005544CB" w:rsidP="00021B45">
            <w:pPr>
              <w:jc w:val="both"/>
              <w:rPr>
                <w:smallCaps/>
                <w:color w:val="000000" w:themeColor="text1"/>
              </w:rPr>
            </w:pPr>
          </w:p>
        </w:tc>
      </w:tr>
      <w:tr w:rsidR="005544CB" w:rsidRPr="00703DD4" w14:paraId="5ACEDF27" w14:textId="77777777" w:rsidTr="00E101CA">
        <w:tc>
          <w:tcPr>
            <w:tcW w:w="426" w:type="dxa"/>
          </w:tcPr>
          <w:p w14:paraId="18E00C49" w14:textId="77777777" w:rsidR="005544CB" w:rsidRPr="00703DD4" w:rsidRDefault="005544CB" w:rsidP="00021B45">
            <w:pPr>
              <w:pStyle w:val="Prrafodelista"/>
              <w:numPr>
                <w:ilvl w:val="0"/>
                <w:numId w:val="9"/>
              </w:numPr>
              <w:rPr>
                <w:rFonts w:cs="Times New Roman"/>
                <w:smallCaps/>
                <w:color w:val="000000" w:themeColor="text1"/>
              </w:rPr>
            </w:pPr>
          </w:p>
        </w:tc>
        <w:tc>
          <w:tcPr>
            <w:tcW w:w="8062" w:type="dxa"/>
          </w:tcPr>
          <w:p w14:paraId="66440709" w14:textId="29F38B89" w:rsidR="005544CB" w:rsidRPr="00703DD4" w:rsidRDefault="005544CB" w:rsidP="00021B45">
            <w:pPr>
              <w:jc w:val="both"/>
              <w:rPr>
                <w:smallCaps/>
                <w:color w:val="000000" w:themeColor="text1"/>
              </w:rPr>
            </w:pPr>
            <w:r w:rsidRPr="00703DD4">
              <w:rPr>
                <w:smallCaps/>
                <w:color w:val="000000" w:themeColor="text1"/>
              </w:rPr>
              <w:t xml:space="preserve">Fernández Villalón, </w:t>
            </w:r>
            <w:r w:rsidRPr="00703DD4">
              <w:rPr>
                <w:color w:val="000000" w:themeColor="text1"/>
              </w:rPr>
              <w:t>Martín</w:t>
            </w:r>
          </w:p>
        </w:tc>
      </w:tr>
      <w:tr w:rsidR="005544CB" w:rsidRPr="00703DD4" w14:paraId="0D748CBC" w14:textId="77777777" w:rsidTr="00E101CA">
        <w:tc>
          <w:tcPr>
            <w:tcW w:w="426" w:type="dxa"/>
          </w:tcPr>
          <w:p w14:paraId="03BBD284" w14:textId="77777777" w:rsidR="005544CB" w:rsidRPr="00703DD4" w:rsidRDefault="005544CB" w:rsidP="00021B45">
            <w:pPr>
              <w:pStyle w:val="Prrafodelista"/>
              <w:rPr>
                <w:rFonts w:cs="Times New Roman"/>
                <w:smallCaps/>
                <w:color w:val="000000" w:themeColor="text1"/>
              </w:rPr>
            </w:pPr>
          </w:p>
        </w:tc>
        <w:tc>
          <w:tcPr>
            <w:tcW w:w="8062" w:type="dxa"/>
          </w:tcPr>
          <w:p w14:paraId="0B9E8F1A" w14:textId="7DCF6918" w:rsidR="00E516A5" w:rsidRPr="00703DD4" w:rsidRDefault="000A54EE" w:rsidP="00E516A5">
            <w:pPr>
              <w:rPr>
                <w:color w:val="000000" w:themeColor="text1"/>
              </w:rPr>
            </w:pPr>
            <w:r w:rsidRPr="00703DD4">
              <w:rPr>
                <w:color w:val="000000" w:themeColor="text1"/>
              </w:rPr>
              <w:t>Segunda mitad s. XV.</w:t>
            </w:r>
          </w:p>
          <w:p w14:paraId="4963996D" w14:textId="70D9F099" w:rsidR="00E516A5" w:rsidRPr="00703DD4" w:rsidRDefault="000A54EE" w:rsidP="00E516A5">
            <w:pPr>
              <w:rPr>
                <w:color w:val="000000" w:themeColor="text1"/>
              </w:rPr>
            </w:pPr>
            <w:r w:rsidRPr="00703DD4">
              <w:rPr>
                <w:color w:val="000000" w:themeColor="text1"/>
              </w:rPr>
              <w:t xml:space="preserve">- </w:t>
            </w:r>
            <w:r w:rsidR="00E516A5" w:rsidRPr="00703DD4">
              <w:rPr>
                <w:color w:val="000000" w:themeColor="text1"/>
              </w:rPr>
              <w:t>Hijo de Juan Fernández de Villalón, alcaide de Carmona.</w:t>
            </w:r>
          </w:p>
          <w:p w14:paraId="5EBF14E4" w14:textId="20AB2004" w:rsidR="005544CB" w:rsidRPr="00703DD4" w:rsidRDefault="00F10547" w:rsidP="00021B45">
            <w:pPr>
              <w:jc w:val="both"/>
              <w:rPr>
                <w:color w:val="000000" w:themeColor="text1"/>
              </w:rPr>
            </w:pPr>
            <w:r w:rsidRPr="00703DD4">
              <w:rPr>
                <w:color w:val="000000" w:themeColor="text1"/>
              </w:rPr>
              <w:t xml:space="preserve">- </w:t>
            </w:r>
            <w:r w:rsidR="00E516A5" w:rsidRPr="00703DD4">
              <w:rPr>
                <w:color w:val="000000" w:themeColor="text1"/>
              </w:rPr>
              <w:t>A</w:t>
            </w:r>
            <w:r w:rsidR="00DD5957" w:rsidRPr="00703DD4">
              <w:rPr>
                <w:color w:val="000000" w:themeColor="text1"/>
              </w:rPr>
              <w:t xml:space="preserve">lcaide del castillo del Hierro </w:t>
            </w:r>
            <w:r w:rsidR="00196DA9" w:rsidRPr="00703DD4">
              <w:rPr>
                <w:color w:val="000000" w:themeColor="text1"/>
              </w:rPr>
              <w:t xml:space="preserve">de </w:t>
            </w:r>
            <w:r w:rsidR="00DD5957" w:rsidRPr="00703DD4">
              <w:rPr>
                <w:color w:val="000000" w:themeColor="text1"/>
              </w:rPr>
              <w:t>Pruna</w:t>
            </w:r>
            <w:r w:rsidR="00406B1E" w:rsidRPr="00703DD4">
              <w:rPr>
                <w:color w:val="000000" w:themeColor="text1"/>
              </w:rPr>
              <w:t xml:space="preserve"> </w:t>
            </w:r>
            <w:r w:rsidR="00196DA9" w:rsidRPr="00703DD4">
              <w:rPr>
                <w:color w:val="000000" w:themeColor="text1"/>
              </w:rPr>
              <w:t>(</w:t>
            </w:r>
            <w:r w:rsidR="00406B1E" w:rsidRPr="00703DD4">
              <w:rPr>
                <w:color w:val="000000" w:themeColor="text1"/>
              </w:rPr>
              <w:t>1484</w:t>
            </w:r>
            <w:r w:rsidR="00DD5957" w:rsidRPr="00703DD4">
              <w:rPr>
                <w:color w:val="000000" w:themeColor="text1"/>
              </w:rPr>
              <w:t xml:space="preserve">). Según relata Bohórquez Villalón, </w:t>
            </w:r>
            <w:r w:rsidR="00E516A5" w:rsidRPr="00703DD4">
              <w:rPr>
                <w:color w:val="000000" w:themeColor="text1"/>
              </w:rPr>
              <w:t xml:space="preserve">su nombramiento se produciría </w:t>
            </w:r>
            <w:r w:rsidR="00DD5957" w:rsidRPr="00703DD4">
              <w:rPr>
                <w:color w:val="000000" w:themeColor="text1"/>
              </w:rPr>
              <w:t>en el año de 1484 tras la toma de la villa de Álora.</w:t>
            </w:r>
            <w:r w:rsidR="00DD5957" w:rsidRPr="00703DD4">
              <w:rPr>
                <w:rStyle w:val="Refdenotaalpie"/>
                <w:color w:val="000000" w:themeColor="text1"/>
              </w:rPr>
              <w:footnoteReference w:id="60"/>
            </w:r>
          </w:p>
          <w:p w14:paraId="5787BD43" w14:textId="639157F3" w:rsidR="00E516A5" w:rsidRPr="00703DD4" w:rsidRDefault="00E516A5" w:rsidP="00021B45">
            <w:pPr>
              <w:jc w:val="both"/>
              <w:rPr>
                <w:color w:val="000000" w:themeColor="text1"/>
              </w:rPr>
            </w:pPr>
            <w:r w:rsidRPr="00703DD4">
              <w:rPr>
                <w:color w:val="000000" w:themeColor="text1"/>
              </w:rPr>
              <w:t>Genealogía y armas disponibles.</w:t>
            </w:r>
            <w:r w:rsidRPr="00703DD4">
              <w:rPr>
                <w:rStyle w:val="Refdenotaalpie"/>
                <w:color w:val="000000" w:themeColor="text1"/>
              </w:rPr>
              <w:footnoteReference w:id="61"/>
            </w:r>
          </w:p>
        </w:tc>
      </w:tr>
      <w:tr w:rsidR="005544CB" w:rsidRPr="00703DD4" w14:paraId="31EB3107" w14:textId="77777777" w:rsidTr="00E101CA">
        <w:tc>
          <w:tcPr>
            <w:tcW w:w="426" w:type="dxa"/>
          </w:tcPr>
          <w:p w14:paraId="5B6FDD73" w14:textId="77777777" w:rsidR="005544CB" w:rsidRPr="00703DD4" w:rsidRDefault="005544CB" w:rsidP="00021B45">
            <w:pPr>
              <w:pStyle w:val="Prrafodelista"/>
              <w:numPr>
                <w:ilvl w:val="0"/>
                <w:numId w:val="9"/>
              </w:numPr>
              <w:rPr>
                <w:rFonts w:cs="Times New Roman"/>
                <w:smallCaps/>
                <w:color w:val="000000" w:themeColor="text1"/>
                <w:highlight w:val="yellow"/>
              </w:rPr>
            </w:pPr>
          </w:p>
        </w:tc>
        <w:tc>
          <w:tcPr>
            <w:tcW w:w="8062" w:type="dxa"/>
          </w:tcPr>
          <w:p w14:paraId="2D4ED8D2" w14:textId="77777777" w:rsidR="00140A56" w:rsidRPr="00703DD4" w:rsidRDefault="00140A56" w:rsidP="00021B45">
            <w:pPr>
              <w:jc w:val="both"/>
              <w:rPr>
                <w:smallCaps/>
                <w:color w:val="000000" w:themeColor="text1"/>
              </w:rPr>
            </w:pPr>
          </w:p>
          <w:p w14:paraId="6D8F6A3A" w14:textId="3703F15A" w:rsidR="005544CB" w:rsidRPr="00703DD4" w:rsidRDefault="005544CB" w:rsidP="00021B45">
            <w:pPr>
              <w:jc w:val="both"/>
              <w:rPr>
                <w:smallCaps/>
                <w:color w:val="000000" w:themeColor="text1"/>
              </w:rPr>
            </w:pPr>
            <w:r w:rsidRPr="00703DD4">
              <w:rPr>
                <w:smallCaps/>
                <w:color w:val="000000" w:themeColor="text1"/>
              </w:rPr>
              <w:t xml:space="preserve">Figueredo, </w:t>
            </w:r>
            <w:r w:rsidRPr="00703DD4">
              <w:rPr>
                <w:color w:val="000000" w:themeColor="text1"/>
              </w:rPr>
              <w:t>Álvaro</w:t>
            </w:r>
          </w:p>
        </w:tc>
      </w:tr>
      <w:tr w:rsidR="005544CB" w:rsidRPr="00703DD4" w14:paraId="086CCE1D" w14:textId="77777777" w:rsidTr="00E101CA">
        <w:tc>
          <w:tcPr>
            <w:tcW w:w="426" w:type="dxa"/>
          </w:tcPr>
          <w:p w14:paraId="36950E95" w14:textId="77777777" w:rsidR="005544CB" w:rsidRPr="00703DD4" w:rsidRDefault="005544CB" w:rsidP="00021B45">
            <w:pPr>
              <w:pStyle w:val="Prrafodelista"/>
              <w:rPr>
                <w:rFonts w:cs="Times New Roman"/>
                <w:smallCaps/>
                <w:color w:val="000000" w:themeColor="text1"/>
                <w:highlight w:val="yellow"/>
              </w:rPr>
            </w:pPr>
          </w:p>
        </w:tc>
        <w:tc>
          <w:tcPr>
            <w:tcW w:w="8062" w:type="dxa"/>
          </w:tcPr>
          <w:p w14:paraId="7D24C3F2" w14:textId="0E4298AC" w:rsidR="00CA7B02" w:rsidRPr="00703DD4" w:rsidRDefault="000A54EE" w:rsidP="00406B1E">
            <w:pPr>
              <w:jc w:val="both"/>
              <w:rPr>
                <w:color w:val="000000" w:themeColor="text1"/>
              </w:rPr>
            </w:pPr>
            <w:r w:rsidRPr="00703DD4">
              <w:rPr>
                <w:color w:val="000000" w:themeColor="text1"/>
              </w:rPr>
              <w:t>Finales s. XV-inicios s. XVI.</w:t>
            </w:r>
          </w:p>
          <w:p w14:paraId="0212C7B8" w14:textId="5242790C" w:rsidR="00406B1E" w:rsidRPr="00703DD4" w:rsidRDefault="00BD5D97" w:rsidP="00406B1E">
            <w:pPr>
              <w:jc w:val="both"/>
              <w:rPr>
                <w:color w:val="000000" w:themeColor="text1"/>
              </w:rPr>
            </w:pPr>
            <w:r w:rsidRPr="00703DD4">
              <w:rPr>
                <w:color w:val="000000" w:themeColor="text1"/>
              </w:rPr>
              <w:t xml:space="preserve">- </w:t>
            </w:r>
            <w:r w:rsidR="00406B1E" w:rsidRPr="00703DD4">
              <w:rPr>
                <w:color w:val="000000" w:themeColor="text1"/>
              </w:rPr>
              <w:t>Hijo de Enrique de Figueredo, canciller de la Orden de Calatrava, y de Catalina García de Castellanos. Hermanas</w:t>
            </w:r>
            <w:r w:rsidR="009771B2" w:rsidRPr="00703DD4">
              <w:rPr>
                <w:color w:val="000000" w:themeColor="text1"/>
              </w:rPr>
              <w:t>:</w:t>
            </w:r>
            <w:r w:rsidR="00406B1E" w:rsidRPr="00703DD4">
              <w:rPr>
                <w:color w:val="000000" w:themeColor="text1"/>
              </w:rPr>
              <w:t xml:space="preserve"> Leonor de Figueredo, casada con Diego de Castillo, comendador de Usagre y hombre de confianza de Pedro Girón, maestre de Calatrava</w:t>
            </w:r>
            <w:r w:rsidR="009771B2" w:rsidRPr="00703DD4">
              <w:rPr>
                <w:color w:val="000000" w:themeColor="text1"/>
              </w:rPr>
              <w:t>;</w:t>
            </w:r>
            <w:r w:rsidR="00406B1E" w:rsidRPr="00703DD4">
              <w:rPr>
                <w:color w:val="000000" w:themeColor="text1"/>
              </w:rPr>
              <w:t xml:space="preserve"> y Juana Manuel, mujer de Juan de Villamizar, regidor de la ciudad de León.</w:t>
            </w:r>
          </w:p>
          <w:p w14:paraId="2430BF39" w14:textId="2FDC2F93" w:rsidR="00CA7B02" w:rsidRPr="00703DD4" w:rsidRDefault="00F10547" w:rsidP="00406B1E">
            <w:pPr>
              <w:jc w:val="both"/>
              <w:rPr>
                <w:color w:val="000000" w:themeColor="text1"/>
              </w:rPr>
            </w:pPr>
            <w:r w:rsidRPr="00703DD4">
              <w:rPr>
                <w:color w:val="000000" w:themeColor="text1"/>
              </w:rPr>
              <w:lastRenderedPageBreak/>
              <w:t xml:space="preserve">- </w:t>
            </w:r>
            <w:r w:rsidR="00406B1E" w:rsidRPr="00703DD4">
              <w:rPr>
                <w:color w:val="000000" w:themeColor="text1"/>
              </w:rPr>
              <w:t xml:space="preserve">Paje de Juan Téllez Girón, II conde de Ureña. </w:t>
            </w:r>
            <w:r w:rsidR="00C20A62" w:rsidRPr="00703DD4">
              <w:rPr>
                <w:color w:val="000000" w:themeColor="text1"/>
              </w:rPr>
              <w:t>Terminaría sus días como fraile</w:t>
            </w:r>
            <w:r w:rsidR="00406B1E" w:rsidRPr="00703DD4">
              <w:rPr>
                <w:color w:val="000000" w:themeColor="text1"/>
              </w:rPr>
              <w:t xml:space="preserve"> en el monasterio de Valparaiso, Córdoba.</w:t>
            </w:r>
            <w:r w:rsidR="00406B1E" w:rsidRPr="00703DD4">
              <w:rPr>
                <w:rStyle w:val="Refdenotaalpie"/>
                <w:color w:val="000000" w:themeColor="text1"/>
              </w:rPr>
              <w:footnoteReference w:id="62"/>
            </w:r>
          </w:p>
          <w:p w14:paraId="0F5D46AB" w14:textId="53C22DFA" w:rsidR="005544CB" w:rsidRPr="00703DD4" w:rsidRDefault="00F10547" w:rsidP="00406B1E">
            <w:pPr>
              <w:jc w:val="both"/>
              <w:rPr>
                <w:smallCaps/>
                <w:color w:val="000000" w:themeColor="text1"/>
              </w:rPr>
            </w:pPr>
            <w:r w:rsidRPr="00703DD4">
              <w:rPr>
                <w:color w:val="000000" w:themeColor="text1"/>
              </w:rPr>
              <w:t xml:space="preserve">- </w:t>
            </w:r>
            <w:r w:rsidR="00CA7B02" w:rsidRPr="00703DD4">
              <w:rPr>
                <w:color w:val="000000" w:themeColor="text1"/>
              </w:rPr>
              <w:t>Genealogía disponible.</w:t>
            </w:r>
            <w:r w:rsidR="00CA7B02" w:rsidRPr="00703DD4">
              <w:rPr>
                <w:color w:val="000000" w:themeColor="text1"/>
                <w:vertAlign w:val="superscript"/>
              </w:rPr>
              <w:footnoteReference w:id="63"/>
            </w:r>
          </w:p>
        </w:tc>
      </w:tr>
      <w:tr w:rsidR="005544CB" w:rsidRPr="00703DD4" w14:paraId="26C3E519" w14:textId="77777777" w:rsidTr="00E101CA">
        <w:tc>
          <w:tcPr>
            <w:tcW w:w="426" w:type="dxa"/>
          </w:tcPr>
          <w:p w14:paraId="4EEA404A" w14:textId="77777777" w:rsidR="005544CB" w:rsidRPr="00703DD4" w:rsidRDefault="005544CB" w:rsidP="00021B45">
            <w:pPr>
              <w:pStyle w:val="Prrafodelista"/>
              <w:rPr>
                <w:rFonts w:cs="Times New Roman"/>
                <w:smallCaps/>
                <w:color w:val="000000" w:themeColor="text1"/>
              </w:rPr>
            </w:pPr>
          </w:p>
        </w:tc>
        <w:tc>
          <w:tcPr>
            <w:tcW w:w="8062" w:type="dxa"/>
          </w:tcPr>
          <w:p w14:paraId="0BB12ACE" w14:textId="6BC3D715" w:rsidR="00FA51BF" w:rsidRPr="00703DD4" w:rsidRDefault="00FA51BF" w:rsidP="00021B45">
            <w:pPr>
              <w:jc w:val="both"/>
              <w:rPr>
                <w:smallCaps/>
                <w:color w:val="000000" w:themeColor="text1"/>
              </w:rPr>
            </w:pPr>
          </w:p>
        </w:tc>
      </w:tr>
      <w:tr w:rsidR="005544CB" w:rsidRPr="00703DD4" w14:paraId="5DA3F3DF" w14:textId="77777777" w:rsidTr="00E101CA">
        <w:tc>
          <w:tcPr>
            <w:tcW w:w="426" w:type="dxa"/>
          </w:tcPr>
          <w:p w14:paraId="45A71DD7" w14:textId="77777777" w:rsidR="005544CB" w:rsidRPr="00703DD4" w:rsidRDefault="005544CB" w:rsidP="00021B45">
            <w:pPr>
              <w:pStyle w:val="Prrafodelista"/>
              <w:numPr>
                <w:ilvl w:val="0"/>
                <w:numId w:val="9"/>
              </w:numPr>
              <w:rPr>
                <w:rFonts w:cs="Times New Roman"/>
                <w:smallCaps/>
                <w:color w:val="000000" w:themeColor="text1"/>
              </w:rPr>
            </w:pPr>
          </w:p>
        </w:tc>
        <w:tc>
          <w:tcPr>
            <w:tcW w:w="8062" w:type="dxa"/>
            <w:shd w:val="clear" w:color="auto" w:fill="auto"/>
          </w:tcPr>
          <w:p w14:paraId="373093D4" w14:textId="35632401" w:rsidR="005544CB" w:rsidRPr="00703DD4" w:rsidRDefault="005544CB" w:rsidP="00021B45">
            <w:pPr>
              <w:jc w:val="both"/>
              <w:rPr>
                <w:smallCaps/>
                <w:color w:val="000000" w:themeColor="text1"/>
              </w:rPr>
            </w:pPr>
            <w:r w:rsidRPr="00703DD4">
              <w:rPr>
                <w:smallCaps/>
                <w:color w:val="000000" w:themeColor="text1"/>
              </w:rPr>
              <w:t xml:space="preserve">Figueredo, </w:t>
            </w:r>
            <w:r w:rsidRPr="00703DD4">
              <w:rPr>
                <w:color w:val="000000" w:themeColor="text1"/>
              </w:rPr>
              <w:t>Diego</w:t>
            </w:r>
          </w:p>
        </w:tc>
      </w:tr>
      <w:tr w:rsidR="005544CB" w:rsidRPr="00703DD4" w14:paraId="32CFD118" w14:textId="77777777" w:rsidTr="005924E6">
        <w:tc>
          <w:tcPr>
            <w:tcW w:w="426" w:type="dxa"/>
          </w:tcPr>
          <w:p w14:paraId="5BE49923" w14:textId="77777777" w:rsidR="005544CB" w:rsidRPr="00703DD4" w:rsidRDefault="005544CB" w:rsidP="00021B45">
            <w:pPr>
              <w:pStyle w:val="Prrafodelista"/>
              <w:rPr>
                <w:rFonts w:cs="Times New Roman"/>
                <w:smallCaps/>
                <w:color w:val="000000" w:themeColor="text1"/>
                <w:highlight w:val="yellow"/>
              </w:rPr>
            </w:pPr>
          </w:p>
        </w:tc>
        <w:tc>
          <w:tcPr>
            <w:tcW w:w="8062" w:type="dxa"/>
          </w:tcPr>
          <w:p w14:paraId="5617E69F" w14:textId="54CB13B9" w:rsidR="00FA51BF" w:rsidRPr="00703DD4" w:rsidRDefault="000A54EE" w:rsidP="00021B45">
            <w:pPr>
              <w:rPr>
                <w:color w:val="000000" w:themeColor="text1"/>
              </w:rPr>
            </w:pPr>
            <w:r w:rsidRPr="00703DD4">
              <w:rPr>
                <w:color w:val="000000" w:themeColor="text1"/>
              </w:rPr>
              <w:t>Segunda mitad s. XV.</w:t>
            </w:r>
          </w:p>
          <w:p w14:paraId="03BD9F0A" w14:textId="02EC95E1" w:rsidR="00FA51BF" w:rsidRPr="00703DD4" w:rsidRDefault="000A54EE" w:rsidP="00021B45">
            <w:pPr>
              <w:jc w:val="both"/>
              <w:rPr>
                <w:color w:val="000000" w:themeColor="text1"/>
              </w:rPr>
            </w:pPr>
            <w:r w:rsidRPr="00703DD4">
              <w:rPr>
                <w:color w:val="000000" w:themeColor="text1"/>
              </w:rPr>
              <w:t xml:space="preserve">- </w:t>
            </w:r>
            <w:r w:rsidR="00FA51BF" w:rsidRPr="00703DD4">
              <w:rPr>
                <w:color w:val="000000" w:themeColor="text1"/>
              </w:rPr>
              <w:t xml:space="preserve">Ascendencia y filiación desconocida. Miembro del linaje de los Figueredo, con probable vínculo con los </w:t>
            </w:r>
            <w:r w:rsidR="009771B2" w:rsidRPr="00703DD4">
              <w:rPr>
                <w:color w:val="000000" w:themeColor="text1"/>
              </w:rPr>
              <w:t>Téllez Girón</w:t>
            </w:r>
            <w:r w:rsidR="00FA51BF" w:rsidRPr="00703DD4">
              <w:rPr>
                <w:color w:val="000000" w:themeColor="text1"/>
              </w:rPr>
              <w:t xml:space="preserve"> a través Enrique de Figueredo, chanciller de Pedro Girón, maestre de Calatrava. Debió estar emparentado con el alcaide Luis Méndez de Figueredo, </w:t>
            </w:r>
            <w:r w:rsidR="009771B2" w:rsidRPr="00703DD4">
              <w:rPr>
                <w:color w:val="000000" w:themeColor="text1"/>
              </w:rPr>
              <w:t>en grado</w:t>
            </w:r>
            <w:r w:rsidR="00FA51BF" w:rsidRPr="00703DD4">
              <w:rPr>
                <w:color w:val="000000" w:themeColor="text1"/>
              </w:rPr>
              <w:t xml:space="preserve"> bastante próximo.</w:t>
            </w:r>
            <w:r w:rsidR="00FA51BF" w:rsidRPr="00703DD4">
              <w:rPr>
                <w:rStyle w:val="Refdenotaalpie"/>
                <w:color w:val="000000" w:themeColor="text1"/>
              </w:rPr>
              <w:footnoteReference w:id="64"/>
            </w:r>
          </w:p>
          <w:p w14:paraId="456EBF2F" w14:textId="26128909" w:rsidR="005544CB" w:rsidRPr="00703DD4" w:rsidRDefault="00F10547" w:rsidP="00021B45">
            <w:pPr>
              <w:jc w:val="both"/>
              <w:rPr>
                <w:color w:val="000000" w:themeColor="text1"/>
              </w:rPr>
            </w:pPr>
            <w:r w:rsidRPr="00703DD4">
              <w:rPr>
                <w:color w:val="000000" w:themeColor="text1"/>
              </w:rPr>
              <w:t xml:space="preserve">- </w:t>
            </w:r>
            <w:r w:rsidR="00FA51BF" w:rsidRPr="00703DD4">
              <w:rPr>
                <w:color w:val="000000" w:themeColor="text1"/>
              </w:rPr>
              <w:t>A</w:t>
            </w:r>
            <w:r w:rsidR="00DD5957" w:rsidRPr="00703DD4">
              <w:rPr>
                <w:color w:val="000000" w:themeColor="text1"/>
              </w:rPr>
              <w:t>lcaide del castillo de la Buenaventura de Morón de la Frontera</w:t>
            </w:r>
            <w:r w:rsidR="00DD5957" w:rsidRPr="00703DD4">
              <w:rPr>
                <w:i/>
                <w:iCs/>
                <w:color w:val="000000" w:themeColor="text1"/>
              </w:rPr>
              <w:t>.</w:t>
            </w:r>
            <w:r w:rsidR="00FA51BF" w:rsidRPr="00703DD4">
              <w:rPr>
                <w:rStyle w:val="Refdenotaalpie"/>
                <w:color w:val="000000" w:themeColor="text1"/>
              </w:rPr>
              <w:footnoteReference w:id="65"/>
            </w:r>
            <w:r w:rsidR="00DD5957" w:rsidRPr="00703DD4">
              <w:rPr>
                <w:color w:val="000000" w:themeColor="text1"/>
              </w:rPr>
              <w:t xml:space="preserve"> </w:t>
            </w:r>
            <w:r w:rsidR="006C7903" w:rsidRPr="00703DD4">
              <w:rPr>
                <w:color w:val="000000" w:themeColor="text1"/>
              </w:rPr>
              <w:t>E</w:t>
            </w:r>
            <w:r w:rsidR="00DD5957" w:rsidRPr="00703DD4">
              <w:rPr>
                <w:color w:val="000000" w:themeColor="text1"/>
              </w:rPr>
              <w:t>l relato</w:t>
            </w:r>
            <w:r w:rsidR="006C7903" w:rsidRPr="00703DD4">
              <w:rPr>
                <w:color w:val="000000" w:themeColor="text1"/>
              </w:rPr>
              <w:t xml:space="preserve"> de sus andanzas</w:t>
            </w:r>
            <w:r w:rsidR="00DD5957" w:rsidRPr="00703DD4">
              <w:rPr>
                <w:color w:val="000000" w:themeColor="text1"/>
              </w:rPr>
              <w:t xml:space="preserve"> se concentra entre los años 1482-1489, en pleno desarrollo de la guerra de Granada. Capitaneando a las “</w:t>
            </w:r>
            <w:r w:rsidR="00DD5957" w:rsidRPr="00703DD4">
              <w:rPr>
                <w:iCs/>
                <w:color w:val="000000" w:themeColor="text1"/>
              </w:rPr>
              <w:t>gentes de Morón”</w:t>
            </w:r>
            <w:r w:rsidR="00DD5957" w:rsidRPr="00703DD4">
              <w:rPr>
                <w:color w:val="000000" w:themeColor="text1"/>
              </w:rPr>
              <w:t xml:space="preserve">, fue protagonista de muchas de estas </w:t>
            </w:r>
            <w:r w:rsidR="006C7903" w:rsidRPr="00703DD4">
              <w:rPr>
                <w:color w:val="000000" w:themeColor="text1"/>
              </w:rPr>
              <w:t>acciones</w:t>
            </w:r>
            <w:r w:rsidR="00DD5957" w:rsidRPr="00703DD4">
              <w:rPr>
                <w:color w:val="000000" w:themeColor="text1"/>
              </w:rPr>
              <w:t xml:space="preserve"> militares en las que se hace mención expresa de las hazañas logradas por el alcaide. Su periplo arrancaría en el año de 1482 con las conquistas de Cañete y Alhama, llevada a cabo junto con sus lugartenientes Juan Fernández de Bohórquez y Martín Fernández de Auñón.</w:t>
            </w:r>
            <w:r w:rsidR="00DD5957" w:rsidRPr="00703DD4">
              <w:rPr>
                <w:rStyle w:val="Refdenotaalpie"/>
                <w:color w:val="000000" w:themeColor="text1"/>
              </w:rPr>
              <w:footnoteReference w:id="66"/>
            </w:r>
            <w:r w:rsidR="00DD5957" w:rsidRPr="00703DD4">
              <w:rPr>
                <w:color w:val="000000" w:themeColor="text1"/>
              </w:rPr>
              <w:t xml:space="preserve"> Poco después, tras la derrota de Loja en 1483, Figueredo caería preso en Axarquía, quedando cautivo en tierras granadinas hasta la victoria de Lucena, jornada en la que se producirá la liberación del rey Boabdil a cambio de más de cuatrocientos cautivos cristianos. Su reaparición se produciría tiempo después en la batalla de Lopera (1483), tomando partido en adelante en la reconquista de Zahara (1483), en el intento sobre la fortaleza del Burgo (1484), en varias talas de los términos de Alora, Marbella, Churriana, Moclín, Loja, Ílora y Vélez-Málaga (1484/85 y 85/87), y en las tomas de Ronda (1485) y Málaga (1487). Las últimas menciones a su figura se corresponderán con las conquistas de las localidades de Gaucín, Zújar, Baza, Almería y Guadix, sucedidas en el año de 1489, desapareciendo su rastro poco tiempo antes del asalto definitivo a la capital nazarí.</w:t>
            </w:r>
          </w:p>
          <w:p w14:paraId="6BD3AE3A" w14:textId="507C1586" w:rsidR="00DD5957" w:rsidRPr="00703DD4" w:rsidRDefault="00F10547" w:rsidP="00021B45">
            <w:pPr>
              <w:pStyle w:val="Sinespaciado"/>
              <w:jc w:val="both"/>
              <w:rPr>
                <w:rFonts w:ascii="Times New Roman" w:hAnsi="Times New Roman" w:cs="Times New Roman"/>
                <w:color w:val="000000" w:themeColor="text1"/>
              </w:rPr>
            </w:pPr>
            <w:r w:rsidRPr="00703DD4">
              <w:rPr>
                <w:rFonts w:ascii="Times New Roman" w:hAnsi="Times New Roman" w:cs="Times New Roman"/>
                <w:color w:val="000000" w:themeColor="text1"/>
                <w:lang w:val="es-ES"/>
              </w:rPr>
              <w:t xml:space="preserve">- </w:t>
            </w:r>
            <w:r w:rsidR="00FA51BF" w:rsidRPr="00703DD4">
              <w:rPr>
                <w:rFonts w:ascii="Times New Roman" w:hAnsi="Times New Roman" w:cs="Times New Roman"/>
                <w:color w:val="000000" w:themeColor="text1"/>
                <w:lang w:val="es-ES"/>
              </w:rPr>
              <w:t>Genealogía</w:t>
            </w:r>
            <w:r w:rsidR="00DD5957" w:rsidRPr="00703DD4">
              <w:rPr>
                <w:rFonts w:ascii="Times New Roman" w:hAnsi="Times New Roman" w:cs="Times New Roman"/>
                <w:color w:val="000000" w:themeColor="text1"/>
                <w:lang w:val="es-ES"/>
              </w:rPr>
              <w:t xml:space="preserve"> y armas</w:t>
            </w:r>
            <w:r w:rsidR="00FA51BF" w:rsidRPr="00703DD4">
              <w:rPr>
                <w:rFonts w:ascii="Times New Roman" w:hAnsi="Times New Roman" w:cs="Times New Roman"/>
                <w:color w:val="000000" w:themeColor="text1"/>
                <w:lang w:val="es-ES"/>
              </w:rPr>
              <w:t xml:space="preserve"> disponible</w:t>
            </w:r>
            <w:r w:rsidR="00DD5957" w:rsidRPr="00703DD4">
              <w:rPr>
                <w:rFonts w:ascii="Times New Roman" w:hAnsi="Times New Roman" w:cs="Times New Roman"/>
                <w:color w:val="000000" w:themeColor="text1"/>
                <w:lang w:val="es-ES"/>
              </w:rPr>
              <w:t>.</w:t>
            </w:r>
            <w:r w:rsidR="00DD5957" w:rsidRPr="00703DD4">
              <w:rPr>
                <w:rFonts w:ascii="Times New Roman" w:hAnsi="Times New Roman" w:cs="Times New Roman"/>
                <w:color w:val="000000" w:themeColor="text1"/>
                <w:vertAlign w:val="superscript"/>
                <w:lang w:val="es-ES"/>
              </w:rPr>
              <w:footnoteReference w:id="67"/>
            </w:r>
          </w:p>
        </w:tc>
      </w:tr>
      <w:tr w:rsidR="005544CB" w:rsidRPr="00703DD4" w14:paraId="5B7B18ED" w14:textId="77777777" w:rsidTr="005924E6">
        <w:tc>
          <w:tcPr>
            <w:tcW w:w="426" w:type="dxa"/>
          </w:tcPr>
          <w:p w14:paraId="1941284E" w14:textId="77777777" w:rsidR="005544CB" w:rsidRPr="00703DD4" w:rsidRDefault="005544CB" w:rsidP="00021B45">
            <w:pPr>
              <w:pStyle w:val="Prrafodelista"/>
              <w:rPr>
                <w:rFonts w:cs="Times New Roman"/>
                <w:smallCaps/>
                <w:color w:val="000000" w:themeColor="text1"/>
              </w:rPr>
            </w:pPr>
          </w:p>
        </w:tc>
        <w:tc>
          <w:tcPr>
            <w:tcW w:w="8062" w:type="dxa"/>
          </w:tcPr>
          <w:p w14:paraId="3397614C" w14:textId="77777777" w:rsidR="005544CB" w:rsidRPr="00703DD4" w:rsidRDefault="005544CB" w:rsidP="00021B45">
            <w:pPr>
              <w:jc w:val="both"/>
              <w:rPr>
                <w:smallCaps/>
                <w:color w:val="000000" w:themeColor="text1"/>
              </w:rPr>
            </w:pPr>
          </w:p>
          <w:p w14:paraId="2B422FB0" w14:textId="77777777" w:rsidR="00832CD7" w:rsidRPr="00703DD4" w:rsidRDefault="00832CD7" w:rsidP="00021B45">
            <w:pPr>
              <w:jc w:val="both"/>
              <w:rPr>
                <w:smallCaps/>
                <w:color w:val="000000" w:themeColor="text1"/>
              </w:rPr>
            </w:pPr>
          </w:p>
          <w:p w14:paraId="2FDD9C37" w14:textId="77777777" w:rsidR="00832CD7" w:rsidRPr="00703DD4" w:rsidRDefault="00832CD7" w:rsidP="00021B45">
            <w:pPr>
              <w:jc w:val="both"/>
              <w:rPr>
                <w:smallCaps/>
                <w:color w:val="000000" w:themeColor="text1"/>
              </w:rPr>
            </w:pPr>
          </w:p>
          <w:p w14:paraId="73B40044" w14:textId="252C4EF4" w:rsidR="00832CD7" w:rsidRPr="00703DD4" w:rsidRDefault="00832CD7" w:rsidP="00021B45">
            <w:pPr>
              <w:jc w:val="both"/>
              <w:rPr>
                <w:smallCaps/>
                <w:color w:val="000000" w:themeColor="text1"/>
              </w:rPr>
            </w:pPr>
          </w:p>
        </w:tc>
      </w:tr>
      <w:tr w:rsidR="005924E6" w:rsidRPr="00703DD4" w14:paraId="67610A47" w14:textId="77777777" w:rsidTr="005924E6">
        <w:tc>
          <w:tcPr>
            <w:tcW w:w="426" w:type="dxa"/>
          </w:tcPr>
          <w:p w14:paraId="3DE8E46B" w14:textId="77777777" w:rsidR="005924E6" w:rsidRPr="00703DD4" w:rsidRDefault="005924E6" w:rsidP="00021B45">
            <w:pPr>
              <w:pStyle w:val="Prrafodelista"/>
              <w:rPr>
                <w:rFonts w:cs="Times New Roman"/>
                <w:smallCaps/>
                <w:color w:val="000000" w:themeColor="text1"/>
              </w:rPr>
            </w:pPr>
          </w:p>
        </w:tc>
        <w:tc>
          <w:tcPr>
            <w:tcW w:w="8062" w:type="dxa"/>
          </w:tcPr>
          <w:p w14:paraId="2A8FBD61" w14:textId="2CFAC2C4" w:rsidR="005924E6" w:rsidRPr="00703DD4" w:rsidRDefault="005924E6" w:rsidP="00021B45">
            <w:pPr>
              <w:jc w:val="both"/>
              <w:rPr>
                <w:color w:val="000000" w:themeColor="text1"/>
              </w:rPr>
            </w:pPr>
            <w:r w:rsidRPr="00703DD4">
              <w:rPr>
                <w:smallCaps/>
                <w:color w:val="000000" w:themeColor="text1"/>
              </w:rPr>
              <w:t xml:space="preserve">Figueredo, </w:t>
            </w:r>
            <w:r w:rsidRPr="00703DD4">
              <w:rPr>
                <w:color w:val="000000" w:themeColor="text1"/>
              </w:rPr>
              <w:t>Enrique</w:t>
            </w:r>
          </w:p>
        </w:tc>
      </w:tr>
      <w:tr w:rsidR="005924E6" w:rsidRPr="00703DD4" w14:paraId="57148DC4" w14:textId="77777777" w:rsidTr="005924E6">
        <w:tc>
          <w:tcPr>
            <w:tcW w:w="426" w:type="dxa"/>
          </w:tcPr>
          <w:p w14:paraId="41D69320" w14:textId="77777777" w:rsidR="005924E6" w:rsidRPr="00703DD4" w:rsidRDefault="005924E6" w:rsidP="00021B45">
            <w:pPr>
              <w:pStyle w:val="Prrafodelista"/>
              <w:rPr>
                <w:rFonts w:cs="Times New Roman"/>
                <w:smallCaps/>
                <w:color w:val="000000" w:themeColor="text1"/>
              </w:rPr>
            </w:pPr>
          </w:p>
        </w:tc>
        <w:tc>
          <w:tcPr>
            <w:tcW w:w="8062" w:type="dxa"/>
          </w:tcPr>
          <w:p w14:paraId="54088F7F" w14:textId="0F8361C4" w:rsidR="005924E6" w:rsidRPr="00703DD4" w:rsidRDefault="000A54EE" w:rsidP="005924E6">
            <w:pPr>
              <w:jc w:val="both"/>
              <w:rPr>
                <w:color w:val="000000" w:themeColor="text1"/>
              </w:rPr>
            </w:pPr>
            <w:r w:rsidRPr="00703DD4">
              <w:rPr>
                <w:color w:val="000000" w:themeColor="text1"/>
              </w:rPr>
              <w:t>Mediados s. XV</w:t>
            </w:r>
            <w:r w:rsidR="005924E6" w:rsidRPr="00703DD4">
              <w:rPr>
                <w:color w:val="000000" w:themeColor="text1"/>
              </w:rPr>
              <w:t xml:space="preserve"> – </w:t>
            </w:r>
            <w:r w:rsidR="005E3DF8" w:rsidRPr="00703DD4">
              <w:rPr>
                <w:color w:val="000000" w:themeColor="text1"/>
              </w:rPr>
              <w:t>†</w:t>
            </w:r>
            <w:r w:rsidR="005924E6" w:rsidRPr="00703DD4">
              <w:rPr>
                <w:color w:val="000000" w:themeColor="text1"/>
              </w:rPr>
              <w:t xml:space="preserve">1486, Monasterio de San Jerónimo de Valparaiso, Córdoba. </w:t>
            </w:r>
          </w:p>
          <w:p w14:paraId="6775D6C6" w14:textId="493E937B" w:rsidR="005924E6" w:rsidRPr="00703DD4" w:rsidRDefault="000A54EE" w:rsidP="005924E6">
            <w:pPr>
              <w:jc w:val="both"/>
              <w:rPr>
                <w:color w:val="000000" w:themeColor="text1"/>
              </w:rPr>
            </w:pPr>
            <w:r w:rsidRPr="00703DD4">
              <w:rPr>
                <w:color w:val="000000" w:themeColor="text1"/>
              </w:rPr>
              <w:t xml:space="preserve">- </w:t>
            </w:r>
            <w:r w:rsidR="005924E6" w:rsidRPr="00703DD4">
              <w:rPr>
                <w:color w:val="000000" w:themeColor="text1"/>
              </w:rPr>
              <w:t>Hijo de Álvaro Méndez. Casado con Catalina García de Castellanos, de cuyo matrimonio nacieron tres hijos: Álvaro de Figueredo, Leonor de Figueredo, esposa de Diego del Castillo</w:t>
            </w:r>
            <w:r w:rsidR="009771B2" w:rsidRPr="00703DD4">
              <w:rPr>
                <w:color w:val="000000" w:themeColor="text1"/>
              </w:rPr>
              <w:t>,</w:t>
            </w:r>
            <w:r w:rsidR="005924E6" w:rsidRPr="00703DD4">
              <w:rPr>
                <w:color w:val="000000" w:themeColor="text1"/>
              </w:rPr>
              <w:t xml:space="preserve"> y Juana Manuel de Figueredo, mujer que fue del regidor leonés Juan de Villamizar. Tío de Luis Méndez de Figueredo.</w:t>
            </w:r>
          </w:p>
          <w:p w14:paraId="2EBD4964" w14:textId="00ACBF1D" w:rsidR="005924E6" w:rsidRPr="00703DD4" w:rsidRDefault="00F10547" w:rsidP="005924E6">
            <w:pPr>
              <w:jc w:val="both"/>
              <w:rPr>
                <w:color w:val="000000" w:themeColor="text1"/>
              </w:rPr>
            </w:pPr>
            <w:r w:rsidRPr="00703DD4">
              <w:rPr>
                <w:color w:val="000000" w:themeColor="text1"/>
              </w:rPr>
              <w:t xml:space="preserve">- </w:t>
            </w:r>
            <w:r w:rsidR="005924E6" w:rsidRPr="00703DD4">
              <w:rPr>
                <w:color w:val="000000" w:themeColor="text1"/>
              </w:rPr>
              <w:t>Criado y canciller de Pedro Girón, maestre de Calatrava (1462). Junto a Juan Pacheco, I marqués de Villena, e Isabel de las Casas, fue designado como tutor de los hijos de Pedro Girón, maestre de Calatrava.</w:t>
            </w:r>
            <w:r w:rsidR="0065649C" w:rsidRPr="00703DD4">
              <w:rPr>
                <w:color w:val="000000" w:themeColor="text1"/>
              </w:rPr>
              <w:t xml:space="preserve"> También en ese mismo año, en nombre de Alfonso Téllez Girón, I conde de Ureña, confirmó los privilegios de Morón de la Frontera y su aldea del Arahal.</w:t>
            </w:r>
            <w:r w:rsidR="0065649C" w:rsidRPr="00703DD4">
              <w:rPr>
                <w:rStyle w:val="Refdenotaalpie"/>
                <w:color w:val="000000" w:themeColor="text1"/>
              </w:rPr>
              <w:footnoteReference w:id="68"/>
            </w:r>
            <w:r w:rsidR="005924E6" w:rsidRPr="00703DD4">
              <w:rPr>
                <w:color w:val="000000" w:themeColor="text1"/>
              </w:rPr>
              <w:t xml:space="preserve"> En nombre del mismo Alfonso</w:t>
            </w:r>
            <w:r w:rsidR="0065649C" w:rsidRPr="00703DD4">
              <w:rPr>
                <w:color w:val="000000" w:themeColor="text1"/>
              </w:rPr>
              <w:t>, intervino en la</w:t>
            </w:r>
            <w:r w:rsidR="005924E6" w:rsidRPr="00703DD4">
              <w:rPr>
                <w:color w:val="000000" w:themeColor="text1"/>
              </w:rPr>
              <w:t xml:space="preserve"> posesión de las villas castellanas vinculadas en </w:t>
            </w:r>
            <w:r w:rsidR="0065649C" w:rsidRPr="00703DD4">
              <w:rPr>
                <w:color w:val="000000" w:themeColor="text1"/>
              </w:rPr>
              <w:t xml:space="preserve">el </w:t>
            </w:r>
            <w:r w:rsidR="005924E6" w:rsidRPr="00703DD4">
              <w:rPr>
                <w:color w:val="000000" w:themeColor="text1"/>
              </w:rPr>
              <w:t>mayorazgo (1464)</w:t>
            </w:r>
            <w:r w:rsidR="0065649C" w:rsidRPr="00703DD4">
              <w:rPr>
                <w:color w:val="000000" w:themeColor="text1"/>
              </w:rPr>
              <w:t>.</w:t>
            </w:r>
            <w:r w:rsidR="005924E6" w:rsidRPr="00703DD4">
              <w:rPr>
                <w:color w:val="000000" w:themeColor="text1"/>
              </w:rPr>
              <w:t xml:space="preserve"> Fue nombrado por Juan Pacheco como coadjudtor de Rodrigo Téllez Girón en su cargo de maestre de la Orden de la Calatrava hasta que éste alcanzara los 25 años (1469). Cayó prisionero en el fallido intento de la toma de Sabiote, Jaén (1476). En la guerra civil castellana, recibió el encargo de custodiar a Juana</w:t>
            </w:r>
            <w:r w:rsidR="009771B2" w:rsidRPr="00703DD4">
              <w:rPr>
                <w:color w:val="000000" w:themeColor="text1"/>
              </w:rPr>
              <w:t>,</w:t>
            </w:r>
            <w:r w:rsidR="005924E6" w:rsidRPr="00703DD4">
              <w:rPr>
                <w:color w:val="000000" w:themeColor="text1"/>
              </w:rPr>
              <w:t xml:space="preserve"> e incluso llegó a actuar como embajador del rey de Portugal. El perdón que el maestre de Calatrava obtendría de los Reyes Católicos se le haría extensivo a él (1476), y además de ser indultado volvió a disponer de sus bienes y oficios, </w:t>
            </w:r>
            <w:r w:rsidR="0065649C" w:rsidRPr="00703DD4">
              <w:rPr>
                <w:color w:val="000000" w:themeColor="text1"/>
              </w:rPr>
              <w:t xml:space="preserve">entre ellos </w:t>
            </w:r>
            <w:r w:rsidR="005924E6" w:rsidRPr="00703DD4">
              <w:rPr>
                <w:color w:val="000000" w:themeColor="text1"/>
              </w:rPr>
              <w:t>la villa de Valverde y una regiduría en León. En su testamento se intitula guarda y miembro del Consejo real (1482).</w:t>
            </w:r>
            <w:r w:rsidR="005924E6" w:rsidRPr="00703DD4">
              <w:rPr>
                <w:rStyle w:val="Refdenotaalpie"/>
                <w:color w:val="000000" w:themeColor="text1"/>
              </w:rPr>
              <w:footnoteReference w:id="69"/>
            </w:r>
            <w:r w:rsidR="005924E6" w:rsidRPr="00703DD4">
              <w:rPr>
                <w:color w:val="000000" w:themeColor="text1"/>
              </w:rPr>
              <w:t xml:space="preserve"> </w:t>
            </w:r>
          </w:p>
          <w:p w14:paraId="5FD7062B" w14:textId="0208A6A8" w:rsidR="005924E6" w:rsidRPr="00703DD4" w:rsidRDefault="00F10547" w:rsidP="005924E6">
            <w:pPr>
              <w:jc w:val="both"/>
              <w:rPr>
                <w:smallCaps/>
                <w:color w:val="000000" w:themeColor="text1"/>
              </w:rPr>
            </w:pPr>
            <w:r w:rsidRPr="00703DD4">
              <w:rPr>
                <w:color w:val="000000" w:themeColor="text1"/>
              </w:rPr>
              <w:t xml:space="preserve">- </w:t>
            </w:r>
            <w:r w:rsidR="005924E6" w:rsidRPr="00703DD4">
              <w:rPr>
                <w:color w:val="000000" w:themeColor="text1"/>
              </w:rPr>
              <w:t>Genealogía disponible.</w:t>
            </w:r>
            <w:r w:rsidR="005924E6" w:rsidRPr="00703DD4">
              <w:rPr>
                <w:color w:val="000000" w:themeColor="text1"/>
                <w:vertAlign w:val="superscript"/>
              </w:rPr>
              <w:footnoteReference w:id="70"/>
            </w:r>
          </w:p>
        </w:tc>
      </w:tr>
      <w:tr w:rsidR="005544CB" w:rsidRPr="00703DD4" w14:paraId="2B71CF0A" w14:textId="77777777" w:rsidTr="005924E6">
        <w:trPr>
          <w:trHeight w:val="87"/>
        </w:trPr>
        <w:tc>
          <w:tcPr>
            <w:tcW w:w="426" w:type="dxa"/>
          </w:tcPr>
          <w:p w14:paraId="34DE9ACC" w14:textId="77777777" w:rsidR="005544CB" w:rsidRPr="00703DD4" w:rsidRDefault="005544CB" w:rsidP="00021B45">
            <w:pPr>
              <w:pStyle w:val="Prrafodelista"/>
              <w:numPr>
                <w:ilvl w:val="0"/>
                <w:numId w:val="9"/>
              </w:numPr>
              <w:rPr>
                <w:rFonts w:cs="Times New Roman"/>
                <w:smallCaps/>
                <w:color w:val="000000" w:themeColor="text1"/>
              </w:rPr>
            </w:pPr>
          </w:p>
        </w:tc>
        <w:tc>
          <w:tcPr>
            <w:tcW w:w="8062" w:type="dxa"/>
          </w:tcPr>
          <w:p w14:paraId="5AE5581A" w14:textId="73D52C11" w:rsidR="00290BD7" w:rsidRPr="00703DD4" w:rsidRDefault="00290BD7" w:rsidP="00021B45">
            <w:pPr>
              <w:jc w:val="both"/>
              <w:rPr>
                <w:color w:val="000000" w:themeColor="text1"/>
              </w:rPr>
            </w:pPr>
          </w:p>
        </w:tc>
      </w:tr>
      <w:tr w:rsidR="005544CB" w:rsidRPr="00703DD4" w14:paraId="4CAB9871" w14:textId="77777777" w:rsidTr="005924E6">
        <w:tc>
          <w:tcPr>
            <w:tcW w:w="426" w:type="dxa"/>
          </w:tcPr>
          <w:p w14:paraId="49CE8C88" w14:textId="77777777" w:rsidR="005544CB" w:rsidRPr="00703DD4" w:rsidRDefault="005544CB" w:rsidP="00021B45">
            <w:pPr>
              <w:pStyle w:val="Prrafodelista"/>
              <w:numPr>
                <w:ilvl w:val="0"/>
                <w:numId w:val="9"/>
              </w:numPr>
              <w:rPr>
                <w:rFonts w:cs="Times New Roman"/>
                <w:smallCaps/>
                <w:color w:val="000000" w:themeColor="text1"/>
                <w:highlight w:val="yellow"/>
              </w:rPr>
            </w:pPr>
          </w:p>
        </w:tc>
        <w:tc>
          <w:tcPr>
            <w:tcW w:w="8062" w:type="dxa"/>
          </w:tcPr>
          <w:p w14:paraId="13F22CC1" w14:textId="3A6CE641" w:rsidR="005544CB" w:rsidRPr="00703DD4" w:rsidRDefault="005544CB" w:rsidP="00021B45">
            <w:pPr>
              <w:jc w:val="both"/>
              <w:rPr>
                <w:smallCaps/>
                <w:color w:val="000000" w:themeColor="text1"/>
              </w:rPr>
            </w:pPr>
            <w:r w:rsidRPr="00703DD4">
              <w:rPr>
                <w:smallCaps/>
                <w:color w:val="000000" w:themeColor="text1"/>
              </w:rPr>
              <w:t xml:space="preserve">Fontiveros, </w:t>
            </w:r>
            <w:r w:rsidRPr="00703DD4">
              <w:rPr>
                <w:color w:val="000000" w:themeColor="text1"/>
              </w:rPr>
              <w:t>Miguel</w:t>
            </w:r>
          </w:p>
        </w:tc>
      </w:tr>
      <w:tr w:rsidR="005544CB" w:rsidRPr="00703DD4" w14:paraId="57690AAA" w14:textId="77777777" w:rsidTr="00E101CA">
        <w:tc>
          <w:tcPr>
            <w:tcW w:w="426" w:type="dxa"/>
          </w:tcPr>
          <w:p w14:paraId="5E7E9699" w14:textId="77777777" w:rsidR="005544CB" w:rsidRPr="00703DD4" w:rsidRDefault="005544CB" w:rsidP="00021B45">
            <w:pPr>
              <w:pStyle w:val="Prrafodelista"/>
              <w:rPr>
                <w:rFonts w:cs="Times New Roman"/>
                <w:smallCaps/>
                <w:color w:val="000000" w:themeColor="text1"/>
                <w:highlight w:val="yellow"/>
              </w:rPr>
            </w:pPr>
          </w:p>
        </w:tc>
        <w:tc>
          <w:tcPr>
            <w:tcW w:w="8062" w:type="dxa"/>
          </w:tcPr>
          <w:p w14:paraId="639A92B6" w14:textId="26B232DD" w:rsidR="00F4630B" w:rsidRPr="00703DD4" w:rsidRDefault="000A54EE" w:rsidP="00F4630B">
            <w:pPr>
              <w:jc w:val="both"/>
              <w:rPr>
                <w:color w:val="000000" w:themeColor="text1"/>
              </w:rPr>
            </w:pPr>
            <w:r w:rsidRPr="00703DD4">
              <w:rPr>
                <w:color w:val="000000" w:themeColor="text1"/>
              </w:rPr>
              <w:t>Segunda mitad s. XV.</w:t>
            </w:r>
          </w:p>
          <w:p w14:paraId="3964499E" w14:textId="39520905" w:rsidR="005544CB" w:rsidRPr="00703DD4" w:rsidRDefault="00F10547" w:rsidP="00F4630B">
            <w:pPr>
              <w:jc w:val="both"/>
              <w:rPr>
                <w:smallCaps/>
                <w:color w:val="000000" w:themeColor="text1"/>
              </w:rPr>
            </w:pPr>
            <w:r w:rsidRPr="00703DD4">
              <w:rPr>
                <w:color w:val="000000" w:themeColor="text1"/>
              </w:rPr>
              <w:t xml:space="preserve">- </w:t>
            </w:r>
            <w:r w:rsidR="00F4630B" w:rsidRPr="00703DD4">
              <w:rPr>
                <w:color w:val="000000" w:themeColor="text1"/>
              </w:rPr>
              <w:t>Escudero de Juan de Perea, alcaide del castillo de la Buenaventura de Morón de la Frontera</w:t>
            </w:r>
            <w:r w:rsidR="009771B2" w:rsidRPr="00703DD4">
              <w:rPr>
                <w:color w:val="000000" w:themeColor="text1"/>
              </w:rPr>
              <w:t>. Estuvo p</w:t>
            </w:r>
            <w:r w:rsidR="00F4630B" w:rsidRPr="00703DD4">
              <w:rPr>
                <w:color w:val="000000" w:themeColor="text1"/>
              </w:rPr>
              <w:t>resente durante la toma de posesión de la villa realizada por Luis de Pernía</w:t>
            </w:r>
            <w:r w:rsidR="00926B49" w:rsidRPr="00703DD4">
              <w:rPr>
                <w:color w:val="000000" w:themeColor="text1"/>
              </w:rPr>
              <w:t xml:space="preserve"> en nombre de Alfonso Téllez Girón, I conde de Ureña</w:t>
            </w:r>
            <w:r w:rsidR="00F4630B" w:rsidRPr="00703DD4">
              <w:rPr>
                <w:color w:val="000000" w:themeColor="text1"/>
              </w:rPr>
              <w:t xml:space="preserve"> (1462).</w:t>
            </w:r>
            <w:r w:rsidR="00F4630B" w:rsidRPr="00703DD4">
              <w:rPr>
                <w:rStyle w:val="Refdenotaalpie"/>
                <w:color w:val="000000" w:themeColor="text1"/>
              </w:rPr>
              <w:footnoteReference w:id="71"/>
            </w:r>
          </w:p>
        </w:tc>
      </w:tr>
      <w:tr w:rsidR="005544CB" w:rsidRPr="00703DD4" w14:paraId="76574E59" w14:textId="77777777" w:rsidTr="00E101CA">
        <w:tc>
          <w:tcPr>
            <w:tcW w:w="426" w:type="dxa"/>
          </w:tcPr>
          <w:p w14:paraId="73ABC542" w14:textId="77777777" w:rsidR="005544CB" w:rsidRPr="00703DD4" w:rsidRDefault="005544CB" w:rsidP="00021B45">
            <w:pPr>
              <w:pStyle w:val="Prrafodelista"/>
              <w:rPr>
                <w:rFonts w:cs="Times New Roman"/>
                <w:smallCaps/>
                <w:color w:val="000000" w:themeColor="text1"/>
              </w:rPr>
            </w:pPr>
          </w:p>
        </w:tc>
        <w:tc>
          <w:tcPr>
            <w:tcW w:w="8062" w:type="dxa"/>
          </w:tcPr>
          <w:p w14:paraId="1FBB7A80" w14:textId="77777777" w:rsidR="005544CB" w:rsidRPr="00703DD4" w:rsidRDefault="005544CB" w:rsidP="00021B45">
            <w:pPr>
              <w:jc w:val="both"/>
              <w:rPr>
                <w:smallCaps/>
                <w:color w:val="000000" w:themeColor="text1"/>
              </w:rPr>
            </w:pPr>
          </w:p>
        </w:tc>
      </w:tr>
      <w:tr w:rsidR="005544CB" w:rsidRPr="00703DD4" w14:paraId="178DE563" w14:textId="77777777" w:rsidTr="00E101CA">
        <w:tc>
          <w:tcPr>
            <w:tcW w:w="426" w:type="dxa"/>
          </w:tcPr>
          <w:p w14:paraId="0EE57980" w14:textId="77777777" w:rsidR="005544CB" w:rsidRPr="00703DD4" w:rsidRDefault="005544CB" w:rsidP="00021B45">
            <w:pPr>
              <w:pStyle w:val="Prrafodelista"/>
              <w:numPr>
                <w:ilvl w:val="0"/>
                <w:numId w:val="9"/>
              </w:numPr>
              <w:rPr>
                <w:rFonts w:cs="Times New Roman"/>
                <w:smallCaps/>
                <w:color w:val="000000" w:themeColor="text1"/>
              </w:rPr>
            </w:pPr>
          </w:p>
        </w:tc>
        <w:tc>
          <w:tcPr>
            <w:tcW w:w="8062" w:type="dxa"/>
          </w:tcPr>
          <w:p w14:paraId="1472EA29" w14:textId="202840D6" w:rsidR="005544CB" w:rsidRPr="00703DD4" w:rsidRDefault="005544CB" w:rsidP="00021B45">
            <w:pPr>
              <w:jc w:val="both"/>
              <w:rPr>
                <w:smallCaps/>
                <w:color w:val="000000" w:themeColor="text1"/>
              </w:rPr>
            </w:pPr>
            <w:r w:rsidRPr="00703DD4">
              <w:rPr>
                <w:smallCaps/>
                <w:color w:val="000000" w:themeColor="text1"/>
              </w:rPr>
              <w:t xml:space="preserve">Franco, </w:t>
            </w:r>
            <w:r w:rsidRPr="00703DD4">
              <w:rPr>
                <w:color w:val="000000" w:themeColor="text1"/>
              </w:rPr>
              <w:t>Rodrigo</w:t>
            </w:r>
          </w:p>
        </w:tc>
      </w:tr>
      <w:tr w:rsidR="005544CB" w:rsidRPr="00703DD4" w14:paraId="6712ED0A" w14:textId="77777777" w:rsidTr="00E101CA">
        <w:tc>
          <w:tcPr>
            <w:tcW w:w="426" w:type="dxa"/>
          </w:tcPr>
          <w:p w14:paraId="2D4869FF" w14:textId="77777777" w:rsidR="005544CB" w:rsidRPr="00703DD4" w:rsidRDefault="005544CB" w:rsidP="00021B45">
            <w:pPr>
              <w:pStyle w:val="Prrafodelista"/>
              <w:rPr>
                <w:rFonts w:cs="Times New Roman"/>
                <w:smallCaps/>
                <w:color w:val="000000" w:themeColor="text1"/>
              </w:rPr>
            </w:pPr>
          </w:p>
        </w:tc>
        <w:tc>
          <w:tcPr>
            <w:tcW w:w="8062" w:type="dxa"/>
          </w:tcPr>
          <w:p w14:paraId="00BEEC3E" w14:textId="1C505AF6" w:rsidR="00CF3B82" w:rsidRPr="00703DD4" w:rsidRDefault="008375EA" w:rsidP="00CF3B82">
            <w:pPr>
              <w:rPr>
                <w:color w:val="000000" w:themeColor="text1"/>
              </w:rPr>
            </w:pPr>
            <w:r w:rsidRPr="00703DD4">
              <w:rPr>
                <w:color w:val="000000" w:themeColor="text1"/>
              </w:rPr>
              <w:t>Primera mitad s. XVI.</w:t>
            </w:r>
          </w:p>
          <w:p w14:paraId="4E17187A" w14:textId="1B30EA46" w:rsidR="005544CB" w:rsidRPr="00703DD4" w:rsidRDefault="00F10547" w:rsidP="0044405F">
            <w:pPr>
              <w:jc w:val="both"/>
              <w:rPr>
                <w:color w:val="000000" w:themeColor="text1"/>
              </w:rPr>
            </w:pPr>
            <w:r w:rsidRPr="00703DD4">
              <w:rPr>
                <w:color w:val="000000" w:themeColor="text1"/>
              </w:rPr>
              <w:t xml:space="preserve">- </w:t>
            </w:r>
            <w:r w:rsidR="00CF3B82" w:rsidRPr="00703DD4">
              <w:rPr>
                <w:color w:val="000000" w:themeColor="text1"/>
              </w:rPr>
              <w:t>Criado de Juan Téllez Girón, IV conde de Ureña</w:t>
            </w:r>
            <w:r w:rsidR="0044405F" w:rsidRPr="00703DD4">
              <w:rPr>
                <w:color w:val="000000" w:themeColor="text1"/>
              </w:rPr>
              <w:t>. Se le menciona como uno de los testigos presentes en la capitulación concertada entre Juan Téllez Girón, IV conde de Ureña, y Mencía de Guzmán, sobre la sucesión al condado de Ureña, sus bienes y mayorazgo (1531).</w:t>
            </w:r>
            <w:r w:rsidR="00CF3B82" w:rsidRPr="00703DD4">
              <w:rPr>
                <w:rStyle w:val="Refdenotaalpie"/>
                <w:color w:val="000000" w:themeColor="text1"/>
              </w:rPr>
              <w:footnoteReference w:id="72"/>
            </w:r>
          </w:p>
        </w:tc>
      </w:tr>
      <w:tr w:rsidR="005544CB" w:rsidRPr="00703DD4" w14:paraId="3FD2EAE3" w14:textId="77777777" w:rsidTr="00E101CA">
        <w:tc>
          <w:tcPr>
            <w:tcW w:w="426" w:type="dxa"/>
          </w:tcPr>
          <w:p w14:paraId="6279B0F2" w14:textId="77777777" w:rsidR="005544CB" w:rsidRPr="00703DD4" w:rsidRDefault="005544CB" w:rsidP="00021B45">
            <w:pPr>
              <w:pStyle w:val="Prrafodelista"/>
              <w:rPr>
                <w:rFonts w:cs="Times New Roman"/>
                <w:smallCaps/>
                <w:color w:val="000000" w:themeColor="text1"/>
              </w:rPr>
            </w:pPr>
          </w:p>
        </w:tc>
        <w:tc>
          <w:tcPr>
            <w:tcW w:w="8062" w:type="dxa"/>
          </w:tcPr>
          <w:p w14:paraId="718614A5" w14:textId="77777777" w:rsidR="005544CB" w:rsidRPr="00703DD4" w:rsidRDefault="005544CB" w:rsidP="00021B45">
            <w:pPr>
              <w:jc w:val="both"/>
              <w:rPr>
                <w:smallCaps/>
                <w:color w:val="000000" w:themeColor="text1"/>
              </w:rPr>
            </w:pPr>
          </w:p>
        </w:tc>
      </w:tr>
      <w:tr w:rsidR="005544CB" w:rsidRPr="00703DD4" w14:paraId="0ADD4F19" w14:textId="77777777" w:rsidTr="00E101CA">
        <w:tc>
          <w:tcPr>
            <w:tcW w:w="426" w:type="dxa"/>
          </w:tcPr>
          <w:p w14:paraId="1D89C995" w14:textId="77777777" w:rsidR="005544CB" w:rsidRPr="00703DD4" w:rsidRDefault="005544CB" w:rsidP="00021B45">
            <w:pPr>
              <w:pStyle w:val="Prrafodelista"/>
              <w:numPr>
                <w:ilvl w:val="0"/>
                <w:numId w:val="9"/>
              </w:numPr>
              <w:rPr>
                <w:rFonts w:cs="Times New Roman"/>
                <w:smallCaps/>
                <w:color w:val="000000" w:themeColor="text1"/>
                <w:highlight w:val="yellow"/>
              </w:rPr>
            </w:pPr>
          </w:p>
        </w:tc>
        <w:tc>
          <w:tcPr>
            <w:tcW w:w="8062" w:type="dxa"/>
          </w:tcPr>
          <w:p w14:paraId="4A07087C" w14:textId="70257841" w:rsidR="005544CB" w:rsidRPr="00703DD4" w:rsidRDefault="005544CB" w:rsidP="00021B45">
            <w:pPr>
              <w:jc w:val="both"/>
              <w:rPr>
                <w:smallCaps/>
                <w:color w:val="000000" w:themeColor="text1"/>
              </w:rPr>
            </w:pPr>
            <w:r w:rsidRPr="00703DD4">
              <w:rPr>
                <w:smallCaps/>
                <w:color w:val="000000" w:themeColor="text1"/>
              </w:rPr>
              <w:t xml:space="preserve">González de Olivares, </w:t>
            </w:r>
            <w:r w:rsidRPr="00703DD4">
              <w:rPr>
                <w:color w:val="000000" w:themeColor="text1"/>
              </w:rPr>
              <w:t>Andrés</w:t>
            </w:r>
          </w:p>
        </w:tc>
      </w:tr>
      <w:tr w:rsidR="005544CB" w:rsidRPr="00703DD4" w14:paraId="3A9EA15B" w14:textId="77777777" w:rsidTr="00E101CA">
        <w:tc>
          <w:tcPr>
            <w:tcW w:w="426" w:type="dxa"/>
          </w:tcPr>
          <w:p w14:paraId="7E8F0735" w14:textId="77777777" w:rsidR="005544CB" w:rsidRPr="00703DD4" w:rsidRDefault="005544CB" w:rsidP="00021B45">
            <w:pPr>
              <w:pStyle w:val="Prrafodelista"/>
              <w:rPr>
                <w:rFonts w:cs="Times New Roman"/>
                <w:smallCaps/>
                <w:color w:val="000000" w:themeColor="text1"/>
                <w:highlight w:val="yellow"/>
              </w:rPr>
            </w:pPr>
          </w:p>
        </w:tc>
        <w:tc>
          <w:tcPr>
            <w:tcW w:w="8062" w:type="dxa"/>
          </w:tcPr>
          <w:p w14:paraId="5C24442E" w14:textId="12AD4765" w:rsidR="00926B49" w:rsidRPr="00703DD4" w:rsidRDefault="008375EA" w:rsidP="00926B49">
            <w:pPr>
              <w:jc w:val="both"/>
              <w:rPr>
                <w:color w:val="000000" w:themeColor="text1"/>
              </w:rPr>
            </w:pPr>
            <w:r w:rsidRPr="00703DD4">
              <w:rPr>
                <w:color w:val="000000" w:themeColor="text1"/>
              </w:rPr>
              <w:t>Segunda mitad s. XV.</w:t>
            </w:r>
            <w:r w:rsidR="00926B49" w:rsidRPr="00703DD4">
              <w:rPr>
                <w:color w:val="000000" w:themeColor="text1"/>
              </w:rPr>
              <w:t xml:space="preserve"> </w:t>
            </w:r>
          </w:p>
          <w:p w14:paraId="50146CCC" w14:textId="402091B7" w:rsidR="005544CB" w:rsidRPr="00703DD4" w:rsidRDefault="00F10547" w:rsidP="00926B49">
            <w:pPr>
              <w:jc w:val="both"/>
              <w:rPr>
                <w:smallCaps/>
                <w:color w:val="000000" w:themeColor="text1"/>
              </w:rPr>
            </w:pPr>
            <w:r w:rsidRPr="00703DD4">
              <w:rPr>
                <w:color w:val="000000" w:themeColor="text1"/>
              </w:rPr>
              <w:t xml:space="preserve">- </w:t>
            </w:r>
            <w:r w:rsidR="00926B49" w:rsidRPr="00703DD4">
              <w:rPr>
                <w:color w:val="000000" w:themeColor="text1"/>
              </w:rPr>
              <w:t>Escudero de Luis de Pernía, alcaide de Osuna</w:t>
            </w:r>
            <w:r w:rsidR="00DC1022" w:rsidRPr="00703DD4">
              <w:rPr>
                <w:color w:val="000000" w:themeColor="text1"/>
              </w:rPr>
              <w:t>. Estuvo</w:t>
            </w:r>
            <w:r w:rsidR="00926B49" w:rsidRPr="00703DD4">
              <w:rPr>
                <w:color w:val="000000" w:themeColor="text1"/>
              </w:rPr>
              <w:t xml:space="preserve"> presente en Morón de la Frontera durante la toma de posesión de la villa realizada </w:t>
            </w:r>
            <w:r w:rsidR="00DC1022" w:rsidRPr="00703DD4">
              <w:rPr>
                <w:color w:val="000000" w:themeColor="text1"/>
              </w:rPr>
              <w:t>por Pernía</w:t>
            </w:r>
            <w:r w:rsidR="00926B49" w:rsidRPr="00703DD4">
              <w:rPr>
                <w:color w:val="000000" w:themeColor="text1"/>
              </w:rPr>
              <w:t xml:space="preserve"> en nombre de Alfonso Téllez Girón, I conde de Ureña (1462).</w:t>
            </w:r>
            <w:r w:rsidR="00F4630B" w:rsidRPr="00703DD4">
              <w:rPr>
                <w:rStyle w:val="Refdenotaalpie"/>
                <w:color w:val="000000" w:themeColor="text1"/>
              </w:rPr>
              <w:footnoteReference w:id="73"/>
            </w:r>
          </w:p>
        </w:tc>
      </w:tr>
      <w:tr w:rsidR="005544CB" w:rsidRPr="00703DD4" w14:paraId="2446C95A" w14:textId="77777777" w:rsidTr="00E101CA">
        <w:tc>
          <w:tcPr>
            <w:tcW w:w="426" w:type="dxa"/>
          </w:tcPr>
          <w:p w14:paraId="56BFFB61" w14:textId="77777777" w:rsidR="005544CB" w:rsidRPr="00703DD4" w:rsidRDefault="005544CB" w:rsidP="00021B45">
            <w:pPr>
              <w:pStyle w:val="Prrafodelista"/>
              <w:rPr>
                <w:rFonts w:cs="Times New Roman"/>
                <w:smallCaps/>
                <w:color w:val="000000" w:themeColor="text1"/>
              </w:rPr>
            </w:pPr>
          </w:p>
        </w:tc>
        <w:tc>
          <w:tcPr>
            <w:tcW w:w="8062" w:type="dxa"/>
          </w:tcPr>
          <w:p w14:paraId="27B0495E" w14:textId="77777777" w:rsidR="005544CB" w:rsidRPr="00703DD4" w:rsidRDefault="005544CB" w:rsidP="00021B45">
            <w:pPr>
              <w:jc w:val="both"/>
              <w:rPr>
                <w:smallCaps/>
                <w:color w:val="000000" w:themeColor="text1"/>
              </w:rPr>
            </w:pPr>
          </w:p>
          <w:p w14:paraId="3998C186" w14:textId="77777777" w:rsidR="00832CD7" w:rsidRPr="00703DD4" w:rsidRDefault="00832CD7" w:rsidP="00021B45">
            <w:pPr>
              <w:jc w:val="both"/>
              <w:rPr>
                <w:smallCaps/>
                <w:color w:val="000000" w:themeColor="text1"/>
              </w:rPr>
            </w:pPr>
          </w:p>
          <w:p w14:paraId="1E1B9C45" w14:textId="30FB73DD" w:rsidR="00832CD7" w:rsidRPr="00703DD4" w:rsidRDefault="00832CD7" w:rsidP="00021B45">
            <w:pPr>
              <w:jc w:val="both"/>
              <w:rPr>
                <w:smallCaps/>
                <w:color w:val="000000" w:themeColor="text1"/>
              </w:rPr>
            </w:pPr>
          </w:p>
        </w:tc>
      </w:tr>
      <w:tr w:rsidR="005544CB" w:rsidRPr="00703DD4" w14:paraId="67408CE4" w14:textId="77777777" w:rsidTr="00E101CA">
        <w:tc>
          <w:tcPr>
            <w:tcW w:w="426" w:type="dxa"/>
          </w:tcPr>
          <w:p w14:paraId="3B04ACF3" w14:textId="77777777" w:rsidR="005544CB" w:rsidRPr="00703DD4" w:rsidRDefault="005544CB" w:rsidP="00021B45">
            <w:pPr>
              <w:pStyle w:val="Prrafodelista"/>
              <w:numPr>
                <w:ilvl w:val="0"/>
                <w:numId w:val="9"/>
              </w:numPr>
              <w:rPr>
                <w:rFonts w:cs="Times New Roman"/>
                <w:smallCaps/>
                <w:color w:val="000000" w:themeColor="text1"/>
              </w:rPr>
            </w:pPr>
          </w:p>
        </w:tc>
        <w:tc>
          <w:tcPr>
            <w:tcW w:w="8062" w:type="dxa"/>
            <w:shd w:val="clear" w:color="auto" w:fill="auto"/>
          </w:tcPr>
          <w:p w14:paraId="3D6BAFB5" w14:textId="6F4E1162" w:rsidR="005544CB" w:rsidRPr="00703DD4" w:rsidRDefault="005544CB" w:rsidP="00021B45">
            <w:pPr>
              <w:jc w:val="both"/>
              <w:rPr>
                <w:smallCaps/>
                <w:color w:val="000000" w:themeColor="text1"/>
              </w:rPr>
            </w:pPr>
            <w:r w:rsidRPr="00703DD4">
              <w:rPr>
                <w:smallCaps/>
                <w:color w:val="000000" w:themeColor="text1"/>
              </w:rPr>
              <w:t xml:space="preserve">González Orellana, </w:t>
            </w:r>
            <w:r w:rsidRPr="00703DD4">
              <w:rPr>
                <w:color w:val="000000" w:themeColor="text1"/>
              </w:rPr>
              <w:t>Pedro</w:t>
            </w:r>
          </w:p>
        </w:tc>
      </w:tr>
      <w:tr w:rsidR="005544CB" w:rsidRPr="00703DD4" w14:paraId="7B836E74" w14:textId="77777777" w:rsidTr="00E101CA">
        <w:tc>
          <w:tcPr>
            <w:tcW w:w="426" w:type="dxa"/>
          </w:tcPr>
          <w:p w14:paraId="57E9F1E3" w14:textId="77777777" w:rsidR="005544CB" w:rsidRPr="00703DD4" w:rsidRDefault="005544CB" w:rsidP="00021B45">
            <w:pPr>
              <w:pStyle w:val="Prrafodelista"/>
              <w:rPr>
                <w:rFonts w:cs="Times New Roman"/>
                <w:smallCaps/>
                <w:color w:val="000000" w:themeColor="text1"/>
              </w:rPr>
            </w:pPr>
          </w:p>
        </w:tc>
        <w:tc>
          <w:tcPr>
            <w:tcW w:w="8062" w:type="dxa"/>
          </w:tcPr>
          <w:p w14:paraId="0368AB6E" w14:textId="6FEC206F" w:rsidR="003E2C9E" w:rsidRPr="00703DD4" w:rsidRDefault="008375EA" w:rsidP="00021B45">
            <w:pPr>
              <w:rPr>
                <w:color w:val="000000" w:themeColor="text1"/>
              </w:rPr>
            </w:pPr>
            <w:r w:rsidRPr="00703DD4">
              <w:rPr>
                <w:color w:val="000000" w:themeColor="text1"/>
              </w:rPr>
              <w:t>Primera mitad s. XVI.</w:t>
            </w:r>
          </w:p>
          <w:p w14:paraId="0591013B" w14:textId="4203B7CD" w:rsidR="00A77165" w:rsidRPr="00703DD4" w:rsidRDefault="008375EA" w:rsidP="00021B45">
            <w:pPr>
              <w:jc w:val="both"/>
              <w:rPr>
                <w:i/>
                <w:color w:val="000000" w:themeColor="text1"/>
              </w:rPr>
            </w:pPr>
            <w:r w:rsidRPr="00703DD4">
              <w:rPr>
                <w:color w:val="000000" w:themeColor="text1"/>
              </w:rPr>
              <w:t xml:space="preserve">- </w:t>
            </w:r>
            <w:r w:rsidR="00A77165" w:rsidRPr="00703DD4">
              <w:rPr>
                <w:color w:val="000000" w:themeColor="text1"/>
              </w:rPr>
              <w:t xml:space="preserve">Casado con doña Juana García Saldaña, con quien tuvo a Juana Sánchez Orellana, esposa de Antón Romero de Auñón, nieto de dos señalados guerreros fronteros de Morón próximos a los condes de Ureña: Martín Romero, el “desguijarraleones”, y Martín Fernández de Auñón, alcaide de Pruna. Sobre el linaje Orellana, el genealogista </w:t>
            </w:r>
            <w:r w:rsidR="0061627A" w:rsidRPr="00703DD4">
              <w:rPr>
                <w:color w:val="000000" w:themeColor="text1"/>
              </w:rPr>
              <w:t xml:space="preserve">Auñón y </w:t>
            </w:r>
            <w:r w:rsidR="00A77165" w:rsidRPr="00703DD4">
              <w:rPr>
                <w:color w:val="000000" w:themeColor="text1"/>
              </w:rPr>
              <w:t xml:space="preserve">Ponce de León comenta que fue </w:t>
            </w:r>
            <w:r w:rsidR="00A77165" w:rsidRPr="00703DD4">
              <w:rPr>
                <w:iCs/>
                <w:color w:val="000000" w:themeColor="text1"/>
              </w:rPr>
              <w:t xml:space="preserve">"bastante ilustre en España. Diego de Orellana, señor del Solar de Orellana, hallose en la vega de Granada con don Pedro de Zúñiga, conde de Ledesma, según consta en la crónica de don Juan II; y Argote de Molina, en su Nobiliario, libro 1º, hace la descripción del escudo de armas de este linaje. De aquí procede el alcaide Pedro González Orellana, que con decir era </w:t>
            </w:r>
            <w:r w:rsidR="0061627A" w:rsidRPr="00703DD4">
              <w:rPr>
                <w:iCs/>
                <w:color w:val="000000" w:themeColor="text1"/>
              </w:rPr>
              <w:t>a</w:t>
            </w:r>
            <w:r w:rsidR="00A77165" w:rsidRPr="00703DD4">
              <w:rPr>
                <w:iCs/>
                <w:color w:val="000000" w:themeColor="text1"/>
              </w:rPr>
              <w:t>lcaide queda testimoniada su hidalguía"</w:t>
            </w:r>
            <w:r w:rsidR="00A77165" w:rsidRPr="00703DD4">
              <w:rPr>
                <w:i/>
                <w:color w:val="000000" w:themeColor="text1"/>
              </w:rPr>
              <w:t>.</w:t>
            </w:r>
            <w:r w:rsidR="00A77165" w:rsidRPr="00703DD4">
              <w:rPr>
                <w:rStyle w:val="Refdenotaalpie"/>
                <w:color w:val="000000" w:themeColor="text1"/>
              </w:rPr>
              <w:footnoteReference w:id="74"/>
            </w:r>
            <w:r w:rsidR="00A77165" w:rsidRPr="00703DD4">
              <w:rPr>
                <w:color w:val="000000" w:themeColor="text1"/>
              </w:rPr>
              <w:t xml:space="preserve"> La llegada a Morón de los Orellana durante la segunda mitad del s. XV ha sido recogida por Cristóbal Balbuena en su trabajo </w:t>
            </w:r>
            <w:r w:rsidR="00A77165" w:rsidRPr="00703DD4">
              <w:rPr>
                <w:i/>
                <w:color w:val="000000" w:themeColor="text1"/>
              </w:rPr>
              <w:t>Genealogías</w:t>
            </w:r>
            <w:r w:rsidR="00A77165" w:rsidRPr="00703DD4">
              <w:rPr>
                <w:color w:val="000000" w:themeColor="text1"/>
              </w:rPr>
              <w:t>, en el que menciona como "...Pedro Díaz de Torres, alcaide de la Torre del Alháquime, y Catalina de Morón (...) tuvieron dos hijos y (...) habiendo matado los moros de Ronda al dicho Pedro Díaz de Torre, la dicha Catalina de Morón</w:t>
            </w:r>
            <w:r w:rsidR="0061627A" w:rsidRPr="00703DD4">
              <w:rPr>
                <w:color w:val="000000" w:themeColor="text1"/>
              </w:rPr>
              <w:t>,</w:t>
            </w:r>
            <w:r w:rsidR="00A77165" w:rsidRPr="00703DD4">
              <w:rPr>
                <w:color w:val="000000" w:themeColor="text1"/>
              </w:rPr>
              <w:t xml:space="preserve"> en venganza de la muerte de dicho su marido, al entrar por la Puerta de la Torre el moro que lo había muerto</w:t>
            </w:r>
            <w:r w:rsidR="0061627A" w:rsidRPr="00703DD4">
              <w:rPr>
                <w:color w:val="000000" w:themeColor="text1"/>
              </w:rPr>
              <w:t>,</w:t>
            </w:r>
            <w:r w:rsidR="00A77165" w:rsidRPr="00703DD4">
              <w:rPr>
                <w:color w:val="000000" w:themeColor="text1"/>
              </w:rPr>
              <w:t xml:space="preserve"> lo mató de una lanzada que lo atravesó, y de esta manera</w:t>
            </w:r>
            <w:r w:rsidR="0061627A" w:rsidRPr="00703DD4">
              <w:rPr>
                <w:color w:val="000000" w:themeColor="text1"/>
              </w:rPr>
              <w:t>,</w:t>
            </w:r>
            <w:r w:rsidR="00A77165" w:rsidRPr="00703DD4">
              <w:rPr>
                <w:color w:val="000000" w:themeColor="text1"/>
              </w:rPr>
              <w:t xml:space="preserve"> con sus criados y criadas</w:t>
            </w:r>
            <w:r w:rsidR="0061627A" w:rsidRPr="00703DD4">
              <w:rPr>
                <w:color w:val="000000" w:themeColor="text1"/>
              </w:rPr>
              <w:t>,</w:t>
            </w:r>
            <w:r w:rsidR="00A77165" w:rsidRPr="00703DD4">
              <w:rPr>
                <w:color w:val="000000" w:themeColor="text1"/>
              </w:rPr>
              <w:t xml:space="preserve"> estuvo defendiendo la puerta de la entrada de dicha torre, defendiéndola con gran valor y esfuerzo, hasta que acudió su gente y quedó el moro derrotado; por este hecho y la calidad de su persona y la muerte de su marido, sugeto de tanta suposición, la consoló e hizo nuevas honras y la volvió a casar el rey Enrique con Andrés García Orellana, alcaide de Olvera, sujeto de no menos suposición que su primer marido, y tuvieron por hijo a otro Andrés García Orellana".</w:t>
            </w:r>
            <w:r w:rsidR="00A77165" w:rsidRPr="00703DD4">
              <w:rPr>
                <w:rStyle w:val="Refdenotaalpie"/>
                <w:iCs/>
                <w:color w:val="000000" w:themeColor="text1"/>
              </w:rPr>
              <w:footnoteReference w:id="75"/>
            </w:r>
            <w:r w:rsidR="00A77165" w:rsidRPr="00703DD4">
              <w:rPr>
                <w:i/>
                <w:color w:val="000000" w:themeColor="text1"/>
              </w:rPr>
              <w:t xml:space="preserve"> </w:t>
            </w:r>
          </w:p>
          <w:p w14:paraId="7C230419" w14:textId="4242BBE1" w:rsidR="005544CB" w:rsidRPr="00703DD4" w:rsidRDefault="00F10547" w:rsidP="00021B45">
            <w:pPr>
              <w:jc w:val="both"/>
              <w:rPr>
                <w:color w:val="000000" w:themeColor="text1"/>
              </w:rPr>
            </w:pPr>
            <w:r w:rsidRPr="00703DD4">
              <w:rPr>
                <w:color w:val="000000" w:themeColor="text1"/>
              </w:rPr>
              <w:t xml:space="preserve">- </w:t>
            </w:r>
            <w:r w:rsidR="00A77165" w:rsidRPr="00703DD4">
              <w:rPr>
                <w:color w:val="000000" w:themeColor="text1"/>
              </w:rPr>
              <w:t>A</w:t>
            </w:r>
            <w:r w:rsidR="00DD5957" w:rsidRPr="00703DD4">
              <w:rPr>
                <w:color w:val="000000" w:themeColor="text1"/>
              </w:rPr>
              <w:t>lcaide del castillo de Olvera y alcalde mayor de Morón de la Frontera. El moronense Pedro González Orellana es señalado a inicios de s. XVI como alcaide del castillo de Olvera por Santa Cruz y Mallén.</w:t>
            </w:r>
            <w:r w:rsidR="00DD5957" w:rsidRPr="00703DD4">
              <w:rPr>
                <w:rStyle w:val="Refdenotaalpie"/>
                <w:color w:val="000000" w:themeColor="text1"/>
              </w:rPr>
              <w:footnoteReference w:id="76"/>
            </w:r>
            <w:r w:rsidR="00DD5957" w:rsidRPr="00703DD4">
              <w:rPr>
                <w:color w:val="000000" w:themeColor="text1"/>
              </w:rPr>
              <w:t xml:space="preserve"> La intervención de los Orellana en la vida municipal de Morón ha quedado recogida en el nombramiento de Pedro González Orellana como alcalde mayor de la villa a partir de 1530, magistratura que ocuparía a lo largo de toda la década. Se trataba de cargo de designación señorial, que recayó en un natural de la villa y en el que se destacaría por enfrentar y hostigar a sus paisanos adscritos al bando de los particulares. Las alusiones a su figura son constantes en los distintos pleitos que el </w:t>
            </w:r>
            <w:r w:rsidR="00DC1022" w:rsidRPr="00703DD4">
              <w:rPr>
                <w:color w:val="000000" w:themeColor="text1"/>
              </w:rPr>
              <w:t>C</w:t>
            </w:r>
            <w:r w:rsidR="00DD5957" w:rsidRPr="00703DD4">
              <w:rPr>
                <w:color w:val="000000" w:themeColor="text1"/>
              </w:rPr>
              <w:t xml:space="preserve">oncejo de Morón </w:t>
            </w:r>
            <w:r w:rsidR="00A715AA" w:rsidRPr="00703DD4">
              <w:rPr>
                <w:color w:val="000000" w:themeColor="text1"/>
              </w:rPr>
              <w:t xml:space="preserve">de la Frontera </w:t>
            </w:r>
            <w:r w:rsidR="00DD5957" w:rsidRPr="00703DD4">
              <w:rPr>
                <w:color w:val="000000" w:themeColor="text1"/>
              </w:rPr>
              <w:t>y la Casa de Osuna mantendría con el mencionado sector del vecindario moronense en la Real Audiencia y Chancillería de Granada.</w:t>
            </w:r>
            <w:r w:rsidR="00DD5957" w:rsidRPr="00703DD4">
              <w:rPr>
                <w:rStyle w:val="Refdenotaalpie"/>
                <w:color w:val="000000" w:themeColor="text1"/>
              </w:rPr>
              <w:footnoteReference w:id="77"/>
            </w:r>
          </w:p>
          <w:p w14:paraId="44F16383" w14:textId="2780BC95" w:rsidR="00525DEF" w:rsidRPr="00703DD4" w:rsidRDefault="00F10547" w:rsidP="00021B45">
            <w:pPr>
              <w:jc w:val="both"/>
              <w:rPr>
                <w:color w:val="000000" w:themeColor="text1"/>
              </w:rPr>
            </w:pPr>
            <w:r w:rsidRPr="00703DD4">
              <w:rPr>
                <w:color w:val="000000" w:themeColor="text1"/>
              </w:rPr>
              <w:t xml:space="preserve">- </w:t>
            </w:r>
            <w:r w:rsidR="00525DEF" w:rsidRPr="00703DD4">
              <w:rPr>
                <w:color w:val="000000" w:themeColor="text1"/>
              </w:rPr>
              <w:t>Genealogía y armas disponible.</w:t>
            </w:r>
            <w:r w:rsidR="00525DEF" w:rsidRPr="00703DD4">
              <w:rPr>
                <w:color w:val="000000" w:themeColor="text1"/>
                <w:vertAlign w:val="superscript"/>
              </w:rPr>
              <w:footnoteReference w:id="78"/>
            </w:r>
          </w:p>
        </w:tc>
      </w:tr>
      <w:tr w:rsidR="005544CB" w:rsidRPr="00703DD4" w14:paraId="3659A6BF" w14:textId="77777777" w:rsidTr="00E101CA">
        <w:tc>
          <w:tcPr>
            <w:tcW w:w="426" w:type="dxa"/>
          </w:tcPr>
          <w:p w14:paraId="7EDC74F2" w14:textId="77777777" w:rsidR="005544CB" w:rsidRPr="00703DD4" w:rsidRDefault="005544CB" w:rsidP="00021B45">
            <w:pPr>
              <w:pStyle w:val="Prrafodelista"/>
              <w:rPr>
                <w:rFonts w:cs="Times New Roman"/>
                <w:smallCaps/>
                <w:color w:val="000000" w:themeColor="text1"/>
              </w:rPr>
            </w:pPr>
          </w:p>
        </w:tc>
        <w:tc>
          <w:tcPr>
            <w:tcW w:w="8062" w:type="dxa"/>
          </w:tcPr>
          <w:p w14:paraId="6A7F7287" w14:textId="6B2A8EC1" w:rsidR="008C4338" w:rsidRPr="00703DD4" w:rsidRDefault="008C4338" w:rsidP="00021B45">
            <w:pPr>
              <w:jc w:val="both"/>
              <w:rPr>
                <w:smallCaps/>
                <w:color w:val="000000" w:themeColor="text1"/>
              </w:rPr>
            </w:pPr>
          </w:p>
        </w:tc>
      </w:tr>
      <w:tr w:rsidR="005544CB" w:rsidRPr="00703DD4" w14:paraId="22FE1176" w14:textId="77777777" w:rsidTr="00E101CA">
        <w:tc>
          <w:tcPr>
            <w:tcW w:w="426" w:type="dxa"/>
          </w:tcPr>
          <w:p w14:paraId="2B95EC0E" w14:textId="77777777" w:rsidR="005544CB" w:rsidRPr="00703DD4" w:rsidRDefault="005544CB" w:rsidP="00021B45">
            <w:pPr>
              <w:pStyle w:val="Prrafodelista"/>
              <w:numPr>
                <w:ilvl w:val="0"/>
                <w:numId w:val="9"/>
              </w:numPr>
              <w:rPr>
                <w:rFonts w:cs="Times New Roman"/>
                <w:smallCaps/>
                <w:color w:val="000000" w:themeColor="text1"/>
              </w:rPr>
            </w:pPr>
          </w:p>
        </w:tc>
        <w:tc>
          <w:tcPr>
            <w:tcW w:w="8062" w:type="dxa"/>
            <w:shd w:val="clear" w:color="auto" w:fill="auto"/>
          </w:tcPr>
          <w:p w14:paraId="318DABA1" w14:textId="01FE8488" w:rsidR="005544CB" w:rsidRPr="00703DD4" w:rsidRDefault="005544CB" w:rsidP="00021B45">
            <w:pPr>
              <w:jc w:val="both"/>
              <w:rPr>
                <w:smallCaps/>
                <w:color w:val="000000" w:themeColor="text1"/>
              </w:rPr>
            </w:pPr>
            <w:r w:rsidRPr="00703DD4">
              <w:rPr>
                <w:smallCaps/>
                <w:color w:val="000000" w:themeColor="text1"/>
              </w:rPr>
              <w:t xml:space="preserve">Hernández Villalta, </w:t>
            </w:r>
            <w:r w:rsidRPr="00703DD4">
              <w:rPr>
                <w:color w:val="000000" w:themeColor="text1"/>
              </w:rPr>
              <w:t>Gonzalo</w:t>
            </w:r>
          </w:p>
        </w:tc>
      </w:tr>
      <w:tr w:rsidR="005544CB" w:rsidRPr="00703DD4" w14:paraId="5F549C3D" w14:textId="77777777" w:rsidTr="00E101CA">
        <w:tc>
          <w:tcPr>
            <w:tcW w:w="426" w:type="dxa"/>
          </w:tcPr>
          <w:p w14:paraId="4AB01563" w14:textId="77777777" w:rsidR="005544CB" w:rsidRPr="00703DD4" w:rsidRDefault="005544CB" w:rsidP="00021B45">
            <w:pPr>
              <w:pStyle w:val="Prrafodelista"/>
              <w:rPr>
                <w:rFonts w:cs="Times New Roman"/>
                <w:smallCaps/>
                <w:color w:val="000000" w:themeColor="text1"/>
              </w:rPr>
            </w:pPr>
          </w:p>
        </w:tc>
        <w:tc>
          <w:tcPr>
            <w:tcW w:w="8062" w:type="dxa"/>
          </w:tcPr>
          <w:p w14:paraId="4D86D70D" w14:textId="3AD222C9" w:rsidR="00304446" w:rsidRPr="00703DD4" w:rsidRDefault="008375EA" w:rsidP="00021B45">
            <w:pPr>
              <w:rPr>
                <w:color w:val="000000" w:themeColor="text1"/>
              </w:rPr>
            </w:pPr>
            <w:r w:rsidRPr="00703DD4">
              <w:rPr>
                <w:color w:val="000000" w:themeColor="text1"/>
              </w:rPr>
              <w:t>Primera mitad s. XVI.</w:t>
            </w:r>
          </w:p>
          <w:p w14:paraId="3D4C527A" w14:textId="6E46AEC0" w:rsidR="00304446" w:rsidRPr="00703DD4" w:rsidRDefault="008375EA" w:rsidP="004A19E2">
            <w:pPr>
              <w:jc w:val="both"/>
              <w:rPr>
                <w:color w:val="000000" w:themeColor="text1"/>
              </w:rPr>
            </w:pPr>
            <w:r w:rsidRPr="00703DD4">
              <w:rPr>
                <w:color w:val="000000" w:themeColor="text1"/>
              </w:rPr>
              <w:t xml:space="preserve">- </w:t>
            </w:r>
            <w:r w:rsidR="00304446" w:rsidRPr="00703DD4">
              <w:rPr>
                <w:color w:val="000000" w:themeColor="text1"/>
              </w:rPr>
              <w:t xml:space="preserve">Esposo de doña Catalina Gutiérrez Fernández. Sin sucesión. </w:t>
            </w:r>
            <w:proofErr w:type="gramStart"/>
            <w:r w:rsidR="00304446" w:rsidRPr="00703DD4">
              <w:rPr>
                <w:color w:val="000000" w:themeColor="text1"/>
              </w:rPr>
              <w:t>Nombraría como</w:t>
            </w:r>
            <w:proofErr w:type="gramEnd"/>
            <w:r w:rsidR="00304446" w:rsidRPr="00703DD4">
              <w:rPr>
                <w:color w:val="000000" w:themeColor="text1"/>
              </w:rPr>
              <w:t xml:space="preserve"> único heredero a su sobrino don Juan de Villalta, maestresala d</w:t>
            </w:r>
            <w:r w:rsidR="00892376" w:rsidRPr="00703DD4">
              <w:rPr>
                <w:color w:val="000000" w:themeColor="text1"/>
              </w:rPr>
              <w:t xml:space="preserve">e Pedro Girón y Velasco, III conde de Ureña </w:t>
            </w:r>
            <w:r w:rsidR="004A19E2" w:rsidRPr="00703DD4">
              <w:rPr>
                <w:color w:val="000000" w:themeColor="text1"/>
              </w:rPr>
              <w:t>(1545</w:t>
            </w:r>
            <w:r w:rsidR="00892376" w:rsidRPr="00703DD4">
              <w:rPr>
                <w:color w:val="000000" w:themeColor="text1"/>
              </w:rPr>
              <w:t>)</w:t>
            </w:r>
            <w:r w:rsidR="00304446" w:rsidRPr="00703DD4">
              <w:rPr>
                <w:color w:val="000000" w:themeColor="text1"/>
              </w:rPr>
              <w:t>.</w:t>
            </w:r>
            <w:r w:rsidR="004A19E2" w:rsidRPr="00703DD4">
              <w:rPr>
                <w:rStyle w:val="Refdenotaalpie"/>
                <w:color w:val="000000" w:themeColor="text1"/>
              </w:rPr>
              <w:footnoteReference w:id="79"/>
            </w:r>
            <w:r w:rsidR="004A19E2" w:rsidRPr="00703DD4">
              <w:rPr>
                <w:color w:val="000000" w:themeColor="text1"/>
              </w:rPr>
              <w:t xml:space="preserve"> </w:t>
            </w:r>
          </w:p>
          <w:p w14:paraId="71453AF8" w14:textId="50E2B9F5" w:rsidR="00304446" w:rsidRPr="00703DD4" w:rsidRDefault="00C15939" w:rsidP="00021B45">
            <w:pPr>
              <w:jc w:val="both"/>
              <w:rPr>
                <w:i/>
                <w:iCs/>
                <w:color w:val="000000" w:themeColor="text1"/>
              </w:rPr>
            </w:pPr>
            <w:r w:rsidRPr="00703DD4">
              <w:rPr>
                <w:color w:val="000000" w:themeColor="text1"/>
              </w:rPr>
              <w:lastRenderedPageBreak/>
              <w:t xml:space="preserve">- </w:t>
            </w:r>
            <w:r w:rsidR="00304446" w:rsidRPr="00703DD4">
              <w:rPr>
                <w:color w:val="000000" w:themeColor="text1"/>
              </w:rPr>
              <w:t>A</w:t>
            </w:r>
            <w:r w:rsidR="00DD5957" w:rsidRPr="00703DD4">
              <w:rPr>
                <w:color w:val="000000" w:themeColor="text1"/>
              </w:rPr>
              <w:t xml:space="preserve">lcaide del castillo de la Buenaventura </w:t>
            </w:r>
            <w:r w:rsidR="00304446" w:rsidRPr="00703DD4">
              <w:rPr>
                <w:color w:val="000000" w:themeColor="text1"/>
              </w:rPr>
              <w:t xml:space="preserve">de </w:t>
            </w:r>
            <w:r w:rsidR="00DD5957" w:rsidRPr="00703DD4">
              <w:rPr>
                <w:color w:val="000000" w:themeColor="text1"/>
              </w:rPr>
              <w:t>Morón de la Frontera</w:t>
            </w:r>
            <w:r w:rsidR="00304446" w:rsidRPr="00703DD4">
              <w:rPr>
                <w:color w:val="000000" w:themeColor="text1"/>
              </w:rPr>
              <w:t xml:space="preserve"> (1528-1530)</w:t>
            </w:r>
            <w:r w:rsidR="00DD5957" w:rsidRPr="00703DD4">
              <w:rPr>
                <w:i/>
                <w:iCs/>
                <w:color w:val="000000" w:themeColor="text1"/>
              </w:rPr>
              <w:t xml:space="preserve">. </w:t>
            </w:r>
            <w:r w:rsidR="00DD5957" w:rsidRPr="00703DD4">
              <w:rPr>
                <w:color w:val="000000" w:themeColor="text1"/>
              </w:rPr>
              <w:t xml:space="preserve">Por las referencias ofrecidas en su testamento conocemos que Gonzalo de Villalta desempeñó el cargo de alcaide de Morón durante los años de gobierno del tercer conde de Ureña. </w:t>
            </w:r>
          </w:p>
          <w:p w14:paraId="60315346" w14:textId="41609593" w:rsidR="005544CB" w:rsidRPr="00703DD4" w:rsidRDefault="00C15939" w:rsidP="00021B45">
            <w:pPr>
              <w:jc w:val="both"/>
              <w:rPr>
                <w:i/>
                <w:iCs/>
                <w:color w:val="000000" w:themeColor="text1"/>
              </w:rPr>
            </w:pPr>
            <w:r w:rsidRPr="00703DD4">
              <w:rPr>
                <w:color w:val="000000" w:themeColor="text1"/>
              </w:rPr>
              <w:t xml:space="preserve">- </w:t>
            </w:r>
            <w:r w:rsidR="00DD5957" w:rsidRPr="00703DD4">
              <w:rPr>
                <w:color w:val="000000" w:themeColor="text1"/>
              </w:rPr>
              <w:t>Dejando a un lado sus últimas voluntades, las informaciones conservadas sobre este personaje son bastante escasas y parcas en detalles. De sus años de servicio a la casa declararía unas deudas a su favor contraída por doña Mencía de Guzmán de “</w:t>
            </w:r>
            <w:r w:rsidR="00DD5957" w:rsidRPr="00703DD4">
              <w:rPr>
                <w:iCs/>
                <w:color w:val="000000" w:themeColor="text1"/>
              </w:rPr>
              <w:t>çien myle maravedís (…) por los libros de la contaduría del señor duque</w:t>
            </w:r>
            <w:r w:rsidR="00DD5957" w:rsidRPr="00703DD4">
              <w:rPr>
                <w:color w:val="000000" w:themeColor="text1"/>
              </w:rPr>
              <w:t>”.</w:t>
            </w:r>
            <w:r w:rsidR="00DD5957" w:rsidRPr="00703DD4">
              <w:rPr>
                <w:rStyle w:val="Refdenotaalpie"/>
                <w:color w:val="000000" w:themeColor="text1"/>
              </w:rPr>
              <w:footnoteReference w:id="80"/>
            </w:r>
          </w:p>
        </w:tc>
      </w:tr>
      <w:tr w:rsidR="005544CB" w:rsidRPr="00703DD4" w14:paraId="3A21AD67" w14:textId="77777777" w:rsidTr="00E101CA">
        <w:tc>
          <w:tcPr>
            <w:tcW w:w="426" w:type="dxa"/>
          </w:tcPr>
          <w:p w14:paraId="5BDED70E" w14:textId="77777777" w:rsidR="005544CB" w:rsidRPr="00703DD4" w:rsidRDefault="005544CB" w:rsidP="00021B45">
            <w:pPr>
              <w:pStyle w:val="Prrafodelista"/>
              <w:rPr>
                <w:rFonts w:cs="Times New Roman"/>
                <w:smallCaps/>
                <w:color w:val="000000" w:themeColor="text1"/>
              </w:rPr>
            </w:pPr>
          </w:p>
        </w:tc>
        <w:tc>
          <w:tcPr>
            <w:tcW w:w="8062" w:type="dxa"/>
          </w:tcPr>
          <w:p w14:paraId="0EED2143" w14:textId="77777777" w:rsidR="005544CB" w:rsidRPr="00703DD4" w:rsidRDefault="005544CB" w:rsidP="00021B45">
            <w:pPr>
              <w:jc w:val="both"/>
              <w:rPr>
                <w:smallCaps/>
                <w:color w:val="000000" w:themeColor="text1"/>
              </w:rPr>
            </w:pPr>
          </w:p>
        </w:tc>
      </w:tr>
      <w:tr w:rsidR="00304446" w:rsidRPr="00703DD4" w14:paraId="19A17571" w14:textId="77777777" w:rsidTr="00E101CA">
        <w:tc>
          <w:tcPr>
            <w:tcW w:w="426" w:type="dxa"/>
          </w:tcPr>
          <w:p w14:paraId="5D5E4569" w14:textId="77777777" w:rsidR="00304446" w:rsidRPr="00703DD4" w:rsidRDefault="00304446" w:rsidP="00021B45">
            <w:pPr>
              <w:pStyle w:val="Prrafodelista"/>
              <w:numPr>
                <w:ilvl w:val="0"/>
                <w:numId w:val="9"/>
              </w:numPr>
              <w:rPr>
                <w:rFonts w:cs="Times New Roman"/>
                <w:smallCaps/>
                <w:color w:val="000000" w:themeColor="text1"/>
                <w:highlight w:val="yellow"/>
              </w:rPr>
            </w:pPr>
          </w:p>
        </w:tc>
        <w:tc>
          <w:tcPr>
            <w:tcW w:w="8062" w:type="dxa"/>
          </w:tcPr>
          <w:p w14:paraId="0499C183" w14:textId="2E2391CA" w:rsidR="00304446" w:rsidRPr="00703DD4" w:rsidRDefault="00304446" w:rsidP="00021B45">
            <w:pPr>
              <w:jc w:val="both"/>
              <w:rPr>
                <w:smallCaps/>
                <w:color w:val="000000" w:themeColor="text1"/>
              </w:rPr>
            </w:pPr>
            <w:r w:rsidRPr="00703DD4">
              <w:rPr>
                <w:smallCaps/>
                <w:color w:val="000000" w:themeColor="text1"/>
              </w:rPr>
              <w:t xml:space="preserve">Herrera, </w:t>
            </w:r>
            <w:r w:rsidRPr="00703DD4">
              <w:rPr>
                <w:color w:val="000000" w:themeColor="text1"/>
              </w:rPr>
              <w:t>Francisco</w:t>
            </w:r>
          </w:p>
        </w:tc>
      </w:tr>
      <w:tr w:rsidR="00304446" w:rsidRPr="00703DD4" w14:paraId="4D7FF618" w14:textId="77777777" w:rsidTr="00E101CA">
        <w:tc>
          <w:tcPr>
            <w:tcW w:w="426" w:type="dxa"/>
          </w:tcPr>
          <w:p w14:paraId="40ED177C" w14:textId="77777777" w:rsidR="00304446" w:rsidRPr="00703DD4" w:rsidRDefault="00304446" w:rsidP="00D716AB">
            <w:pPr>
              <w:pStyle w:val="Prrafodelista"/>
              <w:rPr>
                <w:rFonts w:cs="Times New Roman"/>
                <w:smallCaps/>
                <w:color w:val="000000" w:themeColor="text1"/>
                <w:highlight w:val="yellow"/>
              </w:rPr>
            </w:pPr>
          </w:p>
        </w:tc>
        <w:tc>
          <w:tcPr>
            <w:tcW w:w="8062" w:type="dxa"/>
          </w:tcPr>
          <w:p w14:paraId="65553B55" w14:textId="77777777" w:rsidR="005874AE" w:rsidRPr="00703DD4" w:rsidRDefault="008375EA" w:rsidP="00D716AB">
            <w:pPr>
              <w:jc w:val="both"/>
              <w:rPr>
                <w:color w:val="000000" w:themeColor="text1"/>
              </w:rPr>
            </w:pPr>
            <w:r w:rsidRPr="00703DD4">
              <w:rPr>
                <w:color w:val="000000" w:themeColor="text1"/>
              </w:rPr>
              <w:t xml:space="preserve">Primera mitad s. XVI. </w:t>
            </w:r>
          </w:p>
          <w:p w14:paraId="62AACCCE" w14:textId="30FA1BDA" w:rsidR="00304446" w:rsidRPr="00703DD4" w:rsidRDefault="005874AE" w:rsidP="00D716AB">
            <w:pPr>
              <w:jc w:val="both"/>
              <w:rPr>
                <w:color w:val="000000" w:themeColor="text1"/>
              </w:rPr>
            </w:pPr>
            <w:r w:rsidRPr="00703DD4">
              <w:rPr>
                <w:color w:val="000000" w:themeColor="text1"/>
              </w:rPr>
              <w:t xml:space="preserve">- </w:t>
            </w:r>
            <w:r w:rsidR="0078583E" w:rsidRPr="00703DD4">
              <w:rPr>
                <w:color w:val="000000" w:themeColor="text1"/>
              </w:rPr>
              <w:t>Criado de Juan Téllez Girón, II conde de Ureña</w:t>
            </w:r>
            <w:r w:rsidR="00D63B25" w:rsidRPr="00703DD4">
              <w:rPr>
                <w:color w:val="000000" w:themeColor="text1"/>
              </w:rPr>
              <w:t xml:space="preserve">. Se le menciona como uno de los testigos presentes en la declaración de </w:t>
            </w:r>
            <w:r w:rsidR="00D716AB" w:rsidRPr="00703DD4">
              <w:rPr>
                <w:color w:val="000000" w:themeColor="text1"/>
              </w:rPr>
              <w:t>las</w:t>
            </w:r>
            <w:r w:rsidR="00D63B25" w:rsidRPr="00703DD4">
              <w:rPr>
                <w:color w:val="000000" w:themeColor="text1"/>
              </w:rPr>
              <w:t xml:space="preserve"> últimas voluntades </w:t>
            </w:r>
            <w:r w:rsidR="00CC69B9" w:rsidRPr="00703DD4">
              <w:rPr>
                <w:color w:val="000000" w:themeColor="text1"/>
              </w:rPr>
              <w:t xml:space="preserve">de su señor </w:t>
            </w:r>
            <w:r w:rsidR="0078583E" w:rsidRPr="00703DD4">
              <w:rPr>
                <w:color w:val="000000" w:themeColor="text1"/>
              </w:rPr>
              <w:t>(1522).</w:t>
            </w:r>
            <w:r w:rsidR="0078583E" w:rsidRPr="00703DD4">
              <w:rPr>
                <w:rStyle w:val="Refdenotaalpie"/>
                <w:color w:val="000000" w:themeColor="text1"/>
              </w:rPr>
              <w:footnoteReference w:id="81"/>
            </w:r>
          </w:p>
        </w:tc>
      </w:tr>
      <w:tr w:rsidR="00C15939" w:rsidRPr="00703DD4" w14:paraId="2707ED6A" w14:textId="77777777" w:rsidTr="00E101CA">
        <w:tc>
          <w:tcPr>
            <w:tcW w:w="426" w:type="dxa"/>
          </w:tcPr>
          <w:p w14:paraId="1C7621CF" w14:textId="77777777" w:rsidR="00C15939" w:rsidRPr="00703DD4" w:rsidRDefault="00C15939" w:rsidP="00021B45">
            <w:pPr>
              <w:pStyle w:val="Prrafodelista"/>
              <w:rPr>
                <w:rFonts w:cs="Times New Roman"/>
                <w:smallCaps/>
                <w:color w:val="000000" w:themeColor="text1"/>
              </w:rPr>
            </w:pPr>
          </w:p>
        </w:tc>
        <w:tc>
          <w:tcPr>
            <w:tcW w:w="8062" w:type="dxa"/>
          </w:tcPr>
          <w:p w14:paraId="7AFBC029" w14:textId="77777777" w:rsidR="00C15939" w:rsidRPr="00703DD4" w:rsidRDefault="00C15939" w:rsidP="0078583E">
            <w:pPr>
              <w:rPr>
                <w:color w:val="000000" w:themeColor="text1"/>
              </w:rPr>
            </w:pPr>
          </w:p>
        </w:tc>
      </w:tr>
      <w:tr w:rsidR="00304446" w:rsidRPr="00703DD4" w14:paraId="3237FD86" w14:textId="77777777" w:rsidTr="00E101CA">
        <w:tc>
          <w:tcPr>
            <w:tcW w:w="426" w:type="dxa"/>
          </w:tcPr>
          <w:p w14:paraId="3B265EB0" w14:textId="77777777" w:rsidR="00304446" w:rsidRPr="00703DD4" w:rsidRDefault="00304446" w:rsidP="00021B45">
            <w:pPr>
              <w:pStyle w:val="Prrafodelista"/>
              <w:numPr>
                <w:ilvl w:val="0"/>
                <w:numId w:val="9"/>
              </w:numPr>
              <w:rPr>
                <w:rFonts w:cs="Times New Roman"/>
                <w:smallCaps/>
                <w:color w:val="000000" w:themeColor="text1"/>
              </w:rPr>
            </w:pPr>
          </w:p>
        </w:tc>
        <w:tc>
          <w:tcPr>
            <w:tcW w:w="8062" w:type="dxa"/>
          </w:tcPr>
          <w:p w14:paraId="4A0B653F" w14:textId="4FA46E23" w:rsidR="00304446" w:rsidRPr="00703DD4" w:rsidRDefault="00304446" w:rsidP="00021B45">
            <w:pPr>
              <w:jc w:val="both"/>
              <w:rPr>
                <w:smallCaps/>
                <w:color w:val="000000" w:themeColor="text1"/>
              </w:rPr>
            </w:pPr>
            <w:r w:rsidRPr="00703DD4">
              <w:rPr>
                <w:smallCaps/>
                <w:color w:val="000000" w:themeColor="text1"/>
              </w:rPr>
              <w:t xml:space="preserve">León, </w:t>
            </w:r>
            <w:r w:rsidRPr="00703DD4">
              <w:rPr>
                <w:color w:val="000000" w:themeColor="text1"/>
              </w:rPr>
              <w:t>Juan</w:t>
            </w:r>
          </w:p>
        </w:tc>
      </w:tr>
      <w:tr w:rsidR="00304446" w:rsidRPr="00703DD4" w14:paraId="140EDDF5" w14:textId="77777777" w:rsidTr="00E101CA">
        <w:tc>
          <w:tcPr>
            <w:tcW w:w="426" w:type="dxa"/>
          </w:tcPr>
          <w:p w14:paraId="0F63FB1A" w14:textId="77777777" w:rsidR="00304446" w:rsidRPr="00703DD4" w:rsidRDefault="00304446" w:rsidP="00021B45">
            <w:pPr>
              <w:pStyle w:val="Prrafodelista"/>
              <w:rPr>
                <w:rFonts w:cs="Times New Roman"/>
                <w:smallCaps/>
                <w:color w:val="000000" w:themeColor="text1"/>
              </w:rPr>
            </w:pPr>
          </w:p>
        </w:tc>
        <w:tc>
          <w:tcPr>
            <w:tcW w:w="8062" w:type="dxa"/>
          </w:tcPr>
          <w:p w14:paraId="270C51D9" w14:textId="0FEC115F" w:rsidR="00304446" w:rsidRPr="00703DD4" w:rsidRDefault="008375EA" w:rsidP="00021B45">
            <w:pPr>
              <w:jc w:val="both"/>
              <w:rPr>
                <w:color w:val="000000" w:themeColor="text1"/>
              </w:rPr>
            </w:pPr>
            <w:r w:rsidRPr="00703DD4">
              <w:rPr>
                <w:color w:val="000000" w:themeColor="text1"/>
              </w:rPr>
              <w:t>Mediados s. XVI.</w:t>
            </w:r>
            <w:r w:rsidR="0078583E" w:rsidRPr="00703DD4">
              <w:rPr>
                <w:color w:val="000000" w:themeColor="text1"/>
              </w:rPr>
              <w:t xml:space="preserve"> </w:t>
            </w:r>
          </w:p>
          <w:p w14:paraId="09A4D869" w14:textId="604F9524" w:rsidR="0078583E" w:rsidRPr="00703DD4" w:rsidRDefault="00C15939" w:rsidP="00021B45">
            <w:pPr>
              <w:jc w:val="both"/>
              <w:rPr>
                <w:color w:val="000000" w:themeColor="text1"/>
              </w:rPr>
            </w:pPr>
            <w:r w:rsidRPr="00703DD4">
              <w:rPr>
                <w:color w:val="000000" w:themeColor="text1"/>
              </w:rPr>
              <w:t xml:space="preserve">- </w:t>
            </w:r>
            <w:r w:rsidR="0078583E" w:rsidRPr="00703DD4">
              <w:rPr>
                <w:color w:val="000000" w:themeColor="text1"/>
              </w:rPr>
              <w:t>Contador de Juan Téllez Girón, I</w:t>
            </w:r>
            <w:r w:rsidR="006B4F98" w:rsidRPr="00703DD4">
              <w:rPr>
                <w:color w:val="000000" w:themeColor="text1"/>
              </w:rPr>
              <w:t>V</w:t>
            </w:r>
            <w:r w:rsidR="0078583E" w:rsidRPr="00703DD4">
              <w:rPr>
                <w:color w:val="000000" w:themeColor="text1"/>
              </w:rPr>
              <w:t xml:space="preserve"> conde de Ureña</w:t>
            </w:r>
            <w:r w:rsidR="006B4F98" w:rsidRPr="00703DD4">
              <w:rPr>
                <w:color w:val="000000" w:themeColor="text1"/>
              </w:rPr>
              <w:t>.</w:t>
            </w:r>
            <w:r w:rsidR="005874AE" w:rsidRPr="00703DD4">
              <w:rPr>
                <w:color w:val="000000" w:themeColor="text1"/>
              </w:rPr>
              <w:t xml:space="preserve"> Refrenda los aditamentos realizados por Pedro Téllez Girón y de la Cueva, I duque de Osuna y V conde de Ureña</w:t>
            </w:r>
            <w:r w:rsidR="00DC1022" w:rsidRPr="00703DD4">
              <w:rPr>
                <w:color w:val="000000" w:themeColor="text1"/>
              </w:rPr>
              <w:t>, a las ordenanzas antiguas del bosque de la Algaida de Cote</w:t>
            </w:r>
            <w:r w:rsidR="005874AE" w:rsidRPr="00703DD4">
              <w:rPr>
                <w:color w:val="000000" w:themeColor="text1"/>
              </w:rPr>
              <w:t xml:space="preserve"> (1552).</w:t>
            </w:r>
            <w:r w:rsidR="0078583E" w:rsidRPr="00703DD4">
              <w:rPr>
                <w:rStyle w:val="Refdenotaalpie"/>
                <w:color w:val="000000" w:themeColor="text1"/>
              </w:rPr>
              <w:footnoteReference w:id="82"/>
            </w:r>
          </w:p>
        </w:tc>
      </w:tr>
      <w:tr w:rsidR="00304446" w:rsidRPr="00703DD4" w14:paraId="32CE5025" w14:textId="77777777" w:rsidTr="00E101CA">
        <w:tc>
          <w:tcPr>
            <w:tcW w:w="426" w:type="dxa"/>
          </w:tcPr>
          <w:p w14:paraId="12048F8D" w14:textId="77777777" w:rsidR="00304446" w:rsidRPr="00703DD4" w:rsidRDefault="00304446" w:rsidP="00021B45">
            <w:pPr>
              <w:pStyle w:val="Prrafodelista"/>
              <w:rPr>
                <w:rFonts w:cs="Times New Roman"/>
                <w:smallCaps/>
                <w:color w:val="000000" w:themeColor="text1"/>
              </w:rPr>
            </w:pPr>
          </w:p>
        </w:tc>
        <w:tc>
          <w:tcPr>
            <w:tcW w:w="8062" w:type="dxa"/>
          </w:tcPr>
          <w:p w14:paraId="5403D9FB" w14:textId="77777777" w:rsidR="00304446" w:rsidRPr="00703DD4" w:rsidRDefault="00304446" w:rsidP="00021B45">
            <w:pPr>
              <w:jc w:val="both"/>
              <w:rPr>
                <w:smallCaps/>
                <w:color w:val="000000" w:themeColor="text1"/>
              </w:rPr>
            </w:pPr>
          </w:p>
        </w:tc>
      </w:tr>
      <w:tr w:rsidR="00304446" w:rsidRPr="00703DD4" w14:paraId="26391E6A" w14:textId="77777777" w:rsidTr="00E101CA">
        <w:tc>
          <w:tcPr>
            <w:tcW w:w="426" w:type="dxa"/>
          </w:tcPr>
          <w:p w14:paraId="25F0A2DF" w14:textId="77777777" w:rsidR="00304446" w:rsidRPr="00703DD4" w:rsidRDefault="00304446" w:rsidP="00021B45">
            <w:pPr>
              <w:pStyle w:val="Prrafodelista"/>
              <w:numPr>
                <w:ilvl w:val="0"/>
                <w:numId w:val="9"/>
              </w:numPr>
              <w:rPr>
                <w:rFonts w:cs="Times New Roman"/>
                <w:smallCaps/>
                <w:color w:val="000000" w:themeColor="text1"/>
                <w:highlight w:val="yellow"/>
              </w:rPr>
            </w:pPr>
          </w:p>
        </w:tc>
        <w:tc>
          <w:tcPr>
            <w:tcW w:w="8062" w:type="dxa"/>
          </w:tcPr>
          <w:p w14:paraId="1BA50EE5" w14:textId="04F3BB21" w:rsidR="00304446" w:rsidRPr="00703DD4" w:rsidRDefault="00304446" w:rsidP="00021B45">
            <w:pPr>
              <w:jc w:val="both"/>
              <w:rPr>
                <w:smallCaps/>
                <w:color w:val="000000" w:themeColor="text1"/>
              </w:rPr>
            </w:pPr>
            <w:r w:rsidRPr="00703DD4">
              <w:rPr>
                <w:smallCaps/>
                <w:color w:val="000000" w:themeColor="text1"/>
              </w:rPr>
              <w:t xml:space="preserve">López de Mendoza, </w:t>
            </w:r>
            <w:r w:rsidRPr="00703DD4">
              <w:rPr>
                <w:color w:val="000000" w:themeColor="text1"/>
              </w:rPr>
              <w:t>Íñigo</w:t>
            </w:r>
          </w:p>
        </w:tc>
      </w:tr>
      <w:tr w:rsidR="00304446" w:rsidRPr="00703DD4" w14:paraId="4D48B487" w14:textId="77777777" w:rsidTr="00E101CA">
        <w:tc>
          <w:tcPr>
            <w:tcW w:w="426" w:type="dxa"/>
          </w:tcPr>
          <w:p w14:paraId="55F90327" w14:textId="77777777" w:rsidR="00304446" w:rsidRPr="00703DD4" w:rsidRDefault="00304446" w:rsidP="00021B45">
            <w:pPr>
              <w:pStyle w:val="Prrafodelista"/>
              <w:rPr>
                <w:rFonts w:cs="Times New Roman"/>
                <w:smallCaps/>
                <w:color w:val="000000" w:themeColor="text1"/>
                <w:highlight w:val="yellow"/>
              </w:rPr>
            </w:pPr>
          </w:p>
        </w:tc>
        <w:tc>
          <w:tcPr>
            <w:tcW w:w="8062" w:type="dxa"/>
          </w:tcPr>
          <w:p w14:paraId="280F8AFE" w14:textId="77777777" w:rsidR="00CD37FF" w:rsidRPr="00703DD4" w:rsidRDefault="008375EA" w:rsidP="00CD37FF">
            <w:pPr>
              <w:rPr>
                <w:color w:val="000000" w:themeColor="text1"/>
              </w:rPr>
            </w:pPr>
            <w:r w:rsidRPr="00703DD4">
              <w:rPr>
                <w:color w:val="000000" w:themeColor="text1"/>
              </w:rPr>
              <w:t xml:space="preserve">Primera mitad s. XVI. </w:t>
            </w:r>
          </w:p>
          <w:p w14:paraId="4CFAD1A0" w14:textId="68AE391E" w:rsidR="00304446" w:rsidRPr="00703DD4" w:rsidRDefault="00C15939" w:rsidP="0078583E">
            <w:pPr>
              <w:jc w:val="both"/>
              <w:rPr>
                <w:color w:val="000000" w:themeColor="text1"/>
              </w:rPr>
            </w:pPr>
            <w:r w:rsidRPr="00703DD4">
              <w:rPr>
                <w:color w:val="000000" w:themeColor="text1"/>
              </w:rPr>
              <w:t xml:space="preserve">- </w:t>
            </w:r>
            <w:r w:rsidR="0078583E" w:rsidRPr="00703DD4">
              <w:rPr>
                <w:color w:val="000000" w:themeColor="text1"/>
              </w:rPr>
              <w:t>Gobernador del Estado del Andalucía durante la titularidad de Juan Téllez Girón, IV conde de Ureña</w:t>
            </w:r>
            <w:r w:rsidR="00CD37FF" w:rsidRPr="00703DD4">
              <w:rPr>
                <w:color w:val="000000" w:themeColor="text1"/>
              </w:rPr>
              <w:t xml:space="preserve">. Las fuentes lo recogen dando directrices generales para interrumpir la causa que Juan Lobato tenía contra Pedro Sánchez Tenorio </w:t>
            </w:r>
            <w:r w:rsidR="0078583E" w:rsidRPr="00703DD4">
              <w:rPr>
                <w:color w:val="000000" w:themeColor="text1"/>
              </w:rPr>
              <w:t>(</w:t>
            </w:r>
            <w:r w:rsidR="006B4F98" w:rsidRPr="00703DD4">
              <w:rPr>
                <w:color w:val="000000" w:themeColor="text1"/>
              </w:rPr>
              <w:t>1532</w:t>
            </w:r>
            <w:r w:rsidR="0078583E" w:rsidRPr="00703DD4">
              <w:rPr>
                <w:color w:val="000000" w:themeColor="text1"/>
              </w:rPr>
              <w:t>).</w:t>
            </w:r>
            <w:r w:rsidR="0078583E" w:rsidRPr="00703DD4">
              <w:rPr>
                <w:rStyle w:val="Refdenotaalpie"/>
                <w:color w:val="000000" w:themeColor="text1"/>
              </w:rPr>
              <w:footnoteReference w:id="83"/>
            </w:r>
          </w:p>
        </w:tc>
      </w:tr>
      <w:tr w:rsidR="00304446" w:rsidRPr="00703DD4" w14:paraId="32450518" w14:textId="77777777" w:rsidTr="00E101CA">
        <w:tc>
          <w:tcPr>
            <w:tcW w:w="426" w:type="dxa"/>
          </w:tcPr>
          <w:p w14:paraId="2B72F6D7" w14:textId="77777777" w:rsidR="00304446" w:rsidRPr="00703DD4" w:rsidRDefault="00304446" w:rsidP="00021B45">
            <w:pPr>
              <w:pStyle w:val="Prrafodelista"/>
              <w:rPr>
                <w:rFonts w:cs="Times New Roman"/>
                <w:smallCaps/>
                <w:color w:val="000000" w:themeColor="text1"/>
              </w:rPr>
            </w:pPr>
          </w:p>
        </w:tc>
        <w:tc>
          <w:tcPr>
            <w:tcW w:w="8062" w:type="dxa"/>
          </w:tcPr>
          <w:p w14:paraId="747471F7" w14:textId="77777777" w:rsidR="00304446" w:rsidRPr="00703DD4" w:rsidRDefault="00304446" w:rsidP="00021B45">
            <w:pPr>
              <w:jc w:val="both"/>
              <w:rPr>
                <w:smallCaps/>
                <w:color w:val="000000" w:themeColor="text1"/>
              </w:rPr>
            </w:pPr>
          </w:p>
        </w:tc>
      </w:tr>
      <w:tr w:rsidR="00304446" w:rsidRPr="00703DD4" w14:paraId="3420B4DC" w14:textId="77777777" w:rsidTr="00E101CA">
        <w:tc>
          <w:tcPr>
            <w:tcW w:w="426" w:type="dxa"/>
          </w:tcPr>
          <w:p w14:paraId="3FAC6D4E" w14:textId="77777777" w:rsidR="00304446" w:rsidRPr="00703DD4" w:rsidRDefault="00304446" w:rsidP="00021B45">
            <w:pPr>
              <w:pStyle w:val="Prrafodelista"/>
              <w:numPr>
                <w:ilvl w:val="0"/>
                <w:numId w:val="9"/>
              </w:numPr>
              <w:rPr>
                <w:rFonts w:cs="Times New Roman"/>
                <w:smallCaps/>
                <w:color w:val="000000" w:themeColor="text1"/>
              </w:rPr>
            </w:pPr>
          </w:p>
        </w:tc>
        <w:tc>
          <w:tcPr>
            <w:tcW w:w="8062" w:type="dxa"/>
          </w:tcPr>
          <w:p w14:paraId="54EA1B28" w14:textId="4C2F8910" w:rsidR="00304446" w:rsidRPr="00703DD4" w:rsidRDefault="00304446" w:rsidP="00021B45">
            <w:pPr>
              <w:jc w:val="both"/>
              <w:rPr>
                <w:smallCaps/>
                <w:color w:val="000000" w:themeColor="text1"/>
              </w:rPr>
            </w:pPr>
            <w:r w:rsidRPr="00703DD4">
              <w:rPr>
                <w:smallCaps/>
                <w:color w:val="000000" w:themeColor="text1"/>
              </w:rPr>
              <w:t xml:space="preserve">Maldonado, </w:t>
            </w:r>
            <w:r w:rsidRPr="00703DD4">
              <w:rPr>
                <w:color w:val="000000" w:themeColor="text1"/>
              </w:rPr>
              <w:t>Lope</w:t>
            </w:r>
          </w:p>
        </w:tc>
      </w:tr>
      <w:tr w:rsidR="00304446" w:rsidRPr="00703DD4" w14:paraId="63F9B71D" w14:textId="77777777" w:rsidTr="00E101CA">
        <w:tc>
          <w:tcPr>
            <w:tcW w:w="426" w:type="dxa"/>
          </w:tcPr>
          <w:p w14:paraId="16881CF5" w14:textId="77777777" w:rsidR="00304446" w:rsidRPr="00703DD4" w:rsidRDefault="00304446" w:rsidP="00021B45">
            <w:pPr>
              <w:pStyle w:val="Prrafodelista"/>
              <w:rPr>
                <w:rFonts w:cs="Times New Roman"/>
                <w:smallCaps/>
                <w:color w:val="000000" w:themeColor="text1"/>
              </w:rPr>
            </w:pPr>
          </w:p>
        </w:tc>
        <w:tc>
          <w:tcPr>
            <w:tcW w:w="8062" w:type="dxa"/>
          </w:tcPr>
          <w:p w14:paraId="27802C9D" w14:textId="2B2BF86C" w:rsidR="00F4630B" w:rsidRPr="00703DD4" w:rsidRDefault="008375EA" w:rsidP="00F4630B">
            <w:pPr>
              <w:jc w:val="both"/>
              <w:rPr>
                <w:color w:val="000000" w:themeColor="text1"/>
              </w:rPr>
            </w:pPr>
            <w:r w:rsidRPr="00703DD4">
              <w:rPr>
                <w:color w:val="000000" w:themeColor="text1"/>
              </w:rPr>
              <w:t>Segunda mitad s. XV.</w:t>
            </w:r>
            <w:r w:rsidR="00F4630B" w:rsidRPr="00703DD4">
              <w:rPr>
                <w:color w:val="000000" w:themeColor="text1"/>
              </w:rPr>
              <w:t xml:space="preserve"> </w:t>
            </w:r>
          </w:p>
          <w:p w14:paraId="7ECB9AAC" w14:textId="6791142B" w:rsidR="00304446" w:rsidRPr="00703DD4" w:rsidRDefault="00C15939" w:rsidP="00F4630B">
            <w:pPr>
              <w:jc w:val="both"/>
              <w:rPr>
                <w:smallCaps/>
                <w:color w:val="000000" w:themeColor="text1"/>
              </w:rPr>
            </w:pPr>
            <w:r w:rsidRPr="00703DD4">
              <w:rPr>
                <w:color w:val="000000" w:themeColor="text1"/>
              </w:rPr>
              <w:t xml:space="preserve">- </w:t>
            </w:r>
            <w:r w:rsidR="00F4630B" w:rsidRPr="00703DD4">
              <w:rPr>
                <w:color w:val="000000" w:themeColor="text1"/>
              </w:rPr>
              <w:t>Escudero de</w:t>
            </w:r>
            <w:r w:rsidR="00926B49" w:rsidRPr="00703DD4">
              <w:rPr>
                <w:color w:val="000000" w:themeColor="text1"/>
              </w:rPr>
              <w:t xml:space="preserve"> Luis de Pernía, alcaide de Osuna</w:t>
            </w:r>
            <w:r w:rsidR="00DC1022" w:rsidRPr="00703DD4">
              <w:rPr>
                <w:color w:val="000000" w:themeColor="text1"/>
              </w:rPr>
              <w:t>.</w:t>
            </w:r>
            <w:r w:rsidR="00F4630B" w:rsidRPr="00703DD4">
              <w:rPr>
                <w:color w:val="000000" w:themeColor="text1"/>
              </w:rPr>
              <w:t xml:space="preserve"> </w:t>
            </w:r>
            <w:r w:rsidR="00DC1022" w:rsidRPr="00703DD4">
              <w:rPr>
                <w:color w:val="000000" w:themeColor="text1"/>
              </w:rPr>
              <w:t>Estuvo p</w:t>
            </w:r>
            <w:r w:rsidR="00F4630B" w:rsidRPr="00703DD4">
              <w:rPr>
                <w:color w:val="000000" w:themeColor="text1"/>
              </w:rPr>
              <w:t>resente</w:t>
            </w:r>
            <w:r w:rsidR="00926B49" w:rsidRPr="00703DD4">
              <w:rPr>
                <w:color w:val="000000" w:themeColor="text1"/>
              </w:rPr>
              <w:t xml:space="preserve"> en Morón de la Frontera</w:t>
            </w:r>
            <w:r w:rsidR="00F4630B" w:rsidRPr="00703DD4">
              <w:rPr>
                <w:color w:val="000000" w:themeColor="text1"/>
              </w:rPr>
              <w:t xml:space="preserve"> durante la toma de posesión de la villa realizada por </w:t>
            </w:r>
            <w:r w:rsidR="00926B49" w:rsidRPr="00703DD4">
              <w:rPr>
                <w:color w:val="000000" w:themeColor="text1"/>
              </w:rPr>
              <w:t>su señor en nombre de Alfonso Téllez Girón, I conde de Ureña</w:t>
            </w:r>
            <w:r w:rsidR="00F4630B" w:rsidRPr="00703DD4">
              <w:rPr>
                <w:color w:val="000000" w:themeColor="text1"/>
              </w:rPr>
              <w:t xml:space="preserve"> (1462).</w:t>
            </w:r>
            <w:r w:rsidR="00F4630B" w:rsidRPr="00703DD4">
              <w:rPr>
                <w:rStyle w:val="Refdenotaalpie"/>
                <w:color w:val="000000" w:themeColor="text1"/>
              </w:rPr>
              <w:footnoteReference w:id="84"/>
            </w:r>
          </w:p>
        </w:tc>
      </w:tr>
      <w:tr w:rsidR="00304446" w:rsidRPr="00703DD4" w14:paraId="00383595" w14:textId="77777777" w:rsidTr="00CD37FF">
        <w:trPr>
          <w:trHeight w:val="111"/>
        </w:trPr>
        <w:tc>
          <w:tcPr>
            <w:tcW w:w="426" w:type="dxa"/>
          </w:tcPr>
          <w:p w14:paraId="72B196B5" w14:textId="77777777" w:rsidR="00304446" w:rsidRPr="00703DD4" w:rsidRDefault="00304446" w:rsidP="00021B45">
            <w:pPr>
              <w:pStyle w:val="Prrafodelista"/>
              <w:rPr>
                <w:rFonts w:cs="Times New Roman"/>
                <w:smallCaps/>
                <w:color w:val="000000" w:themeColor="text1"/>
              </w:rPr>
            </w:pPr>
          </w:p>
        </w:tc>
        <w:tc>
          <w:tcPr>
            <w:tcW w:w="8062" w:type="dxa"/>
          </w:tcPr>
          <w:p w14:paraId="21EF9BC9" w14:textId="77777777" w:rsidR="00304446" w:rsidRPr="00703DD4" w:rsidRDefault="00304446" w:rsidP="00021B45">
            <w:pPr>
              <w:jc w:val="both"/>
              <w:rPr>
                <w:smallCaps/>
                <w:color w:val="000000" w:themeColor="text1"/>
              </w:rPr>
            </w:pPr>
          </w:p>
        </w:tc>
      </w:tr>
      <w:tr w:rsidR="00304446" w:rsidRPr="00703DD4" w14:paraId="3F51D053" w14:textId="77777777" w:rsidTr="00E101CA">
        <w:tc>
          <w:tcPr>
            <w:tcW w:w="426" w:type="dxa"/>
          </w:tcPr>
          <w:p w14:paraId="35021FCD" w14:textId="77777777" w:rsidR="00304446" w:rsidRPr="00703DD4" w:rsidRDefault="00304446" w:rsidP="00021B45">
            <w:pPr>
              <w:pStyle w:val="Prrafodelista"/>
              <w:numPr>
                <w:ilvl w:val="0"/>
                <w:numId w:val="9"/>
              </w:numPr>
              <w:rPr>
                <w:rFonts w:cs="Times New Roman"/>
                <w:smallCaps/>
                <w:color w:val="000000" w:themeColor="text1"/>
              </w:rPr>
            </w:pPr>
          </w:p>
        </w:tc>
        <w:tc>
          <w:tcPr>
            <w:tcW w:w="8062" w:type="dxa"/>
          </w:tcPr>
          <w:p w14:paraId="2D8AC26E" w14:textId="46B9E3BE" w:rsidR="00304446" w:rsidRPr="00703DD4" w:rsidRDefault="00304446" w:rsidP="00021B45">
            <w:pPr>
              <w:jc w:val="both"/>
              <w:rPr>
                <w:smallCaps/>
                <w:color w:val="000000" w:themeColor="text1"/>
              </w:rPr>
            </w:pPr>
            <w:r w:rsidRPr="00703DD4">
              <w:rPr>
                <w:smallCaps/>
                <w:color w:val="000000" w:themeColor="text1"/>
              </w:rPr>
              <w:t xml:space="preserve">Medina, </w:t>
            </w:r>
            <w:r w:rsidRPr="00703DD4">
              <w:rPr>
                <w:color w:val="000000" w:themeColor="text1"/>
              </w:rPr>
              <w:t>Lope</w:t>
            </w:r>
          </w:p>
        </w:tc>
      </w:tr>
      <w:tr w:rsidR="00304446" w:rsidRPr="00703DD4" w14:paraId="55D5CD36" w14:textId="77777777" w:rsidTr="00E101CA">
        <w:tc>
          <w:tcPr>
            <w:tcW w:w="426" w:type="dxa"/>
          </w:tcPr>
          <w:p w14:paraId="762BA405" w14:textId="77777777" w:rsidR="00304446" w:rsidRPr="00703DD4" w:rsidRDefault="00304446" w:rsidP="00021B45">
            <w:pPr>
              <w:pStyle w:val="Prrafodelista"/>
              <w:rPr>
                <w:rFonts w:cs="Times New Roman"/>
                <w:smallCaps/>
                <w:color w:val="000000" w:themeColor="text1"/>
              </w:rPr>
            </w:pPr>
          </w:p>
        </w:tc>
        <w:tc>
          <w:tcPr>
            <w:tcW w:w="8062" w:type="dxa"/>
          </w:tcPr>
          <w:p w14:paraId="733AF33C" w14:textId="376114D7" w:rsidR="0078583E" w:rsidRPr="00703DD4" w:rsidRDefault="008375EA" w:rsidP="0078583E">
            <w:pPr>
              <w:rPr>
                <w:color w:val="000000" w:themeColor="text1"/>
              </w:rPr>
            </w:pPr>
            <w:r w:rsidRPr="00703DD4">
              <w:rPr>
                <w:color w:val="000000" w:themeColor="text1"/>
              </w:rPr>
              <w:t>Primera mitad s. XVI.</w:t>
            </w:r>
          </w:p>
          <w:p w14:paraId="1B91D00B" w14:textId="119296FE" w:rsidR="00304446" w:rsidRPr="00703DD4" w:rsidRDefault="00C15939" w:rsidP="0078583E">
            <w:pPr>
              <w:jc w:val="both"/>
              <w:rPr>
                <w:color w:val="000000" w:themeColor="text1"/>
              </w:rPr>
            </w:pPr>
            <w:r w:rsidRPr="00703DD4">
              <w:rPr>
                <w:color w:val="000000" w:themeColor="text1"/>
              </w:rPr>
              <w:t xml:space="preserve">- </w:t>
            </w:r>
            <w:r w:rsidR="0078583E" w:rsidRPr="00703DD4">
              <w:rPr>
                <w:color w:val="000000" w:themeColor="text1"/>
              </w:rPr>
              <w:t>Secretario de Juan Téllez Girón, IV conde de Ureña</w:t>
            </w:r>
            <w:r w:rsidR="00AB3886" w:rsidRPr="00703DD4">
              <w:rPr>
                <w:color w:val="000000" w:themeColor="text1"/>
              </w:rPr>
              <w:t>. Aparec</w:t>
            </w:r>
            <w:r w:rsidR="00DC1022" w:rsidRPr="00703DD4">
              <w:rPr>
                <w:color w:val="000000" w:themeColor="text1"/>
              </w:rPr>
              <w:t>e</w:t>
            </w:r>
            <w:r w:rsidR="00AB3886" w:rsidRPr="00703DD4">
              <w:rPr>
                <w:color w:val="000000" w:themeColor="text1"/>
              </w:rPr>
              <w:t xml:space="preserve"> referido en la documentación como autor de un aditamento a las ordenanzas antiguas del bosque de la Algaida de Cote</w:t>
            </w:r>
            <w:r w:rsidR="0078583E" w:rsidRPr="00703DD4">
              <w:rPr>
                <w:color w:val="000000" w:themeColor="text1"/>
              </w:rPr>
              <w:t xml:space="preserve"> (</w:t>
            </w:r>
            <w:r w:rsidR="00A628F4" w:rsidRPr="00703DD4">
              <w:rPr>
                <w:color w:val="000000" w:themeColor="text1"/>
              </w:rPr>
              <w:t>1536</w:t>
            </w:r>
            <w:r w:rsidR="0078583E" w:rsidRPr="00703DD4">
              <w:rPr>
                <w:color w:val="000000" w:themeColor="text1"/>
              </w:rPr>
              <w:t>).</w:t>
            </w:r>
            <w:r w:rsidR="0078583E" w:rsidRPr="00703DD4">
              <w:rPr>
                <w:rStyle w:val="Refdenotaalpie"/>
                <w:color w:val="000000" w:themeColor="text1"/>
              </w:rPr>
              <w:footnoteReference w:id="85"/>
            </w:r>
          </w:p>
          <w:p w14:paraId="034053A7" w14:textId="07AD39DF" w:rsidR="00123ADA" w:rsidRPr="00703DD4" w:rsidRDefault="00123ADA" w:rsidP="0078583E">
            <w:pPr>
              <w:jc w:val="both"/>
              <w:rPr>
                <w:smallCaps/>
                <w:color w:val="000000" w:themeColor="text1"/>
              </w:rPr>
            </w:pPr>
          </w:p>
        </w:tc>
      </w:tr>
      <w:tr w:rsidR="00304446" w:rsidRPr="00703DD4" w14:paraId="3317DA50" w14:textId="77777777" w:rsidTr="00E101CA">
        <w:tc>
          <w:tcPr>
            <w:tcW w:w="426" w:type="dxa"/>
          </w:tcPr>
          <w:p w14:paraId="69BD3DE3" w14:textId="77777777" w:rsidR="00304446" w:rsidRPr="00703DD4" w:rsidRDefault="00304446" w:rsidP="00021B45">
            <w:pPr>
              <w:pStyle w:val="Prrafodelista"/>
              <w:numPr>
                <w:ilvl w:val="0"/>
                <w:numId w:val="9"/>
              </w:numPr>
              <w:rPr>
                <w:rFonts w:cs="Times New Roman"/>
                <w:smallCaps/>
                <w:color w:val="000000" w:themeColor="text1"/>
              </w:rPr>
            </w:pPr>
          </w:p>
        </w:tc>
        <w:tc>
          <w:tcPr>
            <w:tcW w:w="8062" w:type="dxa"/>
          </w:tcPr>
          <w:p w14:paraId="1BFC24AE" w14:textId="0158E67C" w:rsidR="00304446" w:rsidRPr="00703DD4" w:rsidRDefault="00304446" w:rsidP="00021B45">
            <w:pPr>
              <w:jc w:val="both"/>
              <w:rPr>
                <w:smallCaps/>
                <w:color w:val="000000" w:themeColor="text1"/>
              </w:rPr>
            </w:pPr>
            <w:r w:rsidRPr="00703DD4">
              <w:rPr>
                <w:smallCaps/>
                <w:color w:val="000000" w:themeColor="text1"/>
              </w:rPr>
              <w:t>Méndez de figueredo,</w:t>
            </w:r>
            <w:r w:rsidRPr="00703DD4">
              <w:rPr>
                <w:color w:val="000000" w:themeColor="text1"/>
              </w:rPr>
              <w:t xml:space="preserve"> Luis</w:t>
            </w:r>
          </w:p>
        </w:tc>
      </w:tr>
      <w:tr w:rsidR="00304446" w:rsidRPr="00703DD4" w14:paraId="18AB726A" w14:textId="77777777" w:rsidTr="00E101CA">
        <w:tc>
          <w:tcPr>
            <w:tcW w:w="426" w:type="dxa"/>
          </w:tcPr>
          <w:p w14:paraId="67107006" w14:textId="77777777" w:rsidR="00304446" w:rsidRPr="00703DD4" w:rsidRDefault="00304446" w:rsidP="00021B45">
            <w:pPr>
              <w:pStyle w:val="Prrafodelista"/>
              <w:rPr>
                <w:rFonts w:cs="Times New Roman"/>
                <w:smallCaps/>
                <w:color w:val="000000" w:themeColor="text1"/>
              </w:rPr>
            </w:pPr>
          </w:p>
        </w:tc>
        <w:tc>
          <w:tcPr>
            <w:tcW w:w="8062" w:type="dxa"/>
          </w:tcPr>
          <w:p w14:paraId="3C0AADFF" w14:textId="4BFD17EA" w:rsidR="008375EA" w:rsidRPr="00703DD4" w:rsidRDefault="008375EA" w:rsidP="00582288">
            <w:pPr>
              <w:jc w:val="both"/>
              <w:rPr>
                <w:color w:val="000000" w:themeColor="text1"/>
              </w:rPr>
            </w:pPr>
            <w:r w:rsidRPr="00703DD4">
              <w:rPr>
                <w:color w:val="000000" w:themeColor="text1"/>
              </w:rPr>
              <w:t>Segunda mitad s. XV – inicio s. XVI.</w:t>
            </w:r>
          </w:p>
          <w:p w14:paraId="47596DC4" w14:textId="3FB74340" w:rsidR="00582288" w:rsidRPr="00703DD4" w:rsidRDefault="008375EA" w:rsidP="00582288">
            <w:pPr>
              <w:jc w:val="both"/>
              <w:rPr>
                <w:color w:val="000000" w:themeColor="text1"/>
              </w:rPr>
            </w:pPr>
            <w:r w:rsidRPr="00703DD4">
              <w:rPr>
                <w:color w:val="000000" w:themeColor="text1"/>
              </w:rPr>
              <w:t xml:space="preserve">- </w:t>
            </w:r>
            <w:r w:rsidR="00582288" w:rsidRPr="00703DD4">
              <w:rPr>
                <w:color w:val="000000" w:themeColor="text1"/>
              </w:rPr>
              <w:t xml:space="preserve">Descendiente de don Alvar Méndez de Figueredo, padre de Enrique de Figueredo, canciller calatravo. Casó con doña Violante de las Casas, también conocida en algunas crónicas como María de las Casas, pariente de los condes de </w:t>
            </w:r>
            <w:r w:rsidR="00582288" w:rsidRPr="00703DD4">
              <w:rPr>
                <w:color w:val="000000" w:themeColor="text1"/>
              </w:rPr>
              <w:lastRenderedPageBreak/>
              <w:t>Ureña, con quien tendría a doña María Manuel de Figueredo, señora de Villamayor y esposa de Gutierre González Quijada, señor de Villagarcía, Villanueva de los Caballos y Santosimia.</w:t>
            </w:r>
            <w:r w:rsidR="00582288" w:rsidRPr="00703DD4">
              <w:rPr>
                <w:rStyle w:val="Refdenotaalpie"/>
                <w:color w:val="000000" w:themeColor="text1"/>
              </w:rPr>
              <w:footnoteReference w:id="86"/>
            </w:r>
            <w:r w:rsidR="00582288" w:rsidRPr="00703DD4">
              <w:rPr>
                <w:color w:val="000000" w:themeColor="text1"/>
              </w:rPr>
              <w:t xml:space="preserve"> L</w:t>
            </w:r>
            <w:r w:rsidR="00304446" w:rsidRPr="00703DD4">
              <w:rPr>
                <w:color w:val="000000" w:themeColor="text1"/>
              </w:rPr>
              <w:t xml:space="preserve">a saga de los Figueredo </w:t>
            </w:r>
            <w:r w:rsidR="00582288" w:rsidRPr="00703DD4">
              <w:rPr>
                <w:color w:val="000000" w:themeColor="text1"/>
              </w:rPr>
              <w:t>toma</w:t>
            </w:r>
            <w:r w:rsidR="00304446" w:rsidRPr="00703DD4">
              <w:rPr>
                <w:color w:val="000000" w:themeColor="text1"/>
              </w:rPr>
              <w:t xml:space="preserve"> contacto con los condes de Ureña a través de la figura más representativa de los señores de Villamayor, el </w:t>
            </w:r>
            <w:r w:rsidR="00582288" w:rsidRPr="00703DD4">
              <w:rPr>
                <w:color w:val="000000" w:themeColor="text1"/>
              </w:rPr>
              <w:t>mencionado</w:t>
            </w:r>
            <w:r w:rsidR="00304446" w:rsidRPr="00703DD4">
              <w:rPr>
                <w:color w:val="000000" w:themeColor="text1"/>
              </w:rPr>
              <w:t xml:space="preserve"> Enrique de Figueredo, oficial de la orden de Calatrava y mano derecha Pedro Girón. </w:t>
            </w:r>
            <w:r w:rsidR="00582288" w:rsidRPr="00703DD4">
              <w:rPr>
                <w:color w:val="000000" w:themeColor="text1"/>
              </w:rPr>
              <w:t>En</w:t>
            </w:r>
            <w:r w:rsidR="00304446" w:rsidRPr="00703DD4">
              <w:rPr>
                <w:color w:val="000000" w:themeColor="text1"/>
              </w:rPr>
              <w:t xml:space="preserve"> su testamento</w:t>
            </w:r>
            <w:r w:rsidR="00DC1022" w:rsidRPr="00703DD4">
              <w:rPr>
                <w:color w:val="000000" w:themeColor="text1"/>
              </w:rPr>
              <w:t>,</w:t>
            </w:r>
            <w:r w:rsidR="00304446" w:rsidRPr="00703DD4">
              <w:rPr>
                <w:color w:val="000000" w:themeColor="text1"/>
              </w:rPr>
              <w:t xml:space="preserve"> redactado en 1482 en el monasterio de San Jerónimo de Valparaiso (Córdoba),</w:t>
            </w:r>
            <w:r w:rsidR="00304446" w:rsidRPr="00703DD4">
              <w:rPr>
                <w:rStyle w:val="Refdenotaalpie"/>
                <w:color w:val="000000" w:themeColor="text1"/>
              </w:rPr>
              <w:footnoteReference w:id="87"/>
            </w:r>
            <w:r w:rsidR="00304446" w:rsidRPr="00703DD4">
              <w:rPr>
                <w:color w:val="000000" w:themeColor="text1"/>
              </w:rPr>
              <w:t xml:space="preserve"> se localizan las primeras referencias a su sobrino Luis Méndez de Figueredo, por entonces alcaide de Morón, a quien reclama que se le cobren “</w:t>
            </w:r>
            <w:r w:rsidR="00304446" w:rsidRPr="00703DD4">
              <w:rPr>
                <w:iCs/>
                <w:color w:val="000000" w:themeColor="text1"/>
              </w:rPr>
              <w:t>dozientas e çynquenta mill maravedís (…) los quales me deve de la mitad del mi logar Villamayor, que yo le vendí”.</w:t>
            </w:r>
            <w:r w:rsidR="00304446" w:rsidRPr="00703DD4">
              <w:rPr>
                <w:rStyle w:val="Refdenotaalpie"/>
                <w:iCs/>
                <w:color w:val="000000" w:themeColor="text1"/>
              </w:rPr>
              <w:footnoteReference w:id="88"/>
            </w:r>
            <w:r w:rsidR="00304446" w:rsidRPr="00703DD4">
              <w:rPr>
                <w:color w:val="000000" w:themeColor="text1"/>
              </w:rPr>
              <w:t xml:space="preserve"> </w:t>
            </w:r>
            <w:r w:rsidR="00582288" w:rsidRPr="00703DD4">
              <w:rPr>
                <w:color w:val="000000" w:themeColor="text1"/>
              </w:rPr>
              <w:t>Pese a esta batería de datos genealógicos, desconocemos en buena medida el grado de parentesco que debió mantener con otro de los personajes claves de las últimas décadas del s. XV en Morón, el también alcaide moronense Diego de Figueredo.</w:t>
            </w:r>
            <w:r w:rsidR="00582288" w:rsidRPr="00703DD4">
              <w:rPr>
                <w:rStyle w:val="Refdenotaalpie"/>
                <w:color w:val="000000" w:themeColor="text1"/>
              </w:rPr>
              <w:footnoteReference w:id="89"/>
            </w:r>
          </w:p>
          <w:p w14:paraId="54E54380" w14:textId="20498792" w:rsidR="00304446" w:rsidRPr="00703DD4" w:rsidRDefault="00C15939" w:rsidP="00021B45">
            <w:pPr>
              <w:jc w:val="both"/>
              <w:rPr>
                <w:color w:val="000000" w:themeColor="text1"/>
              </w:rPr>
            </w:pPr>
            <w:r w:rsidRPr="00703DD4">
              <w:rPr>
                <w:color w:val="000000" w:themeColor="text1"/>
              </w:rPr>
              <w:t xml:space="preserve">- </w:t>
            </w:r>
            <w:r w:rsidR="00582288" w:rsidRPr="00703DD4">
              <w:rPr>
                <w:color w:val="000000" w:themeColor="text1"/>
              </w:rPr>
              <w:t xml:space="preserve">Alcaide de los castillos de Ureña, Morón y Gaeta. </w:t>
            </w:r>
            <w:r w:rsidR="00304446" w:rsidRPr="00703DD4">
              <w:rPr>
                <w:color w:val="000000" w:themeColor="text1"/>
              </w:rPr>
              <w:t xml:space="preserve">Su fama de hombre de armas empezó a fraguarse durante los últimos años de la conquista granadina, si bien sus aptitudes para la guerra eran bien conocidas de las alcaidías desempeñadas en los castillos de Ureña y Morón. En el marco de la campaña de Baza (1489), Fernán Pérez del Pulgar alude a él cuando describe las maniobras militares previas a la toma de la villa de Zújar, donde el rey asentó las guardas en los caminos que rodeaban a la plaza. Junto a Diego de Aguado -corregidor de la ciudad Jaén- y Alonso Enríquez –corregidor de las ciudades de Úbeda y Baeza-, Figueredo y sus hombres fueron dispuestos en las inmediaciones de la localidad granadina, muy próximos al castillo de Benzalema, donde poco después </w:t>
            </w:r>
            <w:r w:rsidR="00304446" w:rsidRPr="00703DD4">
              <w:rPr>
                <w:iCs/>
                <w:color w:val="000000" w:themeColor="text1"/>
              </w:rPr>
              <w:t>“embio el rey a requerir al Alcayde moro que tenía la fortaleza de Benzalema que la entregase luego, el qual recelando la inclinación del rey respondió que le placía entregársela veniendo él a la recibir en persona. E como el rey fue con su hueste, luego le fue entregada, e puso en ella por alcayde a un caballero que se llamaba Juan de Ávalos”</w:t>
            </w:r>
            <w:r w:rsidR="00304446" w:rsidRPr="00703DD4">
              <w:rPr>
                <w:i/>
                <w:color w:val="000000" w:themeColor="text1"/>
              </w:rPr>
              <w:t>.</w:t>
            </w:r>
            <w:r w:rsidR="00304446" w:rsidRPr="00703DD4">
              <w:rPr>
                <w:rStyle w:val="Refdenotaalpie"/>
                <w:iCs/>
                <w:color w:val="000000" w:themeColor="text1"/>
              </w:rPr>
              <w:footnoteReference w:id="90"/>
            </w:r>
          </w:p>
          <w:p w14:paraId="12C90E68" w14:textId="7C87830F" w:rsidR="00304446" w:rsidRPr="00703DD4" w:rsidRDefault="00304446" w:rsidP="00021B45">
            <w:pPr>
              <w:jc w:val="both"/>
              <w:rPr>
                <w:color w:val="000000" w:themeColor="text1"/>
              </w:rPr>
            </w:pPr>
            <w:r w:rsidRPr="00703DD4">
              <w:rPr>
                <w:color w:val="000000" w:themeColor="text1"/>
              </w:rPr>
              <w:t xml:space="preserve">Los documentos se refieren nuevamente a Figueredo cuando describen los padecimientos sufridos por Baeçí, alcaide moro de la ciudad de Álora, tomado como cautivo tras la batalla de Lopera y canjeado a cambio de mil doblas y Juan Robles, alcaide de Jerez, quien llevaba preso en manos musulmanas desde la batalla de Axarquía (1483). Tras la caída de la ciudad de Álora, Baeçí sería capturado nuevamente, en esta ocasión en manos de Figueredo, avecindado en Marchena, quien lo tomaría como esclavo y que vendería en 1494 a doña María de Acuña, mujer del mencionado Juan Robles. Durante los meses de mayo y junio de </w:t>
            </w:r>
            <w:r w:rsidRPr="00703DD4">
              <w:rPr>
                <w:color w:val="000000" w:themeColor="text1"/>
              </w:rPr>
              <w:lastRenderedPageBreak/>
              <w:t>1498 encontramos a Figueredo también en Melilla, junto a al capitán Juan de Benavides, realizando un alarde de caballeros muy recurrente entre los historiadores locales al recoger una descripción detallada de las murallas y torres del primitivo núcleo urbano.</w:t>
            </w:r>
            <w:r w:rsidRPr="00703DD4">
              <w:rPr>
                <w:rStyle w:val="Refdenotaalpie"/>
                <w:color w:val="000000" w:themeColor="text1"/>
              </w:rPr>
              <w:footnoteReference w:id="91"/>
            </w:r>
          </w:p>
          <w:p w14:paraId="304F8884" w14:textId="4986386E" w:rsidR="00304446" w:rsidRPr="00703DD4" w:rsidRDefault="00304446" w:rsidP="00021B45">
            <w:pPr>
              <w:jc w:val="both"/>
              <w:rPr>
                <w:iCs/>
                <w:color w:val="000000" w:themeColor="text1"/>
              </w:rPr>
            </w:pPr>
            <w:r w:rsidRPr="00703DD4">
              <w:rPr>
                <w:color w:val="000000" w:themeColor="text1"/>
              </w:rPr>
              <w:t xml:space="preserve">Pese a sus </w:t>
            </w:r>
            <w:r w:rsidRPr="00703DD4">
              <w:rPr>
                <w:iCs/>
                <w:color w:val="000000" w:themeColor="text1"/>
              </w:rPr>
              <w:t>correrías</w:t>
            </w:r>
            <w:r w:rsidRPr="00703DD4">
              <w:rPr>
                <w:color w:val="000000" w:themeColor="text1"/>
              </w:rPr>
              <w:t xml:space="preserve"> granadinas, Figueredo ganó la </w:t>
            </w:r>
            <w:r w:rsidRPr="00703DD4">
              <w:rPr>
                <w:iCs/>
                <w:color w:val="000000" w:themeColor="text1"/>
              </w:rPr>
              <w:t>honra</w:t>
            </w:r>
            <w:r w:rsidRPr="00703DD4">
              <w:rPr>
                <w:color w:val="000000" w:themeColor="text1"/>
              </w:rPr>
              <w:t xml:space="preserve"> en Italia, en la expedición de apoyo a </w:t>
            </w:r>
            <w:r w:rsidR="00673122" w:rsidRPr="00703DD4">
              <w:rPr>
                <w:color w:val="000000" w:themeColor="text1"/>
              </w:rPr>
              <w:t xml:space="preserve">Gonzalo </w:t>
            </w:r>
            <w:r w:rsidRPr="00703DD4">
              <w:rPr>
                <w:color w:val="000000" w:themeColor="text1"/>
              </w:rPr>
              <w:t>Fernández de Córdoba, quien por entonces se encontraba dirigiendo la conquista del reino de Nápoles. Las noticias sobre el desarrollo de la campaña italiana nos llegan a través de la recopilación de textos de Rodríguez Villa, en los que se cuenta con detalle las vicisitudes sufridas por este nutrido ejército que partió desde Cartagena en febrero de 1503 bajo el mando de Luis de Portocarrero, señor de Palma.</w:t>
            </w:r>
            <w:r w:rsidRPr="00703DD4">
              <w:rPr>
                <w:rStyle w:val="Refdenotaalpie"/>
                <w:color w:val="000000" w:themeColor="text1"/>
              </w:rPr>
              <w:footnoteReference w:id="92"/>
            </w:r>
            <w:r w:rsidRPr="00703DD4">
              <w:rPr>
                <w:color w:val="000000" w:themeColor="text1"/>
              </w:rPr>
              <w:t xml:space="preserve"> Según las crónicas, Luis Méndez de Figueredo se señalaría con notable éxito en las decisivas batallas de Seminara, donde derrotaría a las fuerzas del general francés Aubigny, quien sitiaba por entonces Terranova; en Ceriñola, dando muerte al duque de Nemours; combatiendo al marqués de Saluzzo en Garellano</w:t>
            </w:r>
            <w:r w:rsidR="00673122" w:rsidRPr="00703DD4">
              <w:rPr>
                <w:color w:val="000000" w:themeColor="text1"/>
              </w:rPr>
              <w:t>,</w:t>
            </w:r>
            <w:r w:rsidRPr="00703DD4">
              <w:rPr>
                <w:color w:val="000000" w:themeColor="text1"/>
              </w:rPr>
              <w:t xml:space="preserve"> y en última instancia a sus derrotados hombres en el sitio de Gaeta, lugar donde finalizaría la conquista del reino de Nápoles (primero de enero de 1504) y que daría lugar al sobrenombre con el que se le conocería a partir de entonces -el alcaide de Gaeta-. Tras estas victorias, el marqués de Pilares sostiene que Figueredo regresaría a Morón poco después y casaría con una convecina suya de apellido Orellana, junto a la cual murió y </w:t>
            </w:r>
            <w:r w:rsidRPr="00703DD4">
              <w:rPr>
                <w:iCs/>
                <w:color w:val="000000" w:themeColor="text1"/>
              </w:rPr>
              <w:t>"fue enterrado en el suelo de la iglesia del convento de Santa María, próximo a la puerta de entrada y con el escudo de sus armas, puesto que era noble, fué esculpida la lápida que cubrió sus cenizas hasta mediados del siglo XIX (...)".</w:t>
            </w:r>
            <w:r w:rsidRPr="00703DD4">
              <w:rPr>
                <w:rStyle w:val="Refdenotaalpie"/>
                <w:iCs/>
                <w:color w:val="000000" w:themeColor="text1"/>
              </w:rPr>
              <w:footnoteReference w:id="93"/>
            </w:r>
          </w:p>
          <w:p w14:paraId="7CA6738A" w14:textId="3EB41E0B" w:rsidR="00021B45" w:rsidRPr="00703DD4" w:rsidRDefault="00C15939" w:rsidP="00021B45">
            <w:pPr>
              <w:jc w:val="both"/>
              <w:rPr>
                <w:color w:val="000000" w:themeColor="text1"/>
              </w:rPr>
            </w:pPr>
            <w:r w:rsidRPr="00703DD4">
              <w:rPr>
                <w:color w:val="000000" w:themeColor="text1"/>
              </w:rPr>
              <w:t xml:space="preserve">- </w:t>
            </w:r>
            <w:r w:rsidR="00021B45" w:rsidRPr="00703DD4">
              <w:rPr>
                <w:color w:val="000000" w:themeColor="text1"/>
              </w:rPr>
              <w:t>Genealogía disponible.</w:t>
            </w:r>
            <w:r w:rsidR="00021B45" w:rsidRPr="00703DD4">
              <w:rPr>
                <w:color w:val="000000" w:themeColor="text1"/>
                <w:vertAlign w:val="superscript"/>
              </w:rPr>
              <w:footnoteReference w:id="94"/>
            </w:r>
          </w:p>
        </w:tc>
      </w:tr>
      <w:tr w:rsidR="00304446" w:rsidRPr="00703DD4" w14:paraId="2D228C46" w14:textId="77777777" w:rsidTr="00E101CA">
        <w:tc>
          <w:tcPr>
            <w:tcW w:w="426" w:type="dxa"/>
          </w:tcPr>
          <w:p w14:paraId="02737E60" w14:textId="77777777" w:rsidR="00304446" w:rsidRPr="00703DD4" w:rsidRDefault="00304446" w:rsidP="00021B45">
            <w:pPr>
              <w:pStyle w:val="Prrafodelista"/>
              <w:rPr>
                <w:rFonts w:cs="Times New Roman"/>
                <w:smallCaps/>
                <w:color w:val="000000" w:themeColor="text1"/>
              </w:rPr>
            </w:pPr>
          </w:p>
        </w:tc>
        <w:tc>
          <w:tcPr>
            <w:tcW w:w="8062" w:type="dxa"/>
          </w:tcPr>
          <w:p w14:paraId="23C3E485" w14:textId="77777777" w:rsidR="00304446" w:rsidRPr="00703DD4" w:rsidRDefault="00304446" w:rsidP="00021B45">
            <w:pPr>
              <w:jc w:val="both"/>
              <w:rPr>
                <w:smallCaps/>
                <w:color w:val="000000" w:themeColor="text1"/>
              </w:rPr>
            </w:pPr>
          </w:p>
        </w:tc>
      </w:tr>
      <w:tr w:rsidR="00304446" w:rsidRPr="00703DD4" w14:paraId="5A76C427" w14:textId="77777777" w:rsidTr="00E101CA">
        <w:tc>
          <w:tcPr>
            <w:tcW w:w="426" w:type="dxa"/>
          </w:tcPr>
          <w:p w14:paraId="5A1019D4" w14:textId="77777777" w:rsidR="00304446" w:rsidRPr="00703DD4" w:rsidRDefault="00304446" w:rsidP="00021B45">
            <w:pPr>
              <w:pStyle w:val="Prrafodelista"/>
              <w:numPr>
                <w:ilvl w:val="0"/>
                <w:numId w:val="9"/>
              </w:numPr>
              <w:rPr>
                <w:rFonts w:cs="Times New Roman"/>
                <w:smallCaps/>
                <w:color w:val="000000" w:themeColor="text1"/>
              </w:rPr>
            </w:pPr>
          </w:p>
        </w:tc>
        <w:tc>
          <w:tcPr>
            <w:tcW w:w="8062" w:type="dxa"/>
          </w:tcPr>
          <w:p w14:paraId="36BBB761" w14:textId="4F0284D6" w:rsidR="00304446" w:rsidRPr="00703DD4" w:rsidRDefault="00304446" w:rsidP="00021B45">
            <w:pPr>
              <w:jc w:val="both"/>
              <w:rPr>
                <w:smallCaps/>
                <w:color w:val="000000" w:themeColor="text1"/>
              </w:rPr>
            </w:pPr>
            <w:r w:rsidRPr="00703DD4">
              <w:rPr>
                <w:smallCaps/>
                <w:color w:val="000000" w:themeColor="text1"/>
              </w:rPr>
              <w:t xml:space="preserve">Molina, </w:t>
            </w:r>
            <w:r w:rsidRPr="00703DD4">
              <w:rPr>
                <w:color w:val="000000" w:themeColor="text1"/>
              </w:rPr>
              <w:t>Pedro</w:t>
            </w:r>
          </w:p>
        </w:tc>
      </w:tr>
      <w:tr w:rsidR="00304446" w:rsidRPr="00703DD4" w14:paraId="13DFCFF8" w14:textId="77777777" w:rsidTr="00E101CA">
        <w:tc>
          <w:tcPr>
            <w:tcW w:w="426" w:type="dxa"/>
          </w:tcPr>
          <w:p w14:paraId="7D56CBD5" w14:textId="77777777" w:rsidR="00304446" w:rsidRPr="00703DD4" w:rsidRDefault="00304446" w:rsidP="00021B45">
            <w:pPr>
              <w:pStyle w:val="Prrafodelista"/>
              <w:rPr>
                <w:rFonts w:cs="Times New Roman"/>
                <w:smallCaps/>
                <w:color w:val="000000" w:themeColor="text1"/>
              </w:rPr>
            </w:pPr>
          </w:p>
        </w:tc>
        <w:tc>
          <w:tcPr>
            <w:tcW w:w="8062" w:type="dxa"/>
          </w:tcPr>
          <w:p w14:paraId="3E8297C5" w14:textId="7FEF207B" w:rsidR="00F4630B" w:rsidRPr="00703DD4" w:rsidRDefault="008375EA" w:rsidP="00F4630B">
            <w:pPr>
              <w:jc w:val="both"/>
              <w:rPr>
                <w:color w:val="000000" w:themeColor="text1"/>
              </w:rPr>
            </w:pPr>
            <w:r w:rsidRPr="00703DD4">
              <w:rPr>
                <w:color w:val="000000" w:themeColor="text1"/>
              </w:rPr>
              <w:t>Segunda mitad s. XV.</w:t>
            </w:r>
            <w:r w:rsidR="00F4630B" w:rsidRPr="00703DD4">
              <w:rPr>
                <w:color w:val="000000" w:themeColor="text1"/>
              </w:rPr>
              <w:t xml:space="preserve"> </w:t>
            </w:r>
          </w:p>
          <w:p w14:paraId="05D6935B" w14:textId="36B6E32F" w:rsidR="00304446" w:rsidRPr="00703DD4" w:rsidRDefault="00C15939" w:rsidP="00F4630B">
            <w:pPr>
              <w:jc w:val="both"/>
              <w:rPr>
                <w:smallCaps/>
                <w:color w:val="000000" w:themeColor="text1"/>
              </w:rPr>
            </w:pPr>
            <w:r w:rsidRPr="00703DD4">
              <w:rPr>
                <w:color w:val="000000" w:themeColor="text1"/>
              </w:rPr>
              <w:t xml:space="preserve">- </w:t>
            </w:r>
            <w:r w:rsidR="00F4630B" w:rsidRPr="00703DD4">
              <w:rPr>
                <w:color w:val="000000" w:themeColor="text1"/>
              </w:rPr>
              <w:t>Escudero de Juan de Perea, alcaide del castillo de la Buenaventura de Morón de la Frontera</w:t>
            </w:r>
            <w:r w:rsidR="00DC1022" w:rsidRPr="00703DD4">
              <w:rPr>
                <w:color w:val="000000" w:themeColor="text1"/>
              </w:rPr>
              <w:t>. Estuvo</w:t>
            </w:r>
            <w:r w:rsidR="00F4630B" w:rsidRPr="00703DD4">
              <w:rPr>
                <w:color w:val="000000" w:themeColor="text1"/>
              </w:rPr>
              <w:t xml:space="preserve"> presente durante la toma de posesión de la villa realizada por Luis de Pernía en nombre de Alfonso Téllez Girón, I conde de Ureña (1462).</w:t>
            </w:r>
            <w:r w:rsidR="00F4630B" w:rsidRPr="00703DD4">
              <w:rPr>
                <w:rStyle w:val="Refdenotaalpie"/>
                <w:color w:val="000000" w:themeColor="text1"/>
              </w:rPr>
              <w:footnoteReference w:id="95"/>
            </w:r>
          </w:p>
        </w:tc>
      </w:tr>
      <w:tr w:rsidR="00304446" w:rsidRPr="00703DD4" w14:paraId="411153D2" w14:textId="77777777" w:rsidTr="00E101CA">
        <w:tc>
          <w:tcPr>
            <w:tcW w:w="426" w:type="dxa"/>
          </w:tcPr>
          <w:p w14:paraId="54DF0928" w14:textId="77777777" w:rsidR="00304446" w:rsidRPr="00703DD4" w:rsidRDefault="00304446" w:rsidP="00021B45">
            <w:pPr>
              <w:pStyle w:val="Prrafodelista"/>
              <w:rPr>
                <w:rFonts w:cs="Times New Roman"/>
                <w:smallCaps/>
                <w:color w:val="000000" w:themeColor="text1"/>
              </w:rPr>
            </w:pPr>
          </w:p>
        </w:tc>
        <w:tc>
          <w:tcPr>
            <w:tcW w:w="8062" w:type="dxa"/>
          </w:tcPr>
          <w:p w14:paraId="0B6F1F52" w14:textId="77777777" w:rsidR="00304446" w:rsidRPr="00703DD4" w:rsidRDefault="00304446" w:rsidP="00021B45">
            <w:pPr>
              <w:jc w:val="both"/>
              <w:rPr>
                <w:smallCaps/>
                <w:color w:val="000000" w:themeColor="text1"/>
              </w:rPr>
            </w:pPr>
          </w:p>
        </w:tc>
      </w:tr>
      <w:tr w:rsidR="00304446" w:rsidRPr="00703DD4" w14:paraId="08009A8B" w14:textId="77777777" w:rsidTr="00E101CA">
        <w:tc>
          <w:tcPr>
            <w:tcW w:w="426" w:type="dxa"/>
          </w:tcPr>
          <w:p w14:paraId="1A9261DA" w14:textId="77777777" w:rsidR="00304446" w:rsidRPr="00703DD4" w:rsidRDefault="00304446" w:rsidP="00021B45">
            <w:pPr>
              <w:pStyle w:val="Prrafodelista"/>
              <w:numPr>
                <w:ilvl w:val="0"/>
                <w:numId w:val="9"/>
              </w:numPr>
              <w:rPr>
                <w:rFonts w:cs="Times New Roman"/>
                <w:smallCaps/>
                <w:color w:val="000000" w:themeColor="text1"/>
                <w:highlight w:val="magenta"/>
              </w:rPr>
            </w:pPr>
          </w:p>
        </w:tc>
        <w:tc>
          <w:tcPr>
            <w:tcW w:w="8062" w:type="dxa"/>
          </w:tcPr>
          <w:p w14:paraId="7CC0B585" w14:textId="1AB7603C" w:rsidR="00304446" w:rsidRPr="00703DD4" w:rsidRDefault="00304446" w:rsidP="00021B45">
            <w:pPr>
              <w:jc w:val="both"/>
              <w:rPr>
                <w:smallCaps/>
                <w:color w:val="000000" w:themeColor="text1"/>
              </w:rPr>
            </w:pPr>
            <w:r w:rsidRPr="00703DD4">
              <w:rPr>
                <w:smallCaps/>
                <w:color w:val="000000" w:themeColor="text1"/>
              </w:rPr>
              <w:t xml:space="preserve">Morales, </w:t>
            </w:r>
            <w:r w:rsidRPr="00703DD4">
              <w:rPr>
                <w:color w:val="000000" w:themeColor="text1"/>
              </w:rPr>
              <w:t>Antón</w:t>
            </w:r>
          </w:p>
        </w:tc>
      </w:tr>
      <w:tr w:rsidR="00CF3B82" w:rsidRPr="00703DD4" w14:paraId="2F11C8B3" w14:textId="77777777" w:rsidTr="00E101CA">
        <w:tc>
          <w:tcPr>
            <w:tcW w:w="426" w:type="dxa"/>
          </w:tcPr>
          <w:p w14:paraId="40BE4250" w14:textId="77777777" w:rsidR="00CF3B82" w:rsidRPr="00703DD4" w:rsidRDefault="00CF3B82" w:rsidP="00CF3B82">
            <w:pPr>
              <w:pStyle w:val="Prrafodelista"/>
              <w:rPr>
                <w:rFonts w:cs="Times New Roman"/>
                <w:smallCaps/>
                <w:color w:val="000000" w:themeColor="text1"/>
                <w:highlight w:val="magenta"/>
              </w:rPr>
            </w:pPr>
          </w:p>
        </w:tc>
        <w:tc>
          <w:tcPr>
            <w:tcW w:w="8062" w:type="dxa"/>
          </w:tcPr>
          <w:p w14:paraId="47B14F18" w14:textId="60A0BDF2" w:rsidR="00CF3B82" w:rsidRPr="00703DD4" w:rsidRDefault="008375EA" w:rsidP="00CF3B82">
            <w:pPr>
              <w:rPr>
                <w:color w:val="000000" w:themeColor="text1"/>
              </w:rPr>
            </w:pPr>
            <w:r w:rsidRPr="00703DD4">
              <w:rPr>
                <w:color w:val="000000" w:themeColor="text1"/>
              </w:rPr>
              <w:t>Primera mitad s. XVI.</w:t>
            </w:r>
          </w:p>
          <w:p w14:paraId="5E02DE2A" w14:textId="75CA104A" w:rsidR="00CF3B82" w:rsidRPr="00703DD4" w:rsidRDefault="00C15939" w:rsidP="00CF3B82">
            <w:pPr>
              <w:jc w:val="both"/>
              <w:rPr>
                <w:smallCaps/>
                <w:color w:val="000000" w:themeColor="text1"/>
              </w:rPr>
            </w:pPr>
            <w:r w:rsidRPr="00703DD4">
              <w:rPr>
                <w:color w:val="000000" w:themeColor="text1"/>
              </w:rPr>
              <w:t xml:space="preserve">- </w:t>
            </w:r>
            <w:r w:rsidR="00CF3B82" w:rsidRPr="00703DD4">
              <w:rPr>
                <w:color w:val="000000" w:themeColor="text1"/>
              </w:rPr>
              <w:t>Criado de Juan Téllez Girón, I</w:t>
            </w:r>
            <w:r w:rsidR="0086795E" w:rsidRPr="00703DD4">
              <w:rPr>
                <w:color w:val="000000" w:themeColor="text1"/>
              </w:rPr>
              <w:t>I</w:t>
            </w:r>
            <w:r w:rsidR="00CF3B82" w:rsidRPr="00703DD4">
              <w:rPr>
                <w:color w:val="000000" w:themeColor="text1"/>
              </w:rPr>
              <w:t xml:space="preserve"> conde de Ureña</w:t>
            </w:r>
            <w:r w:rsidR="003D3FA4" w:rsidRPr="00703DD4">
              <w:rPr>
                <w:color w:val="000000" w:themeColor="text1"/>
              </w:rPr>
              <w:t xml:space="preserve">. </w:t>
            </w:r>
            <w:r w:rsidR="00D716AB" w:rsidRPr="00703DD4">
              <w:rPr>
                <w:color w:val="000000" w:themeColor="text1"/>
              </w:rPr>
              <w:t xml:space="preserve">Se le menciona como uno de los testigos presentes en la declaración de las últimas voluntades de su señor </w:t>
            </w:r>
            <w:r w:rsidR="0086795E" w:rsidRPr="00703DD4">
              <w:rPr>
                <w:color w:val="000000" w:themeColor="text1"/>
              </w:rPr>
              <w:t>(1522)</w:t>
            </w:r>
            <w:r w:rsidR="00CF3B82" w:rsidRPr="00703DD4">
              <w:rPr>
                <w:color w:val="000000" w:themeColor="text1"/>
              </w:rPr>
              <w:t>.</w:t>
            </w:r>
            <w:r w:rsidR="00CF3B82" w:rsidRPr="00703DD4">
              <w:rPr>
                <w:rStyle w:val="Refdenotaalpie"/>
                <w:color w:val="000000" w:themeColor="text1"/>
              </w:rPr>
              <w:footnoteReference w:id="96"/>
            </w:r>
          </w:p>
        </w:tc>
      </w:tr>
      <w:tr w:rsidR="003C0456" w:rsidRPr="00703DD4" w14:paraId="44823EB5" w14:textId="77777777" w:rsidTr="00E101CA">
        <w:tc>
          <w:tcPr>
            <w:tcW w:w="426" w:type="dxa"/>
          </w:tcPr>
          <w:p w14:paraId="1200FEE2" w14:textId="77777777" w:rsidR="003C0456" w:rsidRPr="00703DD4" w:rsidRDefault="003C0456" w:rsidP="00CF3B82">
            <w:pPr>
              <w:pStyle w:val="Prrafodelista"/>
              <w:rPr>
                <w:rFonts w:cs="Times New Roman"/>
                <w:smallCaps/>
                <w:color w:val="000000" w:themeColor="text1"/>
              </w:rPr>
            </w:pPr>
          </w:p>
        </w:tc>
        <w:tc>
          <w:tcPr>
            <w:tcW w:w="8062" w:type="dxa"/>
          </w:tcPr>
          <w:p w14:paraId="4B3ED51B" w14:textId="77777777" w:rsidR="003C0456" w:rsidRPr="00703DD4" w:rsidRDefault="003C0456" w:rsidP="00CF3B82">
            <w:pPr>
              <w:rPr>
                <w:color w:val="000000" w:themeColor="text1"/>
              </w:rPr>
            </w:pPr>
          </w:p>
        </w:tc>
      </w:tr>
      <w:tr w:rsidR="003C0456" w:rsidRPr="00703DD4" w14:paraId="2655909A" w14:textId="77777777" w:rsidTr="00E101CA">
        <w:tc>
          <w:tcPr>
            <w:tcW w:w="426" w:type="dxa"/>
          </w:tcPr>
          <w:p w14:paraId="1923175A" w14:textId="77777777" w:rsidR="003C0456" w:rsidRPr="00703DD4" w:rsidRDefault="003C0456" w:rsidP="003C0456">
            <w:pPr>
              <w:pStyle w:val="Prrafodelista"/>
              <w:rPr>
                <w:rFonts w:cs="Times New Roman"/>
                <w:smallCaps/>
                <w:color w:val="000000" w:themeColor="text1"/>
              </w:rPr>
            </w:pPr>
          </w:p>
        </w:tc>
        <w:tc>
          <w:tcPr>
            <w:tcW w:w="8062" w:type="dxa"/>
          </w:tcPr>
          <w:p w14:paraId="7243991B" w14:textId="525ABBBD" w:rsidR="003C0456" w:rsidRPr="00703DD4" w:rsidRDefault="003C0456" w:rsidP="00C6513B">
            <w:pPr>
              <w:jc w:val="both"/>
              <w:rPr>
                <w:color w:val="000000" w:themeColor="text1"/>
              </w:rPr>
            </w:pPr>
            <w:r w:rsidRPr="00703DD4">
              <w:rPr>
                <w:smallCaps/>
                <w:color w:val="000000" w:themeColor="text1"/>
              </w:rPr>
              <w:t xml:space="preserve">Moyano, </w:t>
            </w:r>
            <w:r w:rsidRPr="00703DD4">
              <w:rPr>
                <w:color w:val="000000" w:themeColor="text1"/>
              </w:rPr>
              <w:t>Alonso</w:t>
            </w:r>
          </w:p>
        </w:tc>
      </w:tr>
      <w:tr w:rsidR="003C0456" w:rsidRPr="00703DD4" w14:paraId="006F07C6" w14:textId="77777777" w:rsidTr="00E101CA">
        <w:tc>
          <w:tcPr>
            <w:tcW w:w="426" w:type="dxa"/>
          </w:tcPr>
          <w:p w14:paraId="02D41C42" w14:textId="77777777" w:rsidR="003C0456" w:rsidRPr="00703DD4" w:rsidRDefault="003C0456" w:rsidP="003C0456">
            <w:pPr>
              <w:pStyle w:val="Prrafodelista"/>
              <w:rPr>
                <w:rFonts w:cs="Times New Roman"/>
                <w:smallCaps/>
                <w:color w:val="000000" w:themeColor="text1"/>
              </w:rPr>
            </w:pPr>
          </w:p>
        </w:tc>
        <w:tc>
          <w:tcPr>
            <w:tcW w:w="8062" w:type="dxa"/>
          </w:tcPr>
          <w:p w14:paraId="2DF1D329" w14:textId="577FE891" w:rsidR="003C0456" w:rsidRPr="00703DD4" w:rsidRDefault="008375EA" w:rsidP="00C6513B">
            <w:pPr>
              <w:jc w:val="both"/>
              <w:rPr>
                <w:color w:val="000000" w:themeColor="text1"/>
              </w:rPr>
            </w:pPr>
            <w:r w:rsidRPr="00703DD4">
              <w:rPr>
                <w:color w:val="000000" w:themeColor="text1"/>
              </w:rPr>
              <w:t>Primera mitad s. XVI.</w:t>
            </w:r>
          </w:p>
          <w:p w14:paraId="1E4CB957" w14:textId="1AC4022D" w:rsidR="003C0456" w:rsidRPr="00703DD4" w:rsidRDefault="00C15939" w:rsidP="00C6513B">
            <w:pPr>
              <w:jc w:val="both"/>
              <w:rPr>
                <w:color w:val="000000" w:themeColor="text1"/>
              </w:rPr>
            </w:pPr>
            <w:r w:rsidRPr="00703DD4">
              <w:rPr>
                <w:color w:val="000000" w:themeColor="text1"/>
              </w:rPr>
              <w:t xml:space="preserve">- </w:t>
            </w:r>
            <w:r w:rsidR="003C0456" w:rsidRPr="00703DD4">
              <w:rPr>
                <w:color w:val="000000" w:themeColor="text1"/>
              </w:rPr>
              <w:t xml:space="preserve">Procurador nombrado por Juan Téllez Girón, IV conde de Ureña, para tratar en su nombre las causas que mantenía </w:t>
            </w:r>
            <w:r w:rsidR="00252588" w:rsidRPr="00703DD4">
              <w:rPr>
                <w:color w:val="000000" w:themeColor="text1"/>
              </w:rPr>
              <w:t xml:space="preserve">con sus vasallos </w:t>
            </w:r>
            <w:r w:rsidR="003C0456" w:rsidRPr="00703DD4">
              <w:rPr>
                <w:color w:val="000000" w:themeColor="text1"/>
              </w:rPr>
              <w:t>en la Real Audiencia y Chancillería de Granada</w:t>
            </w:r>
            <w:r w:rsidR="00C6513B" w:rsidRPr="00703DD4">
              <w:rPr>
                <w:color w:val="000000" w:themeColor="text1"/>
              </w:rPr>
              <w:t xml:space="preserve"> (</w:t>
            </w:r>
            <w:r w:rsidR="00B527F6" w:rsidRPr="00703DD4">
              <w:rPr>
                <w:color w:val="000000" w:themeColor="text1"/>
              </w:rPr>
              <w:t>1544</w:t>
            </w:r>
            <w:r w:rsidR="00C6513B" w:rsidRPr="00703DD4">
              <w:rPr>
                <w:color w:val="000000" w:themeColor="text1"/>
              </w:rPr>
              <w:t>)</w:t>
            </w:r>
            <w:r w:rsidR="003C0456" w:rsidRPr="00703DD4">
              <w:rPr>
                <w:color w:val="000000" w:themeColor="text1"/>
              </w:rPr>
              <w:t>.</w:t>
            </w:r>
            <w:r w:rsidR="003C0456" w:rsidRPr="00703DD4">
              <w:rPr>
                <w:rStyle w:val="Refdenotaalpie"/>
                <w:color w:val="000000" w:themeColor="text1"/>
              </w:rPr>
              <w:footnoteReference w:id="97"/>
            </w:r>
          </w:p>
        </w:tc>
      </w:tr>
      <w:tr w:rsidR="00CF3B82" w:rsidRPr="00703DD4" w14:paraId="5930FA24" w14:textId="77777777" w:rsidTr="00E101CA">
        <w:tc>
          <w:tcPr>
            <w:tcW w:w="426" w:type="dxa"/>
          </w:tcPr>
          <w:p w14:paraId="5042B499" w14:textId="77777777" w:rsidR="00CF3B82" w:rsidRPr="00703DD4" w:rsidRDefault="00CF3B82" w:rsidP="00CF3B82">
            <w:pPr>
              <w:pStyle w:val="Prrafodelista"/>
              <w:rPr>
                <w:rFonts w:cs="Times New Roman"/>
                <w:smallCaps/>
                <w:color w:val="000000" w:themeColor="text1"/>
              </w:rPr>
            </w:pPr>
          </w:p>
        </w:tc>
        <w:tc>
          <w:tcPr>
            <w:tcW w:w="8062" w:type="dxa"/>
          </w:tcPr>
          <w:p w14:paraId="558A7980" w14:textId="77777777" w:rsidR="00C6513B" w:rsidRPr="00703DD4" w:rsidRDefault="00C6513B" w:rsidP="00CF3B82">
            <w:pPr>
              <w:jc w:val="both"/>
              <w:rPr>
                <w:smallCaps/>
                <w:color w:val="000000" w:themeColor="text1"/>
              </w:rPr>
            </w:pPr>
          </w:p>
          <w:p w14:paraId="2A17414D" w14:textId="3C63FDB7" w:rsidR="00832CD7" w:rsidRPr="00703DD4" w:rsidRDefault="00832CD7" w:rsidP="00CF3B82">
            <w:pPr>
              <w:jc w:val="both"/>
              <w:rPr>
                <w:smallCaps/>
                <w:color w:val="000000" w:themeColor="text1"/>
              </w:rPr>
            </w:pPr>
          </w:p>
        </w:tc>
      </w:tr>
      <w:tr w:rsidR="003C0456" w:rsidRPr="00703DD4" w14:paraId="747FE68E" w14:textId="77777777" w:rsidTr="00E101CA">
        <w:tc>
          <w:tcPr>
            <w:tcW w:w="426" w:type="dxa"/>
          </w:tcPr>
          <w:p w14:paraId="45FE9B71" w14:textId="77777777" w:rsidR="003C0456" w:rsidRPr="00703DD4" w:rsidRDefault="003C0456" w:rsidP="003C0456">
            <w:pPr>
              <w:pStyle w:val="Prrafodelista"/>
              <w:rPr>
                <w:rFonts w:cs="Times New Roman"/>
                <w:smallCaps/>
                <w:color w:val="000000" w:themeColor="text1"/>
              </w:rPr>
            </w:pPr>
          </w:p>
        </w:tc>
        <w:tc>
          <w:tcPr>
            <w:tcW w:w="8062" w:type="dxa"/>
          </w:tcPr>
          <w:p w14:paraId="539E21B4" w14:textId="624AA4EE" w:rsidR="003C0456" w:rsidRPr="00703DD4" w:rsidRDefault="003C0456" w:rsidP="003C0456">
            <w:pPr>
              <w:jc w:val="both"/>
              <w:rPr>
                <w:smallCaps/>
                <w:color w:val="000000" w:themeColor="text1"/>
              </w:rPr>
            </w:pPr>
            <w:r w:rsidRPr="00703DD4">
              <w:rPr>
                <w:smallCaps/>
                <w:color w:val="000000" w:themeColor="text1"/>
              </w:rPr>
              <w:t xml:space="preserve">Núñez, </w:t>
            </w:r>
            <w:r w:rsidRPr="00703DD4">
              <w:rPr>
                <w:color w:val="000000" w:themeColor="text1"/>
              </w:rPr>
              <w:t>Álvaro</w:t>
            </w:r>
          </w:p>
        </w:tc>
      </w:tr>
      <w:tr w:rsidR="003C0456" w:rsidRPr="00703DD4" w14:paraId="5EBEF1BE" w14:textId="77777777" w:rsidTr="00E101CA">
        <w:tc>
          <w:tcPr>
            <w:tcW w:w="426" w:type="dxa"/>
          </w:tcPr>
          <w:p w14:paraId="32D0C12E" w14:textId="77777777" w:rsidR="003C0456" w:rsidRPr="00703DD4" w:rsidRDefault="003C0456" w:rsidP="003C0456">
            <w:pPr>
              <w:pStyle w:val="Prrafodelista"/>
              <w:rPr>
                <w:rFonts w:cs="Times New Roman"/>
                <w:smallCaps/>
                <w:color w:val="000000" w:themeColor="text1"/>
              </w:rPr>
            </w:pPr>
          </w:p>
        </w:tc>
        <w:tc>
          <w:tcPr>
            <w:tcW w:w="8062" w:type="dxa"/>
          </w:tcPr>
          <w:p w14:paraId="1212385B" w14:textId="3B84DCF7" w:rsidR="003C0456" w:rsidRPr="00703DD4" w:rsidRDefault="008375EA" w:rsidP="003C0456">
            <w:pPr>
              <w:rPr>
                <w:color w:val="000000" w:themeColor="text1"/>
              </w:rPr>
            </w:pPr>
            <w:r w:rsidRPr="00703DD4">
              <w:rPr>
                <w:color w:val="000000" w:themeColor="text1"/>
              </w:rPr>
              <w:t>Primera mitad s. XVI.</w:t>
            </w:r>
          </w:p>
          <w:p w14:paraId="0D8FBFD4" w14:textId="6C9425AD" w:rsidR="003C0456" w:rsidRPr="00703DD4" w:rsidRDefault="00C15939" w:rsidP="003C0456">
            <w:pPr>
              <w:jc w:val="both"/>
              <w:rPr>
                <w:smallCaps/>
                <w:color w:val="000000" w:themeColor="text1"/>
              </w:rPr>
            </w:pPr>
            <w:r w:rsidRPr="00703DD4">
              <w:rPr>
                <w:color w:val="000000" w:themeColor="text1"/>
              </w:rPr>
              <w:t xml:space="preserve">- </w:t>
            </w:r>
            <w:r w:rsidR="003C0456" w:rsidRPr="00703DD4">
              <w:rPr>
                <w:color w:val="000000" w:themeColor="text1"/>
              </w:rPr>
              <w:t xml:space="preserve">Procurador nombrado por Juan Téllez Girón, IV conde de Ureña, para tratar en su nombre las causas que mantenía </w:t>
            </w:r>
            <w:r w:rsidR="00252588" w:rsidRPr="00703DD4">
              <w:rPr>
                <w:color w:val="000000" w:themeColor="text1"/>
              </w:rPr>
              <w:t xml:space="preserve">con sus vasallos </w:t>
            </w:r>
            <w:r w:rsidR="003C0456" w:rsidRPr="00703DD4">
              <w:rPr>
                <w:color w:val="000000" w:themeColor="text1"/>
              </w:rPr>
              <w:t>en la Real Audiencia y Chancillería de Granada</w:t>
            </w:r>
            <w:r w:rsidR="00C6513B" w:rsidRPr="00703DD4">
              <w:rPr>
                <w:color w:val="000000" w:themeColor="text1"/>
              </w:rPr>
              <w:t xml:space="preserve"> (</w:t>
            </w:r>
            <w:r w:rsidR="00B527F6" w:rsidRPr="00703DD4">
              <w:rPr>
                <w:color w:val="000000" w:themeColor="text1"/>
              </w:rPr>
              <w:t>1544)</w:t>
            </w:r>
            <w:r w:rsidR="003C0456" w:rsidRPr="00703DD4">
              <w:rPr>
                <w:color w:val="000000" w:themeColor="text1"/>
              </w:rPr>
              <w:t>.</w:t>
            </w:r>
            <w:r w:rsidR="003C0456" w:rsidRPr="00703DD4">
              <w:rPr>
                <w:rStyle w:val="Refdenotaalpie"/>
                <w:color w:val="000000" w:themeColor="text1"/>
              </w:rPr>
              <w:footnoteReference w:id="98"/>
            </w:r>
          </w:p>
        </w:tc>
      </w:tr>
      <w:tr w:rsidR="003C0456" w:rsidRPr="00703DD4" w14:paraId="69854FDD" w14:textId="77777777" w:rsidTr="00E101CA">
        <w:tc>
          <w:tcPr>
            <w:tcW w:w="426" w:type="dxa"/>
          </w:tcPr>
          <w:p w14:paraId="6FC50148" w14:textId="77777777" w:rsidR="003C0456" w:rsidRPr="00703DD4" w:rsidRDefault="003C0456" w:rsidP="00CF3B82">
            <w:pPr>
              <w:pStyle w:val="Prrafodelista"/>
              <w:rPr>
                <w:rFonts w:cs="Times New Roman"/>
                <w:smallCaps/>
                <w:color w:val="000000" w:themeColor="text1"/>
              </w:rPr>
            </w:pPr>
          </w:p>
        </w:tc>
        <w:tc>
          <w:tcPr>
            <w:tcW w:w="8062" w:type="dxa"/>
          </w:tcPr>
          <w:p w14:paraId="73CF0F27" w14:textId="0DB661B9" w:rsidR="005924E6" w:rsidRPr="00703DD4" w:rsidRDefault="005924E6" w:rsidP="00CF3B82">
            <w:pPr>
              <w:jc w:val="both"/>
              <w:rPr>
                <w:smallCaps/>
                <w:color w:val="000000" w:themeColor="text1"/>
              </w:rPr>
            </w:pPr>
          </w:p>
        </w:tc>
      </w:tr>
      <w:tr w:rsidR="00CF3B82" w:rsidRPr="00703DD4" w14:paraId="1E2532E5" w14:textId="77777777" w:rsidTr="00E101CA">
        <w:tc>
          <w:tcPr>
            <w:tcW w:w="426" w:type="dxa"/>
          </w:tcPr>
          <w:p w14:paraId="22ACDD9E" w14:textId="77777777" w:rsidR="00CF3B82" w:rsidRPr="00703DD4" w:rsidRDefault="00CF3B82" w:rsidP="00CF3B82">
            <w:pPr>
              <w:pStyle w:val="Prrafodelista"/>
              <w:numPr>
                <w:ilvl w:val="0"/>
                <w:numId w:val="9"/>
              </w:numPr>
              <w:rPr>
                <w:rFonts w:cs="Times New Roman"/>
                <w:smallCaps/>
                <w:color w:val="000000" w:themeColor="text1"/>
              </w:rPr>
            </w:pPr>
          </w:p>
        </w:tc>
        <w:tc>
          <w:tcPr>
            <w:tcW w:w="8062" w:type="dxa"/>
          </w:tcPr>
          <w:p w14:paraId="5CBEC8AB" w14:textId="2B84FBB4" w:rsidR="00CF3B82" w:rsidRPr="00703DD4" w:rsidRDefault="00CF3B82" w:rsidP="00CF3B82">
            <w:pPr>
              <w:jc w:val="both"/>
              <w:rPr>
                <w:smallCaps/>
                <w:color w:val="000000" w:themeColor="text1"/>
              </w:rPr>
            </w:pPr>
            <w:r w:rsidRPr="00703DD4">
              <w:rPr>
                <w:smallCaps/>
                <w:color w:val="000000" w:themeColor="text1"/>
              </w:rPr>
              <w:t>Perea</w:t>
            </w:r>
            <w:r w:rsidRPr="00703DD4">
              <w:rPr>
                <w:color w:val="000000" w:themeColor="text1"/>
              </w:rPr>
              <w:t>, Juan</w:t>
            </w:r>
            <w:r w:rsidRPr="00703DD4">
              <w:rPr>
                <w:smallCaps/>
                <w:color w:val="000000" w:themeColor="text1"/>
              </w:rPr>
              <w:t xml:space="preserve"> </w:t>
            </w:r>
          </w:p>
        </w:tc>
      </w:tr>
      <w:tr w:rsidR="00CF3B82" w:rsidRPr="00703DD4" w14:paraId="00281E9B" w14:textId="77777777" w:rsidTr="00E101CA">
        <w:tc>
          <w:tcPr>
            <w:tcW w:w="426" w:type="dxa"/>
          </w:tcPr>
          <w:p w14:paraId="5E8FE33A" w14:textId="77777777" w:rsidR="00CF3B82" w:rsidRPr="00703DD4" w:rsidRDefault="00CF3B82" w:rsidP="00CF3B82">
            <w:pPr>
              <w:pStyle w:val="Prrafodelista"/>
              <w:rPr>
                <w:rFonts w:cs="Times New Roman"/>
                <w:smallCaps/>
                <w:color w:val="000000" w:themeColor="text1"/>
              </w:rPr>
            </w:pPr>
          </w:p>
        </w:tc>
        <w:tc>
          <w:tcPr>
            <w:tcW w:w="8062" w:type="dxa"/>
          </w:tcPr>
          <w:p w14:paraId="323D251F" w14:textId="7BF3A6C8" w:rsidR="00CF3B82" w:rsidRPr="00703DD4" w:rsidRDefault="008375EA" w:rsidP="00CF3B82">
            <w:pPr>
              <w:rPr>
                <w:color w:val="000000" w:themeColor="text1"/>
              </w:rPr>
            </w:pPr>
            <w:r w:rsidRPr="00703DD4">
              <w:rPr>
                <w:color w:val="000000" w:themeColor="text1"/>
              </w:rPr>
              <w:t>Jerez de la Frontera, mediados y segunda mitad s. XV.</w:t>
            </w:r>
          </w:p>
          <w:p w14:paraId="60727454" w14:textId="58B94175" w:rsidR="00CF3B82" w:rsidRPr="00703DD4" w:rsidRDefault="00E476FE" w:rsidP="00CF3B82">
            <w:pPr>
              <w:jc w:val="both"/>
              <w:rPr>
                <w:rStyle w:val="Refdenotaalpie"/>
                <w:color w:val="000000" w:themeColor="text1"/>
                <w:vertAlign w:val="baseline"/>
              </w:rPr>
            </w:pPr>
            <w:r w:rsidRPr="00703DD4">
              <w:rPr>
                <w:color w:val="000000" w:themeColor="text1"/>
              </w:rPr>
              <w:t xml:space="preserve">- </w:t>
            </w:r>
            <w:r w:rsidR="00CF3B82" w:rsidRPr="00703DD4">
              <w:rPr>
                <w:color w:val="000000" w:themeColor="text1"/>
              </w:rPr>
              <w:t>Según las notas genealógicas de la casa de don Álvaro López de Carrizosa y Perea, Juan de Perea casaría con Beatriz de Barrios, hija de los condes de Arreondo, de cuyo matrimonio nacieron Pedro de Perea, María de Perea y Catalina de Perea.</w:t>
            </w:r>
            <w:r w:rsidR="00CF3B82" w:rsidRPr="00703DD4">
              <w:rPr>
                <w:rStyle w:val="Refdenotaalpie"/>
                <w:color w:val="000000" w:themeColor="text1"/>
              </w:rPr>
              <w:footnoteReference w:id="99"/>
            </w:r>
            <w:r w:rsidR="00CF3B82" w:rsidRPr="00703DD4">
              <w:rPr>
                <w:color w:val="000000" w:themeColor="text1"/>
              </w:rPr>
              <w:t xml:space="preserve">  Su cercanía y vinculación a la casa de Arcos llegaría a tal extremo que sería sellada con el enlace nupcial de su hija. Según Moreno de Guerra, la joven Catalina casaría con el malogrado don Lope Ponce de León, comendador de Estepa e hijo del primer duque de Arcos, muerto en 1483 en el desastre de la Axarquía -enlace patrocinado por Juan Téllez Girón, II conde de Ureña y cuñado de don Rodrigo Ponce de León-. De esta unión nacería un solo hijo, don Juan Ponce de León, que heredaría varias propiedades y heredamientos en Utrera en las que su madre fundaría el célebre Hospital de la Resurrección, por deseo expreso de su hijo, antes de morir, dotándolo de bienes y una amplia nómina de obras pías en su favor.</w:t>
            </w:r>
            <w:r w:rsidR="00CF3B82" w:rsidRPr="00703DD4">
              <w:rPr>
                <w:rStyle w:val="Refdenotaalpie"/>
                <w:color w:val="000000" w:themeColor="text1"/>
              </w:rPr>
              <w:t xml:space="preserve"> </w:t>
            </w:r>
            <w:r w:rsidR="00CF3B82" w:rsidRPr="00703DD4">
              <w:rPr>
                <w:rStyle w:val="Refdenotaalpie"/>
                <w:color w:val="000000" w:themeColor="text1"/>
              </w:rPr>
              <w:footnoteReference w:id="100"/>
            </w:r>
            <w:r w:rsidR="00CF3B82" w:rsidRPr="00703DD4">
              <w:rPr>
                <w:color w:val="000000" w:themeColor="text1"/>
              </w:rPr>
              <w:t xml:space="preserve"> Su conexión con la Casa de Osuna puede remontarse a la figura de un desconocido Rodrigo de Perea, mencionado en 1444 como “</w:t>
            </w:r>
            <w:r w:rsidR="00CF3B82" w:rsidRPr="00703DD4">
              <w:rPr>
                <w:iCs/>
                <w:color w:val="000000" w:themeColor="text1"/>
              </w:rPr>
              <w:t>guarda e criado</w:t>
            </w:r>
            <w:r w:rsidR="00CF3B82" w:rsidRPr="00703DD4">
              <w:rPr>
                <w:i/>
                <w:color w:val="000000" w:themeColor="text1"/>
              </w:rPr>
              <w:t>”</w:t>
            </w:r>
            <w:r w:rsidR="00CF3B82" w:rsidRPr="00703DD4">
              <w:rPr>
                <w:color w:val="000000" w:themeColor="text1"/>
              </w:rPr>
              <w:t xml:space="preserve"> de Pedro Girón, maestre de Calatrava.</w:t>
            </w:r>
            <w:r w:rsidR="00CF3B82" w:rsidRPr="00703DD4">
              <w:rPr>
                <w:rStyle w:val="Refdenotaalpie"/>
                <w:color w:val="000000" w:themeColor="text1"/>
              </w:rPr>
              <w:footnoteReference w:id="101"/>
            </w:r>
            <w:r w:rsidR="00CF3B82" w:rsidRPr="00703DD4">
              <w:rPr>
                <w:color w:val="000000" w:themeColor="text1"/>
              </w:rPr>
              <w:t xml:space="preserve"> </w:t>
            </w:r>
          </w:p>
          <w:p w14:paraId="237A8CEE" w14:textId="47695690" w:rsidR="00CF3B82" w:rsidRPr="00703DD4" w:rsidRDefault="00C15939" w:rsidP="00CF3B82">
            <w:pPr>
              <w:jc w:val="both"/>
              <w:rPr>
                <w:color w:val="000000" w:themeColor="text1"/>
              </w:rPr>
            </w:pPr>
            <w:r w:rsidRPr="00703DD4">
              <w:rPr>
                <w:color w:val="000000" w:themeColor="text1"/>
              </w:rPr>
              <w:t xml:space="preserve">- </w:t>
            </w:r>
            <w:r w:rsidR="00CF3B82" w:rsidRPr="00703DD4">
              <w:rPr>
                <w:color w:val="000000" w:themeColor="text1"/>
              </w:rPr>
              <w:t>Alcaide del castillo de la Buenaventura de Morón de la Frontera (1461-1467) y del alcázar de Jerez de la Frontera.</w:t>
            </w:r>
            <w:r w:rsidR="00CF3B82" w:rsidRPr="00703DD4">
              <w:rPr>
                <w:rStyle w:val="Refdenotaalpie"/>
                <w:color w:val="000000" w:themeColor="text1"/>
              </w:rPr>
              <w:footnoteReference w:id="102"/>
            </w:r>
            <w:r w:rsidR="00CF3B82" w:rsidRPr="00703DD4">
              <w:rPr>
                <w:color w:val="000000" w:themeColor="text1"/>
              </w:rPr>
              <w:t xml:space="preserve"> Las primeras referencias directas datan de 1453, en un albalá expedido por Pedro Girón concediéndole </w:t>
            </w:r>
            <w:r w:rsidR="00CF3B82" w:rsidRPr="00703DD4">
              <w:rPr>
                <w:iCs/>
                <w:color w:val="000000" w:themeColor="text1"/>
              </w:rPr>
              <w:t>la</w:t>
            </w:r>
            <w:r w:rsidR="00CF3B82" w:rsidRPr="00703DD4">
              <w:rPr>
                <w:i/>
                <w:color w:val="000000" w:themeColor="text1"/>
              </w:rPr>
              <w:t xml:space="preserve"> “</w:t>
            </w:r>
            <w:r w:rsidR="00CF3B82" w:rsidRPr="00703DD4">
              <w:rPr>
                <w:iCs/>
                <w:color w:val="000000" w:themeColor="text1"/>
              </w:rPr>
              <w:t>renta de los dados”</w:t>
            </w:r>
            <w:r w:rsidR="00CF3B82" w:rsidRPr="00703DD4">
              <w:rPr>
                <w:color w:val="000000" w:themeColor="text1"/>
              </w:rPr>
              <w:t xml:space="preserve"> de la ciudad de Écija. La generosidad del maestre terminaría derivando en un rocambolesco episodio en el que Perea tuvo que enfrentarse a la élite astigitana para hacer valer sus derechos. No en vano, los reclamos del jerezano sobre la renta contaron desde su inicio con la oposición frontal del propio concejo, que rechazó frontalmente su petición. Tras años de duras negociaciones y acuerdos fallidos, en 1462</w:t>
            </w:r>
            <w:r w:rsidR="00CF3B82" w:rsidRPr="00703DD4">
              <w:rPr>
                <w:i/>
                <w:color w:val="000000" w:themeColor="text1"/>
              </w:rPr>
              <w:t xml:space="preserve"> </w:t>
            </w:r>
            <w:r w:rsidR="00CF3B82" w:rsidRPr="00703DD4">
              <w:rPr>
                <w:iCs/>
                <w:color w:val="000000" w:themeColor="text1"/>
              </w:rPr>
              <w:t xml:space="preserve">“las penas e calopnias de los que han jugado </w:t>
            </w:r>
            <w:proofErr w:type="gramStart"/>
            <w:r w:rsidR="00CF3B82" w:rsidRPr="00703DD4">
              <w:rPr>
                <w:iCs/>
                <w:color w:val="000000" w:themeColor="text1"/>
              </w:rPr>
              <w:t>e</w:t>
            </w:r>
            <w:proofErr w:type="gramEnd"/>
            <w:r w:rsidR="00CF3B82" w:rsidRPr="00703DD4">
              <w:rPr>
                <w:iCs/>
                <w:color w:val="000000" w:themeColor="text1"/>
              </w:rPr>
              <w:t xml:space="preserve"> juegan dado en esta çibdad e en sus términos”</w:t>
            </w:r>
            <w:r w:rsidR="00CF3B82" w:rsidRPr="00703DD4">
              <w:rPr>
                <w:color w:val="000000" w:themeColor="text1"/>
              </w:rPr>
              <w:t xml:space="preserve"> pasarían definitivamente a manos de la hacienda municipal, siendo Perea compensado con distintos juros por las pérdidas económicas sufridas.</w:t>
            </w:r>
            <w:r w:rsidR="00CF3B82" w:rsidRPr="00703DD4">
              <w:rPr>
                <w:rStyle w:val="Refdenotaalpie"/>
                <w:color w:val="000000" w:themeColor="text1"/>
              </w:rPr>
              <w:footnoteReference w:id="103"/>
            </w:r>
            <w:r w:rsidR="00CF3B82" w:rsidRPr="00703DD4">
              <w:rPr>
                <w:color w:val="000000" w:themeColor="text1"/>
              </w:rPr>
              <w:t xml:space="preserve"> Como lugarteniente de Pedro Girón se benefició del vertiginoso ascenso de su señor en la política castellana, muy especialmente en Andalucía, donde el linaje comenzaría a centrar su actividad. Perea, enviado a Morón como alcaide entre 1461 y 1467,</w:t>
            </w:r>
            <w:r w:rsidR="00CF3B82" w:rsidRPr="00703DD4">
              <w:rPr>
                <w:rStyle w:val="Refdenotaalpie"/>
                <w:color w:val="000000" w:themeColor="text1"/>
              </w:rPr>
              <w:footnoteReference w:id="104"/>
            </w:r>
            <w:r w:rsidR="00CF3B82" w:rsidRPr="00703DD4">
              <w:rPr>
                <w:color w:val="000000" w:themeColor="text1"/>
              </w:rPr>
              <w:t xml:space="preserve"> capitaneará las huestes de Pedro Girón por toda la </w:t>
            </w:r>
            <w:r w:rsidR="00CF3B82" w:rsidRPr="00703DD4">
              <w:rPr>
                <w:color w:val="000000" w:themeColor="text1"/>
              </w:rPr>
              <w:lastRenderedPageBreak/>
              <w:t>región dirigiendo numerosas “</w:t>
            </w:r>
            <w:r w:rsidR="00CF3B82" w:rsidRPr="00703DD4">
              <w:rPr>
                <w:iCs/>
                <w:color w:val="000000" w:themeColor="text1"/>
              </w:rPr>
              <w:t>entradas a tierras de moros</w:t>
            </w:r>
            <w:r w:rsidR="00CF3B82" w:rsidRPr="00703DD4">
              <w:rPr>
                <w:i/>
                <w:color w:val="000000" w:themeColor="text1"/>
              </w:rPr>
              <w:t>”</w:t>
            </w:r>
            <w:r w:rsidR="00CF3B82" w:rsidRPr="00703DD4">
              <w:rPr>
                <w:color w:val="000000" w:themeColor="text1"/>
              </w:rPr>
              <w:t xml:space="preserve"> y participando de manera decisiva en los enfrentamientos entre las casas de Niebla y Marchena, sirviendo a don Rodrigo Ponce de León.</w:t>
            </w:r>
            <w:r w:rsidR="00CF3B82" w:rsidRPr="00703DD4">
              <w:rPr>
                <w:rStyle w:val="Refdenotaalpie"/>
                <w:color w:val="000000" w:themeColor="text1"/>
              </w:rPr>
              <w:footnoteReference w:id="105"/>
            </w:r>
            <w:r w:rsidR="00CF3B82" w:rsidRPr="00703DD4">
              <w:rPr>
                <w:color w:val="000000" w:themeColor="text1"/>
              </w:rPr>
              <w:t xml:space="preserve"> Sus hazañas militares le concederán muy pronto un destacado protagonismo en el conflicto militar, convirtiéndose en uno de los personajes más relevantes del partido del duque en la campiña sevillana. A las numerosas concesiones obtenidas en su Jerez natal, entre las que se cuentan numerosas propiedades y cargos como la alcaidía de la fortaleza del Alcázar, se sumaron muy pronto todo tipo de prebendas señoriales logradas bajo el estandarte de los señores de Marchena.</w:t>
            </w:r>
            <w:r w:rsidR="00CF3B82" w:rsidRPr="00703DD4">
              <w:rPr>
                <w:rStyle w:val="Refdenotaalpie"/>
                <w:color w:val="000000" w:themeColor="text1"/>
              </w:rPr>
              <w:footnoteReference w:id="106"/>
            </w:r>
            <w:r w:rsidR="00CF3B82" w:rsidRPr="00703DD4">
              <w:rPr>
                <w:color w:val="000000" w:themeColor="text1"/>
              </w:rPr>
              <w:t xml:space="preserve"> Las últimas líneas de la biografía de Perea nos devuelven a tierras jerezanas, en la que participaría junto a trescientos vecinos en la oposición frontal mostrada a que don Rodrigo Ponce de León ocupara el alguacilazgo perpetuo de la ciudad. Finalmente, en torno a 1481, tras su muerte, debió ser sepultado bajo el altar mayor de la iglesia jerezana de San Juan de los Caballeros, tal y como menciona Moreno de Guerra, junto a un grabado en piedra con el escudo de sus armas conservado y que hemos recogido en el anexo de este trabajo.</w:t>
            </w:r>
            <w:r w:rsidR="00CF3B82" w:rsidRPr="00703DD4">
              <w:rPr>
                <w:rStyle w:val="Refdenotaalpie"/>
                <w:iCs/>
                <w:color w:val="000000" w:themeColor="text1"/>
              </w:rPr>
              <w:footnoteReference w:id="107"/>
            </w:r>
          </w:p>
          <w:p w14:paraId="510D23ED" w14:textId="1182F835" w:rsidR="00CF3B82" w:rsidRPr="00703DD4" w:rsidRDefault="00C15939" w:rsidP="00CF3B82">
            <w:pPr>
              <w:jc w:val="both"/>
              <w:rPr>
                <w:smallCaps/>
                <w:color w:val="000000" w:themeColor="text1"/>
              </w:rPr>
            </w:pPr>
            <w:r w:rsidRPr="00703DD4">
              <w:rPr>
                <w:color w:val="000000" w:themeColor="text1"/>
              </w:rPr>
              <w:t xml:space="preserve">- </w:t>
            </w:r>
            <w:r w:rsidR="00E516A5" w:rsidRPr="00703DD4">
              <w:rPr>
                <w:color w:val="000000" w:themeColor="text1"/>
              </w:rPr>
              <w:t>Genealogía y armas disponibles</w:t>
            </w:r>
            <w:r w:rsidR="00CF3B82" w:rsidRPr="00703DD4">
              <w:rPr>
                <w:color w:val="000000" w:themeColor="text1"/>
              </w:rPr>
              <w:t>.</w:t>
            </w:r>
            <w:r w:rsidR="00CF3B82" w:rsidRPr="00703DD4">
              <w:rPr>
                <w:rStyle w:val="Refdenotaalpie"/>
                <w:color w:val="000000" w:themeColor="text1"/>
              </w:rPr>
              <w:footnoteReference w:id="108"/>
            </w:r>
          </w:p>
        </w:tc>
      </w:tr>
      <w:tr w:rsidR="00CF3B82" w:rsidRPr="00703DD4" w14:paraId="4D519900" w14:textId="77777777" w:rsidTr="00E101CA">
        <w:tc>
          <w:tcPr>
            <w:tcW w:w="426" w:type="dxa"/>
          </w:tcPr>
          <w:p w14:paraId="52959CD4" w14:textId="77777777" w:rsidR="00CF3B82" w:rsidRPr="00703DD4" w:rsidRDefault="00CF3B82" w:rsidP="00CF3B82">
            <w:pPr>
              <w:pStyle w:val="Prrafodelista"/>
              <w:rPr>
                <w:rFonts w:cs="Times New Roman"/>
                <w:smallCaps/>
                <w:color w:val="000000" w:themeColor="text1"/>
              </w:rPr>
            </w:pPr>
          </w:p>
        </w:tc>
        <w:tc>
          <w:tcPr>
            <w:tcW w:w="8062" w:type="dxa"/>
          </w:tcPr>
          <w:p w14:paraId="50AE647B" w14:textId="77777777" w:rsidR="00CF3B82" w:rsidRPr="00703DD4" w:rsidRDefault="00CF3B82" w:rsidP="00CF3B82">
            <w:pPr>
              <w:jc w:val="both"/>
              <w:rPr>
                <w:smallCaps/>
                <w:color w:val="000000" w:themeColor="text1"/>
              </w:rPr>
            </w:pPr>
          </w:p>
        </w:tc>
      </w:tr>
      <w:tr w:rsidR="003C0456" w:rsidRPr="00703DD4" w14:paraId="6D40A6F6" w14:textId="77777777" w:rsidTr="00E101CA">
        <w:tc>
          <w:tcPr>
            <w:tcW w:w="426" w:type="dxa"/>
          </w:tcPr>
          <w:p w14:paraId="18421AEF" w14:textId="77777777" w:rsidR="003C0456" w:rsidRPr="00703DD4" w:rsidRDefault="003C0456" w:rsidP="003C0456">
            <w:pPr>
              <w:pStyle w:val="Prrafodelista"/>
              <w:rPr>
                <w:rFonts w:cs="Times New Roman"/>
                <w:smallCaps/>
                <w:color w:val="000000" w:themeColor="text1"/>
              </w:rPr>
            </w:pPr>
          </w:p>
        </w:tc>
        <w:tc>
          <w:tcPr>
            <w:tcW w:w="8062" w:type="dxa"/>
          </w:tcPr>
          <w:p w14:paraId="3B0FEE95" w14:textId="0F286FBF" w:rsidR="003C0456" w:rsidRPr="00703DD4" w:rsidRDefault="003C0456" w:rsidP="003C0456">
            <w:pPr>
              <w:jc w:val="both"/>
              <w:rPr>
                <w:smallCaps/>
                <w:color w:val="000000" w:themeColor="text1"/>
              </w:rPr>
            </w:pPr>
            <w:r w:rsidRPr="00703DD4">
              <w:rPr>
                <w:smallCaps/>
                <w:color w:val="000000" w:themeColor="text1"/>
              </w:rPr>
              <w:t xml:space="preserve">Pérez, </w:t>
            </w:r>
            <w:r w:rsidRPr="00703DD4">
              <w:rPr>
                <w:color w:val="000000" w:themeColor="text1"/>
              </w:rPr>
              <w:t>Antón</w:t>
            </w:r>
          </w:p>
        </w:tc>
      </w:tr>
      <w:tr w:rsidR="003C0456" w:rsidRPr="00703DD4" w14:paraId="3BC0F643" w14:textId="77777777" w:rsidTr="00E101CA">
        <w:tc>
          <w:tcPr>
            <w:tcW w:w="426" w:type="dxa"/>
          </w:tcPr>
          <w:p w14:paraId="41E4774C" w14:textId="77777777" w:rsidR="003C0456" w:rsidRPr="00703DD4" w:rsidRDefault="003C0456" w:rsidP="003C0456">
            <w:pPr>
              <w:pStyle w:val="Prrafodelista"/>
              <w:rPr>
                <w:rFonts w:cs="Times New Roman"/>
                <w:smallCaps/>
                <w:color w:val="000000" w:themeColor="text1"/>
              </w:rPr>
            </w:pPr>
          </w:p>
        </w:tc>
        <w:tc>
          <w:tcPr>
            <w:tcW w:w="8062" w:type="dxa"/>
          </w:tcPr>
          <w:p w14:paraId="552AD794" w14:textId="6F48C006" w:rsidR="003C0456" w:rsidRPr="00703DD4" w:rsidRDefault="008375EA" w:rsidP="003C0456">
            <w:pPr>
              <w:rPr>
                <w:color w:val="000000" w:themeColor="text1"/>
              </w:rPr>
            </w:pPr>
            <w:r w:rsidRPr="00703DD4">
              <w:rPr>
                <w:color w:val="000000" w:themeColor="text1"/>
              </w:rPr>
              <w:t>Primera mitad s. XVI.</w:t>
            </w:r>
          </w:p>
          <w:p w14:paraId="74C16EB4" w14:textId="0A7659EF" w:rsidR="003C0456" w:rsidRPr="00703DD4" w:rsidRDefault="00C15939" w:rsidP="003C0456">
            <w:pPr>
              <w:jc w:val="both"/>
              <w:rPr>
                <w:smallCaps/>
                <w:color w:val="000000" w:themeColor="text1"/>
              </w:rPr>
            </w:pPr>
            <w:r w:rsidRPr="00703DD4">
              <w:rPr>
                <w:color w:val="000000" w:themeColor="text1"/>
              </w:rPr>
              <w:t xml:space="preserve">- </w:t>
            </w:r>
            <w:r w:rsidR="003C0456" w:rsidRPr="00703DD4">
              <w:rPr>
                <w:color w:val="000000" w:themeColor="text1"/>
              </w:rPr>
              <w:t xml:space="preserve">Procurador nombrado por Juan Téllez Girón, IV conde de Ureña, para tratar en su nombre las causas que mantenía </w:t>
            </w:r>
            <w:r w:rsidR="00252588" w:rsidRPr="00703DD4">
              <w:rPr>
                <w:color w:val="000000" w:themeColor="text1"/>
              </w:rPr>
              <w:t xml:space="preserve">con sus vasallos </w:t>
            </w:r>
            <w:r w:rsidR="003C0456" w:rsidRPr="00703DD4">
              <w:rPr>
                <w:color w:val="000000" w:themeColor="text1"/>
              </w:rPr>
              <w:t>en la Real Audiencia y Chancillería de Granada</w:t>
            </w:r>
            <w:r w:rsidR="00B479D2" w:rsidRPr="00703DD4">
              <w:rPr>
                <w:color w:val="000000" w:themeColor="text1"/>
              </w:rPr>
              <w:t xml:space="preserve"> (</w:t>
            </w:r>
            <w:r w:rsidR="00B527F6" w:rsidRPr="00703DD4">
              <w:rPr>
                <w:color w:val="000000" w:themeColor="text1"/>
              </w:rPr>
              <w:t>1544</w:t>
            </w:r>
            <w:r w:rsidR="00B479D2" w:rsidRPr="00703DD4">
              <w:rPr>
                <w:color w:val="000000" w:themeColor="text1"/>
              </w:rPr>
              <w:t>)</w:t>
            </w:r>
            <w:r w:rsidR="003C0456" w:rsidRPr="00703DD4">
              <w:rPr>
                <w:color w:val="000000" w:themeColor="text1"/>
              </w:rPr>
              <w:t>.</w:t>
            </w:r>
            <w:r w:rsidR="003C0456" w:rsidRPr="00703DD4">
              <w:rPr>
                <w:rStyle w:val="Refdenotaalpie"/>
                <w:color w:val="000000" w:themeColor="text1"/>
              </w:rPr>
              <w:footnoteReference w:id="109"/>
            </w:r>
          </w:p>
        </w:tc>
      </w:tr>
      <w:tr w:rsidR="003C0456" w:rsidRPr="00703DD4" w14:paraId="58577B54" w14:textId="77777777" w:rsidTr="00E101CA">
        <w:tc>
          <w:tcPr>
            <w:tcW w:w="426" w:type="dxa"/>
          </w:tcPr>
          <w:p w14:paraId="7BF08BC3" w14:textId="77777777" w:rsidR="003C0456" w:rsidRPr="00703DD4" w:rsidRDefault="003C0456" w:rsidP="00CF3B82">
            <w:pPr>
              <w:pStyle w:val="Prrafodelista"/>
              <w:rPr>
                <w:rFonts w:cs="Times New Roman"/>
                <w:smallCaps/>
                <w:color w:val="000000" w:themeColor="text1"/>
              </w:rPr>
            </w:pPr>
          </w:p>
        </w:tc>
        <w:tc>
          <w:tcPr>
            <w:tcW w:w="8062" w:type="dxa"/>
          </w:tcPr>
          <w:p w14:paraId="562EB15F" w14:textId="77777777" w:rsidR="003C0456" w:rsidRPr="00703DD4" w:rsidRDefault="003C0456" w:rsidP="00CF3B82">
            <w:pPr>
              <w:jc w:val="both"/>
              <w:rPr>
                <w:smallCaps/>
                <w:color w:val="000000" w:themeColor="text1"/>
              </w:rPr>
            </w:pPr>
          </w:p>
        </w:tc>
      </w:tr>
      <w:tr w:rsidR="00CF3B82" w:rsidRPr="00703DD4" w14:paraId="7F2CDC53" w14:textId="77777777" w:rsidTr="00E101CA">
        <w:tc>
          <w:tcPr>
            <w:tcW w:w="426" w:type="dxa"/>
          </w:tcPr>
          <w:p w14:paraId="4A7D40B0" w14:textId="77777777" w:rsidR="00CF3B82" w:rsidRPr="00703DD4" w:rsidRDefault="00CF3B82" w:rsidP="00CF3B82">
            <w:pPr>
              <w:pStyle w:val="Prrafodelista"/>
              <w:numPr>
                <w:ilvl w:val="0"/>
                <w:numId w:val="9"/>
              </w:numPr>
              <w:rPr>
                <w:rFonts w:cs="Times New Roman"/>
                <w:smallCaps/>
                <w:color w:val="000000" w:themeColor="text1"/>
              </w:rPr>
            </w:pPr>
          </w:p>
        </w:tc>
        <w:tc>
          <w:tcPr>
            <w:tcW w:w="8062" w:type="dxa"/>
          </w:tcPr>
          <w:p w14:paraId="528288EA" w14:textId="77777777" w:rsidR="00CF3B82" w:rsidRPr="00703DD4" w:rsidRDefault="00CF3B82" w:rsidP="002100B9">
            <w:pPr>
              <w:pStyle w:val="Textocomentario"/>
              <w:rPr>
                <w:rFonts w:cs="Times New Roman"/>
                <w:color w:val="000000" w:themeColor="text1"/>
                <w:sz w:val="24"/>
                <w:szCs w:val="24"/>
              </w:rPr>
            </w:pPr>
            <w:r w:rsidRPr="00703DD4">
              <w:rPr>
                <w:rFonts w:cs="Times New Roman"/>
                <w:smallCaps/>
                <w:color w:val="000000" w:themeColor="text1"/>
                <w:sz w:val="24"/>
                <w:szCs w:val="24"/>
              </w:rPr>
              <w:t xml:space="preserve">Pernía, </w:t>
            </w:r>
            <w:r w:rsidRPr="00703DD4">
              <w:rPr>
                <w:rFonts w:cs="Times New Roman"/>
                <w:color w:val="000000" w:themeColor="text1"/>
                <w:sz w:val="24"/>
                <w:szCs w:val="24"/>
              </w:rPr>
              <w:t>Luis</w:t>
            </w:r>
          </w:p>
          <w:p w14:paraId="5FF496F8" w14:textId="77777777" w:rsidR="00C20A62" w:rsidRPr="00703DD4" w:rsidRDefault="008375EA" w:rsidP="00C20A62">
            <w:pPr>
              <w:rPr>
                <w:color w:val="000000" w:themeColor="text1"/>
              </w:rPr>
            </w:pPr>
            <w:r w:rsidRPr="00703DD4">
              <w:rPr>
                <w:color w:val="000000" w:themeColor="text1"/>
              </w:rPr>
              <w:t>Segunda mitad s. XV.</w:t>
            </w:r>
            <w:r w:rsidR="00C20A62" w:rsidRPr="00703DD4">
              <w:rPr>
                <w:color w:val="000000" w:themeColor="text1"/>
              </w:rPr>
              <w:t xml:space="preserve"> </w:t>
            </w:r>
            <w:r w:rsidR="000E2DCD" w:rsidRPr="00703DD4">
              <w:rPr>
                <w:color w:val="000000" w:themeColor="text1"/>
              </w:rPr>
              <w:t>- † Carmona 1472</w:t>
            </w:r>
            <w:r w:rsidR="00227473" w:rsidRPr="00703DD4">
              <w:rPr>
                <w:color w:val="000000" w:themeColor="text1"/>
              </w:rPr>
              <w:t>.</w:t>
            </w:r>
            <w:r w:rsidR="00227473" w:rsidRPr="00703DD4">
              <w:rPr>
                <w:rStyle w:val="Refdenotaalpie"/>
                <w:color w:val="000000" w:themeColor="text1"/>
              </w:rPr>
              <w:footnoteReference w:id="110"/>
            </w:r>
          </w:p>
          <w:p w14:paraId="422777D4" w14:textId="0376F168" w:rsidR="00DC7325" w:rsidRPr="00703DD4" w:rsidRDefault="00525E63" w:rsidP="00C20A62">
            <w:pPr>
              <w:rPr>
                <w:color w:val="000000" w:themeColor="text1"/>
              </w:rPr>
            </w:pPr>
            <w:r w:rsidRPr="00703DD4">
              <w:rPr>
                <w:color w:val="000000" w:themeColor="text1"/>
              </w:rPr>
              <w:t xml:space="preserve">- </w:t>
            </w:r>
            <w:r w:rsidR="00DC7325" w:rsidRPr="00703DD4">
              <w:rPr>
                <w:color w:val="000000" w:themeColor="text1"/>
              </w:rPr>
              <w:t>Esposo de Inés Chirino</w:t>
            </w:r>
            <w:r w:rsidR="00C759F1" w:rsidRPr="00703DD4">
              <w:rPr>
                <w:color w:val="000000" w:themeColor="text1"/>
              </w:rPr>
              <w:t>, vecina de Osuna.</w:t>
            </w:r>
            <w:r w:rsidR="00C759F1" w:rsidRPr="00703DD4">
              <w:rPr>
                <w:rStyle w:val="Refdenotaalpie"/>
                <w:color w:val="000000" w:themeColor="text1"/>
              </w:rPr>
              <w:footnoteReference w:id="111"/>
            </w:r>
          </w:p>
        </w:tc>
      </w:tr>
      <w:tr w:rsidR="00CF3B82" w:rsidRPr="00703DD4" w14:paraId="7E79D2C1" w14:textId="77777777" w:rsidTr="00E101CA">
        <w:tc>
          <w:tcPr>
            <w:tcW w:w="426" w:type="dxa"/>
          </w:tcPr>
          <w:p w14:paraId="1C9ACB84" w14:textId="77777777" w:rsidR="00CF3B82" w:rsidRPr="00703DD4" w:rsidRDefault="00CF3B82" w:rsidP="00CF3B82">
            <w:pPr>
              <w:pStyle w:val="Prrafodelista"/>
              <w:rPr>
                <w:rFonts w:cs="Times New Roman"/>
                <w:smallCaps/>
                <w:color w:val="000000" w:themeColor="text1"/>
              </w:rPr>
            </w:pPr>
          </w:p>
        </w:tc>
        <w:tc>
          <w:tcPr>
            <w:tcW w:w="8062" w:type="dxa"/>
          </w:tcPr>
          <w:p w14:paraId="63C71BE8" w14:textId="3F41B921" w:rsidR="00C20A62" w:rsidRPr="00703DD4" w:rsidRDefault="00C15939" w:rsidP="00CF3B82">
            <w:pPr>
              <w:jc w:val="both"/>
              <w:rPr>
                <w:color w:val="000000" w:themeColor="text1"/>
              </w:rPr>
            </w:pPr>
            <w:r w:rsidRPr="00703DD4">
              <w:rPr>
                <w:color w:val="000000" w:themeColor="text1"/>
              </w:rPr>
              <w:t xml:space="preserve">- </w:t>
            </w:r>
            <w:r w:rsidR="00C20A62" w:rsidRPr="00703DD4">
              <w:rPr>
                <w:color w:val="000000" w:themeColor="text1"/>
              </w:rPr>
              <w:t>Alcaide de la villa de Osuna por Pedro Girón, maestre de Calatrava</w:t>
            </w:r>
            <w:r w:rsidR="00475889" w:rsidRPr="00703DD4">
              <w:rPr>
                <w:color w:val="000000" w:themeColor="text1"/>
              </w:rPr>
              <w:t>. Por mandado de Enrique de Figueredo tom</w:t>
            </w:r>
            <w:r w:rsidR="00AA0619" w:rsidRPr="00703DD4">
              <w:rPr>
                <w:color w:val="000000" w:themeColor="text1"/>
              </w:rPr>
              <w:t>ó</w:t>
            </w:r>
            <w:r w:rsidR="00475889" w:rsidRPr="00703DD4">
              <w:rPr>
                <w:color w:val="000000" w:themeColor="text1"/>
              </w:rPr>
              <w:t xml:space="preserve"> posesión del castillo de Cote y de las villas de Morón y Arahal</w:t>
            </w:r>
            <w:r w:rsidR="00AA0619" w:rsidRPr="00703DD4">
              <w:rPr>
                <w:color w:val="000000" w:themeColor="text1"/>
              </w:rPr>
              <w:t xml:space="preserve">, en nombre de </w:t>
            </w:r>
            <w:r w:rsidR="00475889" w:rsidRPr="00703DD4">
              <w:rPr>
                <w:color w:val="000000" w:themeColor="text1"/>
              </w:rPr>
              <w:t xml:space="preserve">Alfonso Téllez Girón, I conde de Ureña </w:t>
            </w:r>
            <w:r w:rsidR="00B479D2" w:rsidRPr="00703DD4">
              <w:rPr>
                <w:color w:val="000000" w:themeColor="text1"/>
              </w:rPr>
              <w:t>(</w:t>
            </w:r>
            <w:r w:rsidR="00475889" w:rsidRPr="00703DD4">
              <w:rPr>
                <w:color w:val="000000" w:themeColor="text1"/>
              </w:rPr>
              <w:t>julio de 1462</w:t>
            </w:r>
            <w:r w:rsidR="00B479D2" w:rsidRPr="00703DD4">
              <w:rPr>
                <w:color w:val="000000" w:themeColor="text1"/>
              </w:rPr>
              <w:t>)</w:t>
            </w:r>
            <w:r w:rsidR="00C20A62" w:rsidRPr="00703DD4">
              <w:rPr>
                <w:color w:val="000000" w:themeColor="text1"/>
              </w:rPr>
              <w:t>.</w:t>
            </w:r>
            <w:r w:rsidR="00475889" w:rsidRPr="00703DD4">
              <w:rPr>
                <w:rStyle w:val="Refdenotaalpie"/>
                <w:color w:val="000000" w:themeColor="text1"/>
              </w:rPr>
              <w:footnoteReference w:id="112"/>
            </w:r>
            <w:r w:rsidR="00475889" w:rsidRPr="00703DD4">
              <w:rPr>
                <w:color w:val="000000" w:themeColor="text1"/>
              </w:rPr>
              <w:t xml:space="preserve"> Meses antes, en abril de ese mismo año, Andrés Bernáldez y otros cronistas lo sitúan </w:t>
            </w:r>
            <w:r w:rsidR="00525E63" w:rsidRPr="00703DD4">
              <w:rPr>
                <w:color w:val="000000" w:themeColor="text1"/>
              </w:rPr>
              <w:t xml:space="preserve">en la batalla del Madroño </w:t>
            </w:r>
            <w:r w:rsidR="00AA0619" w:rsidRPr="00703DD4">
              <w:rPr>
                <w:color w:val="000000" w:themeColor="text1"/>
              </w:rPr>
              <w:t>junto a Rodrigo Ponce de León, hijo de don Juan Ponce de León, conde de Arcos, conteniendo la razzia lanzada desde Granada por el infante nazarí Muley Hacén</w:t>
            </w:r>
            <w:r w:rsidR="00C759F1" w:rsidRPr="00703DD4">
              <w:rPr>
                <w:color w:val="000000" w:themeColor="text1"/>
              </w:rPr>
              <w:t>, en dirección a la sierra sur sevillana</w:t>
            </w:r>
            <w:r w:rsidR="00AA0619" w:rsidRPr="00703DD4">
              <w:rPr>
                <w:color w:val="000000" w:themeColor="text1"/>
              </w:rPr>
              <w:t>.</w:t>
            </w:r>
            <w:r w:rsidR="00AA0619" w:rsidRPr="00703DD4">
              <w:rPr>
                <w:rStyle w:val="Refdenotaalpie"/>
                <w:color w:val="000000" w:themeColor="text1"/>
              </w:rPr>
              <w:footnoteReference w:id="113"/>
            </w:r>
            <w:r w:rsidR="00227473" w:rsidRPr="00703DD4">
              <w:rPr>
                <w:color w:val="000000" w:themeColor="text1"/>
              </w:rPr>
              <w:t xml:space="preserve"> En 1463 Pernía gana la villa de Archidona </w:t>
            </w:r>
            <w:r w:rsidR="00C759F1" w:rsidRPr="00703DD4">
              <w:rPr>
                <w:color w:val="000000" w:themeColor="text1"/>
              </w:rPr>
              <w:t>a los moros en nombre</w:t>
            </w:r>
            <w:r w:rsidR="00227473" w:rsidRPr="00703DD4">
              <w:rPr>
                <w:color w:val="000000" w:themeColor="text1"/>
              </w:rPr>
              <w:t xml:space="preserve"> Pedro Girón</w:t>
            </w:r>
            <w:r w:rsidR="00C759F1" w:rsidRPr="00703DD4">
              <w:rPr>
                <w:color w:val="000000" w:themeColor="text1"/>
              </w:rPr>
              <w:t xml:space="preserve"> y su linaje</w:t>
            </w:r>
            <w:r w:rsidR="00227473" w:rsidRPr="00703DD4">
              <w:rPr>
                <w:color w:val="000000" w:themeColor="text1"/>
              </w:rPr>
              <w:t>.</w:t>
            </w:r>
            <w:r w:rsidR="00227473" w:rsidRPr="00703DD4">
              <w:rPr>
                <w:rStyle w:val="Refdenotaalpie"/>
                <w:color w:val="000000" w:themeColor="text1"/>
              </w:rPr>
              <w:footnoteReference w:id="114"/>
            </w:r>
            <w:r w:rsidR="00227473" w:rsidRPr="00703DD4">
              <w:rPr>
                <w:color w:val="000000" w:themeColor="text1"/>
              </w:rPr>
              <w:t xml:space="preserve"> González Jiménez </w:t>
            </w:r>
            <w:r w:rsidR="000022CB" w:rsidRPr="00703DD4">
              <w:rPr>
                <w:color w:val="000000" w:themeColor="text1"/>
              </w:rPr>
              <w:t>refiere</w:t>
            </w:r>
            <w:r w:rsidR="00525E63" w:rsidRPr="00703DD4">
              <w:rPr>
                <w:color w:val="000000" w:themeColor="text1"/>
              </w:rPr>
              <w:t xml:space="preserve"> </w:t>
            </w:r>
            <w:r w:rsidR="00227473" w:rsidRPr="00703DD4">
              <w:rPr>
                <w:color w:val="000000" w:themeColor="text1"/>
              </w:rPr>
              <w:t xml:space="preserve">su </w:t>
            </w:r>
            <w:r w:rsidR="00525E63" w:rsidRPr="00703DD4">
              <w:rPr>
                <w:color w:val="000000" w:themeColor="text1"/>
              </w:rPr>
              <w:t>presencia</w:t>
            </w:r>
            <w:r w:rsidR="00227473" w:rsidRPr="00703DD4">
              <w:rPr>
                <w:color w:val="000000" w:themeColor="text1"/>
              </w:rPr>
              <w:t xml:space="preserve"> en</w:t>
            </w:r>
            <w:r w:rsidR="008D4C77" w:rsidRPr="00703DD4">
              <w:rPr>
                <w:color w:val="000000" w:themeColor="text1"/>
              </w:rPr>
              <w:t xml:space="preserve"> Carmona</w:t>
            </w:r>
            <w:r w:rsidR="00227473" w:rsidRPr="00703DD4">
              <w:rPr>
                <w:color w:val="000000" w:themeColor="text1"/>
              </w:rPr>
              <w:t xml:space="preserve"> </w:t>
            </w:r>
            <w:r w:rsidR="008D4C77" w:rsidRPr="00703DD4">
              <w:rPr>
                <w:color w:val="000000" w:themeColor="text1"/>
              </w:rPr>
              <w:t>e</w:t>
            </w:r>
            <w:r w:rsidR="00525E63" w:rsidRPr="00703DD4">
              <w:rPr>
                <w:color w:val="000000" w:themeColor="text1"/>
              </w:rPr>
              <w:t>n el marco de las operaciones llevadas a cabo por Pedro Girón sobre dicha ciudad y en los enfrentamientos desatados entre la casa de Medina Sidonia y el marqués de Cádiz</w:t>
            </w:r>
            <w:r w:rsidR="00227473" w:rsidRPr="00703DD4">
              <w:rPr>
                <w:color w:val="000000" w:themeColor="text1"/>
              </w:rPr>
              <w:t>.</w:t>
            </w:r>
            <w:r w:rsidR="00C759F1" w:rsidRPr="00703DD4">
              <w:rPr>
                <w:color w:val="000000" w:themeColor="text1"/>
              </w:rPr>
              <w:t xml:space="preserve"> </w:t>
            </w:r>
            <w:r w:rsidR="00C759F1" w:rsidRPr="00703DD4">
              <w:rPr>
                <w:color w:val="000000" w:themeColor="text1"/>
              </w:rPr>
              <w:lastRenderedPageBreak/>
              <w:t xml:space="preserve">Moriría en </w:t>
            </w:r>
            <w:r w:rsidR="008D4C77" w:rsidRPr="00703DD4">
              <w:rPr>
                <w:color w:val="000000" w:themeColor="text1"/>
              </w:rPr>
              <w:t xml:space="preserve">abril de 1472, en las calles de </w:t>
            </w:r>
            <w:r w:rsidR="00C759F1" w:rsidRPr="00703DD4">
              <w:rPr>
                <w:color w:val="000000" w:themeColor="text1"/>
              </w:rPr>
              <w:t>Carmona</w:t>
            </w:r>
            <w:r w:rsidR="008D4C77" w:rsidRPr="00703DD4">
              <w:rPr>
                <w:color w:val="000000" w:themeColor="text1"/>
              </w:rPr>
              <w:t>,</w:t>
            </w:r>
            <w:r w:rsidR="00C759F1" w:rsidRPr="00703DD4">
              <w:rPr>
                <w:color w:val="000000" w:themeColor="text1"/>
              </w:rPr>
              <w:t xml:space="preserve"> </w:t>
            </w:r>
            <w:r w:rsidR="008D4C77" w:rsidRPr="00703DD4">
              <w:rPr>
                <w:color w:val="000000" w:themeColor="text1"/>
              </w:rPr>
              <w:t>tomando parte</w:t>
            </w:r>
            <w:r w:rsidR="00525E63" w:rsidRPr="00703DD4">
              <w:rPr>
                <w:color w:val="000000" w:themeColor="text1"/>
              </w:rPr>
              <w:t xml:space="preserve"> precisamente</w:t>
            </w:r>
            <w:r w:rsidR="008D4C77" w:rsidRPr="00703DD4">
              <w:rPr>
                <w:color w:val="000000" w:themeColor="text1"/>
              </w:rPr>
              <w:t xml:space="preserve"> en una riefrega</w:t>
            </w:r>
            <w:r w:rsidR="00C759F1" w:rsidRPr="00703DD4">
              <w:rPr>
                <w:color w:val="000000" w:themeColor="text1"/>
              </w:rPr>
              <w:t xml:space="preserve"> entre</w:t>
            </w:r>
            <w:r w:rsidR="008D4C77" w:rsidRPr="00703DD4">
              <w:rPr>
                <w:color w:val="000000" w:themeColor="text1"/>
              </w:rPr>
              <w:t xml:space="preserve"> hombres de l</w:t>
            </w:r>
            <w:r w:rsidR="00525E63" w:rsidRPr="00703DD4">
              <w:rPr>
                <w:color w:val="000000" w:themeColor="text1"/>
              </w:rPr>
              <w:t>os Ponce y los Guzmanes</w:t>
            </w:r>
            <w:r w:rsidR="008D4C77" w:rsidRPr="00703DD4">
              <w:rPr>
                <w:color w:val="000000" w:themeColor="text1"/>
              </w:rPr>
              <w:t>.</w:t>
            </w:r>
            <w:r w:rsidR="008D4C77" w:rsidRPr="00703DD4">
              <w:rPr>
                <w:rStyle w:val="Refdenotaalpie"/>
                <w:color w:val="000000" w:themeColor="text1"/>
              </w:rPr>
              <w:footnoteReference w:id="115"/>
            </w:r>
          </w:p>
          <w:p w14:paraId="797E546D" w14:textId="7826700A" w:rsidR="00CF3B82" w:rsidRPr="00703DD4" w:rsidRDefault="00C15939" w:rsidP="00CF3B82">
            <w:pPr>
              <w:jc w:val="both"/>
              <w:rPr>
                <w:color w:val="000000" w:themeColor="text1"/>
              </w:rPr>
            </w:pPr>
            <w:r w:rsidRPr="00703DD4">
              <w:rPr>
                <w:color w:val="000000" w:themeColor="text1"/>
              </w:rPr>
              <w:t xml:space="preserve">- </w:t>
            </w:r>
            <w:r w:rsidR="00AB3886" w:rsidRPr="00703DD4">
              <w:rPr>
                <w:color w:val="000000" w:themeColor="text1"/>
              </w:rPr>
              <w:t>A</w:t>
            </w:r>
            <w:r w:rsidR="00C20A62" w:rsidRPr="00703DD4">
              <w:rPr>
                <w:color w:val="000000" w:themeColor="text1"/>
              </w:rPr>
              <w:t>rmas disponibles.</w:t>
            </w:r>
            <w:r w:rsidR="00C20A62" w:rsidRPr="00703DD4">
              <w:rPr>
                <w:rStyle w:val="Refdenotaalpie"/>
                <w:color w:val="000000" w:themeColor="text1"/>
              </w:rPr>
              <w:footnoteReference w:id="116"/>
            </w:r>
          </w:p>
        </w:tc>
      </w:tr>
      <w:tr w:rsidR="00CF3B82" w:rsidRPr="00703DD4" w14:paraId="7AD3BA27" w14:textId="77777777" w:rsidTr="00E101CA">
        <w:tc>
          <w:tcPr>
            <w:tcW w:w="426" w:type="dxa"/>
          </w:tcPr>
          <w:p w14:paraId="58F17B4E" w14:textId="77777777" w:rsidR="00CF3B82" w:rsidRPr="00703DD4" w:rsidRDefault="00CF3B82" w:rsidP="00CF3B82">
            <w:pPr>
              <w:pStyle w:val="Prrafodelista"/>
              <w:rPr>
                <w:rFonts w:cs="Times New Roman"/>
                <w:smallCaps/>
                <w:color w:val="000000" w:themeColor="text1"/>
              </w:rPr>
            </w:pPr>
          </w:p>
        </w:tc>
        <w:tc>
          <w:tcPr>
            <w:tcW w:w="8062" w:type="dxa"/>
          </w:tcPr>
          <w:p w14:paraId="43143F78" w14:textId="77777777" w:rsidR="00CF3B82" w:rsidRPr="00703DD4" w:rsidRDefault="00CF3B82" w:rsidP="00CF3B82">
            <w:pPr>
              <w:jc w:val="both"/>
              <w:rPr>
                <w:smallCaps/>
                <w:color w:val="000000" w:themeColor="text1"/>
              </w:rPr>
            </w:pPr>
          </w:p>
        </w:tc>
      </w:tr>
      <w:tr w:rsidR="00CF3B82" w:rsidRPr="00703DD4" w14:paraId="1DBD8AD2" w14:textId="77777777" w:rsidTr="00E101CA">
        <w:tc>
          <w:tcPr>
            <w:tcW w:w="426" w:type="dxa"/>
          </w:tcPr>
          <w:p w14:paraId="27C1A24E" w14:textId="77777777" w:rsidR="00CF3B82" w:rsidRPr="00703DD4" w:rsidRDefault="00CF3B82" w:rsidP="00CF3B82">
            <w:pPr>
              <w:pStyle w:val="Prrafodelista"/>
              <w:numPr>
                <w:ilvl w:val="0"/>
                <w:numId w:val="9"/>
              </w:numPr>
              <w:rPr>
                <w:rFonts w:cs="Times New Roman"/>
                <w:smallCaps/>
                <w:color w:val="000000" w:themeColor="text1"/>
              </w:rPr>
            </w:pPr>
          </w:p>
        </w:tc>
        <w:tc>
          <w:tcPr>
            <w:tcW w:w="8062" w:type="dxa"/>
          </w:tcPr>
          <w:p w14:paraId="4A7C4DB2" w14:textId="68E7D2A1" w:rsidR="00CF3B82" w:rsidRPr="00703DD4" w:rsidRDefault="00CF3B82" w:rsidP="00CF3B82">
            <w:pPr>
              <w:jc w:val="both"/>
              <w:rPr>
                <w:smallCaps/>
                <w:color w:val="000000" w:themeColor="text1"/>
              </w:rPr>
            </w:pPr>
            <w:r w:rsidRPr="00703DD4">
              <w:rPr>
                <w:smallCaps/>
                <w:color w:val="000000" w:themeColor="text1"/>
              </w:rPr>
              <w:t xml:space="preserve">Piña, </w:t>
            </w:r>
            <w:r w:rsidRPr="00703DD4">
              <w:rPr>
                <w:color w:val="000000" w:themeColor="text1"/>
              </w:rPr>
              <w:t>Diego</w:t>
            </w:r>
          </w:p>
        </w:tc>
      </w:tr>
      <w:tr w:rsidR="00CF3B82" w:rsidRPr="00703DD4" w14:paraId="2E6D324E" w14:textId="77777777" w:rsidTr="00E101CA">
        <w:tc>
          <w:tcPr>
            <w:tcW w:w="426" w:type="dxa"/>
          </w:tcPr>
          <w:p w14:paraId="0BD3CFBE" w14:textId="77777777" w:rsidR="00CF3B82" w:rsidRPr="00703DD4" w:rsidRDefault="00CF3B82" w:rsidP="00CF3B82">
            <w:pPr>
              <w:pStyle w:val="Prrafodelista"/>
              <w:rPr>
                <w:rFonts w:cs="Times New Roman"/>
                <w:smallCaps/>
                <w:color w:val="000000" w:themeColor="text1"/>
              </w:rPr>
            </w:pPr>
          </w:p>
        </w:tc>
        <w:tc>
          <w:tcPr>
            <w:tcW w:w="8062" w:type="dxa"/>
          </w:tcPr>
          <w:p w14:paraId="4538960B" w14:textId="4FA30DF1" w:rsidR="00A45CD5" w:rsidRPr="00703DD4" w:rsidRDefault="008375EA" w:rsidP="00A45CD5">
            <w:pPr>
              <w:rPr>
                <w:color w:val="000000" w:themeColor="text1"/>
              </w:rPr>
            </w:pPr>
            <w:r w:rsidRPr="00703DD4">
              <w:rPr>
                <w:color w:val="000000" w:themeColor="text1"/>
              </w:rPr>
              <w:t>Primera mitad s. XVI.</w:t>
            </w:r>
          </w:p>
          <w:p w14:paraId="57D556BB" w14:textId="1D5C9022" w:rsidR="00CF3B82" w:rsidRPr="00703DD4" w:rsidRDefault="00C15939" w:rsidP="00A45CD5">
            <w:pPr>
              <w:rPr>
                <w:color w:val="000000" w:themeColor="text1"/>
              </w:rPr>
            </w:pPr>
            <w:r w:rsidRPr="00703DD4">
              <w:rPr>
                <w:color w:val="000000" w:themeColor="text1"/>
              </w:rPr>
              <w:t xml:space="preserve">- </w:t>
            </w:r>
            <w:r w:rsidR="00A45CD5" w:rsidRPr="00703DD4">
              <w:rPr>
                <w:color w:val="000000" w:themeColor="text1"/>
              </w:rPr>
              <w:t>Criado de Juan Téllez Girón, IV conde de Ureña</w:t>
            </w:r>
            <w:r w:rsidR="00B479D2" w:rsidRPr="00703DD4">
              <w:rPr>
                <w:color w:val="000000" w:themeColor="text1"/>
              </w:rPr>
              <w:t xml:space="preserve">. Se le menciona como uno de los testigos presentes en la capitulación concertadas entre Juan Téllez Girón, IV conde de Ureña, y Mencía de Guzmán, sobre la sucesión al condado de Ureña, sus bienes y mayorazgo </w:t>
            </w:r>
            <w:r w:rsidR="00A45CD5" w:rsidRPr="00703DD4">
              <w:rPr>
                <w:color w:val="000000" w:themeColor="text1"/>
              </w:rPr>
              <w:t>(1531).</w:t>
            </w:r>
            <w:r w:rsidR="00A45CD5" w:rsidRPr="00703DD4">
              <w:rPr>
                <w:rStyle w:val="Refdenotaalpie"/>
                <w:color w:val="000000" w:themeColor="text1"/>
              </w:rPr>
              <w:footnoteReference w:id="117"/>
            </w:r>
          </w:p>
        </w:tc>
      </w:tr>
      <w:tr w:rsidR="00CF3B82" w:rsidRPr="00703DD4" w14:paraId="4654B2C0" w14:textId="77777777" w:rsidTr="00E101CA">
        <w:tc>
          <w:tcPr>
            <w:tcW w:w="426" w:type="dxa"/>
          </w:tcPr>
          <w:p w14:paraId="452D0AC4" w14:textId="77777777" w:rsidR="00CF3B82" w:rsidRPr="00703DD4" w:rsidRDefault="00CF3B82" w:rsidP="00CF3B82">
            <w:pPr>
              <w:pStyle w:val="Prrafodelista"/>
              <w:rPr>
                <w:rFonts w:cs="Times New Roman"/>
                <w:smallCaps/>
                <w:color w:val="000000" w:themeColor="text1"/>
              </w:rPr>
            </w:pPr>
          </w:p>
        </w:tc>
        <w:tc>
          <w:tcPr>
            <w:tcW w:w="8062" w:type="dxa"/>
          </w:tcPr>
          <w:p w14:paraId="6C02E694" w14:textId="77777777" w:rsidR="00CF3B82" w:rsidRPr="00703DD4" w:rsidRDefault="00CF3B82" w:rsidP="00CF3B82">
            <w:pPr>
              <w:jc w:val="both"/>
              <w:rPr>
                <w:smallCaps/>
                <w:color w:val="000000" w:themeColor="text1"/>
              </w:rPr>
            </w:pPr>
          </w:p>
        </w:tc>
      </w:tr>
      <w:tr w:rsidR="00CF3B82" w:rsidRPr="00703DD4" w14:paraId="606C1E81" w14:textId="77777777" w:rsidTr="00E101CA">
        <w:tc>
          <w:tcPr>
            <w:tcW w:w="426" w:type="dxa"/>
          </w:tcPr>
          <w:p w14:paraId="3A5A5AAC" w14:textId="77777777" w:rsidR="00CF3B82" w:rsidRPr="00703DD4" w:rsidRDefault="00CF3B82" w:rsidP="00CF3B82">
            <w:pPr>
              <w:pStyle w:val="Prrafodelista"/>
              <w:numPr>
                <w:ilvl w:val="0"/>
                <w:numId w:val="9"/>
              </w:numPr>
              <w:rPr>
                <w:rFonts w:cs="Times New Roman"/>
                <w:smallCaps/>
                <w:color w:val="000000" w:themeColor="text1"/>
                <w:highlight w:val="yellow"/>
              </w:rPr>
            </w:pPr>
          </w:p>
        </w:tc>
        <w:tc>
          <w:tcPr>
            <w:tcW w:w="8062" w:type="dxa"/>
          </w:tcPr>
          <w:p w14:paraId="37555A0B" w14:textId="1D584E28" w:rsidR="00CF3B82" w:rsidRPr="00703DD4" w:rsidRDefault="00CF3B82" w:rsidP="00CF3B82">
            <w:pPr>
              <w:jc w:val="both"/>
              <w:rPr>
                <w:smallCaps/>
                <w:color w:val="000000" w:themeColor="text1"/>
              </w:rPr>
            </w:pPr>
            <w:r w:rsidRPr="00703DD4">
              <w:rPr>
                <w:smallCaps/>
                <w:color w:val="000000" w:themeColor="text1"/>
              </w:rPr>
              <w:t>Ribera</w:t>
            </w:r>
          </w:p>
        </w:tc>
      </w:tr>
      <w:tr w:rsidR="00CF3B82" w:rsidRPr="00703DD4" w14:paraId="5483D242" w14:textId="77777777" w:rsidTr="00E101CA">
        <w:tc>
          <w:tcPr>
            <w:tcW w:w="426" w:type="dxa"/>
          </w:tcPr>
          <w:p w14:paraId="07B29078" w14:textId="77777777" w:rsidR="00CF3B82" w:rsidRPr="00703DD4" w:rsidRDefault="00CF3B82" w:rsidP="00CF3B82">
            <w:pPr>
              <w:pStyle w:val="Prrafodelista"/>
              <w:rPr>
                <w:rFonts w:cs="Times New Roman"/>
                <w:smallCaps/>
                <w:color w:val="000000" w:themeColor="text1"/>
                <w:highlight w:val="yellow"/>
              </w:rPr>
            </w:pPr>
          </w:p>
        </w:tc>
        <w:tc>
          <w:tcPr>
            <w:tcW w:w="8062" w:type="dxa"/>
          </w:tcPr>
          <w:p w14:paraId="2E3C920F" w14:textId="2C04130E" w:rsidR="00AE4A3A" w:rsidRPr="00703DD4" w:rsidRDefault="008375EA" w:rsidP="00AE4A3A">
            <w:pPr>
              <w:rPr>
                <w:color w:val="000000" w:themeColor="text1"/>
              </w:rPr>
            </w:pPr>
            <w:r w:rsidRPr="00703DD4">
              <w:rPr>
                <w:color w:val="000000" w:themeColor="text1"/>
              </w:rPr>
              <w:t>Primera mitad s. XVI.</w:t>
            </w:r>
          </w:p>
          <w:p w14:paraId="685D0B35" w14:textId="0B2C0902" w:rsidR="00CF3B82" w:rsidRPr="00703DD4" w:rsidRDefault="00C15939" w:rsidP="006C5F28">
            <w:pPr>
              <w:jc w:val="both"/>
              <w:rPr>
                <w:color w:val="000000" w:themeColor="text1"/>
              </w:rPr>
            </w:pPr>
            <w:r w:rsidRPr="00703DD4">
              <w:rPr>
                <w:color w:val="000000" w:themeColor="text1"/>
              </w:rPr>
              <w:t xml:space="preserve">- </w:t>
            </w:r>
            <w:r w:rsidR="00AE4A3A" w:rsidRPr="00703DD4">
              <w:rPr>
                <w:color w:val="000000" w:themeColor="text1"/>
              </w:rPr>
              <w:t>Secretario de Juan Téllez Girón, II conde de Ureña</w:t>
            </w:r>
            <w:r w:rsidR="00B479D2" w:rsidRPr="00703DD4">
              <w:rPr>
                <w:color w:val="000000" w:themeColor="text1"/>
              </w:rPr>
              <w:t>. Responsable de la redacción de las ordenanzas sobre la “yerva” y explotación del campo de Morón y Arahal</w:t>
            </w:r>
            <w:r w:rsidR="006C5F28" w:rsidRPr="00703DD4">
              <w:rPr>
                <w:color w:val="000000" w:themeColor="text1"/>
              </w:rPr>
              <w:t xml:space="preserve"> otorgadas por su señor</w:t>
            </w:r>
            <w:r w:rsidR="00AE4A3A" w:rsidRPr="00703DD4">
              <w:rPr>
                <w:color w:val="000000" w:themeColor="text1"/>
              </w:rPr>
              <w:t xml:space="preserve"> (</w:t>
            </w:r>
            <w:r w:rsidR="00431AB2" w:rsidRPr="00703DD4">
              <w:rPr>
                <w:color w:val="000000" w:themeColor="text1"/>
              </w:rPr>
              <w:t>1519</w:t>
            </w:r>
            <w:r w:rsidR="00AE4A3A" w:rsidRPr="00703DD4">
              <w:rPr>
                <w:color w:val="000000" w:themeColor="text1"/>
              </w:rPr>
              <w:t>)</w:t>
            </w:r>
            <w:r w:rsidR="00431AB2" w:rsidRPr="00703DD4">
              <w:rPr>
                <w:color w:val="000000" w:themeColor="text1"/>
              </w:rPr>
              <w:t>.</w:t>
            </w:r>
            <w:r w:rsidR="00AE4A3A" w:rsidRPr="00703DD4">
              <w:rPr>
                <w:rStyle w:val="Refdenotaalpie"/>
                <w:color w:val="000000" w:themeColor="text1"/>
              </w:rPr>
              <w:footnoteReference w:id="118"/>
            </w:r>
          </w:p>
        </w:tc>
      </w:tr>
      <w:tr w:rsidR="00CF3B82" w:rsidRPr="00703DD4" w14:paraId="0BE9142D" w14:textId="77777777" w:rsidTr="00E101CA">
        <w:tc>
          <w:tcPr>
            <w:tcW w:w="426" w:type="dxa"/>
          </w:tcPr>
          <w:p w14:paraId="60261E4B" w14:textId="77777777" w:rsidR="00CF3B82" w:rsidRPr="00703DD4" w:rsidRDefault="00CF3B82" w:rsidP="00CF3B82">
            <w:pPr>
              <w:pStyle w:val="Prrafodelista"/>
              <w:rPr>
                <w:rFonts w:cs="Times New Roman"/>
                <w:smallCaps/>
                <w:color w:val="000000" w:themeColor="text1"/>
              </w:rPr>
            </w:pPr>
          </w:p>
        </w:tc>
        <w:tc>
          <w:tcPr>
            <w:tcW w:w="8062" w:type="dxa"/>
          </w:tcPr>
          <w:p w14:paraId="316507CD" w14:textId="77777777" w:rsidR="00CF3B82" w:rsidRPr="00703DD4" w:rsidRDefault="00CF3B82" w:rsidP="00CF3B82">
            <w:pPr>
              <w:jc w:val="both"/>
              <w:rPr>
                <w:smallCaps/>
                <w:color w:val="000000" w:themeColor="text1"/>
              </w:rPr>
            </w:pPr>
          </w:p>
        </w:tc>
      </w:tr>
      <w:tr w:rsidR="00CF3B82" w:rsidRPr="00703DD4" w14:paraId="5156F57B" w14:textId="77777777" w:rsidTr="00E101CA">
        <w:tc>
          <w:tcPr>
            <w:tcW w:w="426" w:type="dxa"/>
          </w:tcPr>
          <w:p w14:paraId="0733156E" w14:textId="77777777" w:rsidR="00CF3B82" w:rsidRPr="00703DD4" w:rsidRDefault="00CF3B82" w:rsidP="00CF3B82">
            <w:pPr>
              <w:pStyle w:val="Prrafodelista"/>
              <w:numPr>
                <w:ilvl w:val="0"/>
                <w:numId w:val="9"/>
              </w:numPr>
              <w:rPr>
                <w:rFonts w:cs="Times New Roman"/>
                <w:smallCaps/>
                <w:color w:val="000000" w:themeColor="text1"/>
              </w:rPr>
            </w:pPr>
          </w:p>
        </w:tc>
        <w:tc>
          <w:tcPr>
            <w:tcW w:w="8062" w:type="dxa"/>
          </w:tcPr>
          <w:p w14:paraId="4DC9C9FE" w14:textId="1B2C892C" w:rsidR="00CF3B82" w:rsidRPr="00703DD4" w:rsidRDefault="00CF3B82" w:rsidP="00CF3B82">
            <w:pPr>
              <w:jc w:val="both"/>
              <w:rPr>
                <w:smallCaps/>
                <w:color w:val="000000" w:themeColor="text1"/>
              </w:rPr>
            </w:pPr>
            <w:r w:rsidRPr="00703DD4">
              <w:rPr>
                <w:smallCaps/>
                <w:color w:val="000000" w:themeColor="text1"/>
              </w:rPr>
              <w:t xml:space="preserve">Robledo, </w:t>
            </w:r>
            <w:r w:rsidRPr="00703DD4">
              <w:rPr>
                <w:color w:val="000000" w:themeColor="text1"/>
              </w:rPr>
              <w:t>Francisco</w:t>
            </w:r>
          </w:p>
        </w:tc>
      </w:tr>
      <w:tr w:rsidR="00CF3B82" w:rsidRPr="00703DD4" w14:paraId="60EC3066" w14:textId="77777777" w:rsidTr="00E101CA">
        <w:tc>
          <w:tcPr>
            <w:tcW w:w="426" w:type="dxa"/>
          </w:tcPr>
          <w:p w14:paraId="10145238" w14:textId="77777777" w:rsidR="00CF3B82" w:rsidRPr="00703DD4" w:rsidRDefault="00CF3B82" w:rsidP="00CF3B82">
            <w:pPr>
              <w:pStyle w:val="Prrafodelista"/>
              <w:rPr>
                <w:rFonts w:cs="Times New Roman"/>
                <w:smallCaps/>
                <w:color w:val="000000" w:themeColor="text1"/>
              </w:rPr>
            </w:pPr>
          </w:p>
        </w:tc>
        <w:tc>
          <w:tcPr>
            <w:tcW w:w="8062" w:type="dxa"/>
          </w:tcPr>
          <w:p w14:paraId="0EA61117" w14:textId="27008846" w:rsidR="00AE4A3A" w:rsidRPr="00703DD4" w:rsidRDefault="00A23AA3" w:rsidP="00AE4A3A">
            <w:pPr>
              <w:rPr>
                <w:color w:val="000000" w:themeColor="text1"/>
              </w:rPr>
            </w:pPr>
            <w:r w:rsidRPr="00703DD4">
              <w:rPr>
                <w:color w:val="000000" w:themeColor="text1"/>
              </w:rPr>
              <w:t>Primera mitad s. XVI.</w:t>
            </w:r>
          </w:p>
          <w:p w14:paraId="76A2DC59" w14:textId="53A3C84C" w:rsidR="00B96444" w:rsidRPr="00703DD4" w:rsidRDefault="00C15939" w:rsidP="00274BB9">
            <w:pPr>
              <w:rPr>
                <w:color w:val="000000" w:themeColor="text1"/>
              </w:rPr>
            </w:pPr>
            <w:r w:rsidRPr="00703DD4">
              <w:rPr>
                <w:color w:val="000000" w:themeColor="text1"/>
              </w:rPr>
              <w:t xml:space="preserve">- </w:t>
            </w:r>
            <w:r w:rsidR="00AE4A3A" w:rsidRPr="00703DD4">
              <w:rPr>
                <w:color w:val="000000" w:themeColor="text1"/>
              </w:rPr>
              <w:t>Secretario de Juan Téllez Girón, II conde de Ureña (</w:t>
            </w:r>
            <w:r w:rsidR="00431AB2" w:rsidRPr="00703DD4">
              <w:rPr>
                <w:color w:val="000000" w:themeColor="text1"/>
              </w:rPr>
              <w:t>1511</w:t>
            </w:r>
            <w:r w:rsidR="00AE4A3A" w:rsidRPr="00703DD4">
              <w:rPr>
                <w:color w:val="000000" w:themeColor="text1"/>
              </w:rPr>
              <w:t>)</w:t>
            </w:r>
            <w:r w:rsidR="00B96444" w:rsidRPr="00703DD4">
              <w:rPr>
                <w:color w:val="000000" w:themeColor="text1"/>
              </w:rPr>
              <w:t>.</w:t>
            </w:r>
            <w:r w:rsidR="00AE4A3A" w:rsidRPr="00703DD4">
              <w:rPr>
                <w:rStyle w:val="Refdenotaalpie"/>
                <w:color w:val="000000" w:themeColor="text1"/>
              </w:rPr>
              <w:footnoteReference w:id="119"/>
            </w:r>
            <w:r w:rsidR="00274BB9" w:rsidRPr="00703DD4">
              <w:rPr>
                <w:color w:val="000000" w:themeColor="text1"/>
              </w:rPr>
              <w:t xml:space="preserve"> Asesinado</w:t>
            </w:r>
            <w:r w:rsidR="006C5F28" w:rsidRPr="00703DD4">
              <w:rPr>
                <w:color w:val="000000" w:themeColor="text1"/>
              </w:rPr>
              <w:t xml:space="preserve"> tiempo después</w:t>
            </w:r>
            <w:r w:rsidR="00274BB9" w:rsidRPr="00703DD4">
              <w:rPr>
                <w:color w:val="000000" w:themeColor="text1"/>
              </w:rPr>
              <w:t xml:space="preserve"> por Juan Téllez Girón, IV conde de Ureña</w:t>
            </w:r>
            <w:r w:rsidR="00962F0D" w:rsidRPr="00703DD4">
              <w:rPr>
                <w:color w:val="000000" w:themeColor="text1"/>
              </w:rPr>
              <w:t xml:space="preserve"> (1537)</w:t>
            </w:r>
            <w:r w:rsidR="00274BB9" w:rsidRPr="00703DD4">
              <w:rPr>
                <w:color w:val="000000" w:themeColor="text1"/>
              </w:rPr>
              <w:t>.</w:t>
            </w:r>
            <w:r w:rsidR="00274BB9" w:rsidRPr="00703DD4">
              <w:rPr>
                <w:rStyle w:val="Refdenotaalpie"/>
                <w:color w:val="000000" w:themeColor="text1"/>
              </w:rPr>
              <w:footnoteReference w:id="120"/>
            </w:r>
          </w:p>
        </w:tc>
      </w:tr>
      <w:tr w:rsidR="00CF3B82" w:rsidRPr="00703DD4" w14:paraId="6097CBB2" w14:textId="77777777" w:rsidTr="00E101CA">
        <w:tc>
          <w:tcPr>
            <w:tcW w:w="426" w:type="dxa"/>
          </w:tcPr>
          <w:p w14:paraId="37AF64BC" w14:textId="77777777" w:rsidR="00CF3B82" w:rsidRPr="00703DD4" w:rsidRDefault="00CF3B82" w:rsidP="00CF3B82">
            <w:pPr>
              <w:pStyle w:val="Prrafodelista"/>
              <w:rPr>
                <w:rFonts w:cs="Times New Roman"/>
                <w:smallCaps/>
                <w:color w:val="000000" w:themeColor="text1"/>
              </w:rPr>
            </w:pPr>
          </w:p>
        </w:tc>
        <w:tc>
          <w:tcPr>
            <w:tcW w:w="8062" w:type="dxa"/>
          </w:tcPr>
          <w:p w14:paraId="5EB854BD" w14:textId="77777777" w:rsidR="00CF3B82" w:rsidRPr="00703DD4" w:rsidRDefault="00CF3B82" w:rsidP="00CF3B82">
            <w:pPr>
              <w:jc w:val="both"/>
              <w:rPr>
                <w:smallCaps/>
                <w:color w:val="000000" w:themeColor="text1"/>
              </w:rPr>
            </w:pPr>
          </w:p>
        </w:tc>
      </w:tr>
      <w:tr w:rsidR="00CF3B82" w:rsidRPr="00703DD4" w14:paraId="77A550E3" w14:textId="77777777" w:rsidTr="00E101CA">
        <w:tc>
          <w:tcPr>
            <w:tcW w:w="426" w:type="dxa"/>
          </w:tcPr>
          <w:p w14:paraId="0D567E0E" w14:textId="77777777" w:rsidR="00CF3B82" w:rsidRPr="00703DD4" w:rsidRDefault="00CF3B82" w:rsidP="00CF3B82">
            <w:pPr>
              <w:pStyle w:val="Prrafodelista"/>
              <w:numPr>
                <w:ilvl w:val="0"/>
                <w:numId w:val="9"/>
              </w:numPr>
              <w:rPr>
                <w:rFonts w:cs="Times New Roman"/>
                <w:smallCaps/>
                <w:color w:val="000000" w:themeColor="text1"/>
                <w:highlight w:val="yellow"/>
              </w:rPr>
            </w:pPr>
          </w:p>
        </w:tc>
        <w:tc>
          <w:tcPr>
            <w:tcW w:w="8062" w:type="dxa"/>
          </w:tcPr>
          <w:p w14:paraId="4A2E9209" w14:textId="2E47F0B2" w:rsidR="00CF3B82" w:rsidRPr="00703DD4" w:rsidRDefault="00CF3B82" w:rsidP="00CF3B82">
            <w:pPr>
              <w:jc w:val="both"/>
              <w:rPr>
                <w:smallCaps/>
                <w:color w:val="000000" w:themeColor="text1"/>
              </w:rPr>
            </w:pPr>
            <w:r w:rsidRPr="00703DD4">
              <w:rPr>
                <w:smallCaps/>
                <w:color w:val="000000" w:themeColor="text1"/>
              </w:rPr>
              <w:t xml:space="preserve">Tamaio, </w:t>
            </w:r>
            <w:r w:rsidRPr="00703DD4">
              <w:rPr>
                <w:color w:val="000000" w:themeColor="text1"/>
              </w:rPr>
              <w:t>Juan</w:t>
            </w:r>
          </w:p>
        </w:tc>
      </w:tr>
      <w:tr w:rsidR="00CF3B82" w:rsidRPr="00703DD4" w14:paraId="4F4BB7A2" w14:textId="77777777" w:rsidTr="00E101CA">
        <w:tc>
          <w:tcPr>
            <w:tcW w:w="426" w:type="dxa"/>
          </w:tcPr>
          <w:p w14:paraId="58F1C26B" w14:textId="77777777" w:rsidR="00CF3B82" w:rsidRPr="00703DD4" w:rsidRDefault="00CF3B82" w:rsidP="00CF3B82">
            <w:pPr>
              <w:pStyle w:val="Prrafodelista"/>
              <w:rPr>
                <w:rFonts w:cs="Times New Roman"/>
                <w:smallCaps/>
                <w:color w:val="000000" w:themeColor="text1"/>
                <w:highlight w:val="yellow"/>
              </w:rPr>
            </w:pPr>
          </w:p>
        </w:tc>
        <w:tc>
          <w:tcPr>
            <w:tcW w:w="8062" w:type="dxa"/>
          </w:tcPr>
          <w:p w14:paraId="4C6B7F4F" w14:textId="0F559300" w:rsidR="00BF610C" w:rsidRPr="00703DD4" w:rsidRDefault="00A23AA3" w:rsidP="00BF610C">
            <w:pPr>
              <w:rPr>
                <w:color w:val="000000" w:themeColor="text1"/>
              </w:rPr>
            </w:pPr>
            <w:r w:rsidRPr="00703DD4">
              <w:rPr>
                <w:color w:val="000000" w:themeColor="text1"/>
              </w:rPr>
              <w:t>Segunda mitad s. XV.</w:t>
            </w:r>
          </w:p>
          <w:p w14:paraId="4DBC63C1" w14:textId="655F9AEF" w:rsidR="00CF3B82" w:rsidRPr="00703DD4" w:rsidRDefault="00C15939" w:rsidP="006C5F28">
            <w:pPr>
              <w:jc w:val="both"/>
              <w:rPr>
                <w:color w:val="000000" w:themeColor="text1"/>
              </w:rPr>
            </w:pPr>
            <w:r w:rsidRPr="00703DD4">
              <w:rPr>
                <w:color w:val="000000" w:themeColor="text1"/>
              </w:rPr>
              <w:t xml:space="preserve">- </w:t>
            </w:r>
            <w:r w:rsidR="00BF610C" w:rsidRPr="00703DD4">
              <w:rPr>
                <w:color w:val="000000" w:themeColor="text1"/>
              </w:rPr>
              <w:t>Maestresala de Alfonso Téllez Girón, I conde de Ureña</w:t>
            </w:r>
            <w:r w:rsidR="006C5F28" w:rsidRPr="00703DD4">
              <w:rPr>
                <w:color w:val="000000" w:themeColor="text1"/>
              </w:rPr>
              <w:t xml:space="preserve">. Se le menciona como uno de los testigos de los poderes otorgados a Isabel de las Casas, Juan Pachecho y Enrique de Figueredo para procurar el cumplimiento efectivo del testamento de Alfonso Téllez Girón, I conde de Ureña </w:t>
            </w:r>
            <w:r w:rsidR="00BF610C" w:rsidRPr="00703DD4">
              <w:rPr>
                <w:color w:val="000000" w:themeColor="text1"/>
              </w:rPr>
              <w:t>(</w:t>
            </w:r>
            <w:r w:rsidR="00D46143" w:rsidRPr="00703DD4">
              <w:rPr>
                <w:color w:val="000000" w:themeColor="text1"/>
              </w:rPr>
              <w:t>1469</w:t>
            </w:r>
            <w:r w:rsidR="00BF610C" w:rsidRPr="00703DD4">
              <w:rPr>
                <w:color w:val="000000" w:themeColor="text1"/>
              </w:rPr>
              <w:t>).</w:t>
            </w:r>
            <w:r w:rsidR="00BF610C" w:rsidRPr="00703DD4">
              <w:rPr>
                <w:rStyle w:val="Refdenotaalpie"/>
                <w:color w:val="000000" w:themeColor="text1"/>
              </w:rPr>
              <w:footnoteReference w:id="121"/>
            </w:r>
          </w:p>
        </w:tc>
      </w:tr>
      <w:tr w:rsidR="00CF3B82" w:rsidRPr="00703DD4" w14:paraId="51384DF8" w14:textId="77777777" w:rsidTr="00E101CA">
        <w:tc>
          <w:tcPr>
            <w:tcW w:w="426" w:type="dxa"/>
          </w:tcPr>
          <w:p w14:paraId="26D0977F" w14:textId="77777777" w:rsidR="00CF3B82" w:rsidRPr="00703DD4" w:rsidRDefault="00CF3B82" w:rsidP="00CF3B82">
            <w:pPr>
              <w:pStyle w:val="Prrafodelista"/>
              <w:rPr>
                <w:rFonts w:cs="Times New Roman"/>
                <w:smallCaps/>
                <w:color w:val="000000" w:themeColor="text1"/>
              </w:rPr>
            </w:pPr>
          </w:p>
        </w:tc>
        <w:tc>
          <w:tcPr>
            <w:tcW w:w="8062" w:type="dxa"/>
          </w:tcPr>
          <w:p w14:paraId="2B50AE37" w14:textId="77777777" w:rsidR="00CF3B82" w:rsidRPr="00703DD4" w:rsidRDefault="00CF3B82" w:rsidP="00CF3B82">
            <w:pPr>
              <w:jc w:val="both"/>
              <w:rPr>
                <w:smallCaps/>
                <w:color w:val="000000" w:themeColor="text1"/>
              </w:rPr>
            </w:pPr>
          </w:p>
        </w:tc>
      </w:tr>
      <w:tr w:rsidR="00CF3B82" w:rsidRPr="00703DD4" w14:paraId="1D712846" w14:textId="77777777" w:rsidTr="00E101CA">
        <w:tc>
          <w:tcPr>
            <w:tcW w:w="426" w:type="dxa"/>
          </w:tcPr>
          <w:p w14:paraId="6BC1712E" w14:textId="77777777" w:rsidR="00CF3B82" w:rsidRPr="00703DD4" w:rsidRDefault="00CF3B82" w:rsidP="00CF3B82">
            <w:pPr>
              <w:pStyle w:val="Prrafodelista"/>
              <w:numPr>
                <w:ilvl w:val="0"/>
                <w:numId w:val="9"/>
              </w:numPr>
              <w:rPr>
                <w:rFonts w:cs="Times New Roman"/>
                <w:smallCaps/>
                <w:color w:val="000000" w:themeColor="text1"/>
              </w:rPr>
            </w:pPr>
          </w:p>
        </w:tc>
        <w:tc>
          <w:tcPr>
            <w:tcW w:w="8062" w:type="dxa"/>
          </w:tcPr>
          <w:p w14:paraId="771FE3C0" w14:textId="426D2D58" w:rsidR="00CF3B82" w:rsidRPr="00703DD4" w:rsidRDefault="00CF3B82" w:rsidP="001E2E05">
            <w:pPr>
              <w:jc w:val="both"/>
              <w:rPr>
                <w:smallCaps/>
                <w:color w:val="000000" w:themeColor="text1"/>
              </w:rPr>
            </w:pPr>
            <w:r w:rsidRPr="00703DD4">
              <w:rPr>
                <w:smallCaps/>
                <w:color w:val="000000" w:themeColor="text1"/>
              </w:rPr>
              <w:t xml:space="preserve">Vargas, </w:t>
            </w:r>
            <w:r w:rsidRPr="00703DD4">
              <w:rPr>
                <w:color w:val="000000" w:themeColor="text1"/>
              </w:rPr>
              <w:t>Alonso</w:t>
            </w:r>
          </w:p>
        </w:tc>
      </w:tr>
      <w:tr w:rsidR="00CF3B82" w:rsidRPr="00703DD4" w14:paraId="6E1DFE4A" w14:textId="77777777" w:rsidTr="00E101CA">
        <w:tc>
          <w:tcPr>
            <w:tcW w:w="426" w:type="dxa"/>
          </w:tcPr>
          <w:p w14:paraId="1922D216" w14:textId="77777777" w:rsidR="00CF3B82" w:rsidRPr="00703DD4" w:rsidRDefault="00CF3B82" w:rsidP="00CF3B82">
            <w:pPr>
              <w:pStyle w:val="Prrafodelista"/>
              <w:rPr>
                <w:rFonts w:cs="Times New Roman"/>
                <w:smallCaps/>
                <w:color w:val="000000" w:themeColor="text1"/>
              </w:rPr>
            </w:pPr>
          </w:p>
        </w:tc>
        <w:tc>
          <w:tcPr>
            <w:tcW w:w="8062" w:type="dxa"/>
          </w:tcPr>
          <w:p w14:paraId="50E934C6" w14:textId="027489B2" w:rsidR="00BF610C" w:rsidRPr="00703DD4" w:rsidRDefault="00A23AA3" w:rsidP="001E2E05">
            <w:pPr>
              <w:jc w:val="both"/>
              <w:rPr>
                <w:color w:val="000000" w:themeColor="text1"/>
              </w:rPr>
            </w:pPr>
            <w:r w:rsidRPr="00703DD4">
              <w:rPr>
                <w:color w:val="000000" w:themeColor="text1"/>
              </w:rPr>
              <w:t>Primera mitad s. XVI.</w:t>
            </w:r>
          </w:p>
          <w:p w14:paraId="67E2427F" w14:textId="16D73FBE" w:rsidR="00CF3B82" w:rsidRPr="00703DD4" w:rsidRDefault="00C15939" w:rsidP="001E2E05">
            <w:pPr>
              <w:jc w:val="both"/>
              <w:rPr>
                <w:color w:val="000000" w:themeColor="text1"/>
              </w:rPr>
            </w:pPr>
            <w:r w:rsidRPr="00703DD4">
              <w:rPr>
                <w:color w:val="000000" w:themeColor="text1"/>
              </w:rPr>
              <w:t xml:space="preserve">- </w:t>
            </w:r>
            <w:r w:rsidR="00BF610C" w:rsidRPr="00703DD4">
              <w:rPr>
                <w:color w:val="000000" w:themeColor="text1"/>
              </w:rPr>
              <w:t>Escribano del consejo de Pedro Girón y Velasco, III conde de Ureña</w:t>
            </w:r>
            <w:r w:rsidR="001E2E05" w:rsidRPr="00703DD4">
              <w:rPr>
                <w:color w:val="000000" w:themeColor="text1"/>
              </w:rPr>
              <w:t>. Se le menciona como autor de un traslado de las ordenanzas antiguas del bosque de la Algaida de Cote</w:t>
            </w:r>
            <w:r w:rsidR="00BF610C" w:rsidRPr="00703DD4">
              <w:rPr>
                <w:color w:val="000000" w:themeColor="text1"/>
              </w:rPr>
              <w:t xml:space="preserve"> (</w:t>
            </w:r>
            <w:r w:rsidR="00D46143" w:rsidRPr="00703DD4">
              <w:rPr>
                <w:color w:val="000000" w:themeColor="text1"/>
              </w:rPr>
              <w:t>1523</w:t>
            </w:r>
            <w:r w:rsidR="00BF610C" w:rsidRPr="00703DD4">
              <w:rPr>
                <w:color w:val="000000" w:themeColor="text1"/>
              </w:rPr>
              <w:t>).</w:t>
            </w:r>
            <w:r w:rsidR="00BF610C" w:rsidRPr="00703DD4">
              <w:rPr>
                <w:rStyle w:val="Refdenotaalpie"/>
                <w:color w:val="000000" w:themeColor="text1"/>
              </w:rPr>
              <w:footnoteReference w:id="122"/>
            </w:r>
          </w:p>
        </w:tc>
      </w:tr>
      <w:tr w:rsidR="00CF3B82" w:rsidRPr="00703DD4" w14:paraId="416BE69A" w14:textId="77777777" w:rsidTr="00E101CA">
        <w:tc>
          <w:tcPr>
            <w:tcW w:w="426" w:type="dxa"/>
            <w:shd w:val="clear" w:color="auto" w:fill="auto"/>
          </w:tcPr>
          <w:p w14:paraId="3E33545A" w14:textId="77777777" w:rsidR="00CF3B82" w:rsidRPr="00703DD4" w:rsidRDefault="00CF3B82" w:rsidP="00CF3B82">
            <w:pPr>
              <w:pStyle w:val="Prrafodelista"/>
              <w:rPr>
                <w:rFonts w:cs="Times New Roman"/>
                <w:smallCaps/>
                <w:color w:val="000000" w:themeColor="text1"/>
              </w:rPr>
            </w:pPr>
          </w:p>
        </w:tc>
        <w:tc>
          <w:tcPr>
            <w:tcW w:w="8062" w:type="dxa"/>
          </w:tcPr>
          <w:p w14:paraId="5237CACC" w14:textId="77777777" w:rsidR="00CF3B82" w:rsidRPr="00703DD4" w:rsidRDefault="00CF3B82" w:rsidP="00CF3B82">
            <w:pPr>
              <w:jc w:val="both"/>
              <w:rPr>
                <w:smallCaps/>
                <w:color w:val="000000" w:themeColor="text1"/>
              </w:rPr>
            </w:pPr>
          </w:p>
        </w:tc>
      </w:tr>
      <w:tr w:rsidR="00CF3B82" w:rsidRPr="00703DD4" w14:paraId="368A2C0F" w14:textId="77777777" w:rsidTr="00E101CA">
        <w:tc>
          <w:tcPr>
            <w:tcW w:w="426" w:type="dxa"/>
            <w:shd w:val="clear" w:color="auto" w:fill="auto"/>
          </w:tcPr>
          <w:p w14:paraId="637A6A66" w14:textId="77777777" w:rsidR="00CF3B82" w:rsidRPr="00703DD4" w:rsidRDefault="00CF3B82" w:rsidP="00CF3B82">
            <w:pPr>
              <w:pStyle w:val="Prrafodelista"/>
              <w:numPr>
                <w:ilvl w:val="0"/>
                <w:numId w:val="9"/>
              </w:numPr>
              <w:rPr>
                <w:rFonts w:cs="Times New Roman"/>
                <w:smallCaps/>
                <w:color w:val="000000" w:themeColor="text1"/>
              </w:rPr>
            </w:pPr>
          </w:p>
        </w:tc>
        <w:tc>
          <w:tcPr>
            <w:tcW w:w="8062" w:type="dxa"/>
            <w:shd w:val="clear" w:color="auto" w:fill="auto"/>
          </w:tcPr>
          <w:p w14:paraId="6A50BDB1" w14:textId="4AB3BAB0" w:rsidR="00CF3B82" w:rsidRPr="00703DD4" w:rsidRDefault="00CF3B82" w:rsidP="00CF3B82">
            <w:pPr>
              <w:jc w:val="both"/>
              <w:rPr>
                <w:smallCaps/>
                <w:color w:val="000000" w:themeColor="text1"/>
              </w:rPr>
            </w:pPr>
            <w:r w:rsidRPr="00703DD4">
              <w:rPr>
                <w:smallCaps/>
                <w:color w:val="000000" w:themeColor="text1"/>
              </w:rPr>
              <w:t xml:space="preserve">Vázquez Orejón, </w:t>
            </w:r>
            <w:r w:rsidRPr="00703DD4">
              <w:rPr>
                <w:color w:val="000000" w:themeColor="text1"/>
              </w:rPr>
              <w:t>Juan</w:t>
            </w:r>
          </w:p>
        </w:tc>
      </w:tr>
      <w:tr w:rsidR="00CF3B82" w:rsidRPr="00703DD4" w14:paraId="7A4B496A" w14:textId="77777777" w:rsidTr="00E101CA">
        <w:tc>
          <w:tcPr>
            <w:tcW w:w="426" w:type="dxa"/>
            <w:shd w:val="clear" w:color="auto" w:fill="auto"/>
          </w:tcPr>
          <w:p w14:paraId="57715806" w14:textId="77777777" w:rsidR="00CF3B82" w:rsidRPr="00703DD4" w:rsidRDefault="00CF3B82" w:rsidP="00CF3B82">
            <w:pPr>
              <w:pStyle w:val="Prrafodelista"/>
              <w:rPr>
                <w:rFonts w:cs="Times New Roman"/>
                <w:smallCaps/>
                <w:color w:val="000000" w:themeColor="text1"/>
              </w:rPr>
            </w:pPr>
          </w:p>
        </w:tc>
        <w:tc>
          <w:tcPr>
            <w:tcW w:w="8062" w:type="dxa"/>
            <w:shd w:val="clear" w:color="auto" w:fill="auto"/>
          </w:tcPr>
          <w:p w14:paraId="1C8CA445" w14:textId="112BD846" w:rsidR="00CF3B82" w:rsidRPr="00703DD4" w:rsidRDefault="00A23AA3" w:rsidP="00CF3B82">
            <w:pPr>
              <w:rPr>
                <w:color w:val="000000" w:themeColor="text1"/>
              </w:rPr>
            </w:pPr>
            <w:r w:rsidRPr="00703DD4">
              <w:rPr>
                <w:color w:val="000000" w:themeColor="text1"/>
              </w:rPr>
              <w:t>Primera mitad s. XVI.</w:t>
            </w:r>
          </w:p>
          <w:p w14:paraId="1602B742" w14:textId="446FBF58" w:rsidR="00CF3B82" w:rsidRPr="00703DD4" w:rsidRDefault="00E476FE" w:rsidP="00CF3B82">
            <w:pPr>
              <w:jc w:val="both"/>
              <w:rPr>
                <w:color w:val="000000" w:themeColor="text1"/>
              </w:rPr>
            </w:pPr>
            <w:r w:rsidRPr="00703DD4">
              <w:rPr>
                <w:color w:val="000000" w:themeColor="text1"/>
              </w:rPr>
              <w:t xml:space="preserve">- </w:t>
            </w:r>
            <w:r w:rsidR="00CF3B82" w:rsidRPr="00703DD4">
              <w:rPr>
                <w:color w:val="000000" w:themeColor="text1"/>
              </w:rPr>
              <w:t xml:space="preserve">Hijo de doña Sancha de Osorio y de don Diego Vázquez Orejón, y nieto del bachiller Juan Vázquez Orejón, cabeza del linaje abulense de los “Orejones”, </w:t>
            </w:r>
            <w:r w:rsidR="00CF3B82" w:rsidRPr="00703DD4">
              <w:rPr>
                <w:color w:val="000000" w:themeColor="text1"/>
              </w:rPr>
              <w:lastRenderedPageBreak/>
              <w:t>destacados en la batalla de Zamora.</w:t>
            </w:r>
            <w:r w:rsidR="00CF3B82" w:rsidRPr="00703DD4">
              <w:rPr>
                <w:rStyle w:val="Refdenotaalpie"/>
                <w:color w:val="000000" w:themeColor="text1"/>
              </w:rPr>
              <w:footnoteReference w:id="123"/>
            </w:r>
            <w:r w:rsidR="00CF3B82" w:rsidRPr="00703DD4">
              <w:rPr>
                <w:color w:val="000000" w:themeColor="text1"/>
              </w:rPr>
              <w:t xml:space="preserve"> Hidalgo de sangre y solar conocido,</w:t>
            </w:r>
            <w:r w:rsidR="00CF3B82" w:rsidRPr="00703DD4">
              <w:rPr>
                <w:rStyle w:val="Refdenotaalpie"/>
                <w:color w:val="000000" w:themeColor="text1"/>
              </w:rPr>
              <w:footnoteReference w:id="124"/>
            </w:r>
            <w:r w:rsidR="00CF3B82" w:rsidRPr="00703DD4">
              <w:rPr>
                <w:color w:val="000000" w:themeColor="text1"/>
              </w:rPr>
              <w:t xml:space="preserve"> casaría en Morón de la Frontera a inicios de s. XVI con doña María Sánchez Bernal, hija del alcalde local Juan Martínez de Morón, en un matrimonio concertado </w:t>
            </w:r>
            <w:r w:rsidR="00832CD7" w:rsidRPr="00703DD4">
              <w:rPr>
                <w:color w:val="000000" w:themeColor="text1"/>
              </w:rPr>
              <w:t xml:space="preserve">por </w:t>
            </w:r>
            <w:r w:rsidR="00CF3B82" w:rsidRPr="00703DD4">
              <w:rPr>
                <w:color w:val="000000" w:themeColor="text1"/>
              </w:rPr>
              <w:t>Juan Téllez Girón, II conde de Ureña. De este matrimonio nacerían doña Sancha de Osorio, esposa del doctor don Alonso de Carvajal, natural de Utrera, hijo del doctor don Francisco de Carvajal y doña Blanca Ponce de Saavedra;</w:t>
            </w:r>
            <w:r w:rsidR="00CF3B82" w:rsidRPr="00703DD4">
              <w:rPr>
                <w:rStyle w:val="Refdenotaalpie"/>
                <w:color w:val="000000" w:themeColor="text1"/>
              </w:rPr>
              <w:footnoteReference w:id="125"/>
            </w:r>
            <w:r w:rsidR="00CF3B82" w:rsidRPr="00703DD4">
              <w:rPr>
                <w:color w:val="000000" w:themeColor="text1"/>
              </w:rPr>
              <w:t xml:space="preserve"> Juan Osorio, que pasó a Indias como capitán y fue hombre próximo al gobernador don Pedro de Mendoza; doña María de Osorio, segunda esposa de don Diego Pérez de Seijas, alcaide y regidor perpetuo de Estepa, además de caballero de la orden de Santiago; Diego de Osorio y doña Mencía de Osorio, fundadora de una capellanía en la iglesia de San Miguel de Morón de la Frontera y casada en primeras nupcias Juan Pérez de Osuna, hijosdalgo, y más tarde con don Juan de Zárate, hijosdalgo, corregidor de Morón de la Frontera y asistente  en la vecina localidad de Marchena.</w:t>
            </w:r>
            <w:r w:rsidR="00CF3B82" w:rsidRPr="00703DD4">
              <w:rPr>
                <w:rStyle w:val="Refdenotaalpie"/>
                <w:color w:val="000000" w:themeColor="text1"/>
              </w:rPr>
              <w:footnoteReference w:id="126"/>
            </w:r>
            <w:r w:rsidR="00CF3B82" w:rsidRPr="00703DD4">
              <w:rPr>
                <w:color w:val="000000" w:themeColor="text1"/>
              </w:rPr>
              <w:t xml:space="preserve"> Tras su participación en las campañas granadinas, su madre, perteneciente al linaje pucelano de los “Osorio”, oriundos de Mojados (Valladolid), se afincaría en Morón de la Frontera, donde entraría al servicio como “</w:t>
            </w:r>
            <w:r w:rsidR="00CF3B82" w:rsidRPr="00703DD4">
              <w:rPr>
                <w:iCs/>
                <w:color w:val="000000" w:themeColor="text1"/>
              </w:rPr>
              <w:t>dama principal y muy privada</w:t>
            </w:r>
            <w:r w:rsidR="00CF3B82" w:rsidRPr="00703DD4">
              <w:rPr>
                <w:i/>
                <w:color w:val="000000" w:themeColor="text1"/>
              </w:rPr>
              <w:t>”</w:t>
            </w:r>
            <w:r w:rsidR="00CF3B82" w:rsidRPr="00703DD4">
              <w:rPr>
                <w:color w:val="000000" w:themeColor="text1"/>
              </w:rPr>
              <w:t xml:space="preserve"> de doña Leonor de Velasco, segunda condesa de Ureña e hija del conde de Haro.</w:t>
            </w:r>
            <w:r w:rsidR="00CF3B82" w:rsidRPr="00703DD4">
              <w:rPr>
                <w:rStyle w:val="Refdenotaalpie"/>
                <w:color w:val="000000" w:themeColor="text1"/>
              </w:rPr>
              <w:footnoteReference w:id="127"/>
            </w:r>
            <w:r w:rsidR="00CF3B82" w:rsidRPr="00703DD4">
              <w:rPr>
                <w:color w:val="000000" w:themeColor="text1"/>
              </w:rPr>
              <w:t xml:space="preserve"> </w:t>
            </w:r>
          </w:p>
          <w:p w14:paraId="47479E6C" w14:textId="22AA8197" w:rsidR="00CF3B82" w:rsidRPr="00703DD4" w:rsidRDefault="00C15939" w:rsidP="00CF3B82">
            <w:pPr>
              <w:jc w:val="both"/>
              <w:rPr>
                <w:i/>
                <w:iCs/>
                <w:color w:val="000000" w:themeColor="text1"/>
              </w:rPr>
            </w:pPr>
            <w:r w:rsidRPr="00703DD4">
              <w:rPr>
                <w:color w:val="000000" w:themeColor="text1"/>
              </w:rPr>
              <w:t xml:space="preserve">- </w:t>
            </w:r>
            <w:r w:rsidR="00CF3B82" w:rsidRPr="00703DD4">
              <w:rPr>
                <w:color w:val="000000" w:themeColor="text1"/>
              </w:rPr>
              <w:t>Alcaide de los castillos de Olvera y Archidona</w:t>
            </w:r>
            <w:r w:rsidR="00CF3B82" w:rsidRPr="00703DD4">
              <w:rPr>
                <w:i/>
                <w:iCs/>
                <w:color w:val="000000" w:themeColor="text1"/>
              </w:rPr>
              <w:t>.</w:t>
            </w:r>
            <w:r w:rsidR="00CF3B82" w:rsidRPr="00703DD4">
              <w:rPr>
                <w:rStyle w:val="Refdenotaalpie"/>
                <w:color w:val="000000" w:themeColor="text1"/>
              </w:rPr>
              <w:footnoteReference w:id="128"/>
            </w:r>
            <w:r w:rsidR="00CF3B82" w:rsidRPr="00703DD4">
              <w:rPr>
                <w:i/>
                <w:iCs/>
                <w:color w:val="000000" w:themeColor="text1"/>
              </w:rPr>
              <w:t xml:space="preserve"> </w:t>
            </w:r>
            <w:r w:rsidR="00CF3B82" w:rsidRPr="00703DD4">
              <w:rPr>
                <w:color w:val="000000" w:themeColor="text1"/>
              </w:rPr>
              <w:t xml:space="preserve">Su hoja de servicios bajo el pabellón de los girones es muy extensa. Entraría a las órdenes de la Casa de Osuna gracias al estrecho vínculo que unía a su madre con la condesa de Ureña, desempeñando desde muy joven las labores de </w:t>
            </w:r>
            <w:r w:rsidR="00CF3B82" w:rsidRPr="00703DD4">
              <w:rPr>
                <w:iCs/>
                <w:color w:val="000000" w:themeColor="text1"/>
              </w:rPr>
              <w:t>paje y maestresala de su esposo</w:t>
            </w:r>
            <w:r w:rsidR="00CF3B82" w:rsidRPr="00703DD4">
              <w:rPr>
                <w:color w:val="000000" w:themeColor="text1"/>
              </w:rPr>
              <w:t>, del IV duque de Medina Sidonia y del III conde de Ureña.</w:t>
            </w:r>
            <w:r w:rsidR="00CF3B82" w:rsidRPr="00703DD4">
              <w:rPr>
                <w:rStyle w:val="Refdenotaalpie"/>
                <w:color w:val="000000" w:themeColor="text1"/>
              </w:rPr>
              <w:footnoteReference w:id="129"/>
            </w:r>
            <w:r w:rsidR="00CF3B82" w:rsidRPr="00703DD4">
              <w:rPr>
                <w:color w:val="000000" w:themeColor="text1"/>
              </w:rPr>
              <w:t xml:space="preserve"> Sería bajo las órdenes de éste último con quien comenzara a detentar puestos de relevancia en el organigrama de la Casa, asumiendo las alcaidías de localidades tan relevantes como Olvera o Archidona (en algunas fuentes se habla también de la de Morón de la Frontera). Por su lealtad y aptitudes para la guerra, acompañaría como capitán a don Pedro Girón y Velasco hasta tierras norteafricanas a disputar la campaña y “destierro” de Orán.</w:t>
            </w:r>
          </w:p>
          <w:p w14:paraId="21956CFA" w14:textId="0E860FEA" w:rsidR="00CF3B82" w:rsidRPr="00703DD4" w:rsidRDefault="00C15939" w:rsidP="00CF3B82">
            <w:pPr>
              <w:jc w:val="both"/>
              <w:rPr>
                <w:color w:val="000000" w:themeColor="text1"/>
              </w:rPr>
            </w:pPr>
            <w:r w:rsidRPr="00703DD4">
              <w:rPr>
                <w:color w:val="000000" w:themeColor="text1"/>
              </w:rPr>
              <w:t xml:space="preserve">- </w:t>
            </w:r>
            <w:r w:rsidR="00CF3B82" w:rsidRPr="00703DD4">
              <w:rPr>
                <w:color w:val="000000" w:themeColor="text1"/>
              </w:rPr>
              <w:t>En el repartimiento de la “renta de la yerba” de la localidad moronense (1532) figura como residente en el castillo junto a Juan Fernández de las Casas, y declara ser poseedor de una de las mayores cabañas de cuantas declaran los vecinos, contando con ciento veinticuatro vacas, dieciocho bueyes y tres yeguas.</w:t>
            </w:r>
            <w:r w:rsidR="00CF3B82" w:rsidRPr="00703DD4">
              <w:rPr>
                <w:rStyle w:val="Refdenotaalpie"/>
                <w:color w:val="000000" w:themeColor="text1"/>
              </w:rPr>
              <w:footnoteReference w:id="130"/>
            </w:r>
            <w:r w:rsidR="00CF3B82" w:rsidRPr="00703DD4">
              <w:rPr>
                <w:color w:val="000000" w:themeColor="text1"/>
              </w:rPr>
              <w:t xml:space="preserve"> </w:t>
            </w:r>
          </w:p>
          <w:p w14:paraId="324ACA9A" w14:textId="36C79105" w:rsidR="00CF3B82" w:rsidRPr="00703DD4" w:rsidRDefault="00CF3B82" w:rsidP="00CF3B82">
            <w:pPr>
              <w:jc w:val="both"/>
              <w:rPr>
                <w:smallCaps/>
                <w:color w:val="000000" w:themeColor="text1"/>
              </w:rPr>
            </w:pPr>
            <w:r w:rsidRPr="00703DD4">
              <w:rPr>
                <w:color w:val="000000" w:themeColor="text1"/>
              </w:rPr>
              <w:t>Genealogía y armas disponibles.</w:t>
            </w:r>
            <w:r w:rsidRPr="00703DD4">
              <w:rPr>
                <w:rStyle w:val="Refdenotaalpie"/>
                <w:color w:val="000000" w:themeColor="text1"/>
              </w:rPr>
              <w:footnoteReference w:id="131"/>
            </w:r>
          </w:p>
        </w:tc>
      </w:tr>
      <w:tr w:rsidR="003C0456" w:rsidRPr="00703DD4" w14:paraId="20A2873F" w14:textId="77777777" w:rsidTr="00E101CA">
        <w:tc>
          <w:tcPr>
            <w:tcW w:w="426" w:type="dxa"/>
          </w:tcPr>
          <w:p w14:paraId="2652112A" w14:textId="77777777" w:rsidR="003C0456" w:rsidRPr="00703DD4" w:rsidRDefault="003C0456" w:rsidP="003C0456">
            <w:pPr>
              <w:pStyle w:val="Prrafodelista"/>
              <w:rPr>
                <w:rFonts w:cs="Times New Roman"/>
                <w:smallCaps/>
                <w:color w:val="000000" w:themeColor="text1"/>
              </w:rPr>
            </w:pPr>
          </w:p>
        </w:tc>
        <w:tc>
          <w:tcPr>
            <w:tcW w:w="8062" w:type="dxa"/>
          </w:tcPr>
          <w:p w14:paraId="2F1B805D" w14:textId="77777777" w:rsidR="003C0456" w:rsidRPr="00703DD4" w:rsidRDefault="003C0456" w:rsidP="003C0456">
            <w:pPr>
              <w:jc w:val="both"/>
              <w:rPr>
                <w:smallCaps/>
                <w:color w:val="000000" w:themeColor="text1"/>
              </w:rPr>
            </w:pPr>
          </w:p>
          <w:p w14:paraId="35693853" w14:textId="1BF8B3EE" w:rsidR="00832CD7" w:rsidRPr="00703DD4" w:rsidRDefault="00832CD7" w:rsidP="003C0456">
            <w:pPr>
              <w:jc w:val="both"/>
              <w:rPr>
                <w:smallCaps/>
                <w:color w:val="000000" w:themeColor="text1"/>
              </w:rPr>
            </w:pPr>
          </w:p>
        </w:tc>
      </w:tr>
      <w:tr w:rsidR="003C0456" w:rsidRPr="00703DD4" w14:paraId="3B690D86" w14:textId="77777777" w:rsidTr="00E101CA">
        <w:tc>
          <w:tcPr>
            <w:tcW w:w="426" w:type="dxa"/>
          </w:tcPr>
          <w:p w14:paraId="0450A111" w14:textId="77777777" w:rsidR="003C0456" w:rsidRPr="00703DD4" w:rsidRDefault="003C0456" w:rsidP="003C0456">
            <w:pPr>
              <w:pStyle w:val="Prrafodelista"/>
              <w:rPr>
                <w:rFonts w:cs="Times New Roman"/>
                <w:smallCaps/>
                <w:color w:val="000000" w:themeColor="text1"/>
              </w:rPr>
            </w:pPr>
          </w:p>
        </w:tc>
        <w:tc>
          <w:tcPr>
            <w:tcW w:w="8062" w:type="dxa"/>
          </w:tcPr>
          <w:p w14:paraId="243FB755" w14:textId="70200080" w:rsidR="003C0456" w:rsidRPr="00703DD4" w:rsidRDefault="003C0456" w:rsidP="003C0456">
            <w:pPr>
              <w:jc w:val="both"/>
              <w:rPr>
                <w:smallCaps/>
                <w:color w:val="000000" w:themeColor="text1"/>
              </w:rPr>
            </w:pPr>
            <w:r w:rsidRPr="00703DD4">
              <w:rPr>
                <w:smallCaps/>
                <w:color w:val="000000" w:themeColor="text1"/>
              </w:rPr>
              <w:t xml:space="preserve">Villalta, </w:t>
            </w:r>
            <w:r w:rsidRPr="00703DD4">
              <w:rPr>
                <w:color w:val="000000" w:themeColor="text1"/>
              </w:rPr>
              <w:t xml:space="preserve">Juan </w:t>
            </w:r>
          </w:p>
        </w:tc>
      </w:tr>
      <w:tr w:rsidR="003C0456" w:rsidRPr="00703DD4" w14:paraId="7355D996" w14:textId="77777777" w:rsidTr="00E101CA">
        <w:tc>
          <w:tcPr>
            <w:tcW w:w="426" w:type="dxa"/>
          </w:tcPr>
          <w:p w14:paraId="1708C8D7" w14:textId="77777777" w:rsidR="003C0456" w:rsidRPr="00703DD4" w:rsidRDefault="003C0456" w:rsidP="003C0456">
            <w:pPr>
              <w:pStyle w:val="Prrafodelista"/>
              <w:rPr>
                <w:rFonts w:cs="Times New Roman"/>
                <w:smallCaps/>
                <w:color w:val="000000" w:themeColor="text1"/>
              </w:rPr>
            </w:pPr>
          </w:p>
        </w:tc>
        <w:tc>
          <w:tcPr>
            <w:tcW w:w="8062" w:type="dxa"/>
          </w:tcPr>
          <w:p w14:paraId="09980BFD" w14:textId="14EC83FF" w:rsidR="003C0456" w:rsidRPr="00703DD4" w:rsidRDefault="00A23AA3" w:rsidP="003C0456">
            <w:pPr>
              <w:rPr>
                <w:color w:val="000000" w:themeColor="text1"/>
              </w:rPr>
            </w:pPr>
            <w:r w:rsidRPr="00703DD4">
              <w:rPr>
                <w:color w:val="000000" w:themeColor="text1"/>
              </w:rPr>
              <w:t>Primera mitad – mediados s. XVI</w:t>
            </w:r>
          </w:p>
          <w:p w14:paraId="29108CE1" w14:textId="79B33942" w:rsidR="003C0456" w:rsidRPr="00703DD4" w:rsidRDefault="00E476FE" w:rsidP="003C0456">
            <w:pPr>
              <w:rPr>
                <w:color w:val="000000" w:themeColor="text1"/>
              </w:rPr>
            </w:pPr>
            <w:r w:rsidRPr="00703DD4">
              <w:rPr>
                <w:color w:val="000000" w:themeColor="text1"/>
              </w:rPr>
              <w:t xml:space="preserve">- </w:t>
            </w:r>
            <w:r w:rsidR="003C0456" w:rsidRPr="00703DD4">
              <w:rPr>
                <w:color w:val="000000" w:themeColor="text1"/>
              </w:rPr>
              <w:t>Sobrino de Catalina Gutiérrez Fernández y de Gonzalo Hernández Villalta, alcaide del castillo de la Buenaventura de Morón de la Frontera (1528-1530). Fue designado como único heredero en el testamento de sus tíos.</w:t>
            </w:r>
            <w:r w:rsidR="003C0456" w:rsidRPr="00703DD4">
              <w:rPr>
                <w:rStyle w:val="Refdenotaalpie"/>
                <w:color w:val="000000" w:themeColor="text1"/>
              </w:rPr>
              <w:footnoteReference w:id="132"/>
            </w:r>
          </w:p>
          <w:p w14:paraId="470DB141" w14:textId="25BDE384" w:rsidR="003C0456" w:rsidRPr="00703DD4" w:rsidRDefault="00C15939" w:rsidP="003C0456">
            <w:pPr>
              <w:jc w:val="both"/>
              <w:rPr>
                <w:smallCaps/>
                <w:color w:val="000000" w:themeColor="text1"/>
              </w:rPr>
            </w:pPr>
            <w:r w:rsidRPr="00703DD4">
              <w:rPr>
                <w:color w:val="000000" w:themeColor="text1"/>
              </w:rPr>
              <w:t xml:space="preserve">- </w:t>
            </w:r>
            <w:r w:rsidR="003C0456" w:rsidRPr="00703DD4">
              <w:rPr>
                <w:color w:val="000000" w:themeColor="text1"/>
              </w:rPr>
              <w:t>Maestresala de Pedro Girón, III conde de Ureña (1545).</w:t>
            </w:r>
          </w:p>
        </w:tc>
      </w:tr>
      <w:tr w:rsidR="003C0456" w:rsidRPr="00703DD4" w14:paraId="73DE0F29" w14:textId="77777777" w:rsidTr="00E101CA">
        <w:tc>
          <w:tcPr>
            <w:tcW w:w="426" w:type="dxa"/>
          </w:tcPr>
          <w:p w14:paraId="0EBAC457" w14:textId="77777777" w:rsidR="003C0456" w:rsidRPr="00703DD4" w:rsidRDefault="003C0456" w:rsidP="003C0456">
            <w:pPr>
              <w:pStyle w:val="Prrafodelista"/>
              <w:rPr>
                <w:rFonts w:cs="Times New Roman"/>
                <w:smallCaps/>
                <w:color w:val="000000" w:themeColor="text1"/>
              </w:rPr>
            </w:pPr>
          </w:p>
        </w:tc>
        <w:tc>
          <w:tcPr>
            <w:tcW w:w="8062" w:type="dxa"/>
          </w:tcPr>
          <w:p w14:paraId="2E0AEACA" w14:textId="77777777" w:rsidR="003C0456" w:rsidRPr="00703DD4" w:rsidRDefault="003C0456" w:rsidP="003C0456">
            <w:pPr>
              <w:jc w:val="both"/>
              <w:rPr>
                <w:smallCaps/>
                <w:color w:val="000000" w:themeColor="text1"/>
              </w:rPr>
            </w:pPr>
          </w:p>
        </w:tc>
      </w:tr>
      <w:tr w:rsidR="00CF3B82" w:rsidRPr="00703DD4" w14:paraId="24EB278E" w14:textId="77777777" w:rsidTr="00E101CA">
        <w:tc>
          <w:tcPr>
            <w:tcW w:w="426" w:type="dxa"/>
          </w:tcPr>
          <w:p w14:paraId="5AD6FD2C" w14:textId="77777777" w:rsidR="00CF3B82" w:rsidRPr="00703DD4" w:rsidRDefault="00CF3B82" w:rsidP="00CF3B82">
            <w:pPr>
              <w:pStyle w:val="Prrafodelista"/>
              <w:numPr>
                <w:ilvl w:val="0"/>
                <w:numId w:val="9"/>
              </w:numPr>
              <w:rPr>
                <w:rFonts w:cs="Times New Roman"/>
                <w:smallCaps/>
                <w:color w:val="000000" w:themeColor="text1"/>
              </w:rPr>
            </w:pPr>
          </w:p>
        </w:tc>
        <w:tc>
          <w:tcPr>
            <w:tcW w:w="8062" w:type="dxa"/>
          </w:tcPr>
          <w:p w14:paraId="04BB6A56" w14:textId="552C690B" w:rsidR="00CF3B82" w:rsidRPr="00703DD4" w:rsidRDefault="00CF3B82" w:rsidP="00CF3B82">
            <w:pPr>
              <w:jc w:val="both"/>
              <w:rPr>
                <w:smallCaps/>
                <w:color w:val="000000" w:themeColor="text1"/>
              </w:rPr>
            </w:pPr>
            <w:r w:rsidRPr="00703DD4">
              <w:rPr>
                <w:smallCaps/>
                <w:color w:val="000000" w:themeColor="text1"/>
              </w:rPr>
              <w:t xml:space="preserve">Villaseñor, </w:t>
            </w:r>
            <w:r w:rsidRPr="00703DD4">
              <w:rPr>
                <w:color w:val="000000" w:themeColor="text1"/>
              </w:rPr>
              <w:t>Antonio</w:t>
            </w:r>
          </w:p>
        </w:tc>
      </w:tr>
      <w:tr w:rsidR="00CF3B82" w:rsidRPr="00703DD4" w14:paraId="28DC32E8" w14:textId="77777777" w:rsidTr="00AB3886">
        <w:trPr>
          <w:trHeight w:val="99"/>
        </w:trPr>
        <w:tc>
          <w:tcPr>
            <w:tcW w:w="426" w:type="dxa"/>
          </w:tcPr>
          <w:p w14:paraId="46C476BA" w14:textId="77777777" w:rsidR="00CF3B82" w:rsidRPr="00703DD4" w:rsidRDefault="00CF3B82" w:rsidP="00CF3B82">
            <w:pPr>
              <w:pStyle w:val="Prrafodelista"/>
              <w:numPr>
                <w:ilvl w:val="0"/>
                <w:numId w:val="9"/>
              </w:numPr>
              <w:rPr>
                <w:rFonts w:cs="Times New Roman"/>
                <w:smallCaps/>
                <w:color w:val="000000" w:themeColor="text1"/>
              </w:rPr>
            </w:pPr>
          </w:p>
        </w:tc>
        <w:tc>
          <w:tcPr>
            <w:tcW w:w="8062" w:type="dxa"/>
          </w:tcPr>
          <w:p w14:paraId="5C44C378" w14:textId="43A308E2" w:rsidR="00A45CD5" w:rsidRPr="00703DD4" w:rsidRDefault="00A23AA3" w:rsidP="00A45CD5">
            <w:pPr>
              <w:rPr>
                <w:color w:val="000000" w:themeColor="text1"/>
              </w:rPr>
            </w:pPr>
            <w:r w:rsidRPr="00703DD4">
              <w:rPr>
                <w:color w:val="000000" w:themeColor="text1"/>
              </w:rPr>
              <w:t>Primera mitad s. XVI.</w:t>
            </w:r>
          </w:p>
          <w:p w14:paraId="7A0B9190" w14:textId="0E0C74C1" w:rsidR="00CF3B82" w:rsidRPr="00703DD4" w:rsidRDefault="00C15939" w:rsidP="00A45CD5">
            <w:pPr>
              <w:jc w:val="both"/>
              <w:rPr>
                <w:smallCaps/>
                <w:color w:val="000000" w:themeColor="text1"/>
              </w:rPr>
            </w:pPr>
            <w:r w:rsidRPr="00703DD4">
              <w:rPr>
                <w:color w:val="000000" w:themeColor="text1"/>
              </w:rPr>
              <w:t xml:space="preserve">- </w:t>
            </w:r>
            <w:r w:rsidR="00A45CD5" w:rsidRPr="00703DD4">
              <w:rPr>
                <w:color w:val="000000" w:themeColor="text1"/>
              </w:rPr>
              <w:t>Criado de Juan Téllez Girón, IV conde de Ureña</w:t>
            </w:r>
            <w:r w:rsidR="003607BB" w:rsidRPr="00703DD4">
              <w:rPr>
                <w:color w:val="000000" w:themeColor="text1"/>
              </w:rPr>
              <w:t>. Se le menciona como uno de los testigos presentes en la capitulación concertada entre Juan Téllez Girón, IV conde de Ureña, y Mencía de Guzmán, sobre la sucesión al condado de Ureña, sus bienes y mayorazgo</w:t>
            </w:r>
            <w:r w:rsidR="00A45CD5" w:rsidRPr="00703DD4">
              <w:rPr>
                <w:color w:val="000000" w:themeColor="text1"/>
              </w:rPr>
              <w:t xml:space="preserve"> (1531).</w:t>
            </w:r>
            <w:r w:rsidR="00A45CD5" w:rsidRPr="00703DD4">
              <w:rPr>
                <w:rStyle w:val="Refdenotaalpie"/>
                <w:color w:val="000000" w:themeColor="text1"/>
              </w:rPr>
              <w:footnoteReference w:id="133"/>
            </w:r>
          </w:p>
        </w:tc>
      </w:tr>
    </w:tbl>
    <w:p w14:paraId="153A366D" w14:textId="7546BC46" w:rsidR="006A38E2" w:rsidRPr="00703DD4" w:rsidRDefault="006A38E2" w:rsidP="00F9694E">
      <w:pPr>
        <w:rPr>
          <w:b/>
          <w:bCs/>
          <w:smallCaps/>
          <w:color w:val="000000" w:themeColor="text1"/>
        </w:rPr>
      </w:pPr>
    </w:p>
    <w:p w14:paraId="2C0E1D4C" w14:textId="77777777" w:rsidR="009704EC" w:rsidRPr="00703DD4" w:rsidRDefault="009704EC" w:rsidP="00C17C57">
      <w:pPr>
        <w:rPr>
          <w:b/>
          <w:bCs/>
          <w:smallCaps/>
          <w:color w:val="000000" w:themeColor="text1"/>
        </w:rPr>
      </w:pPr>
    </w:p>
    <w:p w14:paraId="2A056C1D" w14:textId="77777777" w:rsidR="00992771" w:rsidRPr="00703DD4" w:rsidRDefault="00992771" w:rsidP="00C17C57">
      <w:pPr>
        <w:rPr>
          <w:b/>
          <w:bCs/>
          <w:smallCaps/>
          <w:color w:val="000000" w:themeColor="text1"/>
        </w:rPr>
      </w:pPr>
    </w:p>
    <w:p w14:paraId="0FA7975A" w14:textId="77777777" w:rsidR="00992771" w:rsidRPr="00703DD4" w:rsidRDefault="00992771" w:rsidP="00C17C57">
      <w:pPr>
        <w:rPr>
          <w:b/>
          <w:bCs/>
          <w:smallCaps/>
          <w:color w:val="000000" w:themeColor="text1"/>
        </w:rPr>
      </w:pPr>
    </w:p>
    <w:p w14:paraId="085C5F68" w14:textId="77777777" w:rsidR="00992771" w:rsidRPr="00703DD4" w:rsidRDefault="00992771" w:rsidP="00C17C57">
      <w:pPr>
        <w:rPr>
          <w:b/>
          <w:bCs/>
          <w:smallCaps/>
          <w:color w:val="000000" w:themeColor="text1"/>
        </w:rPr>
      </w:pPr>
    </w:p>
    <w:p w14:paraId="4941C424" w14:textId="77777777" w:rsidR="00992771" w:rsidRPr="00703DD4" w:rsidRDefault="00992771" w:rsidP="00C17C57">
      <w:pPr>
        <w:rPr>
          <w:b/>
          <w:bCs/>
          <w:smallCaps/>
          <w:color w:val="000000" w:themeColor="text1"/>
        </w:rPr>
      </w:pPr>
    </w:p>
    <w:p w14:paraId="765DFBE4" w14:textId="77777777" w:rsidR="00992771" w:rsidRPr="00703DD4" w:rsidRDefault="00992771" w:rsidP="00C17C57">
      <w:pPr>
        <w:rPr>
          <w:b/>
          <w:bCs/>
          <w:smallCaps/>
          <w:color w:val="000000" w:themeColor="text1"/>
        </w:rPr>
      </w:pPr>
    </w:p>
    <w:p w14:paraId="114D066F" w14:textId="77777777" w:rsidR="00992771" w:rsidRPr="00703DD4" w:rsidRDefault="00992771" w:rsidP="00C17C57">
      <w:pPr>
        <w:rPr>
          <w:b/>
          <w:bCs/>
          <w:smallCaps/>
          <w:color w:val="000000" w:themeColor="text1"/>
        </w:rPr>
      </w:pPr>
    </w:p>
    <w:p w14:paraId="3DEE6EE9" w14:textId="77777777" w:rsidR="00992771" w:rsidRPr="00703DD4" w:rsidRDefault="00992771" w:rsidP="00C17C57">
      <w:pPr>
        <w:rPr>
          <w:b/>
          <w:bCs/>
          <w:smallCaps/>
          <w:color w:val="000000" w:themeColor="text1"/>
        </w:rPr>
      </w:pPr>
    </w:p>
    <w:p w14:paraId="4B132332" w14:textId="77777777" w:rsidR="00992771" w:rsidRPr="00703DD4" w:rsidRDefault="00992771" w:rsidP="00C17C57">
      <w:pPr>
        <w:rPr>
          <w:b/>
          <w:bCs/>
          <w:smallCaps/>
          <w:color w:val="000000" w:themeColor="text1"/>
        </w:rPr>
      </w:pPr>
    </w:p>
    <w:p w14:paraId="24983F78" w14:textId="77777777" w:rsidR="00992771" w:rsidRPr="00703DD4" w:rsidRDefault="00992771" w:rsidP="00C17C57">
      <w:pPr>
        <w:rPr>
          <w:b/>
          <w:bCs/>
          <w:smallCaps/>
          <w:color w:val="000000" w:themeColor="text1"/>
        </w:rPr>
      </w:pPr>
    </w:p>
    <w:p w14:paraId="2BC1CE96" w14:textId="77777777" w:rsidR="00992771" w:rsidRPr="00703DD4" w:rsidRDefault="00992771" w:rsidP="00C17C57">
      <w:pPr>
        <w:rPr>
          <w:b/>
          <w:bCs/>
          <w:smallCaps/>
          <w:color w:val="000000" w:themeColor="text1"/>
        </w:rPr>
      </w:pPr>
    </w:p>
    <w:p w14:paraId="52B70974" w14:textId="77777777" w:rsidR="00992771" w:rsidRPr="00703DD4" w:rsidRDefault="00992771" w:rsidP="00C17C57">
      <w:pPr>
        <w:rPr>
          <w:b/>
          <w:bCs/>
          <w:smallCaps/>
          <w:color w:val="000000" w:themeColor="text1"/>
        </w:rPr>
      </w:pPr>
    </w:p>
    <w:p w14:paraId="3DC09E0B" w14:textId="77777777" w:rsidR="00992771" w:rsidRPr="00703DD4" w:rsidRDefault="00992771" w:rsidP="00C17C57">
      <w:pPr>
        <w:rPr>
          <w:b/>
          <w:bCs/>
          <w:smallCaps/>
          <w:color w:val="000000" w:themeColor="text1"/>
        </w:rPr>
      </w:pPr>
    </w:p>
    <w:p w14:paraId="294F92DD" w14:textId="77777777" w:rsidR="00992771" w:rsidRPr="00703DD4" w:rsidRDefault="00992771" w:rsidP="00C17C57">
      <w:pPr>
        <w:rPr>
          <w:b/>
          <w:bCs/>
          <w:smallCaps/>
          <w:color w:val="000000" w:themeColor="text1"/>
        </w:rPr>
      </w:pPr>
    </w:p>
    <w:p w14:paraId="681DAB36" w14:textId="0EE7C52A" w:rsidR="00992771" w:rsidRPr="00703DD4" w:rsidRDefault="00992771" w:rsidP="00C17C57">
      <w:pPr>
        <w:rPr>
          <w:b/>
          <w:bCs/>
          <w:smallCaps/>
          <w:color w:val="000000" w:themeColor="text1"/>
        </w:rPr>
      </w:pPr>
    </w:p>
    <w:p w14:paraId="6C83A6CF" w14:textId="11A34924" w:rsidR="00832CD7" w:rsidRPr="00703DD4" w:rsidRDefault="00832CD7" w:rsidP="00C17C57">
      <w:pPr>
        <w:rPr>
          <w:b/>
          <w:bCs/>
          <w:smallCaps/>
          <w:color w:val="000000" w:themeColor="text1"/>
        </w:rPr>
      </w:pPr>
    </w:p>
    <w:p w14:paraId="403999F5" w14:textId="7CD42876" w:rsidR="00832CD7" w:rsidRPr="00703DD4" w:rsidRDefault="00832CD7" w:rsidP="00C17C57">
      <w:pPr>
        <w:rPr>
          <w:b/>
          <w:bCs/>
          <w:smallCaps/>
          <w:color w:val="000000" w:themeColor="text1"/>
        </w:rPr>
      </w:pPr>
    </w:p>
    <w:p w14:paraId="72213C9D" w14:textId="001F35B8" w:rsidR="00832CD7" w:rsidRPr="00703DD4" w:rsidRDefault="00832CD7" w:rsidP="00C17C57">
      <w:pPr>
        <w:rPr>
          <w:b/>
          <w:bCs/>
          <w:smallCaps/>
          <w:color w:val="000000" w:themeColor="text1"/>
        </w:rPr>
      </w:pPr>
    </w:p>
    <w:p w14:paraId="485C8FDC" w14:textId="2207D7B9" w:rsidR="00832CD7" w:rsidRPr="00703DD4" w:rsidRDefault="00832CD7" w:rsidP="00C17C57">
      <w:pPr>
        <w:rPr>
          <w:b/>
          <w:bCs/>
          <w:smallCaps/>
          <w:color w:val="000000" w:themeColor="text1"/>
        </w:rPr>
      </w:pPr>
    </w:p>
    <w:p w14:paraId="21EB8C2E" w14:textId="646D8E7C" w:rsidR="00832CD7" w:rsidRPr="00703DD4" w:rsidRDefault="00832CD7" w:rsidP="00C17C57">
      <w:pPr>
        <w:rPr>
          <w:b/>
          <w:bCs/>
          <w:smallCaps/>
          <w:color w:val="000000" w:themeColor="text1"/>
        </w:rPr>
      </w:pPr>
    </w:p>
    <w:p w14:paraId="5A0019B7" w14:textId="50E7662F" w:rsidR="00832CD7" w:rsidRPr="00703DD4" w:rsidRDefault="00832CD7" w:rsidP="00C17C57">
      <w:pPr>
        <w:rPr>
          <w:b/>
          <w:bCs/>
          <w:smallCaps/>
          <w:color w:val="000000" w:themeColor="text1"/>
        </w:rPr>
      </w:pPr>
    </w:p>
    <w:p w14:paraId="5847F7B5" w14:textId="5BF6C467" w:rsidR="00832CD7" w:rsidRPr="00703DD4" w:rsidRDefault="00832CD7" w:rsidP="00C17C57">
      <w:pPr>
        <w:rPr>
          <w:b/>
          <w:bCs/>
          <w:smallCaps/>
          <w:color w:val="000000" w:themeColor="text1"/>
        </w:rPr>
      </w:pPr>
    </w:p>
    <w:p w14:paraId="24D9819B" w14:textId="474DD726" w:rsidR="00832CD7" w:rsidRPr="00703DD4" w:rsidRDefault="00832CD7" w:rsidP="00C17C57">
      <w:pPr>
        <w:rPr>
          <w:b/>
          <w:bCs/>
          <w:smallCaps/>
          <w:color w:val="000000" w:themeColor="text1"/>
        </w:rPr>
      </w:pPr>
    </w:p>
    <w:p w14:paraId="10439D5B" w14:textId="0CF869A7" w:rsidR="00832CD7" w:rsidRPr="00703DD4" w:rsidRDefault="00832CD7" w:rsidP="00C17C57">
      <w:pPr>
        <w:rPr>
          <w:b/>
          <w:bCs/>
          <w:smallCaps/>
          <w:color w:val="000000" w:themeColor="text1"/>
        </w:rPr>
      </w:pPr>
    </w:p>
    <w:p w14:paraId="30F9EAFC" w14:textId="7EB88BAD" w:rsidR="00832CD7" w:rsidRPr="00703DD4" w:rsidRDefault="00832CD7" w:rsidP="00C17C57">
      <w:pPr>
        <w:rPr>
          <w:b/>
          <w:bCs/>
          <w:smallCaps/>
          <w:color w:val="000000" w:themeColor="text1"/>
        </w:rPr>
      </w:pPr>
    </w:p>
    <w:p w14:paraId="08D36CA7" w14:textId="31FBFF70" w:rsidR="00832CD7" w:rsidRPr="00703DD4" w:rsidRDefault="00832CD7" w:rsidP="00C17C57">
      <w:pPr>
        <w:rPr>
          <w:b/>
          <w:bCs/>
          <w:smallCaps/>
          <w:color w:val="000000" w:themeColor="text1"/>
        </w:rPr>
      </w:pPr>
    </w:p>
    <w:p w14:paraId="2B832B14" w14:textId="62186B5D" w:rsidR="00832CD7" w:rsidRPr="00703DD4" w:rsidRDefault="00832CD7" w:rsidP="00C17C57">
      <w:pPr>
        <w:rPr>
          <w:b/>
          <w:bCs/>
          <w:smallCaps/>
          <w:color w:val="000000" w:themeColor="text1"/>
        </w:rPr>
      </w:pPr>
    </w:p>
    <w:p w14:paraId="5DDBCB77" w14:textId="541977A9" w:rsidR="00832CD7" w:rsidRPr="00703DD4" w:rsidRDefault="00832CD7" w:rsidP="00C17C57">
      <w:pPr>
        <w:rPr>
          <w:b/>
          <w:bCs/>
          <w:smallCaps/>
          <w:color w:val="000000" w:themeColor="text1"/>
        </w:rPr>
      </w:pPr>
    </w:p>
    <w:p w14:paraId="701069A8" w14:textId="40B23503" w:rsidR="00832CD7" w:rsidRPr="00703DD4" w:rsidRDefault="00832CD7" w:rsidP="00C17C57">
      <w:pPr>
        <w:rPr>
          <w:b/>
          <w:bCs/>
          <w:smallCaps/>
          <w:color w:val="000000" w:themeColor="text1"/>
        </w:rPr>
      </w:pPr>
    </w:p>
    <w:p w14:paraId="0FA88BFC" w14:textId="500EF87F" w:rsidR="00832CD7" w:rsidRPr="00703DD4" w:rsidRDefault="00832CD7" w:rsidP="00C17C57">
      <w:pPr>
        <w:rPr>
          <w:b/>
          <w:bCs/>
          <w:smallCaps/>
          <w:color w:val="000000" w:themeColor="text1"/>
        </w:rPr>
      </w:pPr>
    </w:p>
    <w:p w14:paraId="695FF195" w14:textId="20C3CBFB" w:rsidR="00832CD7" w:rsidRPr="00703DD4" w:rsidRDefault="00832CD7" w:rsidP="00C17C57">
      <w:pPr>
        <w:rPr>
          <w:b/>
          <w:bCs/>
          <w:smallCaps/>
          <w:color w:val="000000" w:themeColor="text1"/>
        </w:rPr>
      </w:pPr>
    </w:p>
    <w:p w14:paraId="12751069" w14:textId="300356C6" w:rsidR="00832CD7" w:rsidRPr="00703DD4" w:rsidRDefault="00832CD7" w:rsidP="00C17C57">
      <w:pPr>
        <w:rPr>
          <w:b/>
          <w:bCs/>
          <w:smallCaps/>
          <w:color w:val="000000" w:themeColor="text1"/>
        </w:rPr>
      </w:pPr>
    </w:p>
    <w:p w14:paraId="0B24C07A" w14:textId="77777777" w:rsidR="00832CD7" w:rsidRPr="00703DD4" w:rsidRDefault="00832CD7" w:rsidP="00C17C57">
      <w:pPr>
        <w:rPr>
          <w:b/>
          <w:bCs/>
          <w:smallCaps/>
          <w:color w:val="000000" w:themeColor="text1"/>
        </w:rPr>
      </w:pPr>
    </w:p>
    <w:p w14:paraId="39870458" w14:textId="77777777" w:rsidR="00992771" w:rsidRPr="00703DD4" w:rsidRDefault="00992771" w:rsidP="00C17C57">
      <w:pPr>
        <w:rPr>
          <w:b/>
          <w:bCs/>
          <w:smallCaps/>
          <w:color w:val="000000" w:themeColor="text1"/>
        </w:rPr>
      </w:pPr>
    </w:p>
    <w:p w14:paraId="12CAD2BA" w14:textId="1650EC54" w:rsidR="00C17C57" w:rsidRPr="00703DD4" w:rsidRDefault="00C17C57" w:rsidP="00C17C57">
      <w:pPr>
        <w:rPr>
          <w:color w:val="000000" w:themeColor="text1"/>
        </w:rPr>
      </w:pPr>
      <w:r w:rsidRPr="00703DD4">
        <w:rPr>
          <w:smallCaps/>
          <w:color w:val="000000" w:themeColor="text1"/>
        </w:rPr>
        <w:lastRenderedPageBreak/>
        <w:t>Fuentes</w:t>
      </w:r>
    </w:p>
    <w:p w14:paraId="540849BB" w14:textId="5D0170AF" w:rsidR="00C17C57" w:rsidRPr="00703DD4" w:rsidRDefault="00C17C57" w:rsidP="00F9694E">
      <w:pPr>
        <w:rPr>
          <w:b/>
          <w:bCs/>
          <w:smallCaps/>
          <w:color w:val="000000" w:themeColor="text1"/>
        </w:rPr>
      </w:pPr>
    </w:p>
    <w:p w14:paraId="03017026" w14:textId="0FC86718" w:rsidR="009704EC" w:rsidRPr="00703DD4" w:rsidRDefault="009704EC" w:rsidP="00A96BC1">
      <w:pPr>
        <w:spacing w:after="120"/>
        <w:jc w:val="both"/>
        <w:rPr>
          <w:color w:val="000000" w:themeColor="text1"/>
        </w:rPr>
      </w:pPr>
      <w:r w:rsidRPr="00703DD4">
        <w:rPr>
          <w:color w:val="000000" w:themeColor="text1"/>
        </w:rPr>
        <w:t>AGA, sección Hoces, leg. 4930, fol. 31r.-38r.</w:t>
      </w:r>
      <w:r w:rsidR="00A96BC1" w:rsidRPr="00703DD4">
        <w:rPr>
          <w:color w:val="000000" w:themeColor="text1"/>
        </w:rPr>
        <w:t xml:space="preserve"> (1482.09.03. San Jerónimo de Valparaiso, Córdoba). Testamento de Enrique de Figueredo.</w:t>
      </w:r>
    </w:p>
    <w:p w14:paraId="285E73C8" w14:textId="42F125BE" w:rsidR="009704EC" w:rsidRPr="00703DD4" w:rsidRDefault="009704EC" w:rsidP="00346CC1">
      <w:pPr>
        <w:spacing w:after="120"/>
        <w:jc w:val="both"/>
        <w:rPr>
          <w:color w:val="000000" w:themeColor="text1"/>
        </w:rPr>
      </w:pPr>
      <w:r w:rsidRPr="00703DD4">
        <w:rPr>
          <w:color w:val="000000" w:themeColor="text1"/>
        </w:rPr>
        <w:t xml:space="preserve">AHN, Frías, C. 696, D. 9. </w:t>
      </w:r>
      <w:r w:rsidR="00346CC1" w:rsidRPr="00703DD4">
        <w:rPr>
          <w:color w:val="000000" w:themeColor="text1"/>
        </w:rPr>
        <w:t>(1462, julio, 25. Cote). Posesión de la fortaleza de Cote, la villa de Morón de la Frontera y su lugar del Arahal por don Luis de Pernía, alcaide del maestre de Calatrava, en virtud de poder de Enrique de Figueredo, curador de la persona y bienes de Alfonso Téllez Girón</w:t>
      </w:r>
      <w:r w:rsidR="00992771" w:rsidRPr="00703DD4">
        <w:rPr>
          <w:color w:val="000000" w:themeColor="text1"/>
        </w:rPr>
        <w:t>, I conde de Ureña</w:t>
      </w:r>
      <w:r w:rsidR="00346CC1" w:rsidRPr="00703DD4">
        <w:rPr>
          <w:color w:val="000000" w:themeColor="text1"/>
        </w:rPr>
        <w:t>.</w:t>
      </w:r>
    </w:p>
    <w:p w14:paraId="4A8C75C1" w14:textId="3E09FB6D" w:rsidR="009704EC" w:rsidRPr="00703DD4" w:rsidRDefault="009704EC" w:rsidP="00992771">
      <w:pPr>
        <w:spacing w:after="120"/>
        <w:jc w:val="both"/>
        <w:rPr>
          <w:color w:val="000000" w:themeColor="text1"/>
        </w:rPr>
      </w:pPr>
      <w:r w:rsidRPr="00703DD4">
        <w:rPr>
          <w:color w:val="000000" w:themeColor="text1"/>
        </w:rPr>
        <w:t xml:space="preserve">AHN, Osuna, C. 105, D. 21-22 </w:t>
      </w:r>
      <w:r w:rsidR="00992771" w:rsidRPr="00703DD4">
        <w:rPr>
          <w:color w:val="000000" w:themeColor="text1"/>
        </w:rPr>
        <w:t>(1469, junio, 7. El Espinar de Segovia). Poder de Alfonso Téllez Girón a su madre Isabel de las Casas y a sus tíos Juan Pacheco, maestre de Santiago, y Enrique de Figueredo, para que cumplan su testamento, en el que designa como heredero a su hermano Juan Téllez Girón, a la postre II conde de Ureña.</w:t>
      </w:r>
    </w:p>
    <w:p w14:paraId="098E4C80" w14:textId="2978848D" w:rsidR="009704EC" w:rsidRPr="00703DD4" w:rsidRDefault="009704EC" w:rsidP="00992771">
      <w:pPr>
        <w:spacing w:after="120"/>
        <w:jc w:val="both"/>
        <w:rPr>
          <w:color w:val="000000" w:themeColor="text1"/>
        </w:rPr>
      </w:pPr>
      <w:r w:rsidRPr="00703DD4">
        <w:rPr>
          <w:color w:val="000000" w:themeColor="text1"/>
        </w:rPr>
        <w:t>AHN, Osuna, C. 3434, D. 24.</w:t>
      </w:r>
      <w:r w:rsidR="00992771" w:rsidRPr="00703DD4">
        <w:rPr>
          <w:color w:val="000000" w:themeColor="text1"/>
        </w:rPr>
        <w:t xml:space="preserve"> (1519, septiembre, 2. Osuna). Ordenanzas sobre la </w:t>
      </w:r>
      <w:r w:rsidR="00992771" w:rsidRPr="00703DD4">
        <w:rPr>
          <w:i/>
          <w:iCs/>
          <w:color w:val="000000" w:themeColor="text1"/>
        </w:rPr>
        <w:t>yerva</w:t>
      </w:r>
      <w:r w:rsidR="00992771" w:rsidRPr="00703DD4">
        <w:rPr>
          <w:color w:val="000000" w:themeColor="text1"/>
        </w:rPr>
        <w:t xml:space="preserve"> y la explotación del campo de Morón y El Arahal, otorgadas por Juan Téllez Girón, II conde de Ureña.</w:t>
      </w:r>
    </w:p>
    <w:p w14:paraId="331986BE" w14:textId="64A39786" w:rsidR="009704EC" w:rsidRPr="00703DD4" w:rsidRDefault="009704EC" w:rsidP="00992771">
      <w:pPr>
        <w:spacing w:after="120"/>
        <w:jc w:val="both"/>
        <w:rPr>
          <w:color w:val="000000" w:themeColor="text1"/>
        </w:rPr>
      </w:pPr>
      <w:r w:rsidRPr="00703DD4">
        <w:rPr>
          <w:color w:val="000000" w:themeColor="text1"/>
        </w:rPr>
        <w:t xml:space="preserve">AHN, Osuna, C. 35, D. 123. </w:t>
      </w:r>
      <w:r w:rsidR="00992771" w:rsidRPr="00703DD4">
        <w:rPr>
          <w:color w:val="000000" w:themeColor="text1"/>
        </w:rPr>
        <w:t>(s.f., abril, 21. Morón de la Frontera). Carta de Pedro Casas al conde de Ureña comunicándole haber culminado con éxito el reclutamiento de hombres en Morón de la Frontera y preparado su envío a Chiclana para guardar la grana.</w:t>
      </w:r>
    </w:p>
    <w:p w14:paraId="7553025C" w14:textId="72E8F7F2" w:rsidR="009704EC" w:rsidRPr="00703DD4" w:rsidRDefault="009704EC" w:rsidP="00992771">
      <w:pPr>
        <w:spacing w:after="120"/>
        <w:jc w:val="both"/>
        <w:rPr>
          <w:color w:val="000000" w:themeColor="text1"/>
        </w:rPr>
      </w:pPr>
      <w:r w:rsidRPr="00703DD4">
        <w:rPr>
          <w:color w:val="000000" w:themeColor="text1"/>
        </w:rPr>
        <w:t xml:space="preserve">AHN, Osuna, C. 4, D. 12-23. </w:t>
      </w:r>
      <w:r w:rsidR="00992771" w:rsidRPr="00703DD4">
        <w:rPr>
          <w:color w:val="000000" w:themeColor="text1"/>
        </w:rPr>
        <w:t>(1511, octubre, 3. Morón de la Frontera). Mayorazgo que fundó Juan Téllez Girón, II conde de Ureña, en virtud de facultad dada por la reina Juana I de Castilla.</w:t>
      </w:r>
    </w:p>
    <w:p w14:paraId="0C8E6D60" w14:textId="3F2B5B77" w:rsidR="009704EC" w:rsidRPr="00703DD4" w:rsidRDefault="009704EC" w:rsidP="00992771">
      <w:pPr>
        <w:spacing w:after="120"/>
        <w:rPr>
          <w:color w:val="000000" w:themeColor="text1"/>
        </w:rPr>
      </w:pPr>
      <w:r w:rsidRPr="00703DD4">
        <w:rPr>
          <w:color w:val="000000" w:themeColor="text1"/>
        </w:rPr>
        <w:t xml:space="preserve">AHN, Osuna, C. 4, D. 29-32. </w:t>
      </w:r>
      <w:r w:rsidR="00992771" w:rsidRPr="00703DD4">
        <w:rPr>
          <w:color w:val="000000" w:themeColor="text1"/>
        </w:rPr>
        <w:t>(1522, julio, 25. Puebla de Cazalla). Testamento otorgado por don Juan Téllez Girón, II conde de Ureña.</w:t>
      </w:r>
    </w:p>
    <w:p w14:paraId="4F06A95B" w14:textId="45DEB1B2" w:rsidR="009704EC" w:rsidRPr="00703DD4" w:rsidRDefault="009704EC" w:rsidP="00992771">
      <w:pPr>
        <w:spacing w:after="120"/>
        <w:jc w:val="both"/>
        <w:rPr>
          <w:color w:val="000000" w:themeColor="text1"/>
        </w:rPr>
      </w:pPr>
      <w:r w:rsidRPr="00703DD4">
        <w:rPr>
          <w:color w:val="000000" w:themeColor="text1"/>
        </w:rPr>
        <w:t>AHN, Osuna, C. 5, D. 8-9, doc. 1.</w:t>
      </w:r>
      <w:r w:rsidR="00992771" w:rsidRPr="00703DD4">
        <w:rPr>
          <w:color w:val="000000" w:themeColor="text1"/>
        </w:rPr>
        <w:t xml:space="preserve"> (1531, abril, 26. Osuna. Primera capitulación concertada entre Juan Téllez Girón, IV conde de Ureña, y Mencía de Guzmán, viuda de Pedro Girón, III conde de Ureña, sobre la sucesión en el condado de Ureña, sus bienes y mayorazgo).</w:t>
      </w:r>
    </w:p>
    <w:p w14:paraId="4D9BEBB6" w14:textId="4732E729" w:rsidR="009704EC" w:rsidRPr="00703DD4" w:rsidRDefault="009704EC" w:rsidP="00A96BC1">
      <w:pPr>
        <w:spacing w:after="120"/>
        <w:jc w:val="both"/>
        <w:rPr>
          <w:color w:val="000000" w:themeColor="text1"/>
        </w:rPr>
      </w:pPr>
      <w:r w:rsidRPr="00703DD4">
        <w:rPr>
          <w:color w:val="000000" w:themeColor="text1"/>
        </w:rPr>
        <w:t xml:space="preserve">AHN, Osuna, C. 6, D. 3-10. </w:t>
      </w:r>
      <w:r w:rsidR="00A96BC1" w:rsidRPr="00703DD4">
        <w:rPr>
          <w:color w:val="000000" w:themeColor="text1"/>
        </w:rPr>
        <w:t>(1537,9,7. S.l.). Pleito contra Juan Téllez-Girón, IV conde de Ureña, por haber dado muerte a su criado Francisco Robledo.</w:t>
      </w:r>
    </w:p>
    <w:p w14:paraId="71AE9548" w14:textId="7E96895B" w:rsidR="009704EC" w:rsidRPr="00703DD4" w:rsidRDefault="009704EC" w:rsidP="00992771">
      <w:pPr>
        <w:spacing w:after="120"/>
        <w:jc w:val="both"/>
        <w:rPr>
          <w:color w:val="000000" w:themeColor="text1"/>
        </w:rPr>
      </w:pPr>
      <w:r w:rsidRPr="00703DD4">
        <w:rPr>
          <w:color w:val="000000" w:themeColor="text1"/>
        </w:rPr>
        <w:t xml:space="preserve">AHN, </w:t>
      </w:r>
      <w:r w:rsidR="00346CC1" w:rsidRPr="00703DD4">
        <w:rPr>
          <w:color w:val="000000" w:themeColor="text1"/>
        </w:rPr>
        <w:t>Osuna</w:t>
      </w:r>
      <w:r w:rsidRPr="00703DD4">
        <w:rPr>
          <w:color w:val="000000" w:themeColor="text1"/>
        </w:rPr>
        <w:t xml:space="preserve">, C. 81, D. 23-24. </w:t>
      </w:r>
      <w:r w:rsidR="00992771" w:rsidRPr="00703DD4">
        <w:rPr>
          <w:color w:val="000000" w:themeColor="text1"/>
        </w:rPr>
        <w:t>(1461, agosto, 13. Ocaña). Carta de poder dada por Juan Pacheco, marqués de Villena, a favor de Fernando Gómez de Herrera y a Agustín de Espíndola</w:t>
      </w:r>
      <w:r w:rsidR="002A160F" w:rsidRPr="00703DD4">
        <w:rPr>
          <w:color w:val="000000" w:themeColor="text1"/>
        </w:rPr>
        <w:t>,</w:t>
      </w:r>
      <w:r w:rsidR="00992771" w:rsidRPr="00703DD4">
        <w:rPr>
          <w:color w:val="000000" w:themeColor="text1"/>
        </w:rPr>
        <w:t xml:space="preserve"> para hacer con Gómez de Cáceres, maestre de Alcántara, y con su orden, trueque de las villas de Villanueva de Barcarrota, Salvatierra y el castillo de Azagala por la villa de Morón de la Frontera, Cote y El Arahal.</w:t>
      </w:r>
    </w:p>
    <w:p w14:paraId="51A1E823" w14:textId="69B22F56" w:rsidR="009704EC" w:rsidRPr="00703DD4" w:rsidRDefault="009704EC" w:rsidP="00992771">
      <w:pPr>
        <w:spacing w:after="120"/>
        <w:jc w:val="both"/>
        <w:rPr>
          <w:color w:val="000000" w:themeColor="text1"/>
        </w:rPr>
      </w:pPr>
      <w:r w:rsidRPr="00703DD4">
        <w:rPr>
          <w:color w:val="000000" w:themeColor="text1"/>
        </w:rPr>
        <w:t>AHN, Osuna, C. 90, D. 1-11, doc. 11</w:t>
      </w:r>
      <w:r w:rsidR="00992771" w:rsidRPr="00703DD4">
        <w:rPr>
          <w:color w:val="000000" w:themeColor="text1"/>
        </w:rPr>
        <w:t>, fol. 9v. (1462, octubre, 2. Porcuna). Confirmación de privilegios a Morón de la Frontera y su aldea del Arahal realizada por Enrique de Figueredo, tutor y guardador de su señor, Alfonso Téllez Girón, I conde de Ureña.</w:t>
      </w:r>
    </w:p>
    <w:p w14:paraId="4B535FA8" w14:textId="5F93564B" w:rsidR="009704EC" w:rsidRPr="00703DD4" w:rsidRDefault="009704EC" w:rsidP="00992771">
      <w:pPr>
        <w:spacing w:after="120"/>
        <w:jc w:val="both"/>
        <w:rPr>
          <w:color w:val="000000" w:themeColor="text1"/>
        </w:rPr>
      </w:pPr>
      <w:r w:rsidRPr="00703DD4">
        <w:rPr>
          <w:color w:val="000000" w:themeColor="text1"/>
        </w:rPr>
        <w:t>AHN, Osuna, C. 90, D. 1-11, doc. 6</w:t>
      </w:r>
      <w:r w:rsidR="00992771" w:rsidRPr="00703DD4">
        <w:rPr>
          <w:color w:val="000000" w:themeColor="text1"/>
        </w:rPr>
        <w:t>, fol. 10r. (1523, octubre, 23. Orán). Ordenanza antigua del bosque de la Algaida de Cote otorgada por Pedro Girón, III conde de Ureña. El documento se inserta en una escritura de donación del bosque otorgada por Juan Téllez Girón, IV conde de Ureña, a su hijo, Pedro Téllez Girón y de la Cueva. Se incorporan también los aditamentos realizados a las mismas en tiempos de Juan Téllez Girón, IV conde de Ureña, así como un amojonamiento y nuevas cláusulas realizadas en 1551 por su hijo.</w:t>
      </w:r>
    </w:p>
    <w:p w14:paraId="58897ACF" w14:textId="4AD8C55F" w:rsidR="009704EC" w:rsidRPr="00703DD4" w:rsidRDefault="009704EC" w:rsidP="00AE0A23">
      <w:pPr>
        <w:pStyle w:val="NormalWeb"/>
        <w:spacing w:before="0" w:beforeAutospacing="0" w:after="120" w:afterAutospacing="0"/>
        <w:jc w:val="both"/>
        <w:rPr>
          <w:color w:val="000000" w:themeColor="text1"/>
        </w:rPr>
      </w:pPr>
      <w:r w:rsidRPr="00703DD4">
        <w:rPr>
          <w:color w:val="000000" w:themeColor="text1"/>
        </w:rPr>
        <w:lastRenderedPageBreak/>
        <w:t>AHN, Osuna, C.5, D. 8-9, doc. 1.</w:t>
      </w:r>
      <w:r w:rsidR="00AE0A23" w:rsidRPr="00703DD4">
        <w:rPr>
          <w:color w:val="000000" w:themeColor="text1"/>
        </w:rPr>
        <w:t xml:space="preserve"> (1531, abril, 26. Osuna). Primera capitulación concertada entre Juan Téllez Girón, IV conde de Ureña, y Mencía de Guzmán, sobre la sucesión en el condado de Ureña, sus bienes y mayorazgo.</w:t>
      </w:r>
    </w:p>
    <w:p w14:paraId="2D393BAE" w14:textId="4CFA9AD3" w:rsidR="009704EC" w:rsidRPr="00703DD4" w:rsidRDefault="009704EC" w:rsidP="00A96BC1">
      <w:pPr>
        <w:spacing w:after="120"/>
        <w:jc w:val="both"/>
        <w:rPr>
          <w:color w:val="000000" w:themeColor="text1"/>
        </w:rPr>
      </w:pPr>
      <w:r w:rsidRPr="00703DD4">
        <w:rPr>
          <w:color w:val="000000" w:themeColor="text1"/>
        </w:rPr>
        <w:t xml:space="preserve">AHN, Registro General del Sello, T. VIII, (28.03.1491). Sevilla. F01. 339. </w:t>
      </w:r>
      <w:r w:rsidR="00A96BC1" w:rsidRPr="00703DD4">
        <w:rPr>
          <w:color w:val="000000" w:themeColor="text1"/>
        </w:rPr>
        <w:t>Comisión a petición de Juan Robles, alcaide y corregidor de Jerez de la Frontera, reclamando a Luis Méndez de Figueredo, vecino de Marchena, las cantidades que su mujer doña María de Acuña entregó a éste, para rescatarle a cambio de un moro que compró.</w:t>
      </w:r>
    </w:p>
    <w:p w14:paraId="07B34BF2" w14:textId="24B9ADB6" w:rsidR="009704EC" w:rsidRPr="00703DD4" w:rsidRDefault="009704EC" w:rsidP="009704EC">
      <w:pPr>
        <w:spacing w:after="120"/>
        <w:rPr>
          <w:color w:val="000000" w:themeColor="text1"/>
        </w:rPr>
      </w:pPr>
      <w:r w:rsidRPr="00703DD4">
        <w:rPr>
          <w:color w:val="000000" w:themeColor="text1"/>
        </w:rPr>
        <w:t>AMMF, Gobierno, leg. 2. Libro 2º de actas capitulares de Morón de la Frontera (150</w:t>
      </w:r>
      <w:r w:rsidR="00992771" w:rsidRPr="00703DD4">
        <w:rPr>
          <w:color w:val="000000" w:themeColor="text1"/>
        </w:rPr>
        <w:t>1</w:t>
      </w:r>
      <w:r w:rsidRPr="00703DD4">
        <w:rPr>
          <w:color w:val="000000" w:themeColor="text1"/>
        </w:rPr>
        <w:t>-1519).</w:t>
      </w:r>
    </w:p>
    <w:p w14:paraId="04752C34" w14:textId="091E8D40" w:rsidR="009704EC" w:rsidRPr="00703DD4" w:rsidRDefault="009704EC" w:rsidP="00346CC1">
      <w:pPr>
        <w:spacing w:after="120"/>
        <w:jc w:val="both"/>
        <w:rPr>
          <w:color w:val="000000" w:themeColor="text1"/>
        </w:rPr>
      </w:pPr>
      <w:r w:rsidRPr="00703DD4">
        <w:rPr>
          <w:color w:val="000000" w:themeColor="text1"/>
        </w:rPr>
        <w:t>AMMF, Justicia, pleitos, leg. 832, fol. 399r.</w:t>
      </w:r>
      <w:r w:rsidR="00346CC1" w:rsidRPr="00703DD4">
        <w:rPr>
          <w:color w:val="000000" w:themeColor="text1"/>
        </w:rPr>
        <w:t xml:space="preserve"> (1532, junio, 24. Morón de la Frontera). </w:t>
      </w:r>
      <w:r w:rsidR="00346CC1" w:rsidRPr="00703DD4">
        <w:rPr>
          <w:iCs/>
          <w:color w:val="000000" w:themeColor="text1"/>
        </w:rPr>
        <w:t>Repartimiento de la renta de la “yerva” realizado por los jurados del Concejo de Morón de la Frontera.</w:t>
      </w:r>
    </w:p>
    <w:p w14:paraId="5237D442" w14:textId="5ECD9252" w:rsidR="009704EC" w:rsidRPr="00703DD4" w:rsidRDefault="009704EC" w:rsidP="00B46966">
      <w:pPr>
        <w:spacing w:after="120"/>
        <w:jc w:val="both"/>
        <w:rPr>
          <w:color w:val="000000" w:themeColor="text1"/>
        </w:rPr>
      </w:pPr>
      <w:r w:rsidRPr="00703DD4">
        <w:rPr>
          <w:color w:val="000000" w:themeColor="text1"/>
        </w:rPr>
        <w:t xml:space="preserve">ANMF, leg. 238, fol. 227r. </w:t>
      </w:r>
      <w:r w:rsidR="00B46966" w:rsidRPr="00703DD4">
        <w:rPr>
          <w:color w:val="000000" w:themeColor="text1"/>
        </w:rPr>
        <w:t>(1543,</w:t>
      </w:r>
      <w:r w:rsidR="00A96BC1" w:rsidRPr="00703DD4">
        <w:rPr>
          <w:color w:val="000000" w:themeColor="text1"/>
        </w:rPr>
        <w:t>9</w:t>
      </w:r>
      <w:r w:rsidR="00B46966" w:rsidRPr="00703DD4">
        <w:rPr>
          <w:color w:val="000000" w:themeColor="text1"/>
        </w:rPr>
        <w:t>,12. Morón de la Frontera). Testamento de Francisco de Castillejos, alcaide de la fortaleza del Águila, en Gaucín, y vecino de Morón de la Frontera.</w:t>
      </w:r>
    </w:p>
    <w:p w14:paraId="42D6CFFA" w14:textId="13554C19" w:rsidR="009704EC" w:rsidRPr="00703DD4" w:rsidRDefault="009704EC" w:rsidP="00A96BC1">
      <w:pPr>
        <w:spacing w:after="120"/>
        <w:jc w:val="both"/>
        <w:rPr>
          <w:color w:val="000000" w:themeColor="text1"/>
        </w:rPr>
      </w:pPr>
      <w:r w:rsidRPr="00703DD4">
        <w:rPr>
          <w:color w:val="000000" w:themeColor="text1"/>
        </w:rPr>
        <w:t xml:space="preserve">ANMF, leg. 238, fol. 259r. </w:t>
      </w:r>
      <w:r w:rsidR="00A96BC1" w:rsidRPr="00703DD4">
        <w:rPr>
          <w:color w:val="000000" w:themeColor="text1"/>
        </w:rPr>
        <w:t>(1544,3,10. Morón de la Frontera). Poder otorgado por Juan Téllez Girón, IV conde de Ureña, a sus procuradores para librar sus causas en la Real Audiencia y Chancillería de Granada.</w:t>
      </w:r>
    </w:p>
    <w:p w14:paraId="45F58828" w14:textId="182417C2" w:rsidR="009704EC" w:rsidRPr="00703DD4" w:rsidRDefault="009704EC" w:rsidP="00B46966">
      <w:pPr>
        <w:spacing w:after="120"/>
        <w:jc w:val="both"/>
        <w:rPr>
          <w:color w:val="000000" w:themeColor="text1"/>
        </w:rPr>
      </w:pPr>
      <w:r w:rsidRPr="00703DD4">
        <w:rPr>
          <w:color w:val="000000" w:themeColor="text1"/>
        </w:rPr>
        <w:t xml:space="preserve">ANMF, leg. 238, fol. 543r. </w:t>
      </w:r>
      <w:r w:rsidR="00B46966" w:rsidRPr="00703DD4">
        <w:rPr>
          <w:color w:val="000000" w:themeColor="text1"/>
        </w:rPr>
        <w:t>(1552,</w:t>
      </w:r>
      <w:r w:rsidR="00A96BC1" w:rsidRPr="00703DD4">
        <w:rPr>
          <w:color w:val="000000" w:themeColor="text1"/>
        </w:rPr>
        <w:t>12</w:t>
      </w:r>
      <w:r w:rsidR="00B46966" w:rsidRPr="00703DD4">
        <w:rPr>
          <w:color w:val="000000" w:themeColor="text1"/>
        </w:rPr>
        <w:t>,11. Morón de la Frontera). Testamento de doña Ysabel de Lobera, viuda de Gonzalo Fernández de las Casas, alcaide de Morón y gobernador del Estado de Osuna.</w:t>
      </w:r>
    </w:p>
    <w:p w14:paraId="7775344E" w14:textId="757EB090" w:rsidR="009704EC" w:rsidRPr="00703DD4" w:rsidRDefault="009704EC" w:rsidP="00D803D0">
      <w:pPr>
        <w:spacing w:after="120"/>
        <w:jc w:val="both"/>
        <w:rPr>
          <w:color w:val="000000" w:themeColor="text1"/>
        </w:rPr>
      </w:pPr>
      <w:r w:rsidRPr="00703DD4">
        <w:rPr>
          <w:color w:val="000000" w:themeColor="text1"/>
        </w:rPr>
        <w:t>ANMF, leg. 238, fol. 589r.</w:t>
      </w:r>
      <w:r w:rsidR="00D803D0" w:rsidRPr="00703DD4">
        <w:rPr>
          <w:color w:val="000000" w:themeColor="text1"/>
        </w:rPr>
        <w:t xml:space="preserve"> (1545,7,1. Morón de la Frontera). Testamento de Gonzalo de Villalta, alcaide de Morón de la Frontera.</w:t>
      </w:r>
    </w:p>
    <w:p w14:paraId="66648301" w14:textId="6EA02E60" w:rsidR="009704EC" w:rsidRPr="00703DD4" w:rsidRDefault="009704EC" w:rsidP="00A96BC1">
      <w:pPr>
        <w:pStyle w:val="NormalWeb"/>
        <w:spacing w:before="0" w:beforeAutospacing="0" w:after="120" w:afterAutospacing="0"/>
        <w:jc w:val="both"/>
        <w:rPr>
          <w:color w:val="000000" w:themeColor="text1"/>
        </w:rPr>
      </w:pPr>
      <w:r w:rsidRPr="00703DD4">
        <w:rPr>
          <w:color w:val="000000" w:themeColor="text1"/>
        </w:rPr>
        <w:t>ANMF, leg. 244, fol. 618r.</w:t>
      </w:r>
      <w:r w:rsidR="00D803D0" w:rsidRPr="00703DD4">
        <w:rPr>
          <w:color w:val="000000" w:themeColor="text1"/>
        </w:rPr>
        <w:t xml:space="preserve"> (1553,4,11. Morón de la Frontera). Testamento de Juan de Villalta, maestresala del conde.</w:t>
      </w:r>
    </w:p>
    <w:p w14:paraId="3902A225" w14:textId="357DFF9E" w:rsidR="009704EC" w:rsidRPr="00703DD4" w:rsidRDefault="009704EC" w:rsidP="00D803D0">
      <w:pPr>
        <w:spacing w:after="120"/>
        <w:jc w:val="both"/>
        <w:rPr>
          <w:color w:val="000000" w:themeColor="text1"/>
        </w:rPr>
      </w:pPr>
      <w:r w:rsidRPr="00703DD4">
        <w:rPr>
          <w:color w:val="000000" w:themeColor="text1"/>
        </w:rPr>
        <w:t xml:space="preserve">ANMF, leg. 305, fol. 143v. </w:t>
      </w:r>
      <w:r w:rsidR="00D803D0" w:rsidRPr="00703DD4">
        <w:rPr>
          <w:iCs/>
          <w:color w:val="000000" w:themeColor="text1"/>
        </w:rPr>
        <w:t xml:space="preserve">(1533,1,24. Morón de la Frontera). </w:t>
      </w:r>
      <w:r w:rsidR="00D803D0" w:rsidRPr="00703DD4">
        <w:rPr>
          <w:color w:val="000000" w:themeColor="text1"/>
        </w:rPr>
        <w:t>Contrato de arrendamiento de las casas de la mancebía de Morón de la Frontera, propiedad de Juan Fernández de las Casas, a Antonio Gordillo, vecino de Osuna, por tiempo de tres años y 12.000 maravedís anuales.</w:t>
      </w:r>
    </w:p>
    <w:p w14:paraId="351324AF" w14:textId="39334546" w:rsidR="009704EC" w:rsidRPr="00703DD4" w:rsidRDefault="009704EC" w:rsidP="00D803D0">
      <w:pPr>
        <w:spacing w:after="120"/>
        <w:jc w:val="both"/>
        <w:rPr>
          <w:color w:val="000000" w:themeColor="text1"/>
        </w:rPr>
      </w:pPr>
      <w:r w:rsidRPr="00703DD4">
        <w:rPr>
          <w:color w:val="000000" w:themeColor="text1"/>
        </w:rPr>
        <w:t>ANMF, leg. 305, fol. 344r.</w:t>
      </w:r>
      <w:r w:rsidR="00D803D0" w:rsidRPr="00703DD4">
        <w:rPr>
          <w:color w:val="000000" w:themeColor="text1"/>
        </w:rPr>
        <w:t xml:space="preserve"> (1533,10,3. Morón de la Frontera). Arrendador de unas hazas de tierra tomadas a su vez a renta y pertenecientes al conde de Ureña.</w:t>
      </w:r>
    </w:p>
    <w:p w14:paraId="3A730CBD" w14:textId="50BF6B0B" w:rsidR="009704EC" w:rsidRPr="00703DD4" w:rsidRDefault="009704EC" w:rsidP="00D803D0">
      <w:pPr>
        <w:spacing w:after="120"/>
        <w:jc w:val="both"/>
        <w:rPr>
          <w:color w:val="000000" w:themeColor="text1"/>
        </w:rPr>
      </w:pPr>
      <w:r w:rsidRPr="00703DD4">
        <w:rPr>
          <w:color w:val="000000" w:themeColor="text1"/>
        </w:rPr>
        <w:t>ANMF, leg. 305, fol. 37v.</w:t>
      </w:r>
      <w:r w:rsidR="00D803D0" w:rsidRPr="00703DD4">
        <w:rPr>
          <w:color w:val="000000" w:themeColor="text1"/>
        </w:rPr>
        <w:t xml:space="preserve"> (1532,5,23. Morón de la Frontera). Arrendamiento de la renta de los menudos de la villa por Juan Fernández de las Casas y Martín Benzón.</w:t>
      </w:r>
    </w:p>
    <w:p w14:paraId="7CF9B657" w14:textId="5B0D37C0" w:rsidR="00B46966" w:rsidRPr="00703DD4" w:rsidRDefault="009704EC" w:rsidP="00B46966">
      <w:pPr>
        <w:pStyle w:val="NormalWeb"/>
        <w:spacing w:before="0" w:beforeAutospacing="0" w:after="120" w:afterAutospacing="0"/>
        <w:jc w:val="both"/>
        <w:rPr>
          <w:color w:val="000000" w:themeColor="text1"/>
        </w:rPr>
      </w:pPr>
      <w:r w:rsidRPr="00703DD4">
        <w:rPr>
          <w:color w:val="000000" w:themeColor="text1"/>
        </w:rPr>
        <w:t>ANMF, leg. 305, fol. 39v.</w:t>
      </w:r>
      <w:r w:rsidR="00B46966" w:rsidRPr="00703DD4">
        <w:rPr>
          <w:color w:val="000000" w:themeColor="text1"/>
        </w:rPr>
        <w:t xml:space="preserve"> (1532,</w:t>
      </w:r>
      <w:r w:rsidR="00A96BC1" w:rsidRPr="00703DD4">
        <w:rPr>
          <w:color w:val="000000" w:themeColor="text1"/>
        </w:rPr>
        <w:t>5</w:t>
      </w:r>
      <w:r w:rsidR="00B46966" w:rsidRPr="00703DD4">
        <w:rPr>
          <w:color w:val="000000" w:themeColor="text1"/>
        </w:rPr>
        <w:t>,26. Morón de la Frontera). Capitulaciones matrimoniales concertadas entre el alcaide de Morón Juan Vazquez Orejón y el doctor Alonso de Carvajal, vecino de Utrera (I).</w:t>
      </w:r>
    </w:p>
    <w:p w14:paraId="5E828006" w14:textId="3AB7E5A8" w:rsidR="009704EC" w:rsidRPr="00703DD4" w:rsidRDefault="009704EC" w:rsidP="00B46966">
      <w:pPr>
        <w:pStyle w:val="NormalWeb"/>
        <w:spacing w:before="0" w:beforeAutospacing="0" w:after="120" w:afterAutospacing="0"/>
        <w:jc w:val="both"/>
        <w:rPr>
          <w:color w:val="000000" w:themeColor="text1"/>
        </w:rPr>
      </w:pPr>
      <w:r w:rsidRPr="00703DD4">
        <w:rPr>
          <w:color w:val="000000" w:themeColor="text1"/>
        </w:rPr>
        <w:t>ANMF, leg. 305, fol. 42v.</w:t>
      </w:r>
      <w:r w:rsidR="00B46966" w:rsidRPr="00703DD4">
        <w:rPr>
          <w:color w:val="000000" w:themeColor="text1"/>
        </w:rPr>
        <w:t xml:space="preserve"> (1532, </w:t>
      </w:r>
      <w:r w:rsidR="00A96BC1" w:rsidRPr="00703DD4">
        <w:rPr>
          <w:color w:val="000000" w:themeColor="text1"/>
        </w:rPr>
        <w:t>5</w:t>
      </w:r>
      <w:r w:rsidR="00B46966" w:rsidRPr="00703DD4">
        <w:rPr>
          <w:color w:val="000000" w:themeColor="text1"/>
        </w:rPr>
        <w:t>, 29. Morón de la Frontera). Directrices del gobernador del estado del Andalucía, Íñigo López de Mendoza, para interrumpir la causa que Juan Lobato tenía contra Pedro Sánchez Tenorio hasta nuevo aviso.</w:t>
      </w:r>
    </w:p>
    <w:p w14:paraId="4F76487C" w14:textId="723B7D78" w:rsidR="009704EC" w:rsidRPr="00703DD4" w:rsidRDefault="009704EC" w:rsidP="00B46966">
      <w:pPr>
        <w:pStyle w:val="NormalWeb"/>
        <w:spacing w:before="0" w:beforeAutospacing="0" w:after="120" w:afterAutospacing="0"/>
        <w:jc w:val="both"/>
        <w:rPr>
          <w:color w:val="000000" w:themeColor="text1"/>
        </w:rPr>
      </w:pPr>
      <w:r w:rsidRPr="00703DD4">
        <w:rPr>
          <w:color w:val="000000" w:themeColor="text1"/>
        </w:rPr>
        <w:t>ANMF, leg. 305, fol. 44r.</w:t>
      </w:r>
      <w:r w:rsidR="00B46966" w:rsidRPr="00703DD4">
        <w:rPr>
          <w:color w:val="000000" w:themeColor="text1"/>
        </w:rPr>
        <w:t xml:space="preserve"> (1532,</w:t>
      </w:r>
      <w:r w:rsidR="00A96BC1" w:rsidRPr="00703DD4">
        <w:rPr>
          <w:color w:val="000000" w:themeColor="text1"/>
        </w:rPr>
        <w:t>6</w:t>
      </w:r>
      <w:r w:rsidR="00B46966" w:rsidRPr="00703DD4">
        <w:rPr>
          <w:color w:val="000000" w:themeColor="text1"/>
        </w:rPr>
        <w:t>,3. Morón de la Frontera). Capitulaciones matrimoniales concertadas entre el alcaide de Morón Juan Vázquez Orejón y el doctor Alonso de Carvajal, vecino de Utrera (II).</w:t>
      </w:r>
    </w:p>
    <w:p w14:paraId="07C7A2E1" w14:textId="08D39E08" w:rsidR="009704EC" w:rsidRPr="00703DD4" w:rsidRDefault="009704EC" w:rsidP="00346CC1">
      <w:pPr>
        <w:spacing w:after="120"/>
        <w:jc w:val="both"/>
        <w:rPr>
          <w:color w:val="000000" w:themeColor="text1"/>
        </w:rPr>
      </w:pPr>
      <w:r w:rsidRPr="00703DD4">
        <w:rPr>
          <w:color w:val="000000" w:themeColor="text1"/>
        </w:rPr>
        <w:t>ARC</w:t>
      </w:r>
      <w:r w:rsidR="002740DE">
        <w:rPr>
          <w:color w:val="000000" w:themeColor="text1"/>
        </w:rPr>
        <w:t>H</w:t>
      </w:r>
      <w:r w:rsidRPr="00703DD4">
        <w:rPr>
          <w:color w:val="000000" w:themeColor="text1"/>
        </w:rPr>
        <w:t xml:space="preserve">G, caja 14554, pieza 7. </w:t>
      </w:r>
      <w:r w:rsidR="00346CC1" w:rsidRPr="00703DD4">
        <w:rPr>
          <w:color w:val="000000" w:themeColor="text1"/>
        </w:rPr>
        <w:t xml:space="preserve">(1539, s.m., s.d. Granada). Probanza realizada por el licenciado Luis de Bracamonte, fiscal de Sus Majestades, en el pleito que Bartolomé de </w:t>
      </w:r>
      <w:r w:rsidR="00346CC1" w:rsidRPr="00703DD4">
        <w:rPr>
          <w:color w:val="000000" w:themeColor="text1"/>
        </w:rPr>
        <w:lastRenderedPageBreak/>
        <w:t>Umanes, Francisco Parejo, Alonso de Alcántara y sus consortes, vecinos de la villa de Morón</w:t>
      </w:r>
      <w:r w:rsidR="00766BF8" w:rsidRPr="00703DD4">
        <w:rPr>
          <w:color w:val="000000" w:themeColor="text1"/>
        </w:rPr>
        <w:t xml:space="preserve"> de la Frontera</w:t>
      </w:r>
      <w:r w:rsidR="00346CC1" w:rsidRPr="00703DD4">
        <w:rPr>
          <w:color w:val="000000" w:themeColor="text1"/>
        </w:rPr>
        <w:t xml:space="preserve">, libran contra Pero Gonçález de Orellana, alcalde mayor de </w:t>
      </w:r>
      <w:r w:rsidR="00766BF8" w:rsidRPr="00703DD4">
        <w:rPr>
          <w:color w:val="000000" w:themeColor="text1"/>
        </w:rPr>
        <w:t>la villa</w:t>
      </w:r>
      <w:r w:rsidR="00346CC1" w:rsidRPr="00703DD4">
        <w:rPr>
          <w:color w:val="000000" w:themeColor="text1"/>
        </w:rPr>
        <w:t>, e Juan Guillén, su alguacil.</w:t>
      </w:r>
    </w:p>
    <w:p w14:paraId="10C03F73" w14:textId="3962463D" w:rsidR="009704EC" w:rsidRPr="00703DD4" w:rsidRDefault="009704EC" w:rsidP="00992771">
      <w:pPr>
        <w:spacing w:after="120"/>
        <w:jc w:val="both"/>
        <w:rPr>
          <w:b/>
          <w:color w:val="000000" w:themeColor="text1"/>
        </w:rPr>
      </w:pPr>
      <w:r w:rsidRPr="00703DD4">
        <w:rPr>
          <w:color w:val="000000" w:themeColor="text1"/>
        </w:rPr>
        <w:t>ARC</w:t>
      </w:r>
      <w:r w:rsidR="002740DE">
        <w:rPr>
          <w:color w:val="000000" w:themeColor="text1"/>
        </w:rPr>
        <w:t>H</w:t>
      </w:r>
      <w:r w:rsidRPr="00703DD4">
        <w:rPr>
          <w:color w:val="000000" w:themeColor="text1"/>
        </w:rPr>
        <w:t>G, pieza 2279, caja 3.</w:t>
      </w:r>
      <w:r w:rsidR="00346CC1" w:rsidRPr="00703DD4">
        <w:rPr>
          <w:color w:val="000000" w:themeColor="text1"/>
        </w:rPr>
        <w:t xml:space="preserve"> (1538,</w:t>
      </w:r>
      <w:r w:rsidR="00A96BC1" w:rsidRPr="00703DD4">
        <w:rPr>
          <w:color w:val="000000" w:themeColor="text1"/>
        </w:rPr>
        <w:t>4</w:t>
      </w:r>
      <w:r w:rsidR="00346CC1" w:rsidRPr="00703DD4">
        <w:rPr>
          <w:color w:val="000000" w:themeColor="text1"/>
        </w:rPr>
        <w:t>,18. Morón de la Frontera).</w:t>
      </w:r>
      <w:r w:rsidR="00346CC1" w:rsidRPr="00703DD4">
        <w:rPr>
          <w:b/>
          <w:color w:val="000000" w:themeColor="text1"/>
        </w:rPr>
        <w:t xml:space="preserve"> </w:t>
      </w:r>
      <w:r w:rsidR="00346CC1" w:rsidRPr="00703DD4">
        <w:rPr>
          <w:color w:val="000000" w:themeColor="text1"/>
        </w:rPr>
        <w:t>Pleito que el bachiller Alonso de Humanes libraba contra el Concejo de Morón de la Frontera en la Real Audiencia y Chancillería de Granada con relación a salir a los alardes.</w:t>
      </w:r>
    </w:p>
    <w:p w14:paraId="35297719" w14:textId="488C1CC3" w:rsidR="00C17C57" w:rsidRPr="00703DD4" w:rsidRDefault="009704EC" w:rsidP="00A96BC1">
      <w:pPr>
        <w:spacing w:after="120"/>
        <w:jc w:val="both"/>
        <w:rPr>
          <w:color w:val="000000" w:themeColor="text1"/>
        </w:rPr>
      </w:pPr>
      <w:r w:rsidRPr="00703DD4">
        <w:rPr>
          <w:color w:val="000000" w:themeColor="text1"/>
        </w:rPr>
        <w:t>RAH, Colección Salazar y Castro, t. XVI, D-32, fol. 113.</w:t>
      </w:r>
      <w:r w:rsidR="00A96BC1" w:rsidRPr="00703DD4">
        <w:rPr>
          <w:color w:val="000000" w:themeColor="text1"/>
        </w:rPr>
        <w:t xml:space="preserve"> Tabla genealógica de la familia de Figueredo, señores de Villamayor. Empieza en Alvar Méndez de Figueredo, señor de Villamayor. Termina en su tercer nieto Luis Méndez de Quijada y Figueredo, señor de Villagarcía.</w:t>
      </w:r>
    </w:p>
    <w:p w14:paraId="04F32DA8" w14:textId="77777777" w:rsidR="00D306E7" w:rsidRPr="00703DD4" w:rsidRDefault="00D306E7" w:rsidP="00F9694E">
      <w:pPr>
        <w:rPr>
          <w:b/>
          <w:bCs/>
          <w:smallCaps/>
          <w:color w:val="000000" w:themeColor="text1"/>
        </w:rPr>
      </w:pPr>
    </w:p>
    <w:p w14:paraId="0ADB6A88" w14:textId="77777777" w:rsidR="00267BED" w:rsidRDefault="00267BED" w:rsidP="00F9694E">
      <w:pPr>
        <w:rPr>
          <w:b/>
          <w:bCs/>
          <w:smallCaps/>
          <w:color w:val="000000" w:themeColor="text1"/>
        </w:rPr>
      </w:pPr>
    </w:p>
    <w:p w14:paraId="123710A9" w14:textId="450FD140" w:rsidR="002D12EC" w:rsidRPr="00703DD4" w:rsidRDefault="005A0BFF" w:rsidP="00F9694E">
      <w:pPr>
        <w:rPr>
          <w:color w:val="000000" w:themeColor="text1"/>
        </w:rPr>
      </w:pPr>
      <w:r w:rsidRPr="00703DD4">
        <w:rPr>
          <w:smallCaps/>
          <w:color w:val="000000" w:themeColor="text1"/>
        </w:rPr>
        <w:t xml:space="preserve">Bibliografía </w:t>
      </w:r>
    </w:p>
    <w:p w14:paraId="76D47F98" w14:textId="71B2E98F" w:rsidR="00B8111D" w:rsidRPr="00703DD4" w:rsidRDefault="00B8111D" w:rsidP="00021B45">
      <w:pPr>
        <w:jc w:val="both"/>
        <w:rPr>
          <w:color w:val="000000" w:themeColor="text1"/>
          <w:highlight w:val="yellow"/>
        </w:rPr>
      </w:pPr>
    </w:p>
    <w:p w14:paraId="0F356410" w14:textId="7E56D59B" w:rsidR="00D7495E" w:rsidRPr="00703DD4" w:rsidRDefault="00F24D4E" w:rsidP="00021B45">
      <w:pPr>
        <w:spacing w:after="120"/>
        <w:jc w:val="both"/>
        <w:rPr>
          <w:color w:val="000000" w:themeColor="text1"/>
        </w:rPr>
      </w:pPr>
      <w:r w:rsidRPr="00703DD4">
        <w:rPr>
          <w:color w:val="000000" w:themeColor="text1"/>
        </w:rPr>
        <w:tab/>
      </w:r>
      <w:r w:rsidR="00D7495E" w:rsidRPr="00703DD4">
        <w:rPr>
          <w:color w:val="000000" w:themeColor="text1"/>
        </w:rPr>
        <w:t>Literatura cronístico-narrativa</w:t>
      </w:r>
      <w:r w:rsidRPr="00703DD4">
        <w:rPr>
          <w:color w:val="000000" w:themeColor="text1"/>
        </w:rPr>
        <w:t xml:space="preserve"> y colecciones diplomáticas</w:t>
      </w:r>
    </w:p>
    <w:p w14:paraId="34245B0E" w14:textId="15377682" w:rsidR="00227473" w:rsidRPr="00703DD4" w:rsidRDefault="00227473" w:rsidP="00021B45">
      <w:pPr>
        <w:spacing w:after="120"/>
        <w:jc w:val="both"/>
        <w:rPr>
          <w:color w:val="000000" w:themeColor="text1"/>
        </w:rPr>
      </w:pPr>
      <w:r w:rsidRPr="00703DD4">
        <w:rPr>
          <w:color w:val="000000" w:themeColor="text1"/>
        </w:rPr>
        <w:t xml:space="preserve">ARQUELLADA, J., </w:t>
      </w:r>
      <w:r w:rsidRPr="00703DD4">
        <w:rPr>
          <w:i/>
          <w:iCs/>
          <w:color w:val="000000" w:themeColor="text1"/>
        </w:rPr>
        <w:t>Anales de Jaén</w:t>
      </w:r>
      <w:r w:rsidRPr="00703DD4">
        <w:rPr>
          <w:color w:val="000000" w:themeColor="text1"/>
        </w:rPr>
        <w:t xml:space="preserve"> (ed. M. González Jiménez)</w:t>
      </w:r>
      <w:r w:rsidR="00DC7325" w:rsidRPr="00703DD4">
        <w:rPr>
          <w:color w:val="000000" w:themeColor="text1"/>
        </w:rPr>
        <w:t>. Univ. de Granada, 1996.</w:t>
      </w:r>
    </w:p>
    <w:p w14:paraId="000628C6" w14:textId="721F4198" w:rsidR="00AA0619" w:rsidRPr="00703DD4" w:rsidRDefault="00AA0619" w:rsidP="00021B45">
      <w:pPr>
        <w:spacing w:after="120"/>
        <w:jc w:val="both"/>
        <w:rPr>
          <w:color w:val="000000" w:themeColor="text1"/>
        </w:rPr>
      </w:pPr>
      <w:r w:rsidRPr="00703DD4">
        <w:rPr>
          <w:color w:val="000000" w:themeColor="text1"/>
        </w:rPr>
        <w:t xml:space="preserve">BERNALDEZ, A., </w:t>
      </w:r>
      <w:r w:rsidRPr="00703DD4">
        <w:rPr>
          <w:i/>
          <w:iCs/>
          <w:color w:val="000000" w:themeColor="text1"/>
        </w:rPr>
        <w:t>Historia de los Reyes Católicos D. Fernando y Dª Isabel. Crónica inédita del siglo XV</w:t>
      </w:r>
      <w:r w:rsidRPr="00703DD4">
        <w:rPr>
          <w:color w:val="000000" w:themeColor="text1"/>
        </w:rPr>
        <w:t>,  2 vols. Ed. Granada, 1956.</w:t>
      </w:r>
    </w:p>
    <w:p w14:paraId="65F15767" w14:textId="15E7FDF4" w:rsidR="00381566" w:rsidRPr="00703DD4" w:rsidRDefault="00381566" w:rsidP="00021B45">
      <w:pPr>
        <w:spacing w:after="120"/>
        <w:jc w:val="both"/>
        <w:rPr>
          <w:i/>
          <w:color w:val="000000" w:themeColor="text1"/>
        </w:rPr>
      </w:pPr>
      <w:r w:rsidRPr="00703DD4">
        <w:rPr>
          <w:color w:val="000000" w:themeColor="text1"/>
        </w:rPr>
        <w:t xml:space="preserve">DEL PULGAR, H., </w:t>
      </w:r>
      <w:r w:rsidRPr="00703DD4">
        <w:rPr>
          <w:i/>
          <w:color w:val="000000" w:themeColor="text1"/>
        </w:rPr>
        <w:t xml:space="preserve">Crónica de los Señores Reyes Católicos Don Fernando y Doña Isabel de Castilla y de Aragón. </w:t>
      </w:r>
      <w:r w:rsidRPr="00703DD4">
        <w:rPr>
          <w:color w:val="000000" w:themeColor="text1"/>
        </w:rPr>
        <w:t>Ed. Valencia, 1780.</w:t>
      </w:r>
    </w:p>
    <w:p w14:paraId="76B2FF14" w14:textId="77777777" w:rsidR="00381566" w:rsidRPr="00703DD4" w:rsidRDefault="00381566" w:rsidP="00021B45">
      <w:pPr>
        <w:spacing w:after="120"/>
        <w:jc w:val="both"/>
        <w:rPr>
          <w:color w:val="000000" w:themeColor="text1"/>
        </w:rPr>
      </w:pPr>
      <w:r w:rsidRPr="00703DD4">
        <w:rPr>
          <w:color w:val="000000" w:themeColor="text1"/>
        </w:rPr>
        <w:t xml:space="preserve">FERNÁNDEZ DE BETHENCOURT, F., </w:t>
      </w:r>
      <w:r w:rsidRPr="00703DD4">
        <w:rPr>
          <w:i/>
          <w:color w:val="000000" w:themeColor="text1"/>
        </w:rPr>
        <w:t>Historia genealógica y heráldica de la monarquía española</w:t>
      </w:r>
      <w:r w:rsidRPr="00703DD4">
        <w:rPr>
          <w:color w:val="000000" w:themeColor="text1"/>
        </w:rPr>
        <w:t xml:space="preserve">. Casa Real y grandes de España. 10 vols. Madrid, 1977-1920. </w:t>
      </w:r>
    </w:p>
    <w:p w14:paraId="4BF09B59" w14:textId="77777777" w:rsidR="00381566" w:rsidRPr="00703DD4" w:rsidRDefault="00381566" w:rsidP="00021B45">
      <w:pPr>
        <w:spacing w:after="120"/>
        <w:jc w:val="both"/>
        <w:rPr>
          <w:color w:val="000000" w:themeColor="text1"/>
        </w:rPr>
      </w:pPr>
      <w:r w:rsidRPr="00703DD4">
        <w:rPr>
          <w:color w:val="000000" w:themeColor="text1"/>
        </w:rPr>
        <w:t xml:space="preserve">GONZÁLEZ JIMÉNEZ, M., </w:t>
      </w:r>
      <w:r w:rsidRPr="00703DD4">
        <w:rPr>
          <w:i/>
          <w:color w:val="000000" w:themeColor="text1"/>
        </w:rPr>
        <w:t>Catálogo de documentación medieval del archivo municipal de Carmona (1249-1474)</w:t>
      </w:r>
      <w:r w:rsidRPr="00703DD4">
        <w:rPr>
          <w:color w:val="000000" w:themeColor="text1"/>
        </w:rPr>
        <w:t>, Sevilla, 1976.</w:t>
      </w:r>
    </w:p>
    <w:p w14:paraId="6884938D" w14:textId="1B58EE50" w:rsidR="00381566" w:rsidRPr="00703DD4" w:rsidRDefault="00381566" w:rsidP="005C2069">
      <w:pPr>
        <w:spacing w:after="120"/>
        <w:jc w:val="both"/>
        <w:rPr>
          <w:rStyle w:val="apple-converted-space"/>
          <w:color w:val="000000" w:themeColor="text1"/>
          <w:shd w:val="clear" w:color="auto" w:fill="FFFFFF"/>
        </w:rPr>
      </w:pPr>
      <w:r w:rsidRPr="00703DD4">
        <w:rPr>
          <w:rStyle w:val="apple-converted-space"/>
          <w:color w:val="000000" w:themeColor="text1"/>
          <w:shd w:val="clear" w:color="auto" w:fill="FFFFFF"/>
        </w:rPr>
        <w:t xml:space="preserve">GONZÁLEZ, J., </w:t>
      </w:r>
      <w:r w:rsidRPr="00703DD4">
        <w:rPr>
          <w:rStyle w:val="apple-converted-space"/>
          <w:i/>
          <w:color w:val="000000" w:themeColor="text1"/>
          <w:shd w:val="clear" w:color="auto" w:fill="FFFFFF"/>
        </w:rPr>
        <w:t>El repartimiento de Sevilla</w:t>
      </w:r>
      <w:r w:rsidRPr="00703DD4">
        <w:rPr>
          <w:rStyle w:val="apple-converted-space"/>
          <w:color w:val="000000" w:themeColor="text1"/>
          <w:shd w:val="clear" w:color="auto" w:fill="FFFFFF"/>
        </w:rPr>
        <w:t>. Madrid, 1951.</w:t>
      </w:r>
    </w:p>
    <w:p w14:paraId="3DBB2E68" w14:textId="05612981" w:rsidR="00AA0619" w:rsidRPr="00703DD4" w:rsidRDefault="00AA0619" w:rsidP="005C2069">
      <w:pPr>
        <w:spacing w:after="120"/>
        <w:jc w:val="both"/>
        <w:rPr>
          <w:rStyle w:val="apple-converted-space"/>
          <w:color w:val="000000" w:themeColor="text1"/>
          <w:shd w:val="clear" w:color="auto" w:fill="FFFFFF"/>
        </w:rPr>
      </w:pPr>
      <w:r w:rsidRPr="00703DD4">
        <w:rPr>
          <w:rStyle w:val="apple-converted-space"/>
          <w:color w:val="000000" w:themeColor="text1"/>
          <w:shd w:val="clear" w:color="auto" w:fill="FFFFFF"/>
        </w:rPr>
        <w:t xml:space="preserve">LAFUENTE ALCÁNTARA, M., </w:t>
      </w:r>
      <w:r w:rsidRPr="00703DD4">
        <w:rPr>
          <w:rStyle w:val="apple-converted-space"/>
          <w:i/>
          <w:iCs/>
          <w:color w:val="000000" w:themeColor="text1"/>
          <w:shd w:val="clear" w:color="auto" w:fill="FFFFFF"/>
        </w:rPr>
        <w:t>Historia de Granada</w:t>
      </w:r>
      <w:r w:rsidR="000E2DCD" w:rsidRPr="00703DD4">
        <w:rPr>
          <w:rStyle w:val="apple-converted-space"/>
          <w:color w:val="000000" w:themeColor="text1"/>
          <w:shd w:val="clear" w:color="auto" w:fill="FFFFFF"/>
        </w:rPr>
        <w:t>. París, 1852.</w:t>
      </w:r>
    </w:p>
    <w:p w14:paraId="6EEE9C69" w14:textId="7D99ACA0" w:rsidR="000022CB" w:rsidRPr="00703DD4" w:rsidRDefault="000022CB" w:rsidP="000022CB">
      <w:pPr>
        <w:autoSpaceDE w:val="0"/>
        <w:autoSpaceDN w:val="0"/>
        <w:adjustRightInd w:val="0"/>
        <w:spacing w:before="120"/>
        <w:jc w:val="both"/>
        <w:rPr>
          <w:rFonts w:eastAsiaTheme="minorHAnsi"/>
          <w:color w:val="000000" w:themeColor="text1"/>
          <w:sz w:val="26"/>
          <w:szCs w:val="26"/>
          <w:lang w:val="es-ES_tradnl" w:eastAsia="en-US"/>
        </w:rPr>
      </w:pPr>
      <w:r w:rsidRPr="00703DD4">
        <w:rPr>
          <w:rStyle w:val="apple-converted-space"/>
          <w:color w:val="000000" w:themeColor="text1"/>
          <w:shd w:val="clear" w:color="auto" w:fill="FFFFFF"/>
        </w:rPr>
        <w:t xml:space="preserve">PALENCIA, A., </w:t>
      </w:r>
      <w:r w:rsidRPr="00703DD4">
        <w:rPr>
          <w:rFonts w:eastAsiaTheme="minorHAnsi"/>
          <w:i/>
          <w:iCs/>
          <w:color w:val="000000" w:themeColor="text1"/>
          <w:sz w:val="26"/>
          <w:szCs w:val="26"/>
          <w:lang w:val="es-ES_tradnl" w:eastAsia="en-US"/>
        </w:rPr>
        <w:t>Crónica de Enrique IV</w:t>
      </w:r>
      <w:r w:rsidRPr="00703DD4">
        <w:rPr>
          <w:rFonts w:eastAsiaTheme="minorHAnsi"/>
          <w:color w:val="000000" w:themeColor="text1"/>
          <w:sz w:val="26"/>
          <w:szCs w:val="26"/>
          <w:lang w:val="es-ES_tradnl" w:eastAsia="en-US"/>
        </w:rPr>
        <w:t>. (ed. Antonio Paz y Melia). Atlas (1973-75), 2 vols.</w:t>
      </w:r>
    </w:p>
    <w:p w14:paraId="411D697B" w14:textId="52F35EAE" w:rsidR="00381566" w:rsidRPr="00703DD4" w:rsidRDefault="00381566" w:rsidP="000022CB">
      <w:pPr>
        <w:autoSpaceDE w:val="0"/>
        <w:autoSpaceDN w:val="0"/>
        <w:adjustRightInd w:val="0"/>
        <w:spacing w:before="120"/>
        <w:jc w:val="both"/>
        <w:rPr>
          <w:rFonts w:eastAsiaTheme="minorHAnsi"/>
          <w:color w:val="000000" w:themeColor="text1"/>
          <w:sz w:val="26"/>
          <w:szCs w:val="26"/>
          <w:lang w:val="es-ES_tradnl" w:eastAsia="en-US"/>
        </w:rPr>
      </w:pPr>
      <w:r w:rsidRPr="00703DD4">
        <w:rPr>
          <w:color w:val="000000" w:themeColor="text1"/>
        </w:rPr>
        <w:t xml:space="preserve">RODRÍGUEZ VILLA, A., </w:t>
      </w:r>
      <w:r w:rsidRPr="00703DD4">
        <w:rPr>
          <w:i/>
          <w:color w:val="000000" w:themeColor="text1"/>
        </w:rPr>
        <w:t>Crónicas del Gran Capitán</w:t>
      </w:r>
      <w:r w:rsidRPr="00703DD4">
        <w:rPr>
          <w:color w:val="000000" w:themeColor="text1"/>
        </w:rPr>
        <w:t>. Madrid, 1908.</w:t>
      </w:r>
    </w:p>
    <w:p w14:paraId="206464AF" w14:textId="77777777" w:rsidR="00381566" w:rsidRPr="00703DD4" w:rsidRDefault="00381566" w:rsidP="000022CB">
      <w:pPr>
        <w:spacing w:before="120" w:after="120"/>
        <w:jc w:val="both"/>
        <w:rPr>
          <w:color w:val="000000" w:themeColor="text1"/>
        </w:rPr>
      </w:pPr>
      <w:r w:rsidRPr="00703DD4">
        <w:rPr>
          <w:color w:val="000000" w:themeColor="text1"/>
        </w:rPr>
        <w:t xml:space="preserve">SANZ FUENTES, M.J., </w:t>
      </w:r>
      <w:r w:rsidRPr="00703DD4">
        <w:rPr>
          <w:i/>
          <w:color w:val="000000" w:themeColor="text1"/>
        </w:rPr>
        <w:t>Colección diplomática del concejo de Écija (1263-1474)</w:t>
      </w:r>
      <w:r w:rsidRPr="00703DD4">
        <w:rPr>
          <w:color w:val="000000" w:themeColor="text1"/>
        </w:rPr>
        <w:t>. Tesis doctoral inédita. Sevilla, 1976.</w:t>
      </w:r>
    </w:p>
    <w:p w14:paraId="46774E9D" w14:textId="42C522EC" w:rsidR="00381566" w:rsidRPr="00703DD4" w:rsidRDefault="00381566" w:rsidP="005C2069">
      <w:pPr>
        <w:spacing w:after="120"/>
        <w:jc w:val="both"/>
        <w:rPr>
          <w:color w:val="000000" w:themeColor="text1"/>
        </w:rPr>
      </w:pPr>
      <w:r w:rsidRPr="00703DD4">
        <w:rPr>
          <w:color w:val="000000" w:themeColor="text1"/>
        </w:rPr>
        <w:t xml:space="preserve">TORRES FONTES, J., </w:t>
      </w:r>
      <w:r w:rsidRPr="00703DD4">
        <w:rPr>
          <w:i/>
          <w:color w:val="000000" w:themeColor="text1"/>
        </w:rPr>
        <w:t>Itinerario de Enrique IV de Castilla</w:t>
      </w:r>
      <w:r w:rsidRPr="00703DD4">
        <w:rPr>
          <w:color w:val="000000" w:themeColor="text1"/>
        </w:rPr>
        <w:t>. Madrid, 1955.</w:t>
      </w:r>
    </w:p>
    <w:p w14:paraId="1FD99327" w14:textId="52299B27" w:rsidR="00227473" w:rsidRPr="00703DD4" w:rsidRDefault="00227473" w:rsidP="005C2069">
      <w:pPr>
        <w:spacing w:after="120"/>
        <w:jc w:val="both"/>
        <w:rPr>
          <w:color w:val="000000" w:themeColor="text1"/>
        </w:rPr>
      </w:pPr>
      <w:r w:rsidRPr="00703DD4">
        <w:rPr>
          <w:color w:val="000000" w:themeColor="text1"/>
        </w:rPr>
        <w:t xml:space="preserve">VALERA, D., </w:t>
      </w:r>
      <w:r w:rsidRPr="00703DD4">
        <w:rPr>
          <w:i/>
          <w:iCs/>
          <w:color w:val="000000" w:themeColor="text1"/>
        </w:rPr>
        <w:t>Memorial de diversas hazañas</w:t>
      </w:r>
      <w:r w:rsidRPr="00703DD4">
        <w:rPr>
          <w:color w:val="000000" w:themeColor="text1"/>
        </w:rPr>
        <w:t xml:space="preserve"> (</w:t>
      </w:r>
      <w:r w:rsidR="00BD0596" w:rsidRPr="00703DD4">
        <w:rPr>
          <w:color w:val="000000" w:themeColor="text1"/>
        </w:rPr>
        <w:t>s.f.</w:t>
      </w:r>
      <w:r w:rsidRPr="00703DD4">
        <w:rPr>
          <w:color w:val="000000" w:themeColor="text1"/>
        </w:rPr>
        <w:t>).</w:t>
      </w:r>
    </w:p>
    <w:p w14:paraId="0593323B" w14:textId="77777777" w:rsidR="001D7572" w:rsidRPr="00703DD4" w:rsidRDefault="001D7572" w:rsidP="005C2069">
      <w:pPr>
        <w:spacing w:after="120"/>
        <w:jc w:val="both"/>
        <w:rPr>
          <w:color w:val="000000" w:themeColor="text1"/>
          <w:highlight w:val="red"/>
        </w:rPr>
      </w:pPr>
    </w:p>
    <w:p w14:paraId="4FF70457" w14:textId="55F718CB" w:rsidR="00B8111D" w:rsidRPr="00703DD4" w:rsidRDefault="00F24D4E" w:rsidP="005C2069">
      <w:pPr>
        <w:spacing w:after="120"/>
        <w:jc w:val="both"/>
        <w:rPr>
          <w:color w:val="000000" w:themeColor="text1"/>
        </w:rPr>
      </w:pPr>
      <w:r w:rsidRPr="00703DD4">
        <w:rPr>
          <w:color w:val="000000" w:themeColor="text1"/>
        </w:rPr>
        <w:tab/>
      </w:r>
      <w:r w:rsidR="00B8111D" w:rsidRPr="00703DD4">
        <w:rPr>
          <w:color w:val="000000" w:themeColor="text1"/>
        </w:rPr>
        <w:t xml:space="preserve">Historiografía </w:t>
      </w:r>
      <w:r w:rsidR="00D7495E" w:rsidRPr="00703DD4">
        <w:rPr>
          <w:color w:val="000000" w:themeColor="text1"/>
        </w:rPr>
        <w:t xml:space="preserve">moronense </w:t>
      </w:r>
      <w:r w:rsidR="00DF4C22" w:rsidRPr="00703DD4">
        <w:rPr>
          <w:color w:val="000000" w:themeColor="text1"/>
        </w:rPr>
        <w:t>(</w:t>
      </w:r>
      <w:r w:rsidR="00D7495E" w:rsidRPr="00703DD4">
        <w:rPr>
          <w:color w:val="000000" w:themeColor="text1"/>
        </w:rPr>
        <w:t xml:space="preserve">clásica, </w:t>
      </w:r>
      <w:r w:rsidR="00B8111D" w:rsidRPr="00703DD4">
        <w:rPr>
          <w:color w:val="000000" w:themeColor="text1"/>
        </w:rPr>
        <w:t>romántica</w:t>
      </w:r>
      <w:r w:rsidR="00DF4C22" w:rsidRPr="00703DD4">
        <w:rPr>
          <w:color w:val="000000" w:themeColor="text1"/>
        </w:rPr>
        <w:t>-</w:t>
      </w:r>
      <w:r w:rsidR="00B8111D" w:rsidRPr="00703DD4">
        <w:rPr>
          <w:color w:val="000000" w:themeColor="text1"/>
        </w:rPr>
        <w:t>positivista</w:t>
      </w:r>
      <w:r w:rsidR="00DF4C22" w:rsidRPr="00703DD4">
        <w:rPr>
          <w:color w:val="000000" w:themeColor="text1"/>
        </w:rPr>
        <w:t xml:space="preserve"> y científica)</w:t>
      </w:r>
    </w:p>
    <w:p w14:paraId="4F5EC9AF" w14:textId="77777777" w:rsidR="0013205A" w:rsidRPr="00703DD4" w:rsidRDefault="0013205A" w:rsidP="005C2069">
      <w:pPr>
        <w:spacing w:after="120"/>
        <w:jc w:val="both"/>
        <w:rPr>
          <w:color w:val="000000" w:themeColor="text1"/>
        </w:rPr>
      </w:pPr>
      <w:r w:rsidRPr="00703DD4">
        <w:rPr>
          <w:color w:val="000000" w:themeColor="text1"/>
        </w:rPr>
        <w:t xml:space="preserve">AUÑÓN Y PONCE DE LEÓN, L., "Linajes de Morón de la Frontera. Los Auñón", en </w:t>
      </w:r>
      <w:r w:rsidRPr="00703DD4">
        <w:rPr>
          <w:i/>
          <w:iCs/>
          <w:color w:val="000000" w:themeColor="text1"/>
        </w:rPr>
        <w:t>Revista de Morón</w:t>
      </w:r>
      <w:r w:rsidRPr="00703DD4">
        <w:rPr>
          <w:color w:val="000000" w:themeColor="text1"/>
        </w:rPr>
        <w:t>, t. III, año III, nº XXX (1916), pág. 167.</w:t>
      </w:r>
    </w:p>
    <w:p w14:paraId="026C26F4" w14:textId="77777777" w:rsidR="0013205A" w:rsidRPr="00703DD4" w:rsidRDefault="0013205A" w:rsidP="005C2069">
      <w:pPr>
        <w:spacing w:after="120"/>
        <w:jc w:val="both"/>
        <w:rPr>
          <w:color w:val="000000" w:themeColor="text1"/>
        </w:rPr>
      </w:pPr>
      <w:r w:rsidRPr="00703DD4">
        <w:rPr>
          <w:color w:val="000000" w:themeColor="text1"/>
        </w:rPr>
        <w:t xml:space="preserve">AUÑÓN Y PONCE DE LEÓN, L., "Linajes de Morón. Los Orellana", en </w:t>
      </w:r>
      <w:r w:rsidRPr="00703DD4">
        <w:rPr>
          <w:i/>
          <w:color w:val="000000" w:themeColor="text1"/>
        </w:rPr>
        <w:t>Revista de Morón</w:t>
      </w:r>
      <w:r w:rsidRPr="00703DD4">
        <w:rPr>
          <w:color w:val="000000" w:themeColor="text1"/>
        </w:rPr>
        <w:t xml:space="preserve">. t. III, año III, nº XXIX (1917), pág. 133. </w:t>
      </w:r>
    </w:p>
    <w:p w14:paraId="0A1F1318" w14:textId="77777777" w:rsidR="0013205A" w:rsidRPr="00703DD4" w:rsidRDefault="0013205A" w:rsidP="005C2069">
      <w:pPr>
        <w:spacing w:after="120"/>
        <w:jc w:val="both"/>
        <w:rPr>
          <w:color w:val="000000" w:themeColor="text1"/>
        </w:rPr>
      </w:pPr>
      <w:r w:rsidRPr="00703DD4">
        <w:rPr>
          <w:color w:val="000000" w:themeColor="text1"/>
        </w:rPr>
        <w:t xml:space="preserve">AUÑÓN Y VILLALÓN, R., </w:t>
      </w:r>
      <w:r w:rsidRPr="00703DD4">
        <w:rPr>
          <w:i/>
          <w:color w:val="000000" w:themeColor="text1"/>
        </w:rPr>
        <w:t>El gran alcaide de Morón Diego de Figueredo en el último cuarto del siglo XV.</w:t>
      </w:r>
      <w:r w:rsidRPr="00703DD4">
        <w:rPr>
          <w:color w:val="000000" w:themeColor="text1"/>
        </w:rPr>
        <w:t xml:space="preserve"> Madrid, 1916.</w:t>
      </w:r>
    </w:p>
    <w:p w14:paraId="4A9DF2DB" w14:textId="6E804C4C" w:rsidR="000B6B5D" w:rsidRPr="00703DD4" w:rsidRDefault="000B6B5D" w:rsidP="000B6B5D">
      <w:pPr>
        <w:spacing w:after="120"/>
        <w:jc w:val="both"/>
        <w:rPr>
          <w:color w:val="000000" w:themeColor="text1"/>
        </w:rPr>
      </w:pPr>
      <w:r w:rsidRPr="00703DD4">
        <w:rPr>
          <w:color w:val="000000" w:themeColor="text1"/>
        </w:rPr>
        <w:lastRenderedPageBreak/>
        <w:t xml:space="preserve">BALBUENA MOLINA Y ORELLANA, C., </w:t>
      </w:r>
      <w:r w:rsidRPr="00703DD4">
        <w:rPr>
          <w:i/>
          <w:iCs/>
          <w:color w:val="000000" w:themeColor="text1"/>
        </w:rPr>
        <w:t>Genealogías de familias ilustres de Morón</w:t>
      </w:r>
      <w:r w:rsidRPr="00703DD4">
        <w:rPr>
          <w:color w:val="000000" w:themeColor="text1"/>
        </w:rPr>
        <w:t>. Morón de la Frontera: Revista de Morón y Bético-Extremeña y Revista Española, 1919-1926. Publicado por entregas</w:t>
      </w:r>
      <w:r w:rsidR="00410788" w:rsidRPr="00703DD4">
        <w:rPr>
          <w:color w:val="000000" w:themeColor="text1"/>
        </w:rPr>
        <w:t>. En RMBE</w:t>
      </w:r>
      <w:r w:rsidRPr="00703DD4">
        <w:rPr>
          <w:color w:val="000000" w:themeColor="text1"/>
        </w:rPr>
        <w:t>: (I) n. 61, 1919, pp. 5-7; (II) n. 62, 1919, pp. 81- 85; (III) n. 63, 1919, pp. 133-134; (IV) n. 64, 1919, pp. 189-190; (V) n. 65, 1919, pp. 250-252; (VI) n. 66, 1919, pp. 309-311; (VII) n. 67, 1919, pp. 368-370; (VIII) n. 68, 1919, pp. 429-432; (IX) n. 69, 1919, pp. 480-482; (X) n. 70, 1919, pp. 548-550; (XI) n. 70, suplemento n. 252, 1919, pp. 589-590; (XII) n. 90, 1920, pp. 11-12; (XIII) n. 91, 1920,</w:t>
      </w:r>
      <w:r w:rsidR="00410788" w:rsidRPr="00703DD4">
        <w:rPr>
          <w:color w:val="000000" w:themeColor="text1"/>
        </w:rPr>
        <w:t xml:space="preserve"> </w:t>
      </w:r>
      <w:r w:rsidRPr="00703DD4">
        <w:rPr>
          <w:color w:val="000000" w:themeColor="text1"/>
        </w:rPr>
        <w:t>p</w:t>
      </w:r>
      <w:r w:rsidR="00410788" w:rsidRPr="00703DD4">
        <w:rPr>
          <w:color w:val="000000" w:themeColor="text1"/>
        </w:rPr>
        <w:t>p</w:t>
      </w:r>
      <w:r w:rsidRPr="00703DD4">
        <w:rPr>
          <w:color w:val="000000" w:themeColor="text1"/>
        </w:rPr>
        <w:t>. 10-11; (XIV) n. 99, 1920, p. 15-16; (XV) n. 103, 1920, p</w:t>
      </w:r>
      <w:r w:rsidR="00410788" w:rsidRPr="00703DD4">
        <w:rPr>
          <w:color w:val="000000" w:themeColor="text1"/>
        </w:rPr>
        <w:t>p</w:t>
      </w:r>
      <w:r w:rsidRPr="00703DD4">
        <w:rPr>
          <w:color w:val="000000" w:themeColor="text1"/>
        </w:rPr>
        <w:t>. 14-15; (XVI) n. 109, 1920, p</w:t>
      </w:r>
      <w:r w:rsidR="00410788" w:rsidRPr="00703DD4">
        <w:rPr>
          <w:color w:val="000000" w:themeColor="text1"/>
        </w:rPr>
        <w:t>p</w:t>
      </w:r>
      <w:r w:rsidRPr="00703DD4">
        <w:rPr>
          <w:color w:val="000000" w:themeColor="text1"/>
        </w:rPr>
        <w:t>. 7-8; (XVII) n. 373, p. 2; (XVIII), n. 397, 1921, p</w:t>
      </w:r>
      <w:r w:rsidR="00410788" w:rsidRPr="00703DD4">
        <w:rPr>
          <w:color w:val="000000" w:themeColor="text1"/>
        </w:rPr>
        <w:t>p</w:t>
      </w:r>
      <w:r w:rsidRPr="00703DD4">
        <w:rPr>
          <w:color w:val="000000" w:themeColor="text1"/>
        </w:rPr>
        <w:t>. 3- 5; (XIX) n. 398, 1921, p</w:t>
      </w:r>
      <w:r w:rsidR="00410788" w:rsidRPr="00703DD4">
        <w:rPr>
          <w:color w:val="000000" w:themeColor="text1"/>
        </w:rPr>
        <w:t>p</w:t>
      </w:r>
      <w:r w:rsidRPr="00703DD4">
        <w:rPr>
          <w:color w:val="000000" w:themeColor="text1"/>
        </w:rPr>
        <w:t>. 5-6; (XX) n. 399, 1921</w:t>
      </w:r>
      <w:r w:rsidR="00410788" w:rsidRPr="00703DD4">
        <w:rPr>
          <w:color w:val="000000" w:themeColor="text1"/>
        </w:rPr>
        <w:t xml:space="preserve">, </w:t>
      </w:r>
      <w:r w:rsidRPr="00703DD4">
        <w:rPr>
          <w:color w:val="000000" w:themeColor="text1"/>
        </w:rPr>
        <w:t>p</w:t>
      </w:r>
      <w:r w:rsidR="00410788" w:rsidRPr="00703DD4">
        <w:rPr>
          <w:color w:val="000000" w:themeColor="text1"/>
        </w:rPr>
        <w:t>p</w:t>
      </w:r>
      <w:r w:rsidRPr="00703DD4">
        <w:rPr>
          <w:color w:val="000000" w:themeColor="text1"/>
        </w:rPr>
        <w:t xml:space="preserve">. 3-6; en RE: (XXI) n. 403 y 404, 1921, p. 2; (XXII) n. 420, 1922, </w:t>
      </w:r>
      <w:r w:rsidR="00410788" w:rsidRPr="00703DD4">
        <w:rPr>
          <w:color w:val="000000" w:themeColor="text1"/>
        </w:rPr>
        <w:t>p</w:t>
      </w:r>
      <w:r w:rsidRPr="00703DD4">
        <w:rPr>
          <w:color w:val="000000" w:themeColor="text1"/>
        </w:rPr>
        <w:t xml:space="preserve">p. 64-65; (XXIII) n. 421, 1922, </w:t>
      </w:r>
      <w:r w:rsidR="00410788" w:rsidRPr="00703DD4">
        <w:rPr>
          <w:color w:val="000000" w:themeColor="text1"/>
        </w:rPr>
        <w:t>p</w:t>
      </w:r>
      <w:r w:rsidRPr="00703DD4">
        <w:rPr>
          <w:color w:val="000000" w:themeColor="text1"/>
        </w:rPr>
        <w:t xml:space="preserve">p. 87-91; (XXIII) n. 422, 1922, </w:t>
      </w:r>
      <w:r w:rsidR="00410788" w:rsidRPr="00703DD4">
        <w:rPr>
          <w:color w:val="000000" w:themeColor="text1"/>
        </w:rPr>
        <w:t>p</w:t>
      </w:r>
      <w:r w:rsidRPr="00703DD4">
        <w:rPr>
          <w:color w:val="000000" w:themeColor="text1"/>
        </w:rPr>
        <w:t>p. 134-135; (XXIV) n. 423, 1922, p</w:t>
      </w:r>
      <w:r w:rsidR="00410788" w:rsidRPr="00703DD4">
        <w:rPr>
          <w:color w:val="000000" w:themeColor="text1"/>
        </w:rPr>
        <w:t>p</w:t>
      </w:r>
      <w:r w:rsidRPr="00703DD4">
        <w:rPr>
          <w:color w:val="000000" w:themeColor="text1"/>
        </w:rPr>
        <w:t xml:space="preserve">. 158-159; (XXV) n. 424, 1922, </w:t>
      </w:r>
      <w:r w:rsidR="00410788" w:rsidRPr="00703DD4">
        <w:rPr>
          <w:color w:val="000000" w:themeColor="text1"/>
        </w:rPr>
        <w:t>p</w:t>
      </w:r>
      <w:r w:rsidRPr="00703DD4">
        <w:rPr>
          <w:color w:val="000000" w:themeColor="text1"/>
        </w:rPr>
        <w:t xml:space="preserve">p. 192-194; (XXVI) n. 426, 1922, </w:t>
      </w:r>
      <w:r w:rsidR="00410788" w:rsidRPr="00703DD4">
        <w:rPr>
          <w:color w:val="000000" w:themeColor="text1"/>
        </w:rPr>
        <w:t>p</w:t>
      </w:r>
      <w:r w:rsidRPr="00703DD4">
        <w:rPr>
          <w:color w:val="000000" w:themeColor="text1"/>
        </w:rPr>
        <w:t xml:space="preserve">p. 215-218; (XXVII) n. 428, 1923, </w:t>
      </w:r>
      <w:r w:rsidR="00410788" w:rsidRPr="00703DD4">
        <w:rPr>
          <w:color w:val="000000" w:themeColor="text1"/>
        </w:rPr>
        <w:t>p</w:t>
      </w:r>
      <w:r w:rsidRPr="00703DD4">
        <w:rPr>
          <w:color w:val="000000" w:themeColor="text1"/>
        </w:rPr>
        <w:t xml:space="preserve">p. 251-252; (XXVIII) n. 429, 1923, </w:t>
      </w:r>
      <w:r w:rsidR="00410788" w:rsidRPr="00703DD4">
        <w:rPr>
          <w:color w:val="000000" w:themeColor="text1"/>
        </w:rPr>
        <w:t>p</w:t>
      </w:r>
      <w:r w:rsidRPr="00703DD4">
        <w:rPr>
          <w:color w:val="000000" w:themeColor="text1"/>
        </w:rPr>
        <w:t>p. 269-270; (XXIX) n. 431</w:t>
      </w:r>
      <w:r w:rsidR="00410788" w:rsidRPr="00703DD4">
        <w:rPr>
          <w:color w:val="000000" w:themeColor="text1"/>
        </w:rPr>
        <w:t>,</w:t>
      </w:r>
      <w:r w:rsidRPr="00703DD4">
        <w:rPr>
          <w:color w:val="000000" w:themeColor="text1"/>
        </w:rPr>
        <w:t xml:space="preserve"> </w:t>
      </w:r>
      <w:r w:rsidR="00410788" w:rsidRPr="00703DD4">
        <w:rPr>
          <w:color w:val="000000" w:themeColor="text1"/>
        </w:rPr>
        <w:t>p</w:t>
      </w:r>
      <w:r w:rsidRPr="00703DD4">
        <w:rPr>
          <w:color w:val="000000" w:themeColor="text1"/>
        </w:rPr>
        <w:t xml:space="preserve">p. 310-312; (XXX) n. 438, 1923, </w:t>
      </w:r>
      <w:r w:rsidR="00410788" w:rsidRPr="00703DD4">
        <w:rPr>
          <w:color w:val="000000" w:themeColor="text1"/>
        </w:rPr>
        <w:t>p</w:t>
      </w:r>
      <w:r w:rsidRPr="00703DD4">
        <w:rPr>
          <w:color w:val="000000" w:themeColor="text1"/>
        </w:rPr>
        <w:t>p. 450- 451; (XXXI) n. 439, 1923</w:t>
      </w:r>
      <w:r w:rsidR="00410788" w:rsidRPr="00703DD4">
        <w:rPr>
          <w:color w:val="000000" w:themeColor="text1"/>
        </w:rPr>
        <w:t>, p</w:t>
      </w:r>
      <w:r w:rsidRPr="00703DD4">
        <w:rPr>
          <w:color w:val="000000" w:themeColor="text1"/>
        </w:rPr>
        <w:t xml:space="preserve">p. 474-476; (XXXII) n. 449, 1923, </w:t>
      </w:r>
      <w:r w:rsidR="00410788" w:rsidRPr="00703DD4">
        <w:rPr>
          <w:color w:val="000000" w:themeColor="text1"/>
        </w:rPr>
        <w:t>p</w:t>
      </w:r>
      <w:r w:rsidRPr="00703DD4">
        <w:rPr>
          <w:color w:val="000000" w:themeColor="text1"/>
        </w:rPr>
        <w:t xml:space="preserve">p. 587- 589; (XXXIII) n. 454, 1923, </w:t>
      </w:r>
      <w:r w:rsidR="00410788" w:rsidRPr="00703DD4">
        <w:rPr>
          <w:color w:val="000000" w:themeColor="text1"/>
        </w:rPr>
        <w:t>p</w:t>
      </w:r>
      <w:r w:rsidRPr="00703DD4">
        <w:rPr>
          <w:color w:val="000000" w:themeColor="text1"/>
        </w:rPr>
        <w:t xml:space="preserve">p. 635-636; (XXXIV) n. 455, 1923, </w:t>
      </w:r>
      <w:r w:rsidR="00410788" w:rsidRPr="00703DD4">
        <w:rPr>
          <w:color w:val="000000" w:themeColor="text1"/>
        </w:rPr>
        <w:t>p</w:t>
      </w:r>
      <w:r w:rsidRPr="00703DD4">
        <w:rPr>
          <w:color w:val="000000" w:themeColor="text1"/>
        </w:rPr>
        <w:t>p. 648-650; (XXXV) n. 462, 1924, p</w:t>
      </w:r>
      <w:r w:rsidR="00410788" w:rsidRPr="00703DD4">
        <w:rPr>
          <w:color w:val="000000" w:themeColor="text1"/>
        </w:rPr>
        <w:t>p</w:t>
      </w:r>
      <w:r w:rsidRPr="00703DD4">
        <w:rPr>
          <w:color w:val="000000" w:themeColor="text1"/>
        </w:rPr>
        <w:t>. 717-719; (XXXVI) n. 470, 471, 472, 1924, p</w:t>
      </w:r>
      <w:r w:rsidR="00410788" w:rsidRPr="00703DD4">
        <w:rPr>
          <w:color w:val="000000" w:themeColor="text1"/>
        </w:rPr>
        <w:t>p</w:t>
      </w:r>
      <w:r w:rsidRPr="00703DD4">
        <w:rPr>
          <w:color w:val="000000" w:themeColor="text1"/>
        </w:rPr>
        <w:t xml:space="preserve">. 793-796; (XXXVII), 1924, p. 4; (XXXVIII), 1924, p. 6; (XXXIX) n. 560, 1926, p. 5. </w:t>
      </w:r>
    </w:p>
    <w:p w14:paraId="6C8F6400" w14:textId="7AB860DC" w:rsidR="0013205A" w:rsidRPr="00703DD4" w:rsidRDefault="0013205A" w:rsidP="005C2069">
      <w:pPr>
        <w:spacing w:after="120"/>
        <w:jc w:val="both"/>
        <w:rPr>
          <w:color w:val="000000" w:themeColor="text1"/>
        </w:rPr>
      </w:pPr>
      <w:r w:rsidRPr="00703DD4">
        <w:rPr>
          <w:color w:val="000000" w:themeColor="text1"/>
        </w:rPr>
        <w:t xml:space="preserve">BOHÓRQUEZ VILLALÓN, A., </w:t>
      </w:r>
      <w:r w:rsidRPr="00703DD4">
        <w:rPr>
          <w:i/>
          <w:iCs/>
          <w:color w:val="000000" w:themeColor="text1"/>
        </w:rPr>
        <w:t>Anales de Morón</w:t>
      </w:r>
      <w:r w:rsidR="00035DDF" w:rsidRPr="00703DD4">
        <w:rPr>
          <w:i/>
          <w:iCs/>
          <w:color w:val="000000" w:themeColor="text1"/>
        </w:rPr>
        <w:t>.</w:t>
      </w:r>
      <w:r w:rsidRPr="00703DD4">
        <w:rPr>
          <w:i/>
          <w:iCs/>
          <w:color w:val="000000" w:themeColor="text1"/>
        </w:rPr>
        <w:t xml:space="preserve"> </w:t>
      </w:r>
      <w:r w:rsidRPr="00703DD4">
        <w:rPr>
          <w:color w:val="000000" w:themeColor="text1"/>
        </w:rPr>
        <w:t>Ed. Pascual Barea</w:t>
      </w:r>
      <w:r w:rsidR="00035DDF" w:rsidRPr="00703DD4">
        <w:rPr>
          <w:color w:val="000000" w:themeColor="text1"/>
        </w:rPr>
        <w:t>,</w:t>
      </w:r>
      <w:r w:rsidRPr="00703DD4">
        <w:rPr>
          <w:color w:val="000000" w:themeColor="text1"/>
        </w:rPr>
        <w:t xml:space="preserve"> Cádiz, 1994.</w:t>
      </w:r>
    </w:p>
    <w:p w14:paraId="53FC351B" w14:textId="77777777" w:rsidR="0013205A" w:rsidRPr="00703DD4" w:rsidRDefault="0013205A" w:rsidP="005C2069">
      <w:pPr>
        <w:spacing w:after="120"/>
        <w:jc w:val="both"/>
        <w:rPr>
          <w:color w:val="000000" w:themeColor="text1"/>
          <w:shd w:val="clear" w:color="auto" w:fill="FFFFFF"/>
        </w:rPr>
      </w:pPr>
      <w:r w:rsidRPr="00703DD4">
        <w:rPr>
          <w:color w:val="000000" w:themeColor="text1"/>
        </w:rPr>
        <w:t xml:space="preserve">COLLANTES DE TERÁN Y CAAMAÑO, F. </w:t>
      </w:r>
      <w:r w:rsidRPr="00703DD4">
        <w:rPr>
          <w:i/>
          <w:color w:val="000000" w:themeColor="text1"/>
        </w:rPr>
        <w:t>Historia de Morón de la Frontera</w:t>
      </w:r>
      <w:r w:rsidRPr="00703DD4">
        <w:rPr>
          <w:color w:val="000000" w:themeColor="text1"/>
        </w:rPr>
        <w:t xml:space="preserve">. </w:t>
      </w:r>
      <w:r w:rsidRPr="00703DD4">
        <w:rPr>
          <w:color w:val="000000" w:themeColor="text1"/>
          <w:shd w:val="clear" w:color="auto" w:fill="FFFFFF"/>
        </w:rPr>
        <w:t>Fundación F. Villalón, Excmo. Ayuntamiento de</w:t>
      </w:r>
      <w:r w:rsidRPr="00703DD4">
        <w:rPr>
          <w:rStyle w:val="apple-converted-space"/>
          <w:color w:val="000000" w:themeColor="text1"/>
          <w:shd w:val="clear" w:color="auto" w:fill="FFFFFF"/>
        </w:rPr>
        <w:t xml:space="preserve"> </w:t>
      </w:r>
      <w:r w:rsidRPr="00703DD4">
        <w:rPr>
          <w:rStyle w:val="nfasis"/>
          <w:i w:val="0"/>
          <w:iCs w:val="0"/>
          <w:color w:val="000000" w:themeColor="text1"/>
          <w:shd w:val="clear" w:color="auto" w:fill="FFFFFF"/>
        </w:rPr>
        <w:t>Morón</w:t>
      </w:r>
      <w:r w:rsidRPr="00703DD4">
        <w:rPr>
          <w:rStyle w:val="apple-converted-space"/>
          <w:color w:val="000000" w:themeColor="text1"/>
          <w:shd w:val="clear" w:color="auto" w:fill="FFFFFF"/>
        </w:rPr>
        <w:t xml:space="preserve"> </w:t>
      </w:r>
      <w:r w:rsidRPr="00703DD4">
        <w:rPr>
          <w:color w:val="000000" w:themeColor="text1"/>
          <w:shd w:val="clear" w:color="auto" w:fill="FFFFFF"/>
        </w:rPr>
        <w:t>de la Frontera, 1990.</w:t>
      </w:r>
    </w:p>
    <w:p w14:paraId="0D8E363C" w14:textId="69CBC830" w:rsidR="0013205A" w:rsidRPr="00703DD4" w:rsidRDefault="0013205A" w:rsidP="003B2396">
      <w:pPr>
        <w:spacing w:after="120"/>
        <w:jc w:val="both"/>
        <w:rPr>
          <w:color w:val="000000" w:themeColor="text1"/>
        </w:rPr>
      </w:pPr>
      <w:r w:rsidRPr="00703DD4">
        <w:rPr>
          <w:color w:val="000000" w:themeColor="text1"/>
        </w:rPr>
        <w:t xml:space="preserve">JANER, J.J. y ZAFRA, D., </w:t>
      </w:r>
      <w:r w:rsidRPr="00703DD4">
        <w:rPr>
          <w:i/>
          <w:color w:val="000000" w:themeColor="text1"/>
        </w:rPr>
        <w:t>Historia de la villa de Morón de la Frontera</w:t>
      </w:r>
      <w:r w:rsidRPr="00703DD4">
        <w:rPr>
          <w:color w:val="000000" w:themeColor="text1"/>
        </w:rPr>
        <w:t>.</w:t>
      </w:r>
      <w:r w:rsidR="003B2396" w:rsidRPr="00703DD4">
        <w:rPr>
          <w:color w:val="000000" w:themeColor="text1"/>
        </w:rPr>
        <w:t xml:space="preserve"> Morón de la Frontera: Revista Española, 1924. (I) n. 457, p</w:t>
      </w:r>
      <w:r w:rsidR="00CC55CF" w:rsidRPr="00703DD4">
        <w:rPr>
          <w:color w:val="000000" w:themeColor="text1"/>
        </w:rPr>
        <w:t>p</w:t>
      </w:r>
      <w:r w:rsidR="003B2396" w:rsidRPr="00703DD4">
        <w:rPr>
          <w:color w:val="000000" w:themeColor="text1"/>
        </w:rPr>
        <w:t>. 665-667; (II) n. 458, p</w:t>
      </w:r>
      <w:r w:rsidR="00CC55CF" w:rsidRPr="00703DD4">
        <w:rPr>
          <w:color w:val="000000" w:themeColor="text1"/>
        </w:rPr>
        <w:t>p</w:t>
      </w:r>
      <w:r w:rsidR="003B2396" w:rsidRPr="00703DD4">
        <w:rPr>
          <w:color w:val="000000" w:themeColor="text1"/>
        </w:rPr>
        <w:t>. 675-676; (III) n. 461, p</w:t>
      </w:r>
      <w:r w:rsidR="00CC55CF" w:rsidRPr="00703DD4">
        <w:rPr>
          <w:color w:val="000000" w:themeColor="text1"/>
        </w:rPr>
        <w:t>p</w:t>
      </w:r>
      <w:r w:rsidR="003B2396" w:rsidRPr="00703DD4">
        <w:rPr>
          <w:color w:val="000000" w:themeColor="text1"/>
        </w:rPr>
        <w:t>. 710-711; (IV) n. 462, p</w:t>
      </w:r>
      <w:r w:rsidR="00CC55CF" w:rsidRPr="00703DD4">
        <w:rPr>
          <w:color w:val="000000" w:themeColor="text1"/>
        </w:rPr>
        <w:t>p</w:t>
      </w:r>
      <w:r w:rsidR="003B2396" w:rsidRPr="00703DD4">
        <w:rPr>
          <w:color w:val="000000" w:themeColor="text1"/>
        </w:rPr>
        <w:t>. 713-714; (V) n. 463, p</w:t>
      </w:r>
      <w:r w:rsidR="00CC55CF" w:rsidRPr="00703DD4">
        <w:rPr>
          <w:color w:val="000000" w:themeColor="text1"/>
        </w:rPr>
        <w:t>p</w:t>
      </w:r>
      <w:r w:rsidR="003B2396" w:rsidRPr="00703DD4">
        <w:rPr>
          <w:color w:val="000000" w:themeColor="text1"/>
        </w:rPr>
        <w:t>. 723-724; (VI) n. 464, p</w:t>
      </w:r>
      <w:r w:rsidR="00CC55CF" w:rsidRPr="00703DD4">
        <w:rPr>
          <w:color w:val="000000" w:themeColor="text1"/>
        </w:rPr>
        <w:t>p</w:t>
      </w:r>
      <w:r w:rsidR="003B2396" w:rsidRPr="00703DD4">
        <w:rPr>
          <w:color w:val="000000" w:themeColor="text1"/>
        </w:rPr>
        <w:t>. 733-734; (VII) n. 465, p</w:t>
      </w:r>
      <w:r w:rsidR="00CC55CF" w:rsidRPr="00703DD4">
        <w:rPr>
          <w:color w:val="000000" w:themeColor="text1"/>
        </w:rPr>
        <w:t>p</w:t>
      </w:r>
      <w:r w:rsidR="003B2396" w:rsidRPr="00703DD4">
        <w:rPr>
          <w:color w:val="000000" w:themeColor="text1"/>
        </w:rPr>
        <w:t>. 743-744; (VIII) n. 473, 474 y 475, p</w:t>
      </w:r>
      <w:r w:rsidR="00CC55CF" w:rsidRPr="00703DD4">
        <w:rPr>
          <w:color w:val="000000" w:themeColor="text1"/>
        </w:rPr>
        <w:t>p</w:t>
      </w:r>
      <w:r w:rsidR="003B2396" w:rsidRPr="00703DD4">
        <w:rPr>
          <w:color w:val="000000" w:themeColor="text1"/>
        </w:rPr>
        <w:t>. 847-851; (IX) n. 476, 477 y 478, p</w:t>
      </w:r>
      <w:r w:rsidR="00CC55CF" w:rsidRPr="00703DD4">
        <w:rPr>
          <w:color w:val="000000" w:themeColor="text1"/>
        </w:rPr>
        <w:t>p</w:t>
      </w:r>
      <w:r w:rsidR="003B2396" w:rsidRPr="00703DD4">
        <w:rPr>
          <w:color w:val="000000" w:themeColor="text1"/>
        </w:rPr>
        <w:t>. 877-882; (X) n. 479, p</w:t>
      </w:r>
      <w:r w:rsidR="00CC55CF" w:rsidRPr="00703DD4">
        <w:rPr>
          <w:color w:val="000000" w:themeColor="text1"/>
        </w:rPr>
        <w:t>p</w:t>
      </w:r>
      <w:r w:rsidR="003B2396" w:rsidRPr="00703DD4">
        <w:rPr>
          <w:color w:val="000000" w:themeColor="text1"/>
        </w:rPr>
        <w:t xml:space="preserve">. 891-892; (XI) n. 482, </w:t>
      </w:r>
      <w:r w:rsidR="00CC55CF" w:rsidRPr="00703DD4">
        <w:rPr>
          <w:color w:val="000000" w:themeColor="text1"/>
        </w:rPr>
        <w:t>p</w:t>
      </w:r>
      <w:r w:rsidR="003B2396" w:rsidRPr="00703DD4">
        <w:rPr>
          <w:color w:val="000000" w:themeColor="text1"/>
        </w:rPr>
        <w:t>p. 920-921.</w:t>
      </w:r>
    </w:p>
    <w:p w14:paraId="67C49218" w14:textId="0B8CD137" w:rsidR="003B2396" w:rsidRPr="00703DD4" w:rsidRDefault="003B2396" w:rsidP="005C2069">
      <w:pPr>
        <w:spacing w:after="120"/>
        <w:jc w:val="both"/>
        <w:rPr>
          <w:color w:val="000000" w:themeColor="text1"/>
        </w:rPr>
      </w:pPr>
      <w:r w:rsidRPr="00703DD4">
        <w:rPr>
          <w:color w:val="000000" w:themeColor="text1"/>
          <w:lang w:val="es-ES_tradnl"/>
        </w:rPr>
        <w:t xml:space="preserve">MATA MARCHENA, J.D. "La </w:t>
      </w:r>
      <w:r w:rsidRPr="00703DD4">
        <w:rPr>
          <w:i/>
          <w:iCs/>
          <w:color w:val="000000" w:themeColor="text1"/>
          <w:lang w:val="es-ES_tradnl"/>
        </w:rPr>
        <w:t>Revista de Morón</w:t>
      </w:r>
      <w:r w:rsidRPr="00703DD4">
        <w:rPr>
          <w:color w:val="000000" w:themeColor="text1"/>
          <w:lang w:val="es-ES_tradnl"/>
        </w:rPr>
        <w:t xml:space="preserve"> (1914-1926): una publicación cultural de su tiempo" en LÓPEZ GALLARDO, R.J., (coord.), </w:t>
      </w:r>
      <w:r w:rsidRPr="00703DD4">
        <w:rPr>
          <w:i/>
          <w:iCs/>
          <w:color w:val="000000" w:themeColor="text1"/>
          <w:lang w:val="es-ES_tradnl"/>
        </w:rPr>
        <w:t>Actas de las III Jornadas de Temas Moronenses (9 a 13 de noviembre de 1998)</w:t>
      </w:r>
      <w:r w:rsidRPr="00703DD4">
        <w:rPr>
          <w:color w:val="000000" w:themeColor="text1"/>
          <w:lang w:val="es-ES_tradnl"/>
        </w:rPr>
        <w:t xml:space="preserve">. Morón de la Frontera: Fundación Fernando Villalón, 1999, pp. 163-194. </w:t>
      </w:r>
    </w:p>
    <w:p w14:paraId="23C36514" w14:textId="3CE53D8F" w:rsidR="0013205A" w:rsidRPr="00703DD4" w:rsidRDefault="0013205A" w:rsidP="005C2069">
      <w:pPr>
        <w:spacing w:after="120"/>
        <w:jc w:val="both"/>
        <w:rPr>
          <w:color w:val="000000" w:themeColor="text1"/>
        </w:rPr>
      </w:pPr>
      <w:r w:rsidRPr="00703DD4">
        <w:rPr>
          <w:color w:val="000000" w:themeColor="text1"/>
        </w:rPr>
        <w:t xml:space="preserve">MARTÍN HUMANES, J.M., </w:t>
      </w:r>
      <w:r w:rsidRPr="00703DD4">
        <w:rPr>
          <w:i/>
          <w:iCs/>
          <w:color w:val="000000" w:themeColor="text1"/>
        </w:rPr>
        <w:t>Gobernar una villa en la frontera de Granada: Morón de la Frontera (1469-1531). Univ. de Sevilla, 2016.</w:t>
      </w:r>
    </w:p>
    <w:p w14:paraId="1A097C78" w14:textId="77777777" w:rsidR="0013205A" w:rsidRPr="00703DD4" w:rsidRDefault="0013205A" w:rsidP="005C2069">
      <w:pPr>
        <w:spacing w:after="120"/>
        <w:jc w:val="both"/>
        <w:rPr>
          <w:color w:val="000000" w:themeColor="text1"/>
        </w:rPr>
      </w:pPr>
      <w:r w:rsidRPr="00703DD4">
        <w:rPr>
          <w:color w:val="000000" w:themeColor="text1"/>
        </w:rPr>
        <w:t xml:space="preserve">MORENO DE GUERRA, J. "Del alcaide de Olvera Juan Vázquez Orejón y su descendencia", en </w:t>
      </w:r>
      <w:r w:rsidRPr="00703DD4">
        <w:rPr>
          <w:i/>
          <w:color w:val="000000" w:themeColor="text1"/>
        </w:rPr>
        <w:t>Revista de Morón</w:t>
      </w:r>
      <w:r w:rsidRPr="00703DD4">
        <w:rPr>
          <w:color w:val="000000" w:themeColor="text1"/>
        </w:rPr>
        <w:t xml:space="preserve">, t. III, año III, nº XXVII (1916), pp. 77-80; t. III, año III, nº XXVIII (1916), pp. 104-108; t. III, año III, nº XXXV (1916), pp. 332-337; t. IV, año IV, nº XXXVII (1917), pp. 26-31. </w:t>
      </w:r>
    </w:p>
    <w:p w14:paraId="78F8D704" w14:textId="77777777" w:rsidR="0013205A" w:rsidRPr="00703DD4" w:rsidRDefault="0013205A" w:rsidP="005C2069">
      <w:pPr>
        <w:spacing w:after="120"/>
        <w:jc w:val="both"/>
        <w:rPr>
          <w:color w:val="000000" w:themeColor="text1"/>
        </w:rPr>
      </w:pPr>
      <w:r w:rsidRPr="00703DD4">
        <w:rPr>
          <w:color w:val="000000" w:themeColor="text1"/>
        </w:rPr>
        <w:t xml:space="preserve">MORENO DE GUERRA, J., "Casas andaluzas. Los Ponce de León", en </w:t>
      </w:r>
      <w:r w:rsidRPr="00703DD4">
        <w:rPr>
          <w:i/>
          <w:color w:val="000000" w:themeColor="text1"/>
        </w:rPr>
        <w:t xml:space="preserve">Revista de Historia y Genealogía española </w:t>
      </w:r>
      <w:r w:rsidRPr="00703DD4">
        <w:rPr>
          <w:iCs/>
          <w:color w:val="000000" w:themeColor="text1"/>
        </w:rPr>
        <w:t>(1912)</w:t>
      </w:r>
      <w:r w:rsidRPr="00703DD4">
        <w:rPr>
          <w:color w:val="000000" w:themeColor="text1"/>
        </w:rPr>
        <w:t xml:space="preserve">, I, pp. 511- 520. </w:t>
      </w:r>
    </w:p>
    <w:p w14:paraId="6019D563" w14:textId="77777777" w:rsidR="00F05A9D" w:rsidRPr="00703DD4" w:rsidRDefault="00F05A9D" w:rsidP="005C2069">
      <w:pPr>
        <w:spacing w:after="120"/>
        <w:jc w:val="both"/>
        <w:rPr>
          <w:color w:val="000000" w:themeColor="text1"/>
        </w:rPr>
      </w:pPr>
      <w:r w:rsidRPr="00703DD4">
        <w:rPr>
          <w:color w:val="000000" w:themeColor="text1"/>
        </w:rPr>
        <w:t xml:space="preserve">PLATA Y NIETO, J., "Cuadro genealógico de los Tenorio, con quienes enlaza Sancho García Lobato", en </w:t>
      </w:r>
      <w:r w:rsidRPr="00703DD4">
        <w:rPr>
          <w:i/>
          <w:color w:val="000000" w:themeColor="text1"/>
        </w:rPr>
        <w:t>Revista de Morón</w:t>
      </w:r>
      <w:r w:rsidRPr="00703DD4">
        <w:rPr>
          <w:color w:val="000000" w:themeColor="text1"/>
        </w:rPr>
        <w:t>, t. II, año II, nº XVI (1915), pág. 135.</w:t>
      </w:r>
    </w:p>
    <w:p w14:paraId="5A1C18F8" w14:textId="77777777" w:rsidR="00F05A9D" w:rsidRPr="00703DD4" w:rsidRDefault="00F05A9D" w:rsidP="00F05A9D">
      <w:pPr>
        <w:spacing w:after="120"/>
        <w:jc w:val="both"/>
        <w:rPr>
          <w:color w:val="000000" w:themeColor="text1"/>
        </w:rPr>
      </w:pPr>
      <w:r w:rsidRPr="00703DD4">
        <w:rPr>
          <w:color w:val="000000" w:themeColor="text1"/>
        </w:rPr>
        <w:t xml:space="preserve">PLATA Y NIETO, J., “En el que se declara el apellido honroso de los Morones”, en </w:t>
      </w:r>
      <w:r w:rsidRPr="00703DD4">
        <w:rPr>
          <w:i/>
          <w:iCs/>
          <w:color w:val="000000" w:themeColor="text1"/>
        </w:rPr>
        <w:t>Revista de Morón</w:t>
      </w:r>
      <w:r w:rsidRPr="00703DD4">
        <w:rPr>
          <w:color w:val="000000" w:themeColor="text1"/>
        </w:rPr>
        <w:t>, t. III, año III, nº XXXII (1916), pp. 238-242.</w:t>
      </w:r>
    </w:p>
    <w:p w14:paraId="02F6D26A" w14:textId="77777777" w:rsidR="00F05A9D" w:rsidRPr="00703DD4" w:rsidRDefault="00F05A9D" w:rsidP="00F05A9D">
      <w:pPr>
        <w:spacing w:after="120"/>
        <w:jc w:val="both"/>
        <w:rPr>
          <w:color w:val="000000" w:themeColor="text1"/>
        </w:rPr>
      </w:pPr>
      <w:r w:rsidRPr="00703DD4">
        <w:rPr>
          <w:color w:val="000000" w:themeColor="text1"/>
        </w:rPr>
        <w:t xml:space="preserve">PLATA Y NIETO, J., “Linajes de Morón de la Fra. Los Lobato”, en </w:t>
      </w:r>
      <w:r w:rsidRPr="00703DD4">
        <w:rPr>
          <w:i/>
          <w:iCs/>
          <w:color w:val="000000" w:themeColor="text1"/>
        </w:rPr>
        <w:t>Revista de Morón</w:t>
      </w:r>
      <w:r w:rsidRPr="00703DD4">
        <w:rPr>
          <w:color w:val="000000" w:themeColor="text1"/>
        </w:rPr>
        <w:t xml:space="preserve">, t. II, nº XIII (1915), pp. 8-9; t. II, nº XIV (1915), pp. 50-54. </w:t>
      </w:r>
    </w:p>
    <w:p w14:paraId="51F2EAB3" w14:textId="77777777" w:rsidR="00F05A9D" w:rsidRPr="00703DD4" w:rsidRDefault="00F05A9D" w:rsidP="005C2069">
      <w:pPr>
        <w:spacing w:after="120"/>
        <w:jc w:val="both"/>
        <w:rPr>
          <w:color w:val="000000" w:themeColor="text1"/>
        </w:rPr>
      </w:pPr>
      <w:r w:rsidRPr="00703DD4">
        <w:rPr>
          <w:color w:val="000000" w:themeColor="text1"/>
        </w:rPr>
        <w:lastRenderedPageBreak/>
        <w:t xml:space="preserve">PLATA Y NIETO, J., “Linajes de Morón: Los Nieto”, en </w:t>
      </w:r>
      <w:r w:rsidRPr="00703DD4">
        <w:rPr>
          <w:i/>
          <w:color w:val="000000" w:themeColor="text1"/>
        </w:rPr>
        <w:t>Revista de Morón</w:t>
      </w:r>
      <w:r w:rsidRPr="00703DD4">
        <w:rPr>
          <w:color w:val="000000" w:themeColor="text1"/>
        </w:rPr>
        <w:t>, t. III, año III, nº XXXII (1916), pág. 227.</w:t>
      </w:r>
    </w:p>
    <w:p w14:paraId="6F22A5BA" w14:textId="77777777" w:rsidR="00F05A9D" w:rsidRPr="00703DD4" w:rsidRDefault="00F05A9D" w:rsidP="0035124F">
      <w:pPr>
        <w:spacing w:after="120"/>
        <w:jc w:val="both"/>
        <w:rPr>
          <w:color w:val="000000" w:themeColor="text1"/>
        </w:rPr>
      </w:pPr>
      <w:r w:rsidRPr="00703DD4">
        <w:rPr>
          <w:color w:val="000000" w:themeColor="text1"/>
        </w:rPr>
        <w:t xml:space="preserve">PLATA Y NIETO, J., “Linajes de Morón: Los Párraga”, en </w:t>
      </w:r>
      <w:r w:rsidRPr="00703DD4">
        <w:rPr>
          <w:i/>
          <w:color w:val="000000" w:themeColor="text1"/>
        </w:rPr>
        <w:t>Revista de Morón</w:t>
      </w:r>
      <w:r w:rsidRPr="00703DD4">
        <w:rPr>
          <w:color w:val="000000" w:themeColor="text1"/>
        </w:rPr>
        <w:t>, t. I, año I, nº IV (1914), pp. 7-9; nº VII (1914), pp. 17-21; nº VIII (1914), pp. 12-15; nº X (1914), pp. 23-24; nº XI (1914), pp. 24-26; nº XII (1914), pp. 15-25.</w:t>
      </w:r>
    </w:p>
    <w:p w14:paraId="1F3CB31A" w14:textId="77777777" w:rsidR="00F05A9D" w:rsidRPr="00703DD4" w:rsidRDefault="00F05A9D" w:rsidP="0035124F">
      <w:pPr>
        <w:spacing w:after="120"/>
        <w:jc w:val="both"/>
        <w:rPr>
          <w:color w:val="000000" w:themeColor="text1"/>
        </w:rPr>
      </w:pPr>
      <w:r w:rsidRPr="00703DD4">
        <w:rPr>
          <w:color w:val="000000" w:themeColor="text1"/>
        </w:rPr>
        <w:t xml:space="preserve">PLATA Y NIETO, J., “Un alarde de caballos por la villa de Morón el año 1535”, en </w:t>
      </w:r>
      <w:r w:rsidRPr="00703DD4">
        <w:rPr>
          <w:i/>
          <w:color w:val="000000" w:themeColor="text1"/>
        </w:rPr>
        <w:t>Revista de Morón</w:t>
      </w:r>
      <w:r w:rsidRPr="00703DD4">
        <w:rPr>
          <w:color w:val="000000" w:themeColor="text1"/>
        </w:rPr>
        <w:t>, t. IV, nº. XXXVII (1917), pp. 14-16.</w:t>
      </w:r>
    </w:p>
    <w:p w14:paraId="288C5CCB" w14:textId="71A3AAB4" w:rsidR="0013205A" w:rsidRPr="00703DD4" w:rsidRDefault="0013205A" w:rsidP="005C2069">
      <w:pPr>
        <w:spacing w:after="120"/>
        <w:jc w:val="both"/>
        <w:rPr>
          <w:color w:val="000000" w:themeColor="text1"/>
        </w:rPr>
      </w:pPr>
      <w:r w:rsidRPr="00703DD4">
        <w:rPr>
          <w:color w:val="000000" w:themeColor="text1"/>
        </w:rPr>
        <w:t xml:space="preserve">VIÑA BRITO, A., “Morón de la Frontera, señorío de los condes de Ureña”, en </w:t>
      </w:r>
      <w:r w:rsidRPr="00703DD4">
        <w:rPr>
          <w:i/>
          <w:color w:val="000000" w:themeColor="text1"/>
        </w:rPr>
        <w:t>Archivo Hispalense</w:t>
      </w:r>
      <w:r w:rsidRPr="00703DD4">
        <w:rPr>
          <w:color w:val="000000" w:themeColor="text1"/>
        </w:rPr>
        <w:t>, t. 73 (1990), nº 222, pp. 75-94.</w:t>
      </w:r>
    </w:p>
    <w:p w14:paraId="6FCB7ED2" w14:textId="77777777" w:rsidR="00793D46" w:rsidRPr="00703DD4" w:rsidRDefault="00793D46" w:rsidP="005C2069">
      <w:pPr>
        <w:spacing w:after="120"/>
        <w:jc w:val="both"/>
        <w:rPr>
          <w:color w:val="000000" w:themeColor="text1"/>
        </w:rPr>
      </w:pPr>
    </w:p>
    <w:p w14:paraId="57B6A796" w14:textId="037F0E13" w:rsidR="00D7495E" w:rsidRPr="00703DD4" w:rsidRDefault="00F24D4E" w:rsidP="005C2069">
      <w:pPr>
        <w:spacing w:after="120"/>
        <w:jc w:val="both"/>
        <w:rPr>
          <w:color w:val="000000" w:themeColor="text1"/>
          <w:shd w:val="clear" w:color="auto" w:fill="FFFFFF"/>
        </w:rPr>
      </w:pPr>
      <w:r w:rsidRPr="00703DD4">
        <w:rPr>
          <w:color w:val="000000" w:themeColor="text1"/>
        </w:rPr>
        <w:tab/>
      </w:r>
      <w:r w:rsidR="00DF4C22" w:rsidRPr="00703DD4">
        <w:rPr>
          <w:color w:val="000000" w:themeColor="text1"/>
          <w:shd w:val="clear" w:color="auto" w:fill="FFFFFF"/>
        </w:rPr>
        <w:t>Bibliografía general</w:t>
      </w:r>
    </w:p>
    <w:p w14:paraId="0487EAD1" w14:textId="77777777" w:rsidR="001D7572" w:rsidRPr="00703DD4" w:rsidRDefault="001D7572" w:rsidP="005C2069">
      <w:pPr>
        <w:spacing w:after="120"/>
        <w:jc w:val="both"/>
        <w:rPr>
          <w:color w:val="000000" w:themeColor="text1"/>
        </w:rPr>
      </w:pPr>
      <w:r w:rsidRPr="00703DD4">
        <w:rPr>
          <w:color w:val="000000" w:themeColor="text1"/>
        </w:rPr>
        <w:t xml:space="preserve">DÍAZ IBÁÑEZ, J., </w:t>
      </w:r>
      <w:r w:rsidRPr="00703DD4">
        <w:rPr>
          <w:rStyle w:val="fn"/>
          <w:color w:val="000000" w:themeColor="text1"/>
        </w:rPr>
        <w:t>Iglesia, sociedad y poder en Castilla</w:t>
      </w:r>
      <w:r w:rsidRPr="00703DD4">
        <w:rPr>
          <w:i/>
          <w:color w:val="000000" w:themeColor="text1"/>
        </w:rPr>
        <w:t>:</w:t>
      </w:r>
      <w:r w:rsidRPr="00703DD4">
        <w:rPr>
          <w:rStyle w:val="apple-converted-space"/>
          <w:i/>
          <w:color w:val="000000" w:themeColor="text1"/>
        </w:rPr>
        <w:t> </w:t>
      </w:r>
      <w:r w:rsidRPr="00703DD4">
        <w:rPr>
          <w:rStyle w:val="Subtitle2"/>
          <w:color w:val="000000" w:themeColor="text1"/>
        </w:rPr>
        <w:t xml:space="preserve">el Obispado de Cuenca en la Edad Media, siglos XII-XV. </w:t>
      </w:r>
      <w:r w:rsidRPr="00703DD4">
        <w:rPr>
          <w:color w:val="000000" w:themeColor="text1"/>
        </w:rPr>
        <w:t>Caja Castilla La Mancha, 2003.</w:t>
      </w:r>
    </w:p>
    <w:p w14:paraId="6D47F6EA" w14:textId="77777777" w:rsidR="001D7572" w:rsidRPr="00703DD4" w:rsidRDefault="001D7572" w:rsidP="005E17B2">
      <w:pPr>
        <w:spacing w:after="120"/>
        <w:jc w:val="both"/>
        <w:rPr>
          <w:color w:val="000000" w:themeColor="text1"/>
        </w:rPr>
      </w:pPr>
      <w:r w:rsidRPr="00703DD4">
        <w:rPr>
          <w:color w:val="000000" w:themeColor="text1"/>
        </w:rPr>
        <w:t xml:space="preserve">DÍAZ RODRÍGUEZ, A.J., “Diccionario biográfico de la Catedral de Córdoba (I): Los miembros del cabildo en época moderna”, en </w:t>
      </w:r>
      <w:r w:rsidRPr="00703DD4">
        <w:rPr>
          <w:i/>
          <w:iCs/>
          <w:color w:val="000000" w:themeColor="text1"/>
        </w:rPr>
        <w:t>Historia y Genealogía</w:t>
      </w:r>
      <w:r w:rsidRPr="00703DD4">
        <w:rPr>
          <w:color w:val="000000" w:themeColor="text1"/>
        </w:rPr>
        <w:t>, nº 5 (2015), pp. 171-228.</w:t>
      </w:r>
    </w:p>
    <w:p w14:paraId="7CD8688A" w14:textId="31611C9F" w:rsidR="001D7572" w:rsidRPr="00703DD4" w:rsidRDefault="001D7572" w:rsidP="001D7572">
      <w:pPr>
        <w:spacing w:after="120"/>
        <w:jc w:val="both"/>
        <w:rPr>
          <w:color w:val="000000" w:themeColor="text1"/>
        </w:rPr>
      </w:pPr>
      <w:r w:rsidRPr="00703DD4">
        <w:rPr>
          <w:color w:val="000000" w:themeColor="text1"/>
        </w:rPr>
        <w:t xml:space="preserve">DÍAZ RODRÍGUEZ, A.J., “Diccionario biográfico de la Catedral de Córdoba (II): Los miembros del cabildo en época moderna”, en </w:t>
      </w:r>
      <w:r w:rsidRPr="00703DD4">
        <w:rPr>
          <w:i/>
          <w:iCs/>
          <w:color w:val="000000" w:themeColor="text1"/>
        </w:rPr>
        <w:t>Historia y Genealogía</w:t>
      </w:r>
      <w:r w:rsidRPr="00703DD4">
        <w:rPr>
          <w:color w:val="000000" w:themeColor="text1"/>
        </w:rPr>
        <w:t>, nº 6 (2016), pp. 33-63.</w:t>
      </w:r>
    </w:p>
    <w:p w14:paraId="7593CEA9" w14:textId="034BAB45" w:rsidR="00A06573" w:rsidRPr="00703DD4" w:rsidRDefault="00A06573" w:rsidP="001D7572">
      <w:pPr>
        <w:spacing w:after="120"/>
        <w:jc w:val="both"/>
        <w:rPr>
          <w:color w:val="000000" w:themeColor="text1"/>
        </w:rPr>
      </w:pPr>
      <w:r w:rsidRPr="00703DD4">
        <w:rPr>
          <w:color w:val="000000" w:themeColor="text1"/>
        </w:rPr>
        <w:t xml:space="preserve">FRANCO SILVA, A., “La cámara del cardenal Mendoza. Lujo, riqueza y poder de un príncipe de la iglesia hispana del siglo XV”, en </w:t>
      </w:r>
      <w:r w:rsidRPr="00703DD4">
        <w:rPr>
          <w:i/>
          <w:iCs/>
          <w:color w:val="000000" w:themeColor="text1"/>
        </w:rPr>
        <w:t>Historia. Instituciones. Documentos</w:t>
      </w:r>
      <w:r w:rsidRPr="00703DD4">
        <w:rPr>
          <w:color w:val="000000" w:themeColor="text1"/>
        </w:rPr>
        <w:t>, nº 39 (2012), pp. 65-127.</w:t>
      </w:r>
    </w:p>
    <w:p w14:paraId="08F62700" w14:textId="66912091" w:rsidR="008D4C77" w:rsidRPr="00703DD4" w:rsidRDefault="008D4C77" w:rsidP="001D7572">
      <w:pPr>
        <w:spacing w:after="120"/>
        <w:jc w:val="both"/>
        <w:rPr>
          <w:color w:val="000000" w:themeColor="text1"/>
        </w:rPr>
      </w:pPr>
      <w:r w:rsidRPr="00703DD4">
        <w:rPr>
          <w:color w:val="000000" w:themeColor="text1"/>
        </w:rPr>
        <w:t xml:space="preserve">GONZÁLEZ JIMÉNEZ, M., </w:t>
      </w:r>
      <w:r w:rsidRPr="00703DD4">
        <w:rPr>
          <w:i/>
          <w:iCs/>
          <w:color w:val="000000" w:themeColor="text1"/>
        </w:rPr>
        <w:t>Cuatro décadas de estudios medievales</w:t>
      </w:r>
      <w:r w:rsidRPr="00703DD4">
        <w:rPr>
          <w:color w:val="000000" w:themeColor="text1"/>
        </w:rPr>
        <w:t>, Secretariado publicaciones Univ. de Sevilla, 2011.</w:t>
      </w:r>
    </w:p>
    <w:p w14:paraId="152F67F4" w14:textId="77777777" w:rsidR="001D7572" w:rsidRPr="00703DD4" w:rsidRDefault="001D7572" w:rsidP="005C2069">
      <w:pPr>
        <w:spacing w:after="120"/>
        <w:jc w:val="both"/>
        <w:rPr>
          <w:color w:val="000000" w:themeColor="text1"/>
        </w:rPr>
      </w:pPr>
      <w:r w:rsidRPr="00703DD4">
        <w:rPr>
          <w:color w:val="000000" w:themeColor="text1"/>
        </w:rPr>
        <w:t xml:space="preserve">GUERRERO NAVARRETE, Y., y SÁNCHEZ BENITO, J.M., </w:t>
      </w:r>
      <w:r w:rsidRPr="00703DD4">
        <w:rPr>
          <w:i/>
          <w:color w:val="000000" w:themeColor="text1"/>
          <w:lang w:val="es-ES_tradnl"/>
        </w:rPr>
        <w:t>Cuenca en la baja Edad Media: un sistema de poder urbano.</w:t>
      </w:r>
      <w:r w:rsidRPr="00703DD4">
        <w:rPr>
          <w:color w:val="000000" w:themeColor="text1"/>
          <w:lang w:val="es-ES_tradnl"/>
        </w:rPr>
        <w:t xml:space="preserve"> Diputación provincial de Cuenca-Área de cultura, 1994.</w:t>
      </w:r>
    </w:p>
    <w:p w14:paraId="56B3ABD2" w14:textId="77777777" w:rsidR="001D7572" w:rsidRPr="00703DD4" w:rsidRDefault="001D7572" w:rsidP="005C2069">
      <w:pPr>
        <w:spacing w:after="120"/>
        <w:jc w:val="both"/>
        <w:rPr>
          <w:color w:val="000000" w:themeColor="text1"/>
        </w:rPr>
      </w:pPr>
      <w:r w:rsidRPr="00703DD4">
        <w:rPr>
          <w:color w:val="000000" w:themeColor="text1"/>
        </w:rPr>
        <w:t xml:space="preserve">GUTIÉRREZ CRUZ, R., </w:t>
      </w:r>
      <w:r w:rsidRPr="00703DD4">
        <w:rPr>
          <w:i/>
          <w:color w:val="000000" w:themeColor="text1"/>
        </w:rPr>
        <w:t>Los presidios españoles del Norte de África en tiempo de los Reyes Católicos</w:t>
      </w:r>
      <w:r w:rsidRPr="00703DD4">
        <w:rPr>
          <w:color w:val="000000" w:themeColor="text1"/>
        </w:rPr>
        <w:t>. Melilla, 1997.</w:t>
      </w:r>
    </w:p>
    <w:p w14:paraId="5CAC7B61" w14:textId="77777777" w:rsidR="001D7572" w:rsidRPr="00703DD4" w:rsidRDefault="001D7572" w:rsidP="005C2069">
      <w:pPr>
        <w:spacing w:after="120"/>
        <w:jc w:val="both"/>
        <w:rPr>
          <w:color w:val="000000" w:themeColor="text1"/>
          <w:shd w:val="clear" w:color="auto" w:fill="FFFFFF"/>
        </w:rPr>
      </w:pPr>
      <w:r w:rsidRPr="00703DD4">
        <w:rPr>
          <w:color w:val="000000" w:themeColor="text1"/>
        </w:rPr>
        <w:t>LADERO QUESADA, M.A., “Los señores de Canarias en su contexto sevillano (1403-1477)”, en</w:t>
      </w:r>
      <w:r w:rsidRPr="00703DD4">
        <w:rPr>
          <w:color w:val="000000" w:themeColor="text1"/>
          <w:shd w:val="clear" w:color="auto" w:fill="FFFFFF"/>
        </w:rPr>
        <w:t xml:space="preserve"> </w:t>
      </w:r>
      <w:r w:rsidRPr="00703DD4">
        <w:rPr>
          <w:i/>
          <w:color w:val="000000" w:themeColor="text1"/>
          <w:shd w:val="clear" w:color="auto" w:fill="FFFFFF"/>
        </w:rPr>
        <w:t>Anuario de Estudios Atlánticos</w:t>
      </w:r>
      <w:r w:rsidRPr="00703DD4">
        <w:rPr>
          <w:color w:val="000000" w:themeColor="text1"/>
          <w:shd w:val="clear" w:color="auto" w:fill="FFFFFF"/>
        </w:rPr>
        <w:t>, nº 23, 1977, pp. 125-164.</w:t>
      </w:r>
    </w:p>
    <w:p w14:paraId="60061440" w14:textId="2E0E2348" w:rsidR="001D7572" w:rsidRPr="00703DD4" w:rsidRDefault="001D7572" w:rsidP="005C2069">
      <w:pPr>
        <w:spacing w:after="120"/>
        <w:jc w:val="both"/>
        <w:rPr>
          <w:color w:val="000000" w:themeColor="text1"/>
        </w:rPr>
      </w:pPr>
      <w:r w:rsidRPr="00703DD4">
        <w:rPr>
          <w:color w:val="000000" w:themeColor="text1"/>
        </w:rPr>
        <w:t xml:space="preserve">LADERO QUESADA, M.A., </w:t>
      </w:r>
      <w:r w:rsidRPr="00703DD4">
        <w:rPr>
          <w:i/>
          <w:iCs/>
          <w:color w:val="000000" w:themeColor="text1"/>
        </w:rPr>
        <w:t>La casa ducal de Medina Sidonia en Sevilla y su reino. 1282-1521</w:t>
      </w:r>
      <w:r w:rsidRPr="00703DD4">
        <w:rPr>
          <w:color w:val="000000" w:themeColor="text1"/>
        </w:rPr>
        <w:t>. Ed. Dykinson, Madrid, 2015.</w:t>
      </w:r>
    </w:p>
    <w:p w14:paraId="6F6C4736" w14:textId="15EA6A5E" w:rsidR="00B54472" w:rsidRPr="00703DD4" w:rsidRDefault="00B54472" w:rsidP="005C2069">
      <w:pPr>
        <w:spacing w:after="120"/>
        <w:jc w:val="both"/>
        <w:rPr>
          <w:color w:val="000000" w:themeColor="text1"/>
        </w:rPr>
      </w:pPr>
      <w:r w:rsidRPr="00703DD4">
        <w:rPr>
          <w:color w:val="000000" w:themeColor="text1"/>
        </w:rPr>
        <w:t xml:space="preserve">LOZANO GRACIA, 2007, </w:t>
      </w:r>
      <w:r w:rsidRPr="00703DD4">
        <w:rPr>
          <w:i/>
          <w:iCs/>
          <w:color w:val="000000" w:themeColor="text1"/>
        </w:rPr>
        <w:t>Las elites en la ciudad de Zaragoza a mediados del siglo XV: La aplicación del método prosopográfico en el estudio de la sociedad</w:t>
      </w:r>
      <w:r w:rsidRPr="00703DD4">
        <w:rPr>
          <w:color w:val="000000" w:themeColor="text1"/>
        </w:rPr>
        <w:t>. Univ. de Zaragoza, 2008.</w:t>
      </w:r>
    </w:p>
    <w:p w14:paraId="6443B72F" w14:textId="3A717A62" w:rsidR="001D7572" w:rsidRPr="00703DD4" w:rsidRDefault="001D7572" w:rsidP="005C2069">
      <w:pPr>
        <w:spacing w:after="120"/>
        <w:jc w:val="both"/>
        <w:rPr>
          <w:color w:val="000000" w:themeColor="text1"/>
        </w:rPr>
      </w:pPr>
      <w:r w:rsidRPr="00703DD4">
        <w:rPr>
          <w:color w:val="000000" w:themeColor="text1"/>
        </w:rPr>
        <w:t xml:space="preserve">MALPICA CUELLO, A. </w:t>
      </w:r>
      <w:r w:rsidRPr="00703DD4">
        <w:rPr>
          <w:i/>
          <w:color w:val="000000" w:themeColor="text1"/>
        </w:rPr>
        <w:t>Poblamiento y castillos en Granada</w:t>
      </w:r>
      <w:r w:rsidRPr="00703DD4">
        <w:rPr>
          <w:color w:val="000000" w:themeColor="text1"/>
        </w:rPr>
        <w:t>. Fundación El legado andalusí, 1996.</w:t>
      </w:r>
    </w:p>
    <w:p w14:paraId="2E70CACF" w14:textId="611EE8F2" w:rsidR="00B571CA" w:rsidRPr="00703DD4" w:rsidRDefault="00B571CA" w:rsidP="005C2069">
      <w:pPr>
        <w:spacing w:after="120"/>
        <w:jc w:val="both"/>
        <w:rPr>
          <w:color w:val="000000" w:themeColor="text1"/>
        </w:rPr>
      </w:pPr>
      <w:r w:rsidRPr="00703DD4">
        <w:rPr>
          <w:color w:val="000000" w:themeColor="text1"/>
        </w:rPr>
        <w:t>MAYORALGO Y LODO, J</w:t>
      </w:r>
      <w:r w:rsidR="00667574" w:rsidRPr="00703DD4">
        <w:rPr>
          <w:color w:val="000000" w:themeColor="text1"/>
        </w:rPr>
        <w:t>.</w:t>
      </w:r>
      <w:r w:rsidRPr="00703DD4">
        <w:rPr>
          <w:color w:val="000000" w:themeColor="text1"/>
        </w:rPr>
        <w:t xml:space="preserve"> M</w:t>
      </w:r>
      <w:r w:rsidR="00667574" w:rsidRPr="00703DD4">
        <w:rPr>
          <w:color w:val="000000" w:themeColor="text1"/>
        </w:rPr>
        <w:t>.</w:t>
      </w:r>
      <w:r w:rsidRPr="00703DD4">
        <w:rPr>
          <w:color w:val="000000" w:themeColor="text1"/>
        </w:rPr>
        <w:t xml:space="preserve">, "Los Topete de Alcántara", en </w:t>
      </w:r>
      <w:r w:rsidRPr="00703DD4">
        <w:rPr>
          <w:i/>
          <w:iCs/>
          <w:color w:val="000000" w:themeColor="text1"/>
        </w:rPr>
        <w:t>Revista de Estudios Extremeños</w:t>
      </w:r>
      <w:r w:rsidRPr="00703DD4">
        <w:rPr>
          <w:color w:val="000000" w:themeColor="text1"/>
        </w:rPr>
        <w:t>, vol. 36, nº 3, 1980, pp. 489-524.</w:t>
      </w:r>
    </w:p>
    <w:p w14:paraId="3965E7D9" w14:textId="5A994EDF" w:rsidR="00C759F1" w:rsidRPr="00703DD4" w:rsidRDefault="00C759F1" w:rsidP="005C2069">
      <w:pPr>
        <w:spacing w:after="120"/>
        <w:jc w:val="both"/>
        <w:rPr>
          <w:color w:val="000000" w:themeColor="text1"/>
        </w:rPr>
      </w:pPr>
      <w:r w:rsidRPr="00703DD4">
        <w:rPr>
          <w:color w:val="000000" w:themeColor="text1"/>
        </w:rPr>
        <w:t xml:space="preserve">MIURA ANDRADE, J.M., “Las órdenes religiosas en Osuna y su entorno hasta fines de siglo XVI”, en GARCÍA FERNÁNDEZ, M. e IGLESIAS RODRÍGUEZ, J.J. (coor.), </w:t>
      </w:r>
      <w:r w:rsidRPr="00703DD4">
        <w:rPr>
          <w:i/>
          <w:color w:val="000000" w:themeColor="text1"/>
        </w:rPr>
        <w:lastRenderedPageBreak/>
        <w:t>Osuna entre los tiempos medievales y modernos (siglos XIII-XVIII)</w:t>
      </w:r>
      <w:r w:rsidRPr="00703DD4">
        <w:rPr>
          <w:color w:val="000000" w:themeColor="text1"/>
        </w:rPr>
        <w:t>. Sevilla, 1995, pp. 337-362.</w:t>
      </w:r>
    </w:p>
    <w:p w14:paraId="54394C8B" w14:textId="097DC7C8" w:rsidR="00C759F1" w:rsidRPr="00703DD4" w:rsidRDefault="001D7572" w:rsidP="005C2069">
      <w:pPr>
        <w:spacing w:after="120"/>
        <w:jc w:val="both"/>
        <w:rPr>
          <w:color w:val="000000" w:themeColor="text1"/>
        </w:rPr>
      </w:pPr>
      <w:r w:rsidRPr="00703DD4">
        <w:rPr>
          <w:color w:val="000000" w:themeColor="text1"/>
        </w:rPr>
        <w:t xml:space="preserve">MONTES ROMERO-CAMACHO, I., “Política y economía en la Campiña sevillana: la producción agraria en la comarca de Osuna durante el siglo XV”, en GARCÍA FERNÁNDEZ, M. e IGLESIAS RODRÍGUEZ, J.J. (coor.), </w:t>
      </w:r>
      <w:r w:rsidRPr="00703DD4">
        <w:rPr>
          <w:i/>
          <w:color w:val="000000" w:themeColor="text1"/>
        </w:rPr>
        <w:t>Osuna entre los tiempos medievales y modernos (siglos XIII-XVIII)</w:t>
      </w:r>
      <w:r w:rsidRPr="00703DD4">
        <w:rPr>
          <w:color w:val="000000" w:themeColor="text1"/>
        </w:rPr>
        <w:t>. Sevilla, 1995, pp. 135-181.</w:t>
      </w:r>
    </w:p>
    <w:p w14:paraId="2A8C4BDF" w14:textId="4308F2EF" w:rsidR="001D7572" w:rsidRPr="00703DD4" w:rsidRDefault="001D7572" w:rsidP="005C2069">
      <w:pPr>
        <w:spacing w:after="120"/>
        <w:jc w:val="both"/>
        <w:rPr>
          <w:color w:val="000000" w:themeColor="text1"/>
        </w:rPr>
      </w:pPr>
      <w:r w:rsidRPr="00703DD4">
        <w:rPr>
          <w:color w:val="000000" w:themeColor="text1"/>
        </w:rPr>
        <w:t>OSTOS SALCEDO, P., “Enrique de Figueredo, ¿Canciller de</w:t>
      </w:r>
      <w:r w:rsidR="006C7903" w:rsidRPr="00703DD4">
        <w:rPr>
          <w:color w:val="000000" w:themeColor="text1"/>
        </w:rPr>
        <w:t xml:space="preserve"> la orden de Calatrava?”, en </w:t>
      </w:r>
      <w:r w:rsidR="006C7903" w:rsidRPr="00703DD4">
        <w:rPr>
          <w:i/>
          <w:iCs/>
          <w:color w:val="000000" w:themeColor="text1"/>
        </w:rPr>
        <w:t>Historia. Instituciones. Documentos</w:t>
      </w:r>
      <w:r w:rsidR="006C7903" w:rsidRPr="00703DD4">
        <w:rPr>
          <w:color w:val="000000" w:themeColor="text1"/>
        </w:rPr>
        <w:t xml:space="preserve">, nº 31 (2004), </w:t>
      </w:r>
      <w:r w:rsidR="006A3FEF" w:rsidRPr="00703DD4">
        <w:rPr>
          <w:color w:val="000000" w:themeColor="text1"/>
        </w:rPr>
        <w:t xml:space="preserve">pp. </w:t>
      </w:r>
      <w:r w:rsidR="006C7903" w:rsidRPr="00703DD4">
        <w:rPr>
          <w:color w:val="000000" w:themeColor="text1"/>
        </w:rPr>
        <w:t>451-474.</w:t>
      </w:r>
      <w:r w:rsidRPr="00703DD4">
        <w:rPr>
          <w:color w:val="000000" w:themeColor="text1"/>
        </w:rPr>
        <w:t xml:space="preserve"> </w:t>
      </w:r>
    </w:p>
    <w:p w14:paraId="03B16B84" w14:textId="2BB1C39C" w:rsidR="006A3FEF" w:rsidRPr="00703DD4" w:rsidRDefault="006A3FEF" w:rsidP="005C2069">
      <w:pPr>
        <w:spacing w:after="120"/>
        <w:jc w:val="both"/>
        <w:rPr>
          <w:color w:val="000000" w:themeColor="text1"/>
        </w:rPr>
      </w:pPr>
      <w:r w:rsidRPr="00703DD4">
        <w:rPr>
          <w:color w:val="000000" w:themeColor="text1"/>
        </w:rPr>
        <w:t xml:space="preserve">RODRÍGUEZ HERMOSELL, J.I., “Noticias bajomedievales de Villanueva de Barcarrota”, en </w:t>
      </w:r>
      <w:r w:rsidRPr="00703DD4">
        <w:rPr>
          <w:i/>
          <w:iCs/>
          <w:color w:val="000000" w:themeColor="text1"/>
        </w:rPr>
        <w:t>Revista de Estudios Extremeños</w:t>
      </w:r>
      <w:r w:rsidRPr="00703DD4">
        <w:rPr>
          <w:color w:val="000000" w:themeColor="text1"/>
        </w:rPr>
        <w:t>, 2014, t. LXX, pp. 1497-1524.</w:t>
      </w:r>
    </w:p>
    <w:p w14:paraId="634782BA" w14:textId="77777777" w:rsidR="001D7572" w:rsidRPr="00703DD4" w:rsidRDefault="001D7572" w:rsidP="005C2069">
      <w:pPr>
        <w:spacing w:after="120"/>
        <w:jc w:val="both"/>
        <w:rPr>
          <w:color w:val="000000" w:themeColor="text1"/>
        </w:rPr>
      </w:pPr>
      <w:r w:rsidRPr="00703DD4">
        <w:rPr>
          <w:color w:val="000000" w:themeColor="text1"/>
        </w:rPr>
        <w:t xml:space="preserve">SÁNCHEZ SAUS, R., </w:t>
      </w:r>
      <w:r w:rsidRPr="00703DD4">
        <w:rPr>
          <w:i/>
          <w:color w:val="000000" w:themeColor="text1"/>
        </w:rPr>
        <w:t>Linajes medieval de Jerez de la Frontera</w:t>
      </w:r>
      <w:r w:rsidRPr="00703DD4">
        <w:rPr>
          <w:color w:val="000000" w:themeColor="text1"/>
        </w:rPr>
        <w:t xml:space="preserve">. Ed. Guadalquivir, 2 vols. Sevilla, 1996. </w:t>
      </w:r>
    </w:p>
    <w:p w14:paraId="496EF5CF" w14:textId="77777777" w:rsidR="001D7572" w:rsidRPr="00703DD4" w:rsidRDefault="001D7572" w:rsidP="005C2069">
      <w:pPr>
        <w:spacing w:after="120"/>
        <w:jc w:val="both"/>
        <w:rPr>
          <w:color w:val="000000" w:themeColor="text1"/>
        </w:rPr>
      </w:pPr>
      <w:r w:rsidRPr="00703DD4">
        <w:rPr>
          <w:color w:val="000000" w:themeColor="text1"/>
        </w:rPr>
        <w:t xml:space="preserve">SÁNCHEZ SAUS, R., </w:t>
      </w:r>
      <w:r w:rsidRPr="00703DD4">
        <w:rPr>
          <w:i/>
          <w:color w:val="000000" w:themeColor="text1"/>
        </w:rPr>
        <w:t>Linajes sevillanos medievales</w:t>
      </w:r>
      <w:r w:rsidRPr="00703DD4">
        <w:rPr>
          <w:color w:val="000000" w:themeColor="text1"/>
        </w:rPr>
        <w:t>. Sevilla,</w:t>
      </w:r>
      <w:r w:rsidRPr="00703DD4">
        <w:rPr>
          <w:rStyle w:val="apple-converted-space"/>
          <w:color w:val="000000" w:themeColor="text1"/>
          <w:shd w:val="clear" w:color="auto" w:fill="FFFFFF"/>
        </w:rPr>
        <w:t xml:space="preserve"> </w:t>
      </w:r>
      <w:r w:rsidRPr="00703DD4">
        <w:rPr>
          <w:color w:val="000000" w:themeColor="text1"/>
        </w:rPr>
        <w:t xml:space="preserve">Ed. Guadalquivir, 2 vols. Sevilla, 1991. </w:t>
      </w:r>
    </w:p>
    <w:p w14:paraId="40D8D0AE" w14:textId="43ECF567" w:rsidR="001D7572" w:rsidRPr="00703DD4" w:rsidRDefault="001D7572" w:rsidP="005C2069">
      <w:pPr>
        <w:spacing w:after="120"/>
        <w:jc w:val="both"/>
        <w:rPr>
          <w:rStyle w:val="apple-converted-space"/>
          <w:color w:val="000000" w:themeColor="text1"/>
        </w:rPr>
      </w:pPr>
      <w:r w:rsidRPr="00703DD4">
        <w:rPr>
          <w:color w:val="000000" w:themeColor="text1"/>
        </w:rPr>
        <w:t xml:space="preserve">SANTA CRUZ Y MALLÉN, F.X., </w:t>
      </w:r>
      <w:r w:rsidRPr="00703DD4">
        <w:rPr>
          <w:rStyle w:val="fn"/>
          <w:color w:val="000000" w:themeColor="text1"/>
        </w:rPr>
        <w:t>Historia de familias cubanas</w:t>
      </w:r>
      <w:r w:rsidRPr="00703DD4">
        <w:rPr>
          <w:rStyle w:val="Subtitle2"/>
          <w:bCs/>
          <w:color w:val="000000" w:themeColor="text1"/>
        </w:rPr>
        <w:t>, vol. 7</w:t>
      </w:r>
      <w:r w:rsidRPr="00703DD4">
        <w:rPr>
          <w:rStyle w:val="apple-converted-space"/>
          <w:color w:val="000000" w:themeColor="text1"/>
        </w:rPr>
        <w:t xml:space="preserve">, </w:t>
      </w:r>
      <w:r w:rsidR="008834C1" w:rsidRPr="00703DD4">
        <w:rPr>
          <w:rStyle w:val="apple-converted-space"/>
          <w:color w:val="000000" w:themeColor="text1"/>
        </w:rPr>
        <w:t xml:space="preserve">1985, </w:t>
      </w:r>
      <w:r w:rsidRPr="00703DD4">
        <w:rPr>
          <w:rStyle w:val="apple-converted-space"/>
          <w:color w:val="000000" w:themeColor="text1"/>
        </w:rPr>
        <w:t xml:space="preserve">pp. 29-30. </w:t>
      </w:r>
    </w:p>
    <w:p w14:paraId="77B7E067" w14:textId="0B805F2E" w:rsidR="00BE670B" w:rsidRPr="00703DD4" w:rsidRDefault="00301B46" w:rsidP="00BE670B">
      <w:pPr>
        <w:spacing w:after="120"/>
        <w:jc w:val="both"/>
        <w:rPr>
          <w:color w:val="000000" w:themeColor="text1"/>
        </w:rPr>
      </w:pPr>
      <w:r w:rsidRPr="00703DD4">
        <w:rPr>
          <w:color w:val="000000" w:themeColor="text1"/>
        </w:rPr>
        <w:t xml:space="preserve">STONE, L, </w:t>
      </w:r>
      <w:r w:rsidRPr="00703DD4">
        <w:rPr>
          <w:i/>
          <w:color w:val="000000" w:themeColor="text1"/>
        </w:rPr>
        <w:t>El pasado y el presente</w:t>
      </w:r>
      <w:r w:rsidRPr="00703DD4">
        <w:rPr>
          <w:color w:val="000000" w:themeColor="text1"/>
        </w:rPr>
        <w:t>. México, 1986, pp. 61-94.</w:t>
      </w:r>
    </w:p>
    <w:p w14:paraId="56D00E4C" w14:textId="405581CD" w:rsidR="000022CB" w:rsidRPr="00703DD4" w:rsidRDefault="000022CB" w:rsidP="000022CB">
      <w:pPr>
        <w:spacing w:after="120"/>
        <w:jc w:val="both"/>
        <w:rPr>
          <w:rStyle w:val="apple-converted-space"/>
          <w:color w:val="000000" w:themeColor="text1"/>
          <w:lang w:val="es-ES_tradnl"/>
        </w:rPr>
      </w:pPr>
      <w:r w:rsidRPr="00703DD4">
        <w:rPr>
          <w:color w:val="000000" w:themeColor="text1"/>
        </w:rPr>
        <w:t>VERA MARTÍN, M., “</w:t>
      </w:r>
      <w:r w:rsidRPr="00703DD4">
        <w:rPr>
          <w:color w:val="000000" w:themeColor="text1"/>
          <w:lang w:val="es-ES_tradnl"/>
        </w:rPr>
        <w:t xml:space="preserve">El combate urbano en la Baja Edad Media: El duque de Medina Sidonia contra el marqués de Cádiz por el dominio de Sevilla”, en </w:t>
      </w:r>
      <w:r w:rsidRPr="00703DD4">
        <w:rPr>
          <w:i/>
          <w:iCs/>
          <w:color w:val="000000" w:themeColor="text1"/>
          <w:lang w:val="es-ES_tradnl"/>
        </w:rPr>
        <w:t>Roda da fortuna</w:t>
      </w:r>
      <w:r w:rsidRPr="00703DD4">
        <w:rPr>
          <w:color w:val="000000" w:themeColor="text1"/>
          <w:lang w:val="es-ES_tradnl"/>
        </w:rPr>
        <w:t xml:space="preserve">, </w:t>
      </w:r>
      <w:r w:rsidRPr="00703DD4">
        <w:rPr>
          <w:rFonts w:eastAsiaTheme="minorHAnsi"/>
          <w:color w:val="000000" w:themeColor="text1"/>
          <w:lang w:val="es-ES_tradnl" w:eastAsia="en-US"/>
        </w:rPr>
        <w:t>2015, Volume 4, Número 1-1 (Número Especial), pp. 53-77.</w:t>
      </w:r>
    </w:p>
    <w:p w14:paraId="4247F6CA" w14:textId="77777777" w:rsidR="00295F1B" w:rsidRPr="00703DD4" w:rsidRDefault="00295F1B" w:rsidP="00BE670B">
      <w:pPr>
        <w:spacing w:after="120"/>
        <w:jc w:val="both"/>
        <w:rPr>
          <w:color w:val="000000" w:themeColor="text1"/>
        </w:rPr>
      </w:pPr>
    </w:p>
    <w:p w14:paraId="640E5550" w14:textId="1B8B230D" w:rsidR="00D7495E" w:rsidRPr="00703DD4" w:rsidRDefault="00F24D4E" w:rsidP="005C2069">
      <w:pPr>
        <w:jc w:val="both"/>
        <w:rPr>
          <w:color w:val="000000" w:themeColor="text1"/>
        </w:rPr>
      </w:pPr>
      <w:r w:rsidRPr="00703DD4">
        <w:rPr>
          <w:color w:val="000000" w:themeColor="text1"/>
        </w:rPr>
        <w:tab/>
      </w:r>
      <w:r w:rsidR="00D7495E" w:rsidRPr="00703DD4">
        <w:rPr>
          <w:color w:val="000000" w:themeColor="text1"/>
        </w:rPr>
        <w:t>Obras diversas</w:t>
      </w:r>
    </w:p>
    <w:p w14:paraId="6D272C48" w14:textId="77777777" w:rsidR="00381566" w:rsidRPr="00703DD4" w:rsidRDefault="00381566" w:rsidP="005C2069">
      <w:pPr>
        <w:spacing w:after="120"/>
        <w:jc w:val="both"/>
        <w:rPr>
          <w:color w:val="000000" w:themeColor="text1"/>
        </w:rPr>
      </w:pPr>
      <w:r w:rsidRPr="00703DD4">
        <w:rPr>
          <w:i/>
          <w:color w:val="000000" w:themeColor="text1"/>
        </w:rPr>
        <w:t>Apuntaciones genealógicas de la casa de don Álvaro López de Carrizosa y Perea, veinticuatro de esta ciudad de Xeres de la Frontera</w:t>
      </w:r>
      <w:r w:rsidRPr="00703DD4">
        <w:rPr>
          <w:color w:val="000000" w:themeColor="text1"/>
        </w:rPr>
        <w:t>. Mss. anónimo de 1733.</w:t>
      </w:r>
    </w:p>
    <w:p w14:paraId="12DACAC8" w14:textId="77777777" w:rsidR="00381566" w:rsidRPr="00703DD4" w:rsidRDefault="00381566" w:rsidP="005C2069">
      <w:pPr>
        <w:spacing w:after="120"/>
        <w:jc w:val="both"/>
        <w:rPr>
          <w:color w:val="000000" w:themeColor="text1"/>
        </w:rPr>
      </w:pPr>
      <w:r w:rsidRPr="00703DD4">
        <w:rPr>
          <w:color w:val="000000" w:themeColor="text1"/>
        </w:rPr>
        <w:t xml:space="preserve">GUDIEL, G., </w:t>
      </w:r>
      <w:r w:rsidRPr="00703DD4">
        <w:rPr>
          <w:i/>
          <w:color w:val="000000" w:themeColor="text1"/>
        </w:rPr>
        <w:t>Compendio de algunas historias de España donde se tratan muchas antigüedades dignas de memoria y especialmente se da noticia de la antigua familia de los Girones, y de otros muchos linajes...</w:t>
      </w:r>
      <w:r w:rsidRPr="00703DD4">
        <w:rPr>
          <w:color w:val="000000" w:themeColor="text1"/>
        </w:rPr>
        <w:t>Alcalá, 1577.</w:t>
      </w:r>
    </w:p>
    <w:p w14:paraId="6EA2219C" w14:textId="77777777" w:rsidR="00381566" w:rsidRPr="00703DD4" w:rsidRDefault="00381566" w:rsidP="005C2069">
      <w:pPr>
        <w:spacing w:after="120"/>
        <w:jc w:val="both"/>
        <w:rPr>
          <w:color w:val="000000" w:themeColor="text1"/>
        </w:rPr>
      </w:pPr>
      <w:r w:rsidRPr="00703DD4">
        <w:rPr>
          <w:color w:val="000000" w:themeColor="text1"/>
        </w:rPr>
        <w:t xml:space="preserve">GUTIÉRREZ, B., </w:t>
      </w:r>
      <w:r w:rsidRPr="00703DD4">
        <w:rPr>
          <w:i/>
          <w:iCs/>
          <w:color w:val="000000" w:themeColor="text1"/>
        </w:rPr>
        <w:t>Historia de la Muy Noble y Muy Leal ciudad de Jerez de la Frontera</w:t>
      </w:r>
      <w:r w:rsidRPr="00703DD4">
        <w:rPr>
          <w:color w:val="000000" w:themeColor="text1"/>
        </w:rPr>
        <w:t>. Jerez de la Frontera, 1886.</w:t>
      </w:r>
    </w:p>
    <w:p w14:paraId="5CF05E66" w14:textId="77777777" w:rsidR="00381566" w:rsidRPr="00703DD4" w:rsidRDefault="00381566" w:rsidP="005C2069">
      <w:pPr>
        <w:spacing w:after="120"/>
        <w:jc w:val="both"/>
        <w:rPr>
          <w:color w:val="000000" w:themeColor="text1"/>
        </w:rPr>
      </w:pPr>
      <w:r w:rsidRPr="00703DD4">
        <w:rPr>
          <w:color w:val="000000" w:themeColor="text1"/>
        </w:rPr>
        <w:t xml:space="preserve">MEGÍA, P., </w:t>
      </w:r>
      <w:r w:rsidRPr="00703DD4">
        <w:rPr>
          <w:i/>
          <w:color w:val="000000" w:themeColor="text1"/>
        </w:rPr>
        <w:t>Del linage de los caballeros del apellido Las Casas o Cassaus linage originario de Sevilla que escrivió el Sr. Pedro Megía.</w:t>
      </w:r>
      <w:r w:rsidRPr="00703DD4">
        <w:rPr>
          <w:color w:val="000000" w:themeColor="text1"/>
        </w:rPr>
        <w:t xml:space="preserve"> Biblioteca Capitular y Colombina, Genealogía, t. 12, 48, 6, 40 (Armario 65, estantería 6, nº 15).</w:t>
      </w:r>
    </w:p>
    <w:p w14:paraId="0C624B4B" w14:textId="77777777" w:rsidR="00381566" w:rsidRPr="00703DD4" w:rsidRDefault="00381566" w:rsidP="005C2069">
      <w:pPr>
        <w:spacing w:after="120"/>
        <w:jc w:val="both"/>
        <w:rPr>
          <w:color w:val="000000" w:themeColor="text1"/>
        </w:rPr>
      </w:pPr>
      <w:r w:rsidRPr="00703DD4">
        <w:rPr>
          <w:color w:val="000000" w:themeColor="text1"/>
        </w:rPr>
        <w:t xml:space="preserve">MESA GINETE, F., </w:t>
      </w:r>
      <w:r w:rsidRPr="00703DD4">
        <w:rPr>
          <w:i/>
          <w:iCs/>
          <w:color w:val="000000" w:themeColor="text1"/>
        </w:rPr>
        <w:t>Historia sagrada y política de la Muy Noble y Leal Ciudad de Turdeto…Jerez</w:t>
      </w:r>
      <w:r w:rsidRPr="00703DD4">
        <w:rPr>
          <w:color w:val="000000" w:themeColor="text1"/>
        </w:rPr>
        <w:t>. Jerez de la Frontera, 1888.</w:t>
      </w:r>
    </w:p>
    <w:p w14:paraId="31EF46BA" w14:textId="77777777" w:rsidR="00381566" w:rsidRPr="00703DD4" w:rsidRDefault="00381566" w:rsidP="005C2069">
      <w:pPr>
        <w:spacing w:after="120"/>
        <w:jc w:val="both"/>
        <w:rPr>
          <w:rStyle w:val="apple-converted-space"/>
          <w:color w:val="000000" w:themeColor="text1"/>
          <w:shd w:val="clear" w:color="auto" w:fill="FFFFFF"/>
        </w:rPr>
      </w:pPr>
      <w:r w:rsidRPr="00703DD4">
        <w:rPr>
          <w:rStyle w:val="apple-converted-space"/>
          <w:color w:val="000000" w:themeColor="text1"/>
          <w:shd w:val="clear" w:color="auto" w:fill="FFFFFF"/>
        </w:rPr>
        <w:t xml:space="preserve">ORTÍZ DE ZÚÑIGA, Diego, </w:t>
      </w:r>
      <w:r w:rsidRPr="00703DD4">
        <w:rPr>
          <w:rStyle w:val="apple-converted-space"/>
          <w:i/>
          <w:color w:val="000000" w:themeColor="text1"/>
          <w:shd w:val="clear" w:color="auto" w:fill="FFFFFF"/>
        </w:rPr>
        <w:t>Anales eclesiásticos y seculares de la muy noble y muy leal ciudad de Sevilla</w:t>
      </w:r>
      <w:r w:rsidRPr="00703DD4">
        <w:rPr>
          <w:rStyle w:val="apple-converted-space"/>
          <w:color w:val="000000" w:themeColor="text1"/>
          <w:shd w:val="clear" w:color="auto" w:fill="FFFFFF"/>
        </w:rPr>
        <w:t>, Madrid, 1677, año 1434,  nº 4.</w:t>
      </w:r>
    </w:p>
    <w:p w14:paraId="4379162D" w14:textId="37068E0C" w:rsidR="00381566" w:rsidRPr="00703DD4" w:rsidRDefault="00381566" w:rsidP="005C2069">
      <w:pPr>
        <w:spacing w:after="120"/>
        <w:jc w:val="both"/>
        <w:rPr>
          <w:color w:val="000000" w:themeColor="text1"/>
        </w:rPr>
      </w:pPr>
      <w:r w:rsidRPr="00703DD4">
        <w:rPr>
          <w:i/>
          <w:color w:val="000000" w:themeColor="text1"/>
        </w:rPr>
        <w:t>Relación de los linajes y descendencias de algunos ricoshombres y caballeros que se hallaron en la conquista de Sevilla y fueron repartidos en ella</w:t>
      </w:r>
      <w:r w:rsidRPr="00703DD4">
        <w:rPr>
          <w:color w:val="000000" w:themeColor="text1"/>
        </w:rPr>
        <w:t xml:space="preserve">, </w:t>
      </w:r>
      <w:r w:rsidRPr="00703DD4">
        <w:rPr>
          <w:i/>
          <w:iCs/>
          <w:color w:val="000000" w:themeColor="text1"/>
        </w:rPr>
        <w:t>por don Juan Ramírez de Guzmán, veinticuatro de Sevilla</w:t>
      </w:r>
      <w:r w:rsidRPr="00703DD4">
        <w:rPr>
          <w:color w:val="000000" w:themeColor="text1"/>
        </w:rPr>
        <w:t>. Mss., f</w:t>
      </w:r>
      <w:r w:rsidR="001B34EE" w:rsidRPr="00703DD4">
        <w:rPr>
          <w:color w:val="000000" w:themeColor="text1"/>
        </w:rPr>
        <w:t>ol</w:t>
      </w:r>
      <w:r w:rsidRPr="00703DD4">
        <w:rPr>
          <w:color w:val="000000" w:themeColor="text1"/>
        </w:rPr>
        <w:t>. 124v.-147v., año 1658. Biblioteca nacional, Sala de Mss. 18.020.</w:t>
      </w:r>
    </w:p>
    <w:p w14:paraId="661D90F3" w14:textId="76AFC0E3" w:rsidR="00832CD7" w:rsidRPr="00703DD4" w:rsidRDefault="00381566" w:rsidP="00BE670B">
      <w:pPr>
        <w:spacing w:after="120"/>
        <w:jc w:val="both"/>
        <w:rPr>
          <w:color w:val="000000" w:themeColor="text1"/>
        </w:rPr>
      </w:pPr>
      <w:r w:rsidRPr="00703DD4">
        <w:rPr>
          <w:color w:val="000000" w:themeColor="text1"/>
        </w:rPr>
        <w:t xml:space="preserve">VILLAFAÑE, J. </w:t>
      </w:r>
      <w:r w:rsidRPr="00703DD4">
        <w:rPr>
          <w:i/>
          <w:iCs/>
          <w:color w:val="000000" w:themeColor="text1"/>
        </w:rPr>
        <w:t>Relación, historia de la vida y virtudes de la excelentísima señora doña Magdalena de Ulloa Toledo Ossorio y Quiñonez, mujer del excelentísimo señor Luis Méndez Quixada</w:t>
      </w:r>
      <w:r w:rsidRPr="00703DD4">
        <w:rPr>
          <w:color w:val="000000" w:themeColor="text1"/>
        </w:rPr>
        <w:t>. Salamanca, 1723.</w:t>
      </w:r>
    </w:p>
    <w:p w14:paraId="152CF6BD" w14:textId="77777777" w:rsidR="006731AE" w:rsidRPr="00703DD4" w:rsidRDefault="006731AE" w:rsidP="006731AE">
      <w:pPr>
        <w:rPr>
          <w:smallCaps/>
          <w:color w:val="000000" w:themeColor="text1"/>
        </w:rPr>
      </w:pPr>
      <w:r w:rsidRPr="00703DD4">
        <w:rPr>
          <w:smallCaps/>
          <w:color w:val="000000" w:themeColor="text1"/>
        </w:rPr>
        <w:lastRenderedPageBreak/>
        <w:t>Anexo  1.  genealogías. Fuentes y bibliografía.</w:t>
      </w:r>
    </w:p>
    <w:p w14:paraId="79026841" w14:textId="77777777" w:rsidR="006731AE" w:rsidRPr="00703DD4" w:rsidRDefault="006731AE" w:rsidP="006731AE">
      <w:pPr>
        <w:rPr>
          <w:smallCaps/>
          <w:color w:val="000000" w:themeColor="text1"/>
        </w:rPr>
      </w:pPr>
    </w:p>
    <w:p w14:paraId="6C667D45" w14:textId="77777777" w:rsidR="006731AE" w:rsidRPr="00703DD4" w:rsidRDefault="006731AE" w:rsidP="006731AE">
      <w:pPr>
        <w:pStyle w:val="Prrafodelista"/>
        <w:numPr>
          <w:ilvl w:val="0"/>
          <w:numId w:val="13"/>
        </w:numPr>
        <w:rPr>
          <w:rFonts w:eastAsiaTheme="minorEastAsia"/>
          <w:color w:val="000000" w:themeColor="text1"/>
          <w:lang w:eastAsia="es-ES"/>
        </w:rPr>
      </w:pPr>
      <w:r w:rsidRPr="00703DD4">
        <w:rPr>
          <w:rFonts w:eastAsiaTheme="minorEastAsia"/>
          <w:color w:val="000000" w:themeColor="text1"/>
          <w:lang w:eastAsia="es-ES"/>
        </w:rPr>
        <w:t xml:space="preserve">Lámina 1. Linaje Las Casas </w:t>
      </w:r>
    </w:p>
    <w:p w14:paraId="32E0C36B" w14:textId="5207755E" w:rsidR="006731AE" w:rsidRPr="00703DD4" w:rsidRDefault="006731AE" w:rsidP="006731AE">
      <w:pPr>
        <w:pStyle w:val="Prrafodelista"/>
        <w:rPr>
          <w:color w:val="000000" w:themeColor="text1"/>
        </w:rPr>
      </w:pPr>
      <w:r w:rsidRPr="00703DD4">
        <w:rPr>
          <w:color w:val="000000" w:themeColor="text1"/>
        </w:rPr>
        <w:t>SÁNCHEZ SAUS</w:t>
      </w:r>
      <w:r w:rsidR="00832CD7" w:rsidRPr="00703DD4">
        <w:rPr>
          <w:color w:val="000000" w:themeColor="text1"/>
        </w:rPr>
        <w:t xml:space="preserve"> (</w:t>
      </w:r>
      <w:r w:rsidRPr="00703DD4">
        <w:rPr>
          <w:color w:val="000000" w:themeColor="text1"/>
        </w:rPr>
        <w:t>1996, t. I, pp. 65-71, y t. II, p</w:t>
      </w:r>
      <w:r w:rsidR="00832CD7" w:rsidRPr="00703DD4">
        <w:rPr>
          <w:color w:val="000000" w:themeColor="text1"/>
        </w:rPr>
        <w:t>ág</w:t>
      </w:r>
      <w:r w:rsidRPr="00703DD4">
        <w:rPr>
          <w:color w:val="000000" w:themeColor="text1"/>
        </w:rPr>
        <w:t>. 356</w:t>
      </w:r>
      <w:r w:rsidR="00832CD7" w:rsidRPr="00703DD4">
        <w:rPr>
          <w:color w:val="000000" w:themeColor="text1"/>
        </w:rPr>
        <w:t>)</w:t>
      </w:r>
      <w:r w:rsidRPr="00703DD4">
        <w:rPr>
          <w:color w:val="000000" w:themeColor="text1"/>
        </w:rPr>
        <w:t>.</w:t>
      </w:r>
    </w:p>
    <w:p w14:paraId="73B5A361" w14:textId="77777777" w:rsidR="006731AE" w:rsidRPr="00703DD4" w:rsidRDefault="006731AE" w:rsidP="006731AE">
      <w:pPr>
        <w:pStyle w:val="Prrafodelista"/>
        <w:rPr>
          <w:color w:val="000000" w:themeColor="text1"/>
        </w:rPr>
      </w:pPr>
    </w:p>
    <w:p w14:paraId="1A49B355" w14:textId="77777777" w:rsidR="006731AE" w:rsidRPr="00703DD4" w:rsidRDefault="006731AE" w:rsidP="006731AE">
      <w:pPr>
        <w:pStyle w:val="Prrafodelista"/>
        <w:numPr>
          <w:ilvl w:val="0"/>
          <w:numId w:val="13"/>
        </w:numPr>
        <w:rPr>
          <w:rFonts w:eastAsiaTheme="minorEastAsia"/>
          <w:color w:val="000000" w:themeColor="text1"/>
          <w:lang w:eastAsia="es-ES"/>
        </w:rPr>
      </w:pPr>
      <w:r w:rsidRPr="00703DD4">
        <w:rPr>
          <w:rFonts w:eastAsiaTheme="minorEastAsia"/>
          <w:color w:val="000000" w:themeColor="text1"/>
          <w:lang w:eastAsia="es-ES"/>
        </w:rPr>
        <w:t>Lámina 2. Linaje Figueredo</w:t>
      </w:r>
    </w:p>
    <w:p w14:paraId="1871775B" w14:textId="6495096F" w:rsidR="006731AE" w:rsidRPr="00703DD4" w:rsidRDefault="006731AE" w:rsidP="006731AE">
      <w:pPr>
        <w:pStyle w:val="Prrafodelista"/>
        <w:rPr>
          <w:color w:val="000000" w:themeColor="text1"/>
        </w:rPr>
      </w:pPr>
      <w:r w:rsidRPr="00703DD4">
        <w:rPr>
          <w:color w:val="000000" w:themeColor="text1"/>
        </w:rPr>
        <w:t>AUÑÓN Y VILLALÓN</w:t>
      </w:r>
      <w:r w:rsidR="00832CD7" w:rsidRPr="00703DD4">
        <w:rPr>
          <w:color w:val="000000" w:themeColor="text1"/>
        </w:rPr>
        <w:t xml:space="preserve"> (</w:t>
      </w:r>
      <w:r w:rsidRPr="00703DD4">
        <w:rPr>
          <w:color w:val="000000" w:themeColor="text1"/>
        </w:rPr>
        <w:t>1916</w:t>
      </w:r>
      <w:r w:rsidR="00832CD7" w:rsidRPr="00703DD4">
        <w:rPr>
          <w:color w:val="000000" w:themeColor="text1"/>
        </w:rPr>
        <w:t>)</w:t>
      </w:r>
      <w:r w:rsidRPr="00703DD4">
        <w:rPr>
          <w:color w:val="000000" w:themeColor="text1"/>
        </w:rPr>
        <w:t>.</w:t>
      </w:r>
    </w:p>
    <w:p w14:paraId="53FCAFBB" w14:textId="073A4899" w:rsidR="006731AE" w:rsidRPr="00703DD4" w:rsidRDefault="00832CD7" w:rsidP="006731AE">
      <w:pPr>
        <w:pStyle w:val="Prrafodelista"/>
        <w:rPr>
          <w:color w:val="000000" w:themeColor="text1"/>
        </w:rPr>
      </w:pPr>
      <w:r w:rsidRPr="00703DD4">
        <w:rPr>
          <w:color w:val="000000" w:themeColor="text1"/>
        </w:rPr>
        <w:t xml:space="preserve">RAH, </w:t>
      </w:r>
      <w:r w:rsidR="006731AE" w:rsidRPr="00703DD4">
        <w:rPr>
          <w:color w:val="000000" w:themeColor="text1"/>
        </w:rPr>
        <w:t>Salazar y Castro, 9/307, fol. 113.</w:t>
      </w:r>
    </w:p>
    <w:p w14:paraId="1FEE7253" w14:textId="0974251A" w:rsidR="006731AE" w:rsidRPr="00703DD4" w:rsidRDefault="006731AE" w:rsidP="006731AE">
      <w:pPr>
        <w:pStyle w:val="Prrafodelista"/>
        <w:rPr>
          <w:color w:val="000000" w:themeColor="text1"/>
        </w:rPr>
      </w:pPr>
      <w:r w:rsidRPr="00703DD4">
        <w:rPr>
          <w:color w:val="000000" w:themeColor="text1"/>
        </w:rPr>
        <w:t xml:space="preserve">VILLAFAÑE </w:t>
      </w:r>
      <w:r w:rsidR="00832CD7" w:rsidRPr="00703DD4">
        <w:rPr>
          <w:color w:val="000000" w:themeColor="text1"/>
        </w:rPr>
        <w:t>(</w:t>
      </w:r>
      <w:r w:rsidRPr="00703DD4">
        <w:rPr>
          <w:color w:val="000000" w:themeColor="text1"/>
        </w:rPr>
        <w:t>1723, p</w:t>
      </w:r>
      <w:r w:rsidR="00832CD7" w:rsidRPr="00703DD4">
        <w:rPr>
          <w:color w:val="000000" w:themeColor="text1"/>
        </w:rPr>
        <w:t>ág</w:t>
      </w:r>
      <w:r w:rsidRPr="00703DD4">
        <w:rPr>
          <w:color w:val="000000" w:themeColor="text1"/>
        </w:rPr>
        <w:t>. 14</w:t>
      </w:r>
      <w:r w:rsidR="00832CD7" w:rsidRPr="00703DD4">
        <w:rPr>
          <w:color w:val="000000" w:themeColor="text1"/>
        </w:rPr>
        <w:t>)</w:t>
      </w:r>
      <w:r w:rsidRPr="00703DD4">
        <w:rPr>
          <w:color w:val="000000" w:themeColor="text1"/>
        </w:rPr>
        <w:t>.</w:t>
      </w:r>
    </w:p>
    <w:p w14:paraId="19A4A861" w14:textId="77777777" w:rsidR="006731AE" w:rsidRPr="00703DD4" w:rsidRDefault="006731AE" w:rsidP="006731AE">
      <w:pPr>
        <w:pStyle w:val="Prrafodelista"/>
        <w:rPr>
          <w:rFonts w:eastAsiaTheme="minorEastAsia"/>
          <w:color w:val="000000" w:themeColor="text1"/>
          <w:lang w:eastAsia="es-ES"/>
        </w:rPr>
      </w:pPr>
    </w:p>
    <w:p w14:paraId="5CDC5CFD" w14:textId="77777777" w:rsidR="006731AE" w:rsidRPr="00703DD4" w:rsidRDefault="006731AE" w:rsidP="006731AE">
      <w:pPr>
        <w:pStyle w:val="Prrafodelista"/>
        <w:numPr>
          <w:ilvl w:val="0"/>
          <w:numId w:val="13"/>
        </w:numPr>
        <w:rPr>
          <w:rFonts w:eastAsiaTheme="minorEastAsia"/>
          <w:color w:val="000000" w:themeColor="text1"/>
          <w:lang w:eastAsia="es-ES"/>
        </w:rPr>
      </w:pPr>
      <w:r w:rsidRPr="00703DD4">
        <w:rPr>
          <w:rFonts w:eastAsiaTheme="minorEastAsia"/>
          <w:color w:val="000000" w:themeColor="text1"/>
          <w:lang w:eastAsia="es-ES"/>
        </w:rPr>
        <w:t>Lámina 3. Linaje Jaraba-Castillejo</w:t>
      </w:r>
    </w:p>
    <w:p w14:paraId="0CE84841" w14:textId="2DD98A39" w:rsidR="006731AE" w:rsidRPr="00703DD4" w:rsidRDefault="006731AE" w:rsidP="006731AE">
      <w:pPr>
        <w:pStyle w:val="Prrafodelista"/>
        <w:rPr>
          <w:color w:val="000000" w:themeColor="text1"/>
        </w:rPr>
      </w:pPr>
      <w:r w:rsidRPr="00703DD4">
        <w:rPr>
          <w:color w:val="000000" w:themeColor="text1"/>
        </w:rPr>
        <w:t xml:space="preserve">ANMF, </w:t>
      </w:r>
      <w:r w:rsidR="00832CD7" w:rsidRPr="00703DD4">
        <w:rPr>
          <w:color w:val="000000" w:themeColor="text1"/>
        </w:rPr>
        <w:t>l</w:t>
      </w:r>
      <w:r w:rsidRPr="00703DD4">
        <w:rPr>
          <w:color w:val="000000" w:themeColor="text1"/>
        </w:rPr>
        <w:t>eg. 238, fol. 227r.</w:t>
      </w:r>
    </w:p>
    <w:p w14:paraId="4628A022" w14:textId="0A2D67E2" w:rsidR="006731AE" w:rsidRPr="00703DD4" w:rsidRDefault="006731AE" w:rsidP="006731AE">
      <w:pPr>
        <w:pStyle w:val="Prrafodelista"/>
        <w:rPr>
          <w:color w:val="000000" w:themeColor="text1"/>
        </w:rPr>
      </w:pPr>
      <w:r w:rsidRPr="00703DD4">
        <w:rPr>
          <w:color w:val="000000" w:themeColor="text1"/>
        </w:rPr>
        <w:t>ARC</w:t>
      </w:r>
      <w:r w:rsidR="002740DE">
        <w:rPr>
          <w:color w:val="000000" w:themeColor="text1"/>
        </w:rPr>
        <w:t>H</w:t>
      </w:r>
      <w:r w:rsidRPr="00703DD4">
        <w:rPr>
          <w:color w:val="000000" w:themeColor="text1"/>
        </w:rPr>
        <w:t>G, caja 5092, pieza 47; caja 4501, pieza 7; caja 4870, pieza 13; caja 4870, pieza 37; caja 4692, pieza 210; caja 5091, pieza 396</w:t>
      </w:r>
      <w:r w:rsidR="00832CD7" w:rsidRPr="00703DD4">
        <w:rPr>
          <w:color w:val="000000" w:themeColor="text1"/>
        </w:rPr>
        <w:t>.</w:t>
      </w:r>
    </w:p>
    <w:p w14:paraId="1F940CDF" w14:textId="77777777" w:rsidR="006731AE" w:rsidRPr="00703DD4" w:rsidRDefault="006731AE" w:rsidP="006731AE">
      <w:pPr>
        <w:pStyle w:val="Prrafodelista"/>
        <w:rPr>
          <w:rFonts w:eastAsiaTheme="minorEastAsia"/>
          <w:color w:val="000000" w:themeColor="text1"/>
          <w:lang w:eastAsia="es-ES"/>
        </w:rPr>
      </w:pPr>
    </w:p>
    <w:p w14:paraId="0DBE9CA8" w14:textId="77777777" w:rsidR="006731AE" w:rsidRPr="00703DD4" w:rsidRDefault="006731AE" w:rsidP="006731AE">
      <w:pPr>
        <w:pStyle w:val="Prrafodelista"/>
        <w:numPr>
          <w:ilvl w:val="0"/>
          <w:numId w:val="13"/>
        </w:numPr>
        <w:rPr>
          <w:rFonts w:eastAsiaTheme="minorEastAsia"/>
          <w:color w:val="000000" w:themeColor="text1"/>
          <w:lang w:eastAsia="es-ES"/>
        </w:rPr>
      </w:pPr>
      <w:r w:rsidRPr="00703DD4">
        <w:rPr>
          <w:rFonts w:eastAsiaTheme="minorEastAsia"/>
          <w:color w:val="000000" w:themeColor="text1"/>
          <w:lang w:eastAsia="es-ES"/>
        </w:rPr>
        <w:t>Lámina 4. Linaje Orellana.</w:t>
      </w:r>
    </w:p>
    <w:p w14:paraId="648CA41C" w14:textId="5CB06BCB" w:rsidR="006731AE" w:rsidRPr="00703DD4" w:rsidRDefault="006731AE" w:rsidP="006731AE">
      <w:pPr>
        <w:pStyle w:val="Prrafodelista"/>
        <w:rPr>
          <w:color w:val="000000" w:themeColor="text1"/>
        </w:rPr>
      </w:pPr>
      <w:r w:rsidRPr="00703DD4">
        <w:rPr>
          <w:color w:val="000000" w:themeColor="text1"/>
        </w:rPr>
        <w:t>AUÑÓN Y PONCE DE LEÓN</w:t>
      </w:r>
      <w:r w:rsidR="00832CD7" w:rsidRPr="00703DD4">
        <w:rPr>
          <w:color w:val="000000" w:themeColor="text1"/>
        </w:rPr>
        <w:t xml:space="preserve"> (1917: </w:t>
      </w:r>
      <w:r w:rsidRPr="00703DD4">
        <w:rPr>
          <w:color w:val="000000" w:themeColor="text1"/>
        </w:rPr>
        <w:t xml:space="preserve">t. III, n. </w:t>
      </w:r>
      <w:r w:rsidR="00832CD7" w:rsidRPr="00703DD4">
        <w:rPr>
          <w:color w:val="000000" w:themeColor="text1"/>
        </w:rPr>
        <w:t>XXIX</w:t>
      </w:r>
      <w:r w:rsidRPr="00703DD4">
        <w:rPr>
          <w:color w:val="000000" w:themeColor="text1"/>
        </w:rPr>
        <w:t>, p</w:t>
      </w:r>
      <w:r w:rsidR="00832CD7" w:rsidRPr="00703DD4">
        <w:rPr>
          <w:color w:val="000000" w:themeColor="text1"/>
        </w:rPr>
        <w:t>ág</w:t>
      </w:r>
      <w:r w:rsidRPr="00703DD4">
        <w:rPr>
          <w:color w:val="000000" w:themeColor="text1"/>
        </w:rPr>
        <w:t>. 113</w:t>
      </w:r>
      <w:r w:rsidR="00832CD7" w:rsidRPr="00703DD4">
        <w:rPr>
          <w:color w:val="000000" w:themeColor="text1"/>
        </w:rPr>
        <w:t>)</w:t>
      </w:r>
      <w:r w:rsidRPr="00703DD4">
        <w:rPr>
          <w:color w:val="000000" w:themeColor="text1"/>
        </w:rPr>
        <w:t>.</w:t>
      </w:r>
    </w:p>
    <w:p w14:paraId="0280A02A" w14:textId="13075AAE" w:rsidR="006731AE" w:rsidRPr="00703DD4" w:rsidRDefault="006731AE" w:rsidP="006731AE">
      <w:pPr>
        <w:pStyle w:val="Prrafodelista"/>
        <w:rPr>
          <w:color w:val="000000" w:themeColor="text1"/>
        </w:rPr>
      </w:pPr>
      <w:r w:rsidRPr="00703DD4">
        <w:rPr>
          <w:color w:val="000000" w:themeColor="text1"/>
        </w:rPr>
        <w:t>BOHÓRQUEZ VILLALÓN</w:t>
      </w:r>
      <w:r w:rsidR="00832CD7" w:rsidRPr="00703DD4">
        <w:rPr>
          <w:color w:val="000000" w:themeColor="text1"/>
        </w:rPr>
        <w:t xml:space="preserve"> (</w:t>
      </w:r>
      <w:r w:rsidRPr="00703DD4">
        <w:rPr>
          <w:color w:val="000000" w:themeColor="text1"/>
        </w:rPr>
        <w:t>1994</w:t>
      </w:r>
      <w:r w:rsidR="00832CD7" w:rsidRPr="00703DD4">
        <w:rPr>
          <w:color w:val="000000" w:themeColor="text1"/>
        </w:rPr>
        <w:t>:</w:t>
      </w:r>
      <w:r w:rsidRPr="00703DD4">
        <w:rPr>
          <w:color w:val="000000" w:themeColor="text1"/>
        </w:rPr>
        <w:t xml:space="preserve"> cap. 16, p</w:t>
      </w:r>
      <w:r w:rsidR="00832CD7" w:rsidRPr="00703DD4">
        <w:rPr>
          <w:color w:val="000000" w:themeColor="text1"/>
        </w:rPr>
        <w:t>ág</w:t>
      </w:r>
      <w:r w:rsidRPr="00703DD4">
        <w:rPr>
          <w:color w:val="000000" w:themeColor="text1"/>
        </w:rPr>
        <w:t>. 49</w:t>
      </w:r>
      <w:r w:rsidR="00832CD7" w:rsidRPr="00703DD4">
        <w:rPr>
          <w:color w:val="000000" w:themeColor="text1"/>
        </w:rPr>
        <w:t>)</w:t>
      </w:r>
      <w:r w:rsidRPr="00703DD4">
        <w:rPr>
          <w:color w:val="000000" w:themeColor="text1"/>
        </w:rPr>
        <w:t>.</w:t>
      </w:r>
    </w:p>
    <w:p w14:paraId="1B8D2481" w14:textId="58DD0DAD" w:rsidR="006731AE" w:rsidRPr="00703DD4" w:rsidRDefault="006731AE" w:rsidP="006731AE">
      <w:pPr>
        <w:pStyle w:val="Prrafodelista"/>
        <w:rPr>
          <w:color w:val="000000" w:themeColor="text1"/>
        </w:rPr>
      </w:pPr>
      <w:r w:rsidRPr="00703DD4">
        <w:rPr>
          <w:color w:val="000000" w:themeColor="text1"/>
        </w:rPr>
        <w:t>SANTA CRUZ Y MALLÉN</w:t>
      </w:r>
      <w:r w:rsidR="00832CD7" w:rsidRPr="00703DD4">
        <w:rPr>
          <w:color w:val="000000" w:themeColor="text1"/>
        </w:rPr>
        <w:t xml:space="preserve"> (1985: </w:t>
      </w:r>
      <w:r w:rsidRPr="00703DD4">
        <w:rPr>
          <w:color w:val="000000" w:themeColor="text1"/>
        </w:rPr>
        <w:t>vol. 7, pp. 29-30</w:t>
      </w:r>
      <w:r w:rsidR="00832CD7" w:rsidRPr="00703DD4">
        <w:rPr>
          <w:color w:val="000000" w:themeColor="text1"/>
        </w:rPr>
        <w:t>)</w:t>
      </w:r>
      <w:r w:rsidRPr="00703DD4">
        <w:rPr>
          <w:color w:val="000000" w:themeColor="text1"/>
        </w:rPr>
        <w:t>.</w:t>
      </w:r>
    </w:p>
    <w:p w14:paraId="10BE3A04" w14:textId="77777777" w:rsidR="006731AE" w:rsidRPr="00703DD4" w:rsidRDefault="006731AE" w:rsidP="006731AE">
      <w:pPr>
        <w:pStyle w:val="Prrafodelista"/>
        <w:rPr>
          <w:color w:val="000000" w:themeColor="text1"/>
        </w:rPr>
      </w:pPr>
    </w:p>
    <w:p w14:paraId="6CC46B11" w14:textId="77777777" w:rsidR="006731AE" w:rsidRPr="00703DD4" w:rsidRDefault="006731AE" w:rsidP="006731AE">
      <w:pPr>
        <w:pStyle w:val="Prrafodelista"/>
        <w:numPr>
          <w:ilvl w:val="0"/>
          <w:numId w:val="13"/>
        </w:numPr>
        <w:rPr>
          <w:rFonts w:eastAsiaTheme="minorEastAsia"/>
          <w:color w:val="000000" w:themeColor="text1"/>
          <w:lang w:eastAsia="es-ES"/>
        </w:rPr>
      </w:pPr>
      <w:r w:rsidRPr="00703DD4">
        <w:rPr>
          <w:rFonts w:eastAsiaTheme="minorEastAsia"/>
          <w:color w:val="000000" w:themeColor="text1"/>
          <w:lang w:eastAsia="es-ES"/>
        </w:rPr>
        <w:t>Lámina 5. Linaje Perea.</w:t>
      </w:r>
    </w:p>
    <w:p w14:paraId="464C4D2F" w14:textId="6FA4CD08" w:rsidR="006731AE" w:rsidRPr="00703DD4" w:rsidRDefault="006731AE" w:rsidP="006731AE">
      <w:pPr>
        <w:pStyle w:val="Prrafodelista"/>
        <w:rPr>
          <w:color w:val="000000" w:themeColor="text1"/>
        </w:rPr>
      </w:pPr>
      <w:r w:rsidRPr="00703DD4">
        <w:rPr>
          <w:color w:val="000000" w:themeColor="text1"/>
        </w:rPr>
        <w:t>MORENO DE GUERRA</w:t>
      </w:r>
      <w:r w:rsidR="00832CD7" w:rsidRPr="00703DD4">
        <w:rPr>
          <w:color w:val="000000" w:themeColor="text1"/>
        </w:rPr>
        <w:t xml:space="preserve"> (1912: </w:t>
      </w:r>
      <w:r w:rsidRPr="00703DD4">
        <w:rPr>
          <w:color w:val="000000" w:themeColor="text1"/>
        </w:rPr>
        <w:t>t. 1, pp. 472-481</w:t>
      </w:r>
      <w:r w:rsidR="00832CD7" w:rsidRPr="00703DD4">
        <w:rPr>
          <w:color w:val="000000" w:themeColor="text1"/>
        </w:rPr>
        <w:t xml:space="preserve">; pp. </w:t>
      </w:r>
      <w:r w:rsidRPr="00703DD4">
        <w:rPr>
          <w:color w:val="000000" w:themeColor="text1"/>
        </w:rPr>
        <w:t>511-520</w:t>
      </w:r>
      <w:r w:rsidR="00832CD7" w:rsidRPr="00703DD4">
        <w:rPr>
          <w:color w:val="000000" w:themeColor="text1"/>
        </w:rPr>
        <w:t>; pp.</w:t>
      </w:r>
      <w:r w:rsidRPr="00703DD4">
        <w:rPr>
          <w:color w:val="000000" w:themeColor="text1"/>
        </w:rPr>
        <w:t xml:space="preserve"> 543-560 y </w:t>
      </w:r>
      <w:r w:rsidR="00832CD7" w:rsidRPr="00703DD4">
        <w:rPr>
          <w:color w:val="000000" w:themeColor="text1"/>
        </w:rPr>
        <w:t xml:space="preserve">pág. </w:t>
      </w:r>
      <w:r w:rsidRPr="00703DD4">
        <w:rPr>
          <w:color w:val="000000" w:themeColor="text1"/>
        </w:rPr>
        <w:t>573</w:t>
      </w:r>
      <w:r w:rsidR="00832CD7" w:rsidRPr="00703DD4">
        <w:rPr>
          <w:color w:val="000000" w:themeColor="text1"/>
        </w:rPr>
        <w:t>)</w:t>
      </w:r>
      <w:r w:rsidRPr="00703DD4">
        <w:rPr>
          <w:color w:val="000000" w:themeColor="text1"/>
        </w:rPr>
        <w:t>.</w:t>
      </w:r>
    </w:p>
    <w:p w14:paraId="7839CE06" w14:textId="47C01DB4" w:rsidR="006731AE" w:rsidRPr="00703DD4" w:rsidRDefault="006731AE" w:rsidP="006731AE">
      <w:pPr>
        <w:pStyle w:val="Prrafodelista"/>
        <w:rPr>
          <w:color w:val="000000" w:themeColor="text1"/>
        </w:rPr>
      </w:pPr>
      <w:r w:rsidRPr="00703DD4">
        <w:rPr>
          <w:color w:val="000000" w:themeColor="text1"/>
        </w:rPr>
        <w:t>SÁNCHEZ SAUS</w:t>
      </w:r>
      <w:r w:rsidR="00832CD7" w:rsidRPr="00703DD4">
        <w:rPr>
          <w:color w:val="000000" w:themeColor="text1"/>
        </w:rPr>
        <w:t xml:space="preserve"> (</w:t>
      </w:r>
      <w:r w:rsidRPr="00703DD4">
        <w:rPr>
          <w:color w:val="000000" w:themeColor="text1"/>
        </w:rPr>
        <w:t>1996</w:t>
      </w:r>
      <w:r w:rsidR="00832CD7" w:rsidRPr="00703DD4">
        <w:rPr>
          <w:color w:val="000000" w:themeColor="text1"/>
        </w:rPr>
        <w:t>:</w:t>
      </w:r>
      <w:r w:rsidRPr="00703DD4">
        <w:rPr>
          <w:color w:val="000000" w:themeColor="text1"/>
        </w:rPr>
        <w:t xml:space="preserve"> t. I, p</w:t>
      </w:r>
      <w:r w:rsidR="00832CD7" w:rsidRPr="00703DD4">
        <w:rPr>
          <w:color w:val="000000" w:themeColor="text1"/>
        </w:rPr>
        <w:t>ág</w:t>
      </w:r>
      <w:r w:rsidRPr="00703DD4">
        <w:rPr>
          <w:color w:val="000000" w:themeColor="text1"/>
        </w:rPr>
        <w:t>. 143</w:t>
      </w:r>
      <w:r w:rsidR="00832CD7" w:rsidRPr="00703DD4">
        <w:rPr>
          <w:color w:val="000000" w:themeColor="text1"/>
        </w:rPr>
        <w:t>;</w:t>
      </w:r>
      <w:r w:rsidRPr="00703DD4">
        <w:rPr>
          <w:color w:val="000000" w:themeColor="text1"/>
        </w:rPr>
        <w:t xml:space="preserve"> t. II, p</w:t>
      </w:r>
      <w:r w:rsidR="00832CD7" w:rsidRPr="00703DD4">
        <w:rPr>
          <w:color w:val="000000" w:themeColor="text1"/>
        </w:rPr>
        <w:t>ág</w:t>
      </w:r>
      <w:r w:rsidRPr="00703DD4">
        <w:rPr>
          <w:color w:val="000000" w:themeColor="text1"/>
        </w:rPr>
        <w:t>. 290</w:t>
      </w:r>
      <w:r w:rsidR="00832CD7" w:rsidRPr="00703DD4">
        <w:rPr>
          <w:color w:val="000000" w:themeColor="text1"/>
        </w:rPr>
        <w:t>)</w:t>
      </w:r>
      <w:r w:rsidRPr="00703DD4">
        <w:rPr>
          <w:color w:val="000000" w:themeColor="text1"/>
        </w:rPr>
        <w:t>.</w:t>
      </w:r>
    </w:p>
    <w:p w14:paraId="5CA1C718" w14:textId="77777777" w:rsidR="006731AE" w:rsidRPr="00703DD4" w:rsidRDefault="006731AE" w:rsidP="006731AE">
      <w:pPr>
        <w:pStyle w:val="Prrafodelista"/>
        <w:rPr>
          <w:rFonts w:eastAsiaTheme="minorEastAsia"/>
          <w:color w:val="000000" w:themeColor="text1"/>
          <w:lang w:eastAsia="es-ES"/>
        </w:rPr>
      </w:pPr>
    </w:p>
    <w:p w14:paraId="455FDAEE" w14:textId="77777777" w:rsidR="006731AE" w:rsidRPr="00703DD4" w:rsidRDefault="006731AE" w:rsidP="006731AE">
      <w:pPr>
        <w:pStyle w:val="Prrafodelista"/>
        <w:numPr>
          <w:ilvl w:val="0"/>
          <w:numId w:val="13"/>
        </w:numPr>
        <w:rPr>
          <w:rFonts w:eastAsiaTheme="minorEastAsia"/>
          <w:color w:val="000000" w:themeColor="text1"/>
          <w:lang w:eastAsia="es-ES"/>
        </w:rPr>
      </w:pPr>
      <w:r w:rsidRPr="00703DD4">
        <w:rPr>
          <w:rFonts w:eastAsiaTheme="minorEastAsia"/>
          <w:color w:val="000000" w:themeColor="text1"/>
          <w:lang w:eastAsia="es-ES"/>
        </w:rPr>
        <w:t>Lámina 6. Líneas Tenorio, Lobato y Portillo.</w:t>
      </w:r>
    </w:p>
    <w:p w14:paraId="11761A4B" w14:textId="254B73CB" w:rsidR="006731AE" w:rsidRPr="00703DD4" w:rsidRDefault="006731AE" w:rsidP="00482244">
      <w:pPr>
        <w:pStyle w:val="Prrafodelista"/>
        <w:rPr>
          <w:color w:val="000000" w:themeColor="text1"/>
        </w:rPr>
      </w:pPr>
      <w:r w:rsidRPr="00703DD4">
        <w:rPr>
          <w:color w:val="000000" w:themeColor="text1"/>
        </w:rPr>
        <w:t xml:space="preserve">PLATA Y NIETO </w:t>
      </w:r>
      <w:r w:rsidR="00681063" w:rsidRPr="00703DD4">
        <w:rPr>
          <w:color w:val="000000" w:themeColor="text1"/>
        </w:rPr>
        <w:t>(1915: t. II, nº XIII, pp. 8-9; nº XIV, pp. 50-54)</w:t>
      </w:r>
      <w:r w:rsidR="00F05A9D" w:rsidRPr="00703DD4">
        <w:rPr>
          <w:color w:val="000000" w:themeColor="text1"/>
        </w:rPr>
        <w:t>;</w:t>
      </w:r>
      <w:r w:rsidR="00482244" w:rsidRPr="00703DD4">
        <w:rPr>
          <w:color w:val="000000" w:themeColor="text1"/>
        </w:rPr>
        <w:t xml:space="preserve"> (1915: t. II, año II, nº XVI, pág. 135). </w:t>
      </w:r>
    </w:p>
    <w:p w14:paraId="35D6E438" w14:textId="77777777" w:rsidR="00F05A9D" w:rsidRPr="00703DD4" w:rsidRDefault="00F05A9D" w:rsidP="00F05A9D">
      <w:pPr>
        <w:pStyle w:val="Prrafodelista"/>
        <w:rPr>
          <w:color w:val="000000" w:themeColor="text1"/>
        </w:rPr>
      </w:pPr>
    </w:p>
    <w:p w14:paraId="506C6217" w14:textId="77777777" w:rsidR="006731AE" w:rsidRPr="00703DD4" w:rsidRDefault="006731AE" w:rsidP="00F05A9D">
      <w:pPr>
        <w:pStyle w:val="Prrafodelista"/>
        <w:numPr>
          <w:ilvl w:val="0"/>
          <w:numId w:val="13"/>
        </w:numPr>
        <w:rPr>
          <w:rFonts w:eastAsiaTheme="minorEastAsia"/>
          <w:color w:val="000000" w:themeColor="text1"/>
          <w:lang w:eastAsia="es-ES"/>
        </w:rPr>
      </w:pPr>
      <w:r w:rsidRPr="00703DD4">
        <w:rPr>
          <w:rFonts w:eastAsiaTheme="minorEastAsia"/>
          <w:color w:val="000000" w:themeColor="text1"/>
          <w:lang w:eastAsia="es-ES"/>
        </w:rPr>
        <w:t>Lámina 7. Linaje Vázquez Orejón.</w:t>
      </w:r>
    </w:p>
    <w:p w14:paraId="68FBE9CA" w14:textId="0AF6F4CA" w:rsidR="006731AE" w:rsidRPr="00703DD4" w:rsidRDefault="006731AE" w:rsidP="00F05A9D">
      <w:pPr>
        <w:pStyle w:val="Prrafodelista"/>
        <w:rPr>
          <w:color w:val="000000" w:themeColor="text1"/>
        </w:rPr>
      </w:pPr>
      <w:r w:rsidRPr="00703DD4">
        <w:rPr>
          <w:color w:val="000000" w:themeColor="text1"/>
        </w:rPr>
        <w:t>ARC</w:t>
      </w:r>
      <w:r w:rsidR="002740DE">
        <w:rPr>
          <w:color w:val="000000" w:themeColor="text1"/>
        </w:rPr>
        <w:t>H</w:t>
      </w:r>
      <w:r w:rsidRPr="00703DD4">
        <w:rPr>
          <w:color w:val="000000" w:themeColor="text1"/>
        </w:rPr>
        <w:t>G, caja 4744, pieza 17; caja 5091, pieza 496; caja 4826, pieza 4.</w:t>
      </w:r>
    </w:p>
    <w:p w14:paraId="4C27F1BA" w14:textId="7E53219E" w:rsidR="00F05A9D" w:rsidRPr="00703DD4" w:rsidRDefault="006731AE" w:rsidP="00F05A9D">
      <w:pPr>
        <w:pStyle w:val="Prrafodelista"/>
        <w:rPr>
          <w:color w:val="000000" w:themeColor="text1"/>
        </w:rPr>
      </w:pPr>
      <w:r w:rsidRPr="00703DD4">
        <w:rPr>
          <w:color w:val="000000" w:themeColor="text1"/>
        </w:rPr>
        <w:t>MORENO DE GUERRA</w:t>
      </w:r>
      <w:r w:rsidR="00F05A9D" w:rsidRPr="00703DD4">
        <w:rPr>
          <w:color w:val="000000" w:themeColor="text1"/>
        </w:rPr>
        <w:t xml:space="preserve"> (1916: </w:t>
      </w:r>
      <w:r w:rsidRPr="00703DD4">
        <w:rPr>
          <w:color w:val="000000" w:themeColor="text1"/>
        </w:rPr>
        <w:t xml:space="preserve">t. III, nº </w:t>
      </w:r>
      <w:r w:rsidR="00F05A9D" w:rsidRPr="00703DD4">
        <w:rPr>
          <w:color w:val="000000" w:themeColor="text1"/>
        </w:rPr>
        <w:t>XXVII, pp. 77-80</w:t>
      </w:r>
      <w:r w:rsidRPr="00703DD4">
        <w:rPr>
          <w:color w:val="000000" w:themeColor="text1"/>
        </w:rPr>
        <w:t xml:space="preserve">; t. III, nº </w:t>
      </w:r>
      <w:r w:rsidR="00F05A9D" w:rsidRPr="00703DD4">
        <w:rPr>
          <w:color w:val="000000" w:themeColor="text1"/>
        </w:rPr>
        <w:t>XXVIII, pp. 104-108</w:t>
      </w:r>
      <w:r w:rsidRPr="00703DD4">
        <w:rPr>
          <w:color w:val="000000" w:themeColor="text1"/>
        </w:rPr>
        <w:t xml:space="preserve">; t. III, nº </w:t>
      </w:r>
      <w:r w:rsidR="00F05A9D" w:rsidRPr="00703DD4">
        <w:rPr>
          <w:color w:val="000000" w:themeColor="text1"/>
        </w:rPr>
        <w:t>XXXV, pp. 332-337); (1917:</w:t>
      </w:r>
      <w:r w:rsidRPr="00703DD4">
        <w:rPr>
          <w:color w:val="000000" w:themeColor="text1"/>
        </w:rPr>
        <w:t xml:space="preserve"> t. IV, nº </w:t>
      </w:r>
      <w:r w:rsidR="00F05A9D" w:rsidRPr="00703DD4">
        <w:rPr>
          <w:color w:val="000000" w:themeColor="text1"/>
        </w:rPr>
        <w:t>XXXVII, pp. 26-31)</w:t>
      </w:r>
      <w:r w:rsidRPr="00703DD4">
        <w:rPr>
          <w:color w:val="000000" w:themeColor="text1"/>
        </w:rPr>
        <w:t xml:space="preserve">.   </w:t>
      </w:r>
    </w:p>
    <w:p w14:paraId="23110EE3" w14:textId="77777777" w:rsidR="006731AE" w:rsidRPr="00703DD4" w:rsidRDefault="006731AE" w:rsidP="006731AE">
      <w:pPr>
        <w:pStyle w:val="Prrafodelista"/>
        <w:rPr>
          <w:rFonts w:eastAsiaTheme="minorEastAsia"/>
          <w:color w:val="000000" w:themeColor="text1"/>
          <w:lang w:eastAsia="es-ES"/>
        </w:rPr>
      </w:pPr>
    </w:p>
    <w:p w14:paraId="6074D44F" w14:textId="77777777" w:rsidR="006731AE" w:rsidRPr="00703DD4" w:rsidRDefault="006731AE" w:rsidP="006731AE">
      <w:pPr>
        <w:pStyle w:val="Prrafodelista"/>
        <w:numPr>
          <w:ilvl w:val="0"/>
          <w:numId w:val="13"/>
        </w:numPr>
        <w:rPr>
          <w:rFonts w:eastAsiaTheme="minorEastAsia"/>
          <w:color w:val="000000" w:themeColor="text1"/>
          <w:lang w:eastAsia="es-ES"/>
        </w:rPr>
      </w:pPr>
      <w:r w:rsidRPr="00703DD4">
        <w:rPr>
          <w:rFonts w:eastAsiaTheme="minorEastAsia"/>
          <w:color w:val="000000" w:themeColor="text1"/>
          <w:lang w:eastAsia="es-ES"/>
        </w:rPr>
        <w:t xml:space="preserve">Lámina 8. Linaje Villalón. </w:t>
      </w:r>
    </w:p>
    <w:p w14:paraId="7D01BD3A" w14:textId="77777777" w:rsidR="006731AE" w:rsidRPr="00703DD4" w:rsidRDefault="006731AE" w:rsidP="006731AE">
      <w:pPr>
        <w:pStyle w:val="Prrafodelista"/>
        <w:rPr>
          <w:color w:val="000000" w:themeColor="text1"/>
        </w:rPr>
      </w:pPr>
      <w:r w:rsidRPr="00703DD4">
        <w:rPr>
          <w:color w:val="000000" w:themeColor="text1"/>
        </w:rPr>
        <w:t>ANMF., Leg. 237, fol. 253r.</w:t>
      </w:r>
    </w:p>
    <w:p w14:paraId="46C554CE" w14:textId="3E3AB04B" w:rsidR="006731AE" w:rsidRPr="00703DD4" w:rsidRDefault="006731AE" w:rsidP="006731AE">
      <w:pPr>
        <w:pStyle w:val="Prrafodelista"/>
        <w:rPr>
          <w:color w:val="000000" w:themeColor="text1"/>
        </w:rPr>
      </w:pPr>
      <w:r w:rsidRPr="00703DD4">
        <w:rPr>
          <w:color w:val="000000" w:themeColor="text1"/>
        </w:rPr>
        <w:t>BOHÓRQUEZ VILLALÓN</w:t>
      </w:r>
      <w:r w:rsidR="00F05A9D" w:rsidRPr="00703DD4">
        <w:rPr>
          <w:color w:val="000000" w:themeColor="text1"/>
        </w:rPr>
        <w:t xml:space="preserve"> (</w:t>
      </w:r>
      <w:r w:rsidRPr="00703DD4">
        <w:rPr>
          <w:color w:val="000000" w:themeColor="text1"/>
        </w:rPr>
        <w:t>1994</w:t>
      </w:r>
      <w:r w:rsidR="00F05A9D" w:rsidRPr="00703DD4">
        <w:rPr>
          <w:color w:val="000000" w:themeColor="text1"/>
        </w:rPr>
        <w:t>:</w:t>
      </w:r>
      <w:r w:rsidRPr="00703DD4">
        <w:rPr>
          <w:color w:val="000000" w:themeColor="text1"/>
        </w:rPr>
        <w:t xml:space="preserve"> cap. 16, p</w:t>
      </w:r>
      <w:r w:rsidR="00F05A9D" w:rsidRPr="00703DD4">
        <w:rPr>
          <w:color w:val="000000" w:themeColor="text1"/>
        </w:rPr>
        <w:t>ág</w:t>
      </w:r>
      <w:r w:rsidRPr="00703DD4">
        <w:rPr>
          <w:color w:val="000000" w:themeColor="text1"/>
        </w:rPr>
        <w:t>. 12</w:t>
      </w:r>
      <w:r w:rsidR="00F05A9D" w:rsidRPr="00703DD4">
        <w:rPr>
          <w:color w:val="000000" w:themeColor="text1"/>
        </w:rPr>
        <w:t>)</w:t>
      </w:r>
      <w:r w:rsidRPr="00703DD4">
        <w:rPr>
          <w:color w:val="000000" w:themeColor="text1"/>
        </w:rPr>
        <w:t>.</w:t>
      </w:r>
    </w:p>
    <w:p w14:paraId="44D0B141" w14:textId="020AA3F3" w:rsidR="006731AE" w:rsidRPr="00703DD4" w:rsidRDefault="006731AE" w:rsidP="00BE670B">
      <w:pPr>
        <w:spacing w:after="120"/>
        <w:jc w:val="both"/>
        <w:rPr>
          <w:color w:val="000000" w:themeColor="text1"/>
        </w:rPr>
      </w:pPr>
    </w:p>
    <w:p w14:paraId="6D406250" w14:textId="5A088A61" w:rsidR="006731AE" w:rsidRPr="00703DD4" w:rsidRDefault="006731AE" w:rsidP="00BE670B">
      <w:pPr>
        <w:spacing w:after="120"/>
        <w:jc w:val="both"/>
        <w:rPr>
          <w:color w:val="000000" w:themeColor="text1"/>
        </w:rPr>
      </w:pPr>
    </w:p>
    <w:p w14:paraId="14B18AA0" w14:textId="7A1FD85D" w:rsidR="006731AE" w:rsidRPr="00703DD4" w:rsidRDefault="006731AE" w:rsidP="00BE670B">
      <w:pPr>
        <w:spacing w:after="120"/>
        <w:jc w:val="both"/>
        <w:rPr>
          <w:color w:val="000000" w:themeColor="text1"/>
        </w:rPr>
      </w:pPr>
    </w:p>
    <w:p w14:paraId="32BC697D" w14:textId="0127A413" w:rsidR="006731AE" w:rsidRPr="00703DD4" w:rsidRDefault="006731AE" w:rsidP="00BE670B">
      <w:pPr>
        <w:spacing w:after="120"/>
        <w:jc w:val="both"/>
        <w:rPr>
          <w:color w:val="000000" w:themeColor="text1"/>
        </w:rPr>
      </w:pPr>
    </w:p>
    <w:p w14:paraId="68CE2133" w14:textId="46DC997D" w:rsidR="006731AE" w:rsidRPr="00703DD4" w:rsidRDefault="006731AE" w:rsidP="00BE670B">
      <w:pPr>
        <w:spacing w:after="120"/>
        <w:jc w:val="both"/>
        <w:rPr>
          <w:color w:val="000000" w:themeColor="text1"/>
        </w:rPr>
      </w:pPr>
    </w:p>
    <w:p w14:paraId="17F92E4C" w14:textId="4D71E3F0" w:rsidR="006731AE" w:rsidRPr="00703DD4" w:rsidRDefault="006731AE" w:rsidP="00BE670B">
      <w:pPr>
        <w:spacing w:after="120"/>
        <w:jc w:val="both"/>
        <w:rPr>
          <w:color w:val="000000" w:themeColor="text1"/>
        </w:rPr>
      </w:pPr>
    </w:p>
    <w:p w14:paraId="25424F39" w14:textId="7BE5F9CC" w:rsidR="006731AE" w:rsidRPr="00703DD4" w:rsidRDefault="006731AE" w:rsidP="00BE670B">
      <w:pPr>
        <w:spacing w:after="120"/>
        <w:jc w:val="both"/>
        <w:rPr>
          <w:color w:val="000000" w:themeColor="text1"/>
        </w:rPr>
      </w:pPr>
    </w:p>
    <w:p w14:paraId="40ACFAE0" w14:textId="47212F47" w:rsidR="006731AE" w:rsidRPr="00703DD4" w:rsidRDefault="006731AE" w:rsidP="00BE670B">
      <w:pPr>
        <w:spacing w:after="120"/>
        <w:jc w:val="both"/>
        <w:rPr>
          <w:color w:val="000000" w:themeColor="text1"/>
        </w:rPr>
      </w:pPr>
    </w:p>
    <w:p w14:paraId="5F1F90B5" w14:textId="58FF4865" w:rsidR="006731AE" w:rsidRPr="00703DD4" w:rsidRDefault="006731AE" w:rsidP="00BE670B">
      <w:pPr>
        <w:spacing w:after="120"/>
        <w:jc w:val="both"/>
        <w:rPr>
          <w:color w:val="000000" w:themeColor="text1"/>
        </w:rPr>
      </w:pPr>
    </w:p>
    <w:p w14:paraId="54891FF5" w14:textId="2B9BEEF8" w:rsidR="006731AE" w:rsidRPr="00703DD4" w:rsidRDefault="006731AE" w:rsidP="00BE670B">
      <w:pPr>
        <w:spacing w:after="120"/>
        <w:jc w:val="both"/>
        <w:rPr>
          <w:color w:val="000000" w:themeColor="text1"/>
        </w:rPr>
      </w:pPr>
    </w:p>
    <w:p w14:paraId="182B6854" w14:textId="544E15E3" w:rsidR="006731AE" w:rsidRPr="00703DD4" w:rsidRDefault="006731AE" w:rsidP="00BE670B">
      <w:pPr>
        <w:spacing w:after="120"/>
        <w:jc w:val="both"/>
        <w:rPr>
          <w:color w:val="000000" w:themeColor="text1"/>
        </w:rPr>
      </w:pPr>
    </w:p>
    <w:p w14:paraId="52AA8838" w14:textId="7338B59D" w:rsidR="006731AE" w:rsidRPr="00703DD4" w:rsidRDefault="006731AE" w:rsidP="00BE670B">
      <w:pPr>
        <w:spacing w:after="120"/>
        <w:jc w:val="both"/>
        <w:rPr>
          <w:color w:val="000000" w:themeColor="text1"/>
        </w:rPr>
      </w:pPr>
    </w:p>
    <w:p w14:paraId="619C501A" w14:textId="44B9F041" w:rsidR="006731AE" w:rsidRPr="00703DD4" w:rsidRDefault="006731AE" w:rsidP="00BE670B">
      <w:pPr>
        <w:spacing w:after="120"/>
        <w:jc w:val="both"/>
        <w:rPr>
          <w:color w:val="000000" w:themeColor="text1"/>
        </w:rPr>
      </w:pPr>
    </w:p>
    <w:p w14:paraId="2C42BC4A" w14:textId="173E3216" w:rsidR="006731AE" w:rsidRPr="00703DD4" w:rsidRDefault="006731AE" w:rsidP="00BE670B">
      <w:pPr>
        <w:spacing w:after="120"/>
        <w:jc w:val="both"/>
        <w:rPr>
          <w:color w:val="000000" w:themeColor="text1"/>
        </w:rPr>
      </w:pPr>
    </w:p>
    <w:p w14:paraId="4814293E" w14:textId="487F12A7" w:rsidR="006731AE" w:rsidRPr="00703DD4" w:rsidRDefault="006731AE" w:rsidP="00BE670B">
      <w:pPr>
        <w:spacing w:after="120"/>
        <w:jc w:val="both"/>
        <w:rPr>
          <w:color w:val="000000" w:themeColor="text1"/>
        </w:rPr>
      </w:pPr>
    </w:p>
    <w:p w14:paraId="4DFB766C" w14:textId="42FADA56" w:rsidR="006731AE" w:rsidRPr="00703DD4" w:rsidRDefault="006731AE" w:rsidP="00BE670B">
      <w:pPr>
        <w:spacing w:after="120"/>
        <w:jc w:val="both"/>
        <w:rPr>
          <w:color w:val="000000" w:themeColor="text1"/>
        </w:rPr>
      </w:pPr>
    </w:p>
    <w:p w14:paraId="2C96EB90" w14:textId="34D7B061" w:rsidR="006731AE" w:rsidRPr="00703DD4" w:rsidRDefault="006731AE" w:rsidP="00BE670B">
      <w:pPr>
        <w:spacing w:after="120"/>
        <w:jc w:val="both"/>
        <w:rPr>
          <w:color w:val="000000" w:themeColor="text1"/>
        </w:rPr>
      </w:pPr>
    </w:p>
    <w:p w14:paraId="51965480" w14:textId="0F34957C" w:rsidR="006731AE" w:rsidRPr="00703DD4" w:rsidRDefault="006731AE" w:rsidP="00BE670B">
      <w:pPr>
        <w:spacing w:after="120"/>
        <w:jc w:val="both"/>
        <w:rPr>
          <w:color w:val="000000" w:themeColor="text1"/>
        </w:rPr>
      </w:pPr>
    </w:p>
    <w:p w14:paraId="6F57677F" w14:textId="072A6ED9" w:rsidR="006731AE" w:rsidRPr="00703DD4" w:rsidRDefault="006731AE" w:rsidP="00BE670B">
      <w:pPr>
        <w:spacing w:after="120"/>
        <w:jc w:val="both"/>
        <w:rPr>
          <w:color w:val="000000" w:themeColor="text1"/>
        </w:rPr>
      </w:pPr>
    </w:p>
    <w:p w14:paraId="01EB2A1E" w14:textId="35BB659D" w:rsidR="006731AE" w:rsidRPr="00703DD4" w:rsidRDefault="006731AE" w:rsidP="00BE670B">
      <w:pPr>
        <w:spacing w:after="120"/>
        <w:jc w:val="both"/>
        <w:rPr>
          <w:color w:val="000000" w:themeColor="text1"/>
        </w:rPr>
      </w:pPr>
    </w:p>
    <w:p w14:paraId="71361206" w14:textId="425E66CB" w:rsidR="006731AE" w:rsidRPr="00703DD4" w:rsidRDefault="006731AE" w:rsidP="00BE670B">
      <w:pPr>
        <w:spacing w:after="120"/>
        <w:jc w:val="both"/>
        <w:rPr>
          <w:color w:val="000000" w:themeColor="text1"/>
        </w:rPr>
      </w:pPr>
    </w:p>
    <w:p w14:paraId="3A9A41E7" w14:textId="4ADF11AF" w:rsidR="006731AE" w:rsidRPr="00703DD4" w:rsidRDefault="006731AE" w:rsidP="00BE670B">
      <w:pPr>
        <w:spacing w:after="120"/>
        <w:jc w:val="both"/>
        <w:rPr>
          <w:color w:val="000000" w:themeColor="text1"/>
        </w:rPr>
      </w:pPr>
    </w:p>
    <w:p w14:paraId="6AB64D73" w14:textId="6EC61DAD" w:rsidR="006731AE" w:rsidRPr="00703DD4" w:rsidRDefault="006731AE" w:rsidP="00BE670B">
      <w:pPr>
        <w:spacing w:after="120"/>
        <w:jc w:val="both"/>
        <w:rPr>
          <w:color w:val="000000" w:themeColor="text1"/>
        </w:rPr>
      </w:pPr>
    </w:p>
    <w:p w14:paraId="416D5B13" w14:textId="1B4BD108" w:rsidR="006731AE" w:rsidRPr="00703DD4" w:rsidRDefault="006731AE" w:rsidP="00BE670B">
      <w:pPr>
        <w:spacing w:after="120"/>
        <w:jc w:val="both"/>
        <w:rPr>
          <w:color w:val="000000" w:themeColor="text1"/>
        </w:rPr>
      </w:pPr>
    </w:p>
    <w:p w14:paraId="469ECD50" w14:textId="553752BF" w:rsidR="006731AE" w:rsidRPr="00703DD4" w:rsidRDefault="006731AE" w:rsidP="00BE670B">
      <w:pPr>
        <w:spacing w:after="120"/>
        <w:jc w:val="both"/>
        <w:rPr>
          <w:color w:val="000000" w:themeColor="text1"/>
        </w:rPr>
      </w:pPr>
    </w:p>
    <w:p w14:paraId="466E5DAD" w14:textId="130C8C18" w:rsidR="006731AE" w:rsidRPr="00703DD4" w:rsidRDefault="006731AE" w:rsidP="00BE670B">
      <w:pPr>
        <w:spacing w:after="120"/>
        <w:jc w:val="both"/>
        <w:rPr>
          <w:color w:val="000000" w:themeColor="text1"/>
        </w:rPr>
      </w:pPr>
    </w:p>
    <w:p w14:paraId="63672AD1" w14:textId="07E27350" w:rsidR="006731AE" w:rsidRPr="00703DD4" w:rsidRDefault="006731AE" w:rsidP="00BE670B">
      <w:pPr>
        <w:spacing w:after="120"/>
        <w:jc w:val="both"/>
        <w:rPr>
          <w:color w:val="000000" w:themeColor="text1"/>
        </w:rPr>
      </w:pPr>
    </w:p>
    <w:p w14:paraId="156E804F" w14:textId="4B3D0BAC" w:rsidR="006731AE" w:rsidRPr="00703DD4" w:rsidRDefault="006731AE" w:rsidP="00BE670B">
      <w:pPr>
        <w:spacing w:after="120"/>
        <w:jc w:val="both"/>
        <w:rPr>
          <w:color w:val="000000" w:themeColor="text1"/>
        </w:rPr>
      </w:pPr>
    </w:p>
    <w:p w14:paraId="7FF5AF6E" w14:textId="0F580906" w:rsidR="006731AE" w:rsidRPr="00703DD4" w:rsidRDefault="006731AE" w:rsidP="00BE670B">
      <w:pPr>
        <w:spacing w:after="120"/>
        <w:jc w:val="both"/>
        <w:rPr>
          <w:color w:val="000000" w:themeColor="text1"/>
        </w:rPr>
      </w:pPr>
    </w:p>
    <w:p w14:paraId="3F5EDA9C" w14:textId="34F56BB0" w:rsidR="006731AE" w:rsidRPr="00703DD4" w:rsidRDefault="006731AE" w:rsidP="00BE670B">
      <w:pPr>
        <w:spacing w:after="120"/>
        <w:jc w:val="both"/>
        <w:rPr>
          <w:color w:val="000000" w:themeColor="text1"/>
        </w:rPr>
      </w:pPr>
    </w:p>
    <w:p w14:paraId="463110AF" w14:textId="6359E9EE" w:rsidR="006731AE" w:rsidRPr="00703DD4" w:rsidRDefault="006731AE" w:rsidP="00BE670B">
      <w:pPr>
        <w:spacing w:after="120"/>
        <w:jc w:val="both"/>
        <w:rPr>
          <w:color w:val="000000" w:themeColor="text1"/>
        </w:rPr>
      </w:pPr>
    </w:p>
    <w:p w14:paraId="0B703FEF" w14:textId="6C515996" w:rsidR="006731AE" w:rsidRPr="00703DD4" w:rsidRDefault="006731AE" w:rsidP="00BE670B">
      <w:pPr>
        <w:spacing w:after="120"/>
        <w:jc w:val="both"/>
        <w:rPr>
          <w:color w:val="000000" w:themeColor="text1"/>
        </w:rPr>
      </w:pPr>
    </w:p>
    <w:p w14:paraId="07E6BE51" w14:textId="3A1FCF6A" w:rsidR="006731AE" w:rsidRPr="00703DD4" w:rsidRDefault="006731AE" w:rsidP="00BE670B">
      <w:pPr>
        <w:spacing w:after="120"/>
        <w:jc w:val="both"/>
        <w:rPr>
          <w:color w:val="000000" w:themeColor="text1"/>
        </w:rPr>
      </w:pPr>
    </w:p>
    <w:p w14:paraId="7164F2DE" w14:textId="48C614ED" w:rsidR="006731AE" w:rsidRPr="00703DD4" w:rsidRDefault="006731AE" w:rsidP="00BE670B">
      <w:pPr>
        <w:spacing w:after="120"/>
        <w:jc w:val="both"/>
        <w:rPr>
          <w:color w:val="000000" w:themeColor="text1"/>
        </w:rPr>
      </w:pPr>
    </w:p>
    <w:p w14:paraId="721D9FB0" w14:textId="758409BC" w:rsidR="006731AE" w:rsidRPr="00703DD4" w:rsidRDefault="006731AE" w:rsidP="00BE670B">
      <w:pPr>
        <w:spacing w:after="120"/>
        <w:jc w:val="both"/>
        <w:rPr>
          <w:color w:val="000000" w:themeColor="text1"/>
        </w:rPr>
      </w:pPr>
    </w:p>
    <w:p w14:paraId="65767997" w14:textId="0D237F48" w:rsidR="006731AE" w:rsidRPr="00703DD4" w:rsidRDefault="006731AE" w:rsidP="00BE670B">
      <w:pPr>
        <w:spacing w:after="120"/>
        <w:jc w:val="both"/>
        <w:rPr>
          <w:color w:val="000000" w:themeColor="text1"/>
        </w:rPr>
      </w:pPr>
    </w:p>
    <w:p w14:paraId="25D6B670" w14:textId="3921B2E4" w:rsidR="006731AE" w:rsidRPr="00703DD4" w:rsidRDefault="006731AE" w:rsidP="00BE670B">
      <w:pPr>
        <w:spacing w:after="120"/>
        <w:jc w:val="both"/>
        <w:rPr>
          <w:color w:val="000000" w:themeColor="text1"/>
        </w:rPr>
      </w:pPr>
    </w:p>
    <w:p w14:paraId="5CD8A440" w14:textId="7E2219C4" w:rsidR="006731AE" w:rsidRPr="00703DD4" w:rsidRDefault="006731AE" w:rsidP="00BE670B">
      <w:pPr>
        <w:spacing w:after="120"/>
        <w:jc w:val="both"/>
        <w:rPr>
          <w:color w:val="000000" w:themeColor="text1"/>
        </w:rPr>
      </w:pPr>
    </w:p>
    <w:p w14:paraId="7D437154" w14:textId="1F5FB0E8" w:rsidR="006731AE" w:rsidRPr="00703DD4" w:rsidRDefault="006731AE" w:rsidP="00BE670B">
      <w:pPr>
        <w:spacing w:after="120"/>
        <w:jc w:val="both"/>
        <w:rPr>
          <w:color w:val="000000" w:themeColor="text1"/>
        </w:rPr>
      </w:pPr>
    </w:p>
    <w:p w14:paraId="351284D5" w14:textId="227E9CF9" w:rsidR="006731AE" w:rsidRPr="00703DD4" w:rsidRDefault="006731AE" w:rsidP="00BE670B">
      <w:pPr>
        <w:spacing w:after="120"/>
        <w:jc w:val="both"/>
        <w:rPr>
          <w:color w:val="000000" w:themeColor="text1"/>
        </w:rPr>
      </w:pPr>
    </w:p>
    <w:p w14:paraId="6E58BBC5" w14:textId="5D286110" w:rsidR="006731AE" w:rsidRPr="00703DD4" w:rsidRDefault="006731AE" w:rsidP="00BE670B">
      <w:pPr>
        <w:spacing w:after="120"/>
        <w:jc w:val="both"/>
        <w:rPr>
          <w:color w:val="000000" w:themeColor="text1"/>
        </w:rPr>
      </w:pPr>
    </w:p>
    <w:p w14:paraId="71207D40" w14:textId="0671E34F" w:rsidR="006731AE" w:rsidRPr="00703DD4" w:rsidRDefault="006731AE" w:rsidP="00BE670B">
      <w:pPr>
        <w:spacing w:after="120"/>
        <w:jc w:val="both"/>
        <w:rPr>
          <w:color w:val="000000" w:themeColor="text1"/>
        </w:rPr>
      </w:pPr>
    </w:p>
    <w:p w14:paraId="5A2A0645" w14:textId="193F643A" w:rsidR="006731AE" w:rsidRPr="00703DD4" w:rsidRDefault="006731AE" w:rsidP="00BE670B">
      <w:pPr>
        <w:spacing w:after="120"/>
        <w:jc w:val="both"/>
        <w:rPr>
          <w:color w:val="000000" w:themeColor="text1"/>
        </w:rPr>
      </w:pPr>
    </w:p>
    <w:p w14:paraId="2FF4D2C6" w14:textId="5E46B744" w:rsidR="006731AE" w:rsidRPr="00703DD4" w:rsidRDefault="006731AE" w:rsidP="00BE670B">
      <w:pPr>
        <w:spacing w:after="120"/>
        <w:jc w:val="both"/>
        <w:rPr>
          <w:color w:val="000000" w:themeColor="text1"/>
        </w:rPr>
      </w:pPr>
    </w:p>
    <w:p w14:paraId="59F19487" w14:textId="23DBDD4E" w:rsidR="006731AE" w:rsidRPr="00703DD4" w:rsidRDefault="006731AE" w:rsidP="00BE670B">
      <w:pPr>
        <w:spacing w:after="120"/>
        <w:jc w:val="both"/>
        <w:rPr>
          <w:color w:val="000000" w:themeColor="text1"/>
        </w:rPr>
      </w:pPr>
    </w:p>
    <w:p w14:paraId="44C5C025" w14:textId="716917DE" w:rsidR="006731AE" w:rsidRPr="00703DD4" w:rsidRDefault="006731AE" w:rsidP="00BE670B">
      <w:pPr>
        <w:spacing w:after="120"/>
        <w:jc w:val="both"/>
        <w:rPr>
          <w:color w:val="000000" w:themeColor="text1"/>
        </w:rPr>
      </w:pPr>
    </w:p>
    <w:p w14:paraId="67C583FA" w14:textId="1F64F00E" w:rsidR="006731AE" w:rsidRPr="00703DD4" w:rsidRDefault="006731AE" w:rsidP="00BE670B">
      <w:pPr>
        <w:spacing w:after="120"/>
        <w:jc w:val="both"/>
        <w:rPr>
          <w:color w:val="000000" w:themeColor="text1"/>
        </w:rPr>
      </w:pPr>
    </w:p>
    <w:p w14:paraId="7E5A0194" w14:textId="5DFB8951" w:rsidR="006731AE" w:rsidRPr="00703DD4" w:rsidRDefault="006731AE" w:rsidP="00BE670B">
      <w:pPr>
        <w:spacing w:after="120"/>
        <w:jc w:val="both"/>
        <w:rPr>
          <w:color w:val="000000" w:themeColor="text1"/>
        </w:rPr>
      </w:pPr>
    </w:p>
    <w:p w14:paraId="15CFE0B0" w14:textId="62EB87DE" w:rsidR="006731AE" w:rsidRPr="00703DD4" w:rsidRDefault="006731AE" w:rsidP="00BE670B">
      <w:pPr>
        <w:spacing w:after="120"/>
        <w:jc w:val="both"/>
        <w:rPr>
          <w:color w:val="000000" w:themeColor="text1"/>
        </w:rPr>
      </w:pPr>
    </w:p>
    <w:p w14:paraId="00C837E1" w14:textId="1C145941" w:rsidR="006731AE" w:rsidRPr="00703DD4" w:rsidRDefault="006731AE" w:rsidP="00BE670B">
      <w:pPr>
        <w:spacing w:after="120"/>
        <w:jc w:val="both"/>
        <w:rPr>
          <w:color w:val="000000" w:themeColor="text1"/>
        </w:rPr>
      </w:pPr>
    </w:p>
    <w:p w14:paraId="53B0D407" w14:textId="41C2E579" w:rsidR="006731AE" w:rsidRPr="00703DD4" w:rsidRDefault="006731AE" w:rsidP="00BE670B">
      <w:pPr>
        <w:spacing w:after="120"/>
        <w:jc w:val="both"/>
        <w:rPr>
          <w:color w:val="000000" w:themeColor="text1"/>
        </w:rPr>
      </w:pPr>
    </w:p>
    <w:p w14:paraId="6CEA3BB4" w14:textId="7101660B" w:rsidR="006731AE" w:rsidRPr="00703DD4" w:rsidRDefault="006731AE" w:rsidP="00BE670B">
      <w:pPr>
        <w:spacing w:after="120"/>
        <w:jc w:val="both"/>
        <w:rPr>
          <w:color w:val="000000" w:themeColor="text1"/>
        </w:rPr>
      </w:pPr>
    </w:p>
    <w:p w14:paraId="5DB4A55C" w14:textId="7638B3E1" w:rsidR="006731AE" w:rsidRPr="00703DD4" w:rsidRDefault="006731AE" w:rsidP="00BE670B">
      <w:pPr>
        <w:spacing w:after="120"/>
        <w:jc w:val="both"/>
        <w:rPr>
          <w:color w:val="000000" w:themeColor="text1"/>
        </w:rPr>
      </w:pPr>
    </w:p>
    <w:p w14:paraId="7859A96F" w14:textId="22C5FA57" w:rsidR="006731AE" w:rsidRPr="00703DD4" w:rsidRDefault="006731AE" w:rsidP="00BE670B">
      <w:pPr>
        <w:spacing w:after="120"/>
        <w:jc w:val="both"/>
        <w:rPr>
          <w:color w:val="000000" w:themeColor="text1"/>
        </w:rPr>
      </w:pPr>
    </w:p>
    <w:p w14:paraId="2021AE8E" w14:textId="473233FC" w:rsidR="006731AE" w:rsidRPr="00703DD4" w:rsidRDefault="006731AE" w:rsidP="00BE670B">
      <w:pPr>
        <w:spacing w:after="120"/>
        <w:jc w:val="both"/>
        <w:rPr>
          <w:color w:val="000000" w:themeColor="text1"/>
        </w:rPr>
      </w:pPr>
    </w:p>
    <w:p w14:paraId="6C011F70" w14:textId="0220042D" w:rsidR="006731AE" w:rsidRPr="00703DD4" w:rsidRDefault="006731AE" w:rsidP="00BE670B">
      <w:pPr>
        <w:spacing w:after="120"/>
        <w:jc w:val="both"/>
        <w:rPr>
          <w:color w:val="000000" w:themeColor="text1"/>
        </w:rPr>
      </w:pPr>
    </w:p>
    <w:p w14:paraId="214CE8D3" w14:textId="1E8C9C28" w:rsidR="006731AE" w:rsidRPr="00703DD4" w:rsidRDefault="006731AE" w:rsidP="00BE670B">
      <w:pPr>
        <w:spacing w:after="120"/>
        <w:jc w:val="both"/>
        <w:rPr>
          <w:color w:val="000000" w:themeColor="text1"/>
        </w:rPr>
      </w:pPr>
    </w:p>
    <w:p w14:paraId="134F692D" w14:textId="68829120" w:rsidR="006731AE" w:rsidRPr="00703DD4" w:rsidRDefault="006731AE" w:rsidP="00BE670B">
      <w:pPr>
        <w:spacing w:after="120"/>
        <w:jc w:val="both"/>
        <w:rPr>
          <w:color w:val="000000" w:themeColor="text1"/>
        </w:rPr>
      </w:pPr>
    </w:p>
    <w:p w14:paraId="74067826" w14:textId="373C4FDA" w:rsidR="006731AE" w:rsidRPr="00703DD4" w:rsidRDefault="006731AE" w:rsidP="00BE670B">
      <w:pPr>
        <w:spacing w:after="120"/>
        <w:jc w:val="both"/>
        <w:rPr>
          <w:color w:val="000000" w:themeColor="text1"/>
        </w:rPr>
      </w:pPr>
    </w:p>
    <w:p w14:paraId="1FD03663" w14:textId="11C345CA" w:rsidR="006731AE" w:rsidRPr="00703DD4" w:rsidRDefault="006731AE" w:rsidP="00BE670B">
      <w:pPr>
        <w:spacing w:after="120"/>
        <w:jc w:val="both"/>
        <w:rPr>
          <w:color w:val="000000" w:themeColor="text1"/>
        </w:rPr>
      </w:pPr>
    </w:p>
    <w:p w14:paraId="0B591759" w14:textId="73E17750" w:rsidR="006731AE" w:rsidRPr="00703DD4" w:rsidRDefault="006731AE" w:rsidP="00BE670B">
      <w:pPr>
        <w:spacing w:after="120"/>
        <w:jc w:val="both"/>
        <w:rPr>
          <w:color w:val="000000" w:themeColor="text1"/>
        </w:rPr>
      </w:pPr>
    </w:p>
    <w:p w14:paraId="2BAB2AEE" w14:textId="609AB178" w:rsidR="006731AE" w:rsidRPr="00703DD4" w:rsidRDefault="006731AE" w:rsidP="00BE670B">
      <w:pPr>
        <w:spacing w:after="120"/>
        <w:jc w:val="both"/>
        <w:rPr>
          <w:color w:val="000000" w:themeColor="text1"/>
        </w:rPr>
      </w:pPr>
    </w:p>
    <w:p w14:paraId="29972D99" w14:textId="27BD1ABA" w:rsidR="006731AE" w:rsidRPr="00703DD4" w:rsidRDefault="006731AE" w:rsidP="00BE670B">
      <w:pPr>
        <w:spacing w:after="120"/>
        <w:jc w:val="both"/>
        <w:rPr>
          <w:color w:val="000000" w:themeColor="text1"/>
        </w:rPr>
      </w:pPr>
    </w:p>
    <w:p w14:paraId="1CB72ABD" w14:textId="39EF4DFB" w:rsidR="006731AE" w:rsidRPr="00703DD4" w:rsidRDefault="006731AE" w:rsidP="00BE670B">
      <w:pPr>
        <w:spacing w:after="120"/>
        <w:jc w:val="both"/>
        <w:rPr>
          <w:color w:val="000000" w:themeColor="text1"/>
        </w:rPr>
      </w:pPr>
    </w:p>
    <w:p w14:paraId="2C8F6E4D" w14:textId="15874AD4" w:rsidR="006731AE" w:rsidRPr="00703DD4" w:rsidRDefault="006731AE" w:rsidP="00BE670B">
      <w:pPr>
        <w:spacing w:after="120"/>
        <w:jc w:val="both"/>
        <w:rPr>
          <w:color w:val="000000" w:themeColor="text1"/>
        </w:rPr>
      </w:pPr>
    </w:p>
    <w:p w14:paraId="024E6C1B" w14:textId="1595E70E" w:rsidR="006731AE" w:rsidRPr="00703DD4" w:rsidRDefault="006731AE" w:rsidP="00BE670B">
      <w:pPr>
        <w:spacing w:after="120"/>
        <w:jc w:val="both"/>
        <w:rPr>
          <w:color w:val="000000" w:themeColor="text1"/>
        </w:rPr>
      </w:pPr>
    </w:p>
    <w:p w14:paraId="32CDD41D" w14:textId="1D4F26B7" w:rsidR="006731AE" w:rsidRPr="00703DD4" w:rsidRDefault="006731AE" w:rsidP="00BE670B">
      <w:pPr>
        <w:spacing w:after="120"/>
        <w:jc w:val="both"/>
        <w:rPr>
          <w:color w:val="000000" w:themeColor="text1"/>
        </w:rPr>
      </w:pPr>
    </w:p>
    <w:p w14:paraId="008D0D95" w14:textId="3E4EAB1A" w:rsidR="006731AE" w:rsidRPr="00703DD4" w:rsidRDefault="006731AE" w:rsidP="00BE670B">
      <w:pPr>
        <w:spacing w:after="120"/>
        <w:jc w:val="both"/>
        <w:rPr>
          <w:color w:val="000000" w:themeColor="text1"/>
        </w:rPr>
      </w:pPr>
    </w:p>
    <w:p w14:paraId="6B06D119" w14:textId="7F908A6A" w:rsidR="006731AE" w:rsidRPr="00703DD4" w:rsidRDefault="006731AE" w:rsidP="00BE670B">
      <w:pPr>
        <w:spacing w:after="120"/>
        <w:jc w:val="both"/>
        <w:rPr>
          <w:color w:val="000000" w:themeColor="text1"/>
        </w:rPr>
      </w:pPr>
    </w:p>
    <w:p w14:paraId="671AF8B8" w14:textId="10C4A08F" w:rsidR="006731AE" w:rsidRPr="00703DD4" w:rsidRDefault="006731AE" w:rsidP="00BE670B">
      <w:pPr>
        <w:spacing w:after="120"/>
        <w:jc w:val="both"/>
        <w:rPr>
          <w:color w:val="000000" w:themeColor="text1"/>
        </w:rPr>
      </w:pPr>
    </w:p>
    <w:p w14:paraId="62504F23" w14:textId="3DF8CC9A" w:rsidR="006731AE" w:rsidRPr="00703DD4" w:rsidRDefault="006731AE" w:rsidP="00BE670B">
      <w:pPr>
        <w:spacing w:after="120"/>
        <w:jc w:val="both"/>
        <w:rPr>
          <w:color w:val="000000" w:themeColor="text1"/>
        </w:rPr>
      </w:pPr>
    </w:p>
    <w:p w14:paraId="0CCE1673" w14:textId="593FFFD6" w:rsidR="006731AE" w:rsidRPr="00703DD4" w:rsidRDefault="006731AE" w:rsidP="00BE670B">
      <w:pPr>
        <w:spacing w:after="120"/>
        <w:jc w:val="both"/>
        <w:rPr>
          <w:color w:val="000000" w:themeColor="text1"/>
        </w:rPr>
      </w:pPr>
    </w:p>
    <w:p w14:paraId="07468837" w14:textId="37E466CB" w:rsidR="006731AE" w:rsidRPr="00703DD4" w:rsidRDefault="006731AE" w:rsidP="00BE670B">
      <w:pPr>
        <w:spacing w:after="120"/>
        <w:jc w:val="both"/>
        <w:rPr>
          <w:color w:val="000000" w:themeColor="text1"/>
        </w:rPr>
      </w:pPr>
    </w:p>
    <w:p w14:paraId="50485828" w14:textId="026ACB47" w:rsidR="006731AE" w:rsidRPr="00703DD4" w:rsidRDefault="006731AE" w:rsidP="00BE670B">
      <w:pPr>
        <w:spacing w:after="120"/>
        <w:jc w:val="both"/>
        <w:rPr>
          <w:color w:val="000000" w:themeColor="text1"/>
        </w:rPr>
      </w:pPr>
    </w:p>
    <w:p w14:paraId="560526FA" w14:textId="1EB529E7" w:rsidR="006731AE" w:rsidRPr="00703DD4" w:rsidRDefault="006731AE" w:rsidP="00BE670B">
      <w:pPr>
        <w:spacing w:after="120"/>
        <w:jc w:val="both"/>
        <w:rPr>
          <w:color w:val="000000" w:themeColor="text1"/>
        </w:rPr>
      </w:pPr>
    </w:p>
    <w:p w14:paraId="27154EAC" w14:textId="7777E875" w:rsidR="006731AE" w:rsidRPr="00703DD4" w:rsidRDefault="006731AE" w:rsidP="00BE670B">
      <w:pPr>
        <w:spacing w:after="120"/>
        <w:jc w:val="both"/>
        <w:rPr>
          <w:color w:val="000000" w:themeColor="text1"/>
        </w:rPr>
      </w:pPr>
    </w:p>
    <w:p w14:paraId="4E1DD7C0" w14:textId="69EAB558" w:rsidR="006731AE" w:rsidRPr="00703DD4" w:rsidRDefault="006731AE" w:rsidP="00BE670B">
      <w:pPr>
        <w:spacing w:after="120"/>
        <w:jc w:val="both"/>
        <w:rPr>
          <w:color w:val="000000" w:themeColor="text1"/>
        </w:rPr>
      </w:pPr>
    </w:p>
    <w:p w14:paraId="6C3BCD94" w14:textId="4D4A9416" w:rsidR="006731AE" w:rsidRPr="00703DD4" w:rsidRDefault="006731AE" w:rsidP="00BE670B">
      <w:pPr>
        <w:spacing w:after="120"/>
        <w:jc w:val="both"/>
        <w:rPr>
          <w:color w:val="000000" w:themeColor="text1"/>
        </w:rPr>
      </w:pPr>
    </w:p>
    <w:p w14:paraId="411FEA6E" w14:textId="00716105" w:rsidR="006731AE" w:rsidRPr="00703DD4" w:rsidRDefault="006731AE" w:rsidP="00BE670B">
      <w:pPr>
        <w:spacing w:after="120"/>
        <w:jc w:val="both"/>
        <w:rPr>
          <w:color w:val="000000" w:themeColor="text1"/>
        </w:rPr>
      </w:pPr>
    </w:p>
    <w:p w14:paraId="18A3B53D" w14:textId="5B6CB662" w:rsidR="006731AE" w:rsidRPr="00703DD4" w:rsidRDefault="006731AE" w:rsidP="00BE670B">
      <w:pPr>
        <w:spacing w:after="120"/>
        <w:jc w:val="both"/>
        <w:rPr>
          <w:color w:val="000000" w:themeColor="text1"/>
        </w:rPr>
      </w:pPr>
    </w:p>
    <w:p w14:paraId="749DAF0B" w14:textId="60512EA2" w:rsidR="006731AE" w:rsidRPr="00703DD4" w:rsidRDefault="006731AE" w:rsidP="00BE670B">
      <w:pPr>
        <w:spacing w:after="120"/>
        <w:jc w:val="both"/>
        <w:rPr>
          <w:color w:val="000000" w:themeColor="text1"/>
        </w:rPr>
      </w:pPr>
    </w:p>
    <w:p w14:paraId="2576DD96" w14:textId="5C1F8A13" w:rsidR="006731AE" w:rsidRPr="00703DD4" w:rsidRDefault="006731AE" w:rsidP="00BE670B">
      <w:pPr>
        <w:spacing w:after="120"/>
        <w:jc w:val="both"/>
        <w:rPr>
          <w:color w:val="000000" w:themeColor="text1"/>
        </w:rPr>
      </w:pPr>
    </w:p>
    <w:p w14:paraId="4100D8CA" w14:textId="588987B6" w:rsidR="006731AE" w:rsidRPr="00703DD4" w:rsidRDefault="006731AE" w:rsidP="00BE670B">
      <w:pPr>
        <w:spacing w:after="120"/>
        <w:jc w:val="both"/>
        <w:rPr>
          <w:color w:val="000000" w:themeColor="text1"/>
        </w:rPr>
      </w:pPr>
    </w:p>
    <w:p w14:paraId="2F283227" w14:textId="3418BE43" w:rsidR="006731AE" w:rsidRPr="00703DD4" w:rsidRDefault="006731AE" w:rsidP="00BE670B">
      <w:pPr>
        <w:spacing w:after="120"/>
        <w:jc w:val="both"/>
        <w:rPr>
          <w:color w:val="000000" w:themeColor="text1"/>
        </w:rPr>
      </w:pPr>
    </w:p>
    <w:p w14:paraId="3447DDBE" w14:textId="44128DDA" w:rsidR="006731AE" w:rsidRPr="00703DD4" w:rsidRDefault="006731AE" w:rsidP="00BE670B">
      <w:pPr>
        <w:spacing w:after="120"/>
        <w:jc w:val="both"/>
        <w:rPr>
          <w:color w:val="000000" w:themeColor="text1"/>
        </w:rPr>
      </w:pPr>
    </w:p>
    <w:p w14:paraId="16D8B725" w14:textId="12F6BCD8" w:rsidR="006731AE" w:rsidRPr="00703DD4" w:rsidRDefault="006731AE" w:rsidP="00BE670B">
      <w:pPr>
        <w:spacing w:after="120"/>
        <w:jc w:val="both"/>
        <w:rPr>
          <w:color w:val="000000" w:themeColor="text1"/>
        </w:rPr>
      </w:pPr>
    </w:p>
    <w:p w14:paraId="1EB75900" w14:textId="7ADE271E" w:rsidR="006731AE" w:rsidRPr="00703DD4" w:rsidRDefault="006731AE" w:rsidP="00BE670B">
      <w:pPr>
        <w:spacing w:after="120"/>
        <w:jc w:val="both"/>
        <w:rPr>
          <w:color w:val="000000" w:themeColor="text1"/>
        </w:rPr>
      </w:pPr>
    </w:p>
    <w:p w14:paraId="378FAD19" w14:textId="1DF07405" w:rsidR="006731AE" w:rsidRPr="00703DD4" w:rsidRDefault="006731AE" w:rsidP="00BE670B">
      <w:pPr>
        <w:spacing w:after="120"/>
        <w:jc w:val="both"/>
        <w:rPr>
          <w:color w:val="000000" w:themeColor="text1"/>
        </w:rPr>
      </w:pPr>
    </w:p>
    <w:p w14:paraId="2C9FB8C9" w14:textId="0680D01D" w:rsidR="006731AE" w:rsidRPr="00703DD4" w:rsidRDefault="006731AE" w:rsidP="00BE670B">
      <w:pPr>
        <w:spacing w:after="120"/>
        <w:jc w:val="both"/>
        <w:rPr>
          <w:color w:val="000000" w:themeColor="text1"/>
        </w:rPr>
      </w:pPr>
    </w:p>
    <w:p w14:paraId="16BC9AE4" w14:textId="5C8ED2B3" w:rsidR="006731AE" w:rsidRPr="00703DD4" w:rsidRDefault="006731AE" w:rsidP="00BE670B">
      <w:pPr>
        <w:spacing w:after="120"/>
        <w:jc w:val="both"/>
        <w:rPr>
          <w:color w:val="000000" w:themeColor="text1"/>
        </w:rPr>
      </w:pPr>
    </w:p>
    <w:p w14:paraId="6E360DDE" w14:textId="2ABEEC9E" w:rsidR="006731AE" w:rsidRPr="00703DD4" w:rsidRDefault="006731AE" w:rsidP="00BE670B">
      <w:pPr>
        <w:spacing w:after="120"/>
        <w:jc w:val="both"/>
        <w:rPr>
          <w:color w:val="000000" w:themeColor="text1"/>
        </w:rPr>
      </w:pPr>
    </w:p>
    <w:p w14:paraId="798843AF" w14:textId="7B998C0D" w:rsidR="006731AE" w:rsidRPr="00703DD4" w:rsidRDefault="006731AE" w:rsidP="00BE670B">
      <w:pPr>
        <w:spacing w:after="120"/>
        <w:jc w:val="both"/>
        <w:rPr>
          <w:color w:val="000000" w:themeColor="text1"/>
        </w:rPr>
      </w:pPr>
    </w:p>
    <w:p w14:paraId="4C9EDC1D" w14:textId="056F1516" w:rsidR="006731AE" w:rsidRPr="00703DD4" w:rsidRDefault="006731AE" w:rsidP="00BE670B">
      <w:pPr>
        <w:spacing w:after="120"/>
        <w:jc w:val="both"/>
        <w:rPr>
          <w:color w:val="000000" w:themeColor="text1"/>
        </w:rPr>
      </w:pPr>
    </w:p>
    <w:p w14:paraId="1188AA96" w14:textId="4304FBCF" w:rsidR="006731AE" w:rsidRPr="00703DD4" w:rsidRDefault="006731AE" w:rsidP="00BE670B">
      <w:pPr>
        <w:spacing w:after="120"/>
        <w:jc w:val="both"/>
        <w:rPr>
          <w:color w:val="000000" w:themeColor="text1"/>
        </w:rPr>
      </w:pPr>
    </w:p>
    <w:p w14:paraId="313CFA55" w14:textId="0B5C6952" w:rsidR="006731AE" w:rsidRPr="00703DD4" w:rsidRDefault="006731AE" w:rsidP="00BE670B">
      <w:pPr>
        <w:spacing w:after="120"/>
        <w:jc w:val="both"/>
        <w:rPr>
          <w:color w:val="000000" w:themeColor="text1"/>
        </w:rPr>
      </w:pPr>
    </w:p>
    <w:p w14:paraId="73412B7A" w14:textId="262DEC78" w:rsidR="006731AE" w:rsidRPr="00703DD4" w:rsidRDefault="006731AE" w:rsidP="00BE670B">
      <w:pPr>
        <w:spacing w:after="120"/>
        <w:jc w:val="both"/>
        <w:rPr>
          <w:color w:val="000000" w:themeColor="text1"/>
        </w:rPr>
      </w:pPr>
    </w:p>
    <w:p w14:paraId="4AD588E4" w14:textId="7CF16FBC" w:rsidR="006731AE" w:rsidRPr="00703DD4" w:rsidRDefault="006731AE" w:rsidP="00BE670B">
      <w:pPr>
        <w:spacing w:after="120"/>
        <w:jc w:val="both"/>
        <w:rPr>
          <w:color w:val="000000" w:themeColor="text1"/>
        </w:rPr>
      </w:pPr>
    </w:p>
    <w:p w14:paraId="5558887D" w14:textId="407913BA" w:rsidR="006731AE" w:rsidRPr="00703DD4" w:rsidRDefault="006731AE" w:rsidP="00BE670B">
      <w:pPr>
        <w:spacing w:after="120"/>
        <w:jc w:val="both"/>
        <w:rPr>
          <w:color w:val="000000" w:themeColor="text1"/>
        </w:rPr>
      </w:pPr>
    </w:p>
    <w:p w14:paraId="7FF6AB1F" w14:textId="350FBB53" w:rsidR="006731AE" w:rsidRPr="00703DD4" w:rsidRDefault="006731AE" w:rsidP="00BE670B">
      <w:pPr>
        <w:spacing w:after="120"/>
        <w:jc w:val="both"/>
        <w:rPr>
          <w:color w:val="000000" w:themeColor="text1"/>
        </w:rPr>
      </w:pPr>
    </w:p>
    <w:p w14:paraId="37922AC1" w14:textId="7D7F1284" w:rsidR="006731AE" w:rsidRPr="00703DD4" w:rsidRDefault="006731AE" w:rsidP="00BE670B">
      <w:pPr>
        <w:spacing w:after="120"/>
        <w:jc w:val="both"/>
        <w:rPr>
          <w:color w:val="000000" w:themeColor="text1"/>
        </w:rPr>
      </w:pPr>
    </w:p>
    <w:p w14:paraId="0EF63B15" w14:textId="1745421D" w:rsidR="006731AE" w:rsidRPr="00703DD4" w:rsidRDefault="006731AE" w:rsidP="00BE670B">
      <w:pPr>
        <w:spacing w:after="120"/>
        <w:jc w:val="both"/>
        <w:rPr>
          <w:color w:val="000000" w:themeColor="text1"/>
        </w:rPr>
      </w:pPr>
    </w:p>
    <w:p w14:paraId="57060FD3" w14:textId="1E9A01D3" w:rsidR="006731AE" w:rsidRPr="00703DD4" w:rsidRDefault="006731AE" w:rsidP="00BE670B">
      <w:pPr>
        <w:spacing w:after="120"/>
        <w:jc w:val="both"/>
        <w:rPr>
          <w:color w:val="000000" w:themeColor="text1"/>
        </w:rPr>
      </w:pPr>
    </w:p>
    <w:p w14:paraId="1544ABE9" w14:textId="0683BC3A" w:rsidR="006731AE" w:rsidRPr="00703DD4" w:rsidRDefault="006731AE" w:rsidP="00BE670B">
      <w:pPr>
        <w:spacing w:after="120"/>
        <w:jc w:val="both"/>
        <w:rPr>
          <w:color w:val="000000" w:themeColor="text1"/>
        </w:rPr>
      </w:pPr>
    </w:p>
    <w:p w14:paraId="06D8A17D" w14:textId="3FB7F687" w:rsidR="006731AE" w:rsidRPr="00703DD4" w:rsidRDefault="006731AE" w:rsidP="00BE670B">
      <w:pPr>
        <w:spacing w:after="120"/>
        <w:jc w:val="both"/>
        <w:rPr>
          <w:color w:val="000000" w:themeColor="text1"/>
        </w:rPr>
      </w:pPr>
    </w:p>
    <w:p w14:paraId="0F7962C7" w14:textId="3ECF1594" w:rsidR="006731AE" w:rsidRPr="00703DD4" w:rsidRDefault="006731AE" w:rsidP="00BE670B">
      <w:pPr>
        <w:spacing w:after="120"/>
        <w:jc w:val="both"/>
        <w:rPr>
          <w:color w:val="000000" w:themeColor="text1"/>
        </w:rPr>
      </w:pPr>
    </w:p>
    <w:p w14:paraId="297BABD4" w14:textId="087BAE6C" w:rsidR="006731AE" w:rsidRPr="00703DD4" w:rsidRDefault="006731AE" w:rsidP="00BE670B">
      <w:pPr>
        <w:spacing w:after="120"/>
        <w:jc w:val="both"/>
        <w:rPr>
          <w:color w:val="000000" w:themeColor="text1"/>
        </w:rPr>
      </w:pPr>
    </w:p>
    <w:p w14:paraId="0BDF26E0" w14:textId="0AE3175A" w:rsidR="006731AE" w:rsidRPr="00703DD4" w:rsidRDefault="006731AE" w:rsidP="00BE670B">
      <w:pPr>
        <w:spacing w:after="120"/>
        <w:jc w:val="both"/>
        <w:rPr>
          <w:color w:val="000000" w:themeColor="text1"/>
        </w:rPr>
      </w:pPr>
    </w:p>
    <w:p w14:paraId="45037F1C" w14:textId="32301D7B" w:rsidR="006731AE" w:rsidRPr="00703DD4" w:rsidRDefault="006731AE" w:rsidP="00BE670B">
      <w:pPr>
        <w:spacing w:after="120"/>
        <w:jc w:val="both"/>
        <w:rPr>
          <w:color w:val="000000" w:themeColor="text1"/>
        </w:rPr>
      </w:pPr>
    </w:p>
    <w:p w14:paraId="7AE7B605" w14:textId="263EE2D1" w:rsidR="006731AE" w:rsidRPr="00703DD4" w:rsidRDefault="006731AE" w:rsidP="00BE670B">
      <w:pPr>
        <w:spacing w:after="120"/>
        <w:jc w:val="both"/>
        <w:rPr>
          <w:color w:val="000000" w:themeColor="text1"/>
        </w:rPr>
      </w:pPr>
    </w:p>
    <w:p w14:paraId="55902F49" w14:textId="1772E8AD" w:rsidR="006731AE" w:rsidRPr="00703DD4" w:rsidRDefault="006731AE" w:rsidP="00BE670B">
      <w:pPr>
        <w:spacing w:after="120"/>
        <w:jc w:val="both"/>
        <w:rPr>
          <w:color w:val="000000" w:themeColor="text1"/>
        </w:rPr>
      </w:pPr>
    </w:p>
    <w:p w14:paraId="2E54F091" w14:textId="0B9DBB9A" w:rsidR="006731AE" w:rsidRPr="00703DD4" w:rsidRDefault="006731AE" w:rsidP="00BE670B">
      <w:pPr>
        <w:spacing w:after="120"/>
        <w:jc w:val="both"/>
        <w:rPr>
          <w:color w:val="000000" w:themeColor="text1"/>
        </w:rPr>
      </w:pPr>
    </w:p>
    <w:p w14:paraId="3D32BD04" w14:textId="5E8A1386" w:rsidR="006731AE" w:rsidRPr="00703DD4" w:rsidRDefault="006731AE" w:rsidP="00BE670B">
      <w:pPr>
        <w:spacing w:after="120"/>
        <w:jc w:val="both"/>
        <w:rPr>
          <w:color w:val="000000" w:themeColor="text1"/>
        </w:rPr>
      </w:pPr>
    </w:p>
    <w:p w14:paraId="721BEA0C" w14:textId="33EEBD8E" w:rsidR="006731AE" w:rsidRPr="00703DD4" w:rsidRDefault="006731AE" w:rsidP="00BE670B">
      <w:pPr>
        <w:spacing w:after="120"/>
        <w:jc w:val="both"/>
        <w:rPr>
          <w:color w:val="000000" w:themeColor="text1"/>
        </w:rPr>
      </w:pPr>
    </w:p>
    <w:p w14:paraId="68EAB957" w14:textId="0FD526C2" w:rsidR="006731AE" w:rsidRPr="00703DD4" w:rsidRDefault="006731AE" w:rsidP="00BE670B">
      <w:pPr>
        <w:spacing w:after="120"/>
        <w:jc w:val="both"/>
        <w:rPr>
          <w:color w:val="000000" w:themeColor="text1"/>
        </w:rPr>
      </w:pPr>
    </w:p>
    <w:p w14:paraId="7F3CA662" w14:textId="54C7E97F" w:rsidR="006731AE" w:rsidRPr="00703DD4" w:rsidRDefault="006731AE" w:rsidP="00BE670B">
      <w:pPr>
        <w:spacing w:after="120"/>
        <w:jc w:val="both"/>
        <w:rPr>
          <w:color w:val="000000" w:themeColor="text1"/>
        </w:rPr>
      </w:pPr>
    </w:p>
    <w:p w14:paraId="14559C8F" w14:textId="3363D13F" w:rsidR="006731AE" w:rsidRPr="00703DD4" w:rsidRDefault="006731AE" w:rsidP="00BE670B">
      <w:pPr>
        <w:spacing w:after="120"/>
        <w:jc w:val="both"/>
        <w:rPr>
          <w:color w:val="000000" w:themeColor="text1"/>
        </w:rPr>
      </w:pPr>
    </w:p>
    <w:p w14:paraId="175F39AD" w14:textId="3B3468E1" w:rsidR="006731AE" w:rsidRPr="00703DD4" w:rsidRDefault="006731AE" w:rsidP="00BE670B">
      <w:pPr>
        <w:spacing w:after="120"/>
        <w:jc w:val="both"/>
        <w:rPr>
          <w:color w:val="000000" w:themeColor="text1"/>
        </w:rPr>
      </w:pPr>
    </w:p>
    <w:p w14:paraId="64A86111" w14:textId="2AA0C782" w:rsidR="006731AE" w:rsidRPr="00703DD4" w:rsidRDefault="006731AE" w:rsidP="00BE670B">
      <w:pPr>
        <w:spacing w:after="120"/>
        <w:jc w:val="both"/>
        <w:rPr>
          <w:color w:val="000000" w:themeColor="text1"/>
        </w:rPr>
      </w:pPr>
    </w:p>
    <w:p w14:paraId="75128324" w14:textId="623DEFC4" w:rsidR="006731AE" w:rsidRPr="00703DD4" w:rsidRDefault="006731AE" w:rsidP="00BE670B">
      <w:pPr>
        <w:spacing w:after="120"/>
        <w:jc w:val="both"/>
        <w:rPr>
          <w:color w:val="000000" w:themeColor="text1"/>
        </w:rPr>
      </w:pPr>
    </w:p>
    <w:p w14:paraId="7D241D6C" w14:textId="6D89B5A9" w:rsidR="006731AE" w:rsidRPr="00703DD4" w:rsidRDefault="006731AE" w:rsidP="00BE670B">
      <w:pPr>
        <w:spacing w:after="120"/>
        <w:jc w:val="both"/>
        <w:rPr>
          <w:color w:val="000000" w:themeColor="text1"/>
        </w:rPr>
      </w:pPr>
    </w:p>
    <w:p w14:paraId="570B174B" w14:textId="5F897EAC" w:rsidR="006731AE" w:rsidRPr="00703DD4" w:rsidRDefault="006731AE" w:rsidP="00BE670B">
      <w:pPr>
        <w:spacing w:after="120"/>
        <w:jc w:val="both"/>
        <w:rPr>
          <w:color w:val="000000" w:themeColor="text1"/>
        </w:rPr>
      </w:pPr>
    </w:p>
    <w:p w14:paraId="38CD71F0" w14:textId="3C98DBC7" w:rsidR="006731AE" w:rsidRPr="00703DD4" w:rsidRDefault="006731AE" w:rsidP="00BE670B">
      <w:pPr>
        <w:spacing w:after="120"/>
        <w:jc w:val="both"/>
        <w:rPr>
          <w:color w:val="000000" w:themeColor="text1"/>
        </w:rPr>
      </w:pPr>
    </w:p>
    <w:p w14:paraId="4F344818" w14:textId="23BEA2A7" w:rsidR="006731AE" w:rsidRPr="00703DD4" w:rsidRDefault="006731AE" w:rsidP="00BE670B">
      <w:pPr>
        <w:spacing w:after="120"/>
        <w:jc w:val="both"/>
        <w:rPr>
          <w:color w:val="000000" w:themeColor="text1"/>
        </w:rPr>
      </w:pPr>
    </w:p>
    <w:p w14:paraId="6372A3A7" w14:textId="3FFD2658" w:rsidR="006731AE" w:rsidRPr="00703DD4" w:rsidRDefault="006731AE" w:rsidP="00BE670B">
      <w:pPr>
        <w:spacing w:after="120"/>
        <w:jc w:val="both"/>
        <w:rPr>
          <w:color w:val="000000" w:themeColor="text1"/>
        </w:rPr>
      </w:pPr>
    </w:p>
    <w:p w14:paraId="6DB4CE4A" w14:textId="4C5AE24C" w:rsidR="006731AE" w:rsidRPr="00703DD4" w:rsidRDefault="006731AE" w:rsidP="00BE670B">
      <w:pPr>
        <w:spacing w:after="120"/>
        <w:jc w:val="both"/>
        <w:rPr>
          <w:color w:val="000000" w:themeColor="text1"/>
        </w:rPr>
      </w:pPr>
    </w:p>
    <w:p w14:paraId="55A8495C" w14:textId="341340C3" w:rsidR="006731AE" w:rsidRPr="00703DD4" w:rsidRDefault="006731AE" w:rsidP="00BE670B">
      <w:pPr>
        <w:spacing w:after="120"/>
        <w:jc w:val="both"/>
        <w:rPr>
          <w:color w:val="000000" w:themeColor="text1"/>
        </w:rPr>
      </w:pPr>
    </w:p>
    <w:p w14:paraId="61A859B8" w14:textId="1286E2BB" w:rsidR="006731AE" w:rsidRPr="00703DD4" w:rsidRDefault="006731AE" w:rsidP="00BE670B">
      <w:pPr>
        <w:spacing w:after="120"/>
        <w:jc w:val="both"/>
        <w:rPr>
          <w:color w:val="000000" w:themeColor="text1"/>
        </w:rPr>
      </w:pPr>
    </w:p>
    <w:p w14:paraId="5BB4CF36" w14:textId="427E3C0F" w:rsidR="006731AE" w:rsidRPr="00703DD4" w:rsidRDefault="006731AE" w:rsidP="00BE670B">
      <w:pPr>
        <w:spacing w:after="120"/>
        <w:jc w:val="both"/>
        <w:rPr>
          <w:color w:val="000000" w:themeColor="text1"/>
        </w:rPr>
      </w:pPr>
    </w:p>
    <w:p w14:paraId="7FD2E56F" w14:textId="58B8D94B" w:rsidR="006731AE" w:rsidRPr="00703DD4" w:rsidRDefault="006731AE" w:rsidP="00BE670B">
      <w:pPr>
        <w:spacing w:after="120"/>
        <w:jc w:val="both"/>
        <w:rPr>
          <w:color w:val="000000" w:themeColor="text1"/>
        </w:rPr>
      </w:pPr>
    </w:p>
    <w:p w14:paraId="467509C2" w14:textId="13042674" w:rsidR="006731AE" w:rsidRPr="00703DD4" w:rsidRDefault="006731AE" w:rsidP="00BE670B">
      <w:pPr>
        <w:spacing w:after="120"/>
        <w:jc w:val="both"/>
        <w:rPr>
          <w:color w:val="000000" w:themeColor="text1"/>
        </w:rPr>
      </w:pPr>
    </w:p>
    <w:p w14:paraId="2143F4DA" w14:textId="47151853" w:rsidR="006731AE" w:rsidRPr="00703DD4" w:rsidRDefault="006731AE" w:rsidP="00BE670B">
      <w:pPr>
        <w:spacing w:after="120"/>
        <w:jc w:val="both"/>
        <w:rPr>
          <w:color w:val="000000" w:themeColor="text1"/>
        </w:rPr>
      </w:pPr>
    </w:p>
    <w:p w14:paraId="0F530CC9" w14:textId="001E2C54" w:rsidR="006731AE" w:rsidRPr="00703DD4" w:rsidRDefault="006731AE" w:rsidP="00BE670B">
      <w:pPr>
        <w:spacing w:after="120"/>
        <w:jc w:val="both"/>
        <w:rPr>
          <w:color w:val="000000" w:themeColor="text1"/>
        </w:rPr>
      </w:pPr>
    </w:p>
    <w:p w14:paraId="20973390" w14:textId="63A1D2C2" w:rsidR="006731AE" w:rsidRPr="00703DD4" w:rsidRDefault="006731AE" w:rsidP="00BE670B">
      <w:pPr>
        <w:spacing w:after="120"/>
        <w:jc w:val="both"/>
        <w:rPr>
          <w:color w:val="000000" w:themeColor="text1"/>
        </w:rPr>
      </w:pPr>
    </w:p>
    <w:p w14:paraId="521F5496" w14:textId="16FCDEDA" w:rsidR="006731AE" w:rsidRPr="00703DD4" w:rsidRDefault="006731AE" w:rsidP="00BE670B">
      <w:pPr>
        <w:spacing w:after="120"/>
        <w:jc w:val="both"/>
        <w:rPr>
          <w:color w:val="000000" w:themeColor="text1"/>
        </w:rPr>
      </w:pPr>
    </w:p>
    <w:p w14:paraId="7DFE1B4C" w14:textId="186A251A" w:rsidR="006731AE" w:rsidRPr="00703DD4" w:rsidRDefault="006731AE" w:rsidP="00BE670B">
      <w:pPr>
        <w:spacing w:after="120"/>
        <w:jc w:val="both"/>
        <w:rPr>
          <w:color w:val="000000" w:themeColor="text1"/>
        </w:rPr>
      </w:pPr>
    </w:p>
    <w:p w14:paraId="3B1E1EE7" w14:textId="0D945033" w:rsidR="006731AE" w:rsidRPr="00703DD4" w:rsidRDefault="006731AE" w:rsidP="00BE670B">
      <w:pPr>
        <w:spacing w:after="120"/>
        <w:jc w:val="both"/>
        <w:rPr>
          <w:color w:val="000000" w:themeColor="text1"/>
        </w:rPr>
      </w:pPr>
    </w:p>
    <w:p w14:paraId="0DD5648F" w14:textId="4E7F85FC" w:rsidR="006731AE" w:rsidRPr="00703DD4" w:rsidRDefault="006731AE" w:rsidP="00BE670B">
      <w:pPr>
        <w:spacing w:after="120"/>
        <w:jc w:val="both"/>
        <w:rPr>
          <w:color w:val="000000" w:themeColor="text1"/>
        </w:rPr>
      </w:pPr>
    </w:p>
    <w:p w14:paraId="0D43EBB1" w14:textId="01B5A24C" w:rsidR="006731AE" w:rsidRPr="00703DD4" w:rsidRDefault="006731AE" w:rsidP="00BE670B">
      <w:pPr>
        <w:spacing w:after="120"/>
        <w:jc w:val="both"/>
        <w:rPr>
          <w:color w:val="000000" w:themeColor="text1"/>
        </w:rPr>
      </w:pPr>
    </w:p>
    <w:p w14:paraId="301FEB8B" w14:textId="539BF43C" w:rsidR="006731AE" w:rsidRPr="00703DD4" w:rsidRDefault="006731AE" w:rsidP="00BE670B">
      <w:pPr>
        <w:spacing w:after="120"/>
        <w:jc w:val="both"/>
        <w:rPr>
          <w:color w:val="000000" w:themeColor="text1"/>
        </w:rPr>
      </w:pPr>
    </w:p>
    <w:p w14:paraId="20F5903E" w14:textId="07AB6A53" w:rsidR="006731AE" w:rsidRPr="00703DD4" w:rsidRDefault="006731AE" w:rsidP="00BE670B">
      <w:pPr>
        <w:spacing w:after="120"/>
        <w:jc w:val="both"/>
        <w:rPr>
          <w:color w:val="000000" w:themeColor="text1"/>
        </w:rPr>
      </w:pPr>
    </w:p>
    <w:p w14:paraId="561AB6C9" w14:textId="59E3258B" w:rsidR="006731AE" w:rsidRPr="00703DD4" w:rsidRDefault="006731AE" w:rsidP="00BE670B">
      <w:pPr>
        <w:spacing w:after="120"/>
        <w:jc w:val="both"/>
        <w:rPr>
          <w:color w:val="000000" w:themeColor="text1"/>
        </w:rPr>
      </w:pPr>
    </w:p>
    <w:p w14:paraId="7A242E3E" w14:textId="590EFE2D" w:rsidR="006731AE" w:rsidRPr="00703DD4" w:rsidRDefault="006731AE" w:rsidP="00BE670B">
      <w:pPr>
        <w:spacing w:after="120"/>
        <w:jc w:val="both"/>
        <w:rPr>
          <w:color w:val="000000" w:themeColor="text1"/>
        </w:rPr>
      </w:pPr>
    </w:p>
    <w:p w14:paraId="2F39F5B7" w14:textId="5D944080" w:rsidR="006731AE" w:rsidRPr="00703DD4" w:rsidRDefault="006731AE" w:rsidP="00BE670B">
      <w:pPr>
        <w:spacing w:after="120"/>
        <w:jc w:val="both"/>
        <w:rPr>
          <w:color w:val="000000" w:themeColor="text1"/>
        </w:rPr>
      </w:pPr>
    </w:p>
    <w:p w14:paraId="1B7B523B" w14:textId="650E7234" w:rsidR="006731AE" w:rsidRPr="00703DD4" w:rsidRDefault="006731AE" w:rsidP="00BE670B">
      <w:pPr>
        <w:spacing w:after="120"/>
        <w:jc w:val="both"/>
        <w:rPr>
          <w:color w:val="000000" w:themeColor="text1"/>
        </w:rPr>
      </w:pPr>
    </w:p>
    <w:p w14:paraId="76402DBF" w14:textId="1727F811" w:rsidR="006731AE" w:rsidRPr="00703DD4" w:rsidRDefault="006731AE" w:rsidP="00BE670B">
      <w:pPr>
        <w:spacing w:after="120"/>
        <w:jc w:val="both"/>
        <w:rPr>
          <w:color w:val="000000" w:themeColor="text1"/>
        </w:rPr>
      </w:pPr>
    </w:p>
    <w:p w14:paraId="73646B6E" w14:textId="6E7A5132" w:rsidR="006731AE" w:rsidRPr="00703DD4" w:rsidRDefault="006731AE" w:rsidP="00BE670B">
      <w:pPr>
        <w:spacing w:after="120"/>
        <w:jc w:val="both"/>
        <w:rPr>
          <w:color w:val="000000" w:themeColor="text1"/>
        </w:rPr>
      </w:pPr>
    </w:p>
    <w:p w14:paraId="6589DD47" w14:textId="74FADF35" w:rsidR="006731AE" w:rsidRPr="00703DD4" w:rsidRDefault="006731AE" w:rsidP="00BE670B">
      <w:pPr>
        <w:spacing w:after="120"/>
        <w:jc w:val="both"/>
        <w:rPr>
          <w:color w:val="000000" w:themeColor="text1"/>
        </w:rPr>
      </w:pPr>
    </w:p>
    <w:p w14:paraId="5751DC1A" w14:textId="7A75C85A" w:rsidR="006731AE" w:rsidRPr="00703DD4" w:rsidRDefault="006731AE" w:rsidP="00BE670B">
      <w:pPr>
        <w:spacing w:after="120"/>
        <w:jc w:val="both"/>
        <w:rPr>
          <w:color w:val="000000" w:themeColor="text1"/>
        </w:rPr>
      </w:pPr>
    </w:p>
    <w:p w14:paraId="13942F04" w14:textId="36DC6BEB" w:rsidR="006731AE" w:rsidRPr="00703DD4" w:rsidRDefault="006731AE" w:rsidP="00BE670B">
      <w:pPr>
        <w:spacing w:after="120"/>
        <w:jc w:val="both"/>
        <w:rPr>
          <w:color w:val="000000" w:themeColor="text1"/>
        </w:rPr>
      </w:pPr>
    </w:p>
    <w:p w14:paraId="4124EA71" w14:textId="4042C33F" w:rsidR="006731AE" w:rsidRPr="00703DD4" w:rsidRDefault="006731AE" w:rsidP="00BE670B">
      <w:pPr>
        <w:spacing w:after="120"/>
        <w:jc w:val="both"/>
        <w:rPr>
          <w:color w:val="000000" w:themeColor="text1"/>
        </w:rPr>
      </w:pPr>
    </w:p>
    <w:p w14:paraId="5C492BB1" w14:textId="7E1DFD0A" w:rsidR="006731AE" w:rsidRPr="00703DD4" w:rsidRDefault="006731AE" w:rsidP="00BE670B">
      <w:pPr>
        <w:spacing w:after="120"/>
        <w:jc w:val="both"/>
        <w:rPr>
          <w:color w:val="000000" w:themeColor="text1"/>
        </w:rPr>
      </w:pPr>
    </w:p>
    <w:p w14:paraId="5F815D5F" w14:textId="00E7DF5B" w:rsidR="006731AE" w:rsidRPr="00703DD4" w:rsidRDefault="006731AE" w:rsidP="00BE670B">
      <w:pPr>
        <w:spacing w:after="120"/>
        <w:jc w:val="both"/>
        <w:rPr>
          <w:color w:val="000000" w:themeColor="text1"/>
        </w:rPr>
      </w:pPr>
    </w:p>
    <w:p w14:paraId="5A70515E" w14:textId="21EE5C8B" w:rsidR="006731AE" w:rsidRPr="00703DD4" w:rsidRDefault="006731AE" w:rsidP="00BE670B">
      <w:pPr>
        <w:spacing w:after="120"/>
        <w:jc w:val="both"/>
        <w:rPr>
          <w:color w:val="000000" w:themeColor="text1"/>
        </w:rPr>
      </w:pPr>
    </w:p>
    <w:p w14:paraId="5060F3D2" w14:textId="3276A964" w:rsidR="006731AE" w:rsidRPr="00703DD4" w:rsidRDefault="006731AE" w:rsidP="00BE670B">
      <w:pPr>
        <w:spacing w:after="120"/>
        <w:jc w:val="both"/>
        <w:rPr>
          <w:color w:val="000000" w:themeColor="text1"/>
        </w:rPr>
      </w:pPr>
    </w:p>
    <w:p w14:paraId="0D4D1C9A" w14:textId="624EE70E" w:rsidR="006731AE" w:rsidRPr="00703DD4" w:rsidRDefault="006731AE" w:rsidP="00BE670B">
      <w:pPr>
        <w:spacing w:after="120"/>
        <w:jc w:val="both"/>
        <w:rPr>
          <w:color w:val="000000" w:themeColor="text1"/>
        </w:rPr>
      </w:pPr>
    </w:p>
    <w:p w14:paraId="0802FD40" w14:textId="75BA28B5" w:rsidR="006731AE" w:rsidRPr="00703DD4" w:rsidRDefault="006731AE" w:rsidP="00BE670B">
      <w:pPr>
        <w:spacing w:after="120"/>
        <w:jc w:val="both"/>
        <w:rPr>
          <w:color w:val="000000" w:themeColor="text1"/>
        </w:rPr>
      </w:pPr>
    </w:p>
    <w:p w14:paraId="01B8AB42" w14:textId="248EAE10" w:rsidR="006731AE" w:rsidRPr="00703DD4" w:rsidRDefault="006731AE" w:rsidP="00BE670B">
      <w:pPr>
        <w:spacing w:after="120"/>
        <w:jc w:val="both"/>
        <w:rPr>
          <w:color w:val="000000" w:themeColor="text1"/>
        </w:rPr>
      </w:pPr>
    </w:p>
    <w:p w14:paraId="10B8604D" w14:textId="0C533534" w:rsidR="006731AE" w:rsidRPr="00703DD4" w:rsidRDefault="006731AE" w:rsidP="00BE670B">
      <w:pPr>
        <w:spacing w:after="120"/>
        <w:jc w:val="both"/>
        <w:rPr>
          <w:color w:val="000000" w:themeColor="text1"/>
        </w:rPr>
      </w:pPr>
    </w:p>
    <w:p w14:paraId="6F2CCD73" w14:textId="24D2B282" w:rsidR="006731AE" w:rsidRPr="00703DD4" w:rsidRDefault="006731AE" w:rsidP="00BE670B">
      <w:pPr>
        <w:spacing w:after="120"/>
        <w:jc w:val="both"/>
        <w:rPr>
          <w:color w:val="000000" w:themeColor="text1"/>
        </w:rPr>
      </w:pPr>
    </w:p>
    <w:p w14:paraId="4216F746" w14:textId="06190E4D" w:rsidR="006731AE" w:rsidRPr="00703DD4" w:rsidRDefault="006731AE" w:rsidP="00BE670B">
      <w:pPr>
        <w:spacing w:after="120"/>
        <w:jc w:val="both"/>
        <w:rPr>
          <w:color w:val="000000" w:themeColor="text1"/>
        </w:rPr>
      </w:pPr>
    </w:p>
    <w:p w14:paraId="0A465999" w14:textId="47E7E9D8" w:rsidR="006731AE" w:rsidRPr="00703DD4" w:rsidRDefault="006731AE" w:rsidP="00BE670B">
      <w:pPr>
        <w:spacing w:after="120"/>
        <w:jc w:val="both"/>
        <w:rPr>
          <w:color w:val="000000" w:themeColor="text1"/>
        </w:rPr>
      </w:pPr>
    </w:p>
    <w:p w14:paraId="2702E434" w14:textId="34F96579" w:rsidR="006731AE" w:rsidRPr="00703DD4" w:rsidRDefault="006731AE" w:rsidP="00BE670B">
      <w:pPr>
        <w:spacing w:after="120"/>
        <w:jc w:val="both"/>
        <w:rPr>
          <w:color w:val="000000" w:themeColor="text1"/>
        </w:rPr>
      </w:pPr>
    </w:p>
    <w:p w14:paraId="5EB6B0D7" w14:textId="21AB18CD" w:rsidR="006731AE" w:rsidRPr="00703DD4" w:rsidRDefault="006731AE" w:rsidP="00BE670B">
      <w:pPr>
        <w:spacing w:after="120"/>
        <w:jc w:val="both"/>
        <w:rPr>
          <w:color w:val="000000" w:themeColor="text1"/>
        </w:rPr>
      </w:pPr>
    </w:p>
    <w:p w14:paraId="3BE32B24" w14:textId="14FAE689" w:rsidR="006731AE" w:rsidRPr="00703DD4" w:rsidRDefault="006731AE" w:rsidP="00BE670B">
      <w:pPr>
        <w:spacing w:after="120"/>
        <w:jc w:val="both"/>
        <w:rPr>
          <w:color w:val="000000" w:themeColor="text1"/>
        </w:rPr>
      </w:pPr>
    </w:p>
    <w:p w14:paraId="786AE32B" w14:textId="3799DAD0" w:rsidR="006731AE" w:rsidRPr="00703DD4" w:rsidRDefault="006731AE" w:rsidP="00BE670B">
      <w:pPr>
        <w:spacing w:after="120"/>
        <w:jc w:val="both"/>
        <w:rPr>
          <w:color w:val="000000" w:themeColor="text1"/>
        </w:rPr>
      </w:pPr>
    </w:p>
    <w:p w14:paraId="246C3083" w14:textId="658DC7FC" w:rsidR="006731AE" w:rsidRPr="00703DD4" w:rsidRDefault="006731AE" w:rsidP="00BE670B">
      <w:pPr>
        <w:spacing w:after="120"/>
        <w:jc w:val="both"/>
        <w:rPr>
          <w:color w:val="000000" w:themeColor="text1"/>
        </w:rPr>
      </w:pPr>
    </w:p>
    <w:p w14:paraId="0B3E09CF" w14:textId="660AF5F5" w:rsidR="006731AE" w:rsidRPr="00703DD4" w:rsidRDefault="006731AE" w:rsidP="00BE670B">
      <w:pPr>
        <w:spacing w:after="120"/>
        <w:jc w:val="both"/>
        <w:rPr>
          <w:color w:val="000000" w:themeColor="text1"/>
        </w:rPr>
      </w:pPr>
    </w:p>
    <w:p w14:paraId="4D8A94D7" w14:textId="587CD7F7" w:rsidR="006731AE" w:rsidRPr="00703DD4" w:rsidRDefault="006731AE" w:rsidP="00BE670B">
      <w:pPr>
        <w:spacing w:after="120"/>
        <w:jc w:val="both"/>
        <w:rPr>
          <w:color w:val="000000" w:themeColor="text1"/>
        </w:rPr>
      </w:pPr>
    </w:p>
    <w:p w14:paraId="48761318" w14:textId="74C75CED" w:rsidR="006731AE" w:rsidRPr="00703DD4" w:rsidRDefault="006731AE" w:rsidP="00BE670B">
      <w:pPr>
        <w:spacing w:after="120"/>
        <w:jc w:val="both"/>
        <w:rPr>
          <w:color w:val="000000" w:themeColor="text1"/>
        </w:rPr>
      </w:pPr>
    </w:p>
    <w:p w14:paraId="1F44EECE" w14:textId="328A0E4F" w:rsidR="006731AE" w:rsidRPr="00703DD4" w:rsidRDefault="006731AE" w:rsidP="00BE670B">
      <w:pPr>
        <w:spacing w:after="120"/>
        <w:jc w:val="both"/>
        <w:rPr>
          <w:color w:val="000000" w:themeColor="text1"/>
        </w:rPr>
      </w:pPr>
    </w:p>
    <w:p w14:paraId="7553AC63" w14:textId="26093AF1" w:rsidR="006731AE" w:rsidRPr="00703DD4" w:rsidRDefault="006731AE" w:rsidP="00BE670B">
      <w:pPr>
        <w:spacing w:after="120"/>
        <w:jc w:val="both"/>
        <w:rPr>
          <w:color w:val="000000" w:themeColor="text1"/>
        </w:rPr>
      </w:pPr>
    </w:p>
    <w:p w14:paraId="4B26F575" w14:textId="30A37567" w:rsidR="006731AE" w:rsidRPr="00703DD4" w:rsidRDefault="006731AE" w:rsidP="00BE670B">
      <w:pPr>
        <w:spacing w:after="120"/>
        <w:jc w:val="both"/>
        <w:rPr>
          <w:color w:val="000000" w:themeColor="text1"/>
        </w:rPr>
      </w:pPr>
    </w:p>
    <w:p w14:paraId="09DBB97A" w14:textId="4D67349E" w:rsidR="006731AE" w:rsidRPr="00703DD4" w:rsidRDefault="006731AE" w:rsidP="00BE670B">
      <w:pPr>
        <w:spacing w:after="120"/>
        <w:jc w:val="both"/>
        <w:rPr>
          <w:color w:val="000000" w:themeColor="text1"/>
        </w:rPr>
      </w:pPr>
    </w:p>
    <w:p w14:paraId="0B5A6D30" w14:textId="271B9179" w:rsidR="006731AE" w:rsidRPr="00703DD4" w:rsidRDefault="006731AE" w:rsidP="00BE670B">
      <w:pPr>
        <w:spacing w:after="120"/>
        <w:jc w:val="both"/>
        <w:rPr>
          <w:color w:val="000000" w:themeColor="text1"/>
        </w:rPr>
      </w:pPr>
    </w:p>
    <w:p w14:paraId="67A889EC" w14:textId="47C02110" w:rsidR="006731AE" w:rsidRPr="00703DD4" w:rsidRDefault="006731AE" w:rsidP="00BE670B">
      <w:pPr>
        <w:spacing w:after="120"/>
        <w:jc w:val="both"/>
        <w:rPr>
          <w:color w:val="000000" w:themeColor="text1"/>
        </w:rPr>
      </w:pPr>
    </w:p>
    <w:p w14:paraId="30C14618" w14:textId="01AAD40D" w:rsidR="006731AE" w:rsidRPr="00703DD4" w:rsidRDefault="006731AE" w:rsidP="00BE670B">
      <w:pPr>
        <w:spacing w:after="120"/>
        <w:jc w:val="both"/>
        <w:rPr>
          <w:color w:val="000000" w:themeColor="text1"/>
        </w:rPr>
      </w:pPr>
    </w:p>
    <w:p w14:paraId="11959539" w14:textId="328A5C6A" w:rsidR="006731AE" w:rsidRPr="00703DD4" w:rsidRDefault="006731AE" w:rsidP="00BE670B">
      <w:pPr>
        <w:spacing w:after="120"/>
        <w:jc w:val="both"/>
        <w:rPr>
          <w:color w:val="000000" w:themeColor="text1"/>
        </w:rPr>
      </w:pPr>
    </w:p>
    <w:p w14:paraId="01081B8A" w14:textId="2F15261F" w:rsidR="006731AE" w:rsidRPr="00703DD4" w:rsidRDefault="006731AE" w:rsidP="00BE670B">
      <w:pPr>
        <w:spacing w:after="120"/>
        <w:jc w:val="both"/>
        <w:rPr>
          <w:color w:val="000000" w:themeColor="text1"/>
        </w:rPr>
      </w:pPr>
    </w:p>
    <w:p w14:paraId="59643473" w14:textId="743D062A" w:rsidR="006731AE" w:rsidRPr="00703DD4" w:rsidRDefault="006731AE" w:rsidP="00BE670B">
      <w:pPr>
        <w:spacing w:after="120"/>
        <w:jc w:val="both"/>
        <w:rPr>
          <w:color w:val="000000" w:themeColor="text1"/>
        </w:rPr>
      </w:pPr>
    </w:p>
    <w:p w14:paraId="64226E72" w14:textId="17F3E88D" w:rsidR="006731AE" w:rsidRPr="00703DD4" w:rsidRDefault="006731AE" w:rsidP="00BE670B">
      <w:pPr>
        <w:spacing w:after="120"/>
        <w:jc w:val="both"/>
        <w:rPr>
          <w:color w:val="000000" w:themeColor="text1"/>
        </w:rPr>
      </w:pPr>
    </w:p>
    <w:p w14:paraId="032D3A99" w14:textId="792DBD18" w:rsidR="006731AE" w:rsidRPr="00703DD4" w:rsidRDefault="006731AE" w:rsidP="00BE670B">
      <w:pPr>
        <w:spacing w:after="120"/>
        <w:jc w:val="both"/>
        <w:rPr>
          <w:color w:val="000000" w:themeColor="text1"/>
        </w:rPr>
      </w:pPr>
    </w:p>
    <w:p w14:paraId="6ABC46CB" w14:textId="53F4BB14" w:rsidR="006731AE" w:rsidRPr="00703DD4" w:rsidRDefault="006731AE" w:rsidP="00BE670B">
      <w:pPr>
        <w:spacing w:after="120"/>
        <w:jc w:val="both"/>
        <w:rPr>
          <w:color w:val="000000" w:themeColor="text1"/>
        </w:rPr>
      </w:pPr>
    </w:p>
    <w:p w14:paraId="6EB9C63B" w14:textId="67F6A8B6" w:rsidR="006731AE" w:rsidRPr="00703DD4" w:rsidRDefault="006731AE" w:rsidP="00BE670B">
      <w:pPr>
        <w:spacing w:after="120"/>
        <w:jc w:val="both"/>
        <w:rPr>
          <w:color w:val="000000" w:themeColor="text1"/>
        </w:rPr>
      </w:pPr>
    </w:p>
    <w:p w14:paraId="7CB341E1" w14:textId="03F346EF" w:rsidR="006731AE" w:rsidRPr="00703DD4" w:rsidRDefault="006731AE" w:rsidP="00BE670B">
      <w:pPr>
        <w:spacing w:after="120"/>
        <w:jc w:val="both"/>
        <w:rPr>
          <w:color w:val="000000" w:themeColor="text1"/>
        </w:rPr>
      </w:pPr>
    </w:p>
    <w:p w14:paraId="26F4EB69" w14:textId="1CF7D18C" w:rsidR="006731AE" w:rsidRPr="00703DD4" w:rsidRDefault="006731AE" w:rsidP="00BE670B">
      <w:pPr>
        <w:spacing w:after="120"/>
        <w:jc w:val="both"/>
        <w:rPr>
          <w:color w:val="000000" w:themeColor="text1"/>
        </w:rPr>
      </w:pPr>
    </w:p>
    <w:p w14:paraId="6A2E9663" w14:textId="184C4C74" w:rsidR="006731AE" w:rsidRPr="00703DD4" w:rsidRDefault="006731AE" w:rsidP="00BE670B">
      <w:pPr>
        <w:spacing w:after="120"/>
        <w:jc w:val="both"/>
        <w:rPr>
          <w:color w:val="000000" w:themeColor="text1"/>
        </w:rPr>
      </w:pPr>
    </w:p>
    <w:p w14:paraId="421DB49D" w14:textId="08A6C6E7" w:rsidR="006731AE" w:rsidRPr="00703DD4" w:rsidRDefault="006731AE" w:rsidP="00BE670B">
      <w:pPr>
        <w:spacing w:after="120"/>
        <w:jc w:val="both"/>
        <w:rPr>
          <w:color w:val="000000" w:themeColor="text1"/>
        </w:rPr>
      </w:pPr>
    </w:p>
    <w:p w14:paraId="0129338F" w14:textId="24ABABCC" w:rsidR="006731AE" w:rsidRPr="00703DD4" w:rsidRDefault="006731AE" w:rsidP="00BE670B">
      <w:pPr>
        <w:spacing w:after="120"/>
        <w:jc w:val="both"/>
        <w:rPr>
          <w:color w:val="000000" w:themeColor="text1"/>
        </w:rPr>
      </w:pPr>
    </w:p>
    <w:p w14:paraId="68EA8973" w14:textId="08A7EC0A" w:rsidR="006731AE" w:rsidRPr="00703DD4" w:rsidRDefault="006731AE" w:rsidP="00BE670B">
      <w:pPr>
        <w:spacing w:after="120"/>
        <w:jc w:val="both"/>
        <w:rPr>
          <w:color w:val="000000" w:themeColor="text1"/>
        </w:rPr>
      </w:pPr>
    </w:p>
    <w:p w14:paraId="2D1702F7" w14:textId="66D99492" w:rsidR="006731AE" w:rsidRPr="00703DD4" w:rsidRDefault="006731AE" w:rsidP="00BE670B">
      <w:pPr>
        <w:spacing w:after="120"/>
        <w:jc w:val="both"/>
        <w:rPr>
          <w:color w:val="000000" w:themeColor="text1"/>
        </w:rPr>
      </w:pPr>
    </w:p>
    <w:p w14:paraId="442592E2" w14:textId="7080CCE1" w:rsidR="006731AE" w:rsidRPr="00703DD4" w:rsidRDefault="006731AE" w:rsidP="00BE670B">
      <w:pPr>
        <w:spacing w:after="120"/>
        <w:jc w:val="both"/>
        <w:rPr>
          <w:color w:val="000000" w:themeColor="text1"/>
        </w:rPr>
      </w:pPr>
    </w:p>
    <w:p w14:paraId="1840B958" w14:textId="06132423" w:rsidR="006731AE" w:rsidRPr="00703DD4" w:rsidRDefault="006731AE" w:rsidP="00BE670B">
      <w:pPr>
        <w:spacing w:after="120"/>
        <w:jc w:val="both"/>
        <w:rPr>
          <w:color w:val="000000" w:themeColor="text1"/>
        </w:rPr>
      </w:pPr>
    </w:p>
    <w:p w14:paraId="275E0AEA" w14:textId="5DD56F53" w:rsidR="006731AE" w:rsidRPr="00703DD4" w:rsidRDefault="006731AE" w:rsidP="00BE670B">
      <w:pPr>
        <w:spacing w:after="120"/>
        <w:jc w:val="both"/>
        <w:rPr>
          <w:color w:val="000000" w:themeColor="text1"/>
        </w:rPr>
      </w:pPr>
    </w:p>
    <w:p w14:paraId="601CA575" w14:textId="46045F55" w:rsidR="006731AE" w:rsidRPr="00703DD4" w:rsidRDefault="006731AE" w:rsidP="00BE670B">
      <w:pPr>
        <w:spacing w:after="120"/>
        <w:jc w:val="both"/>
        <w:rPr>
          <w:color w:val="000000" w:themeColor="text1"/>
        </w:rPr>
      </w:pPr>
    </w:p>
    <w:p w14:paraId="30CA13F3" w14:textId="536C2379" w:rsidR="006731AE" w:rsidRPr="00703DD4" w:rsidRDefault="006731AE" w:rsidP="00BE670B">
      <w:pPr>
        <w:spacing w:after="120"/>
        <w:jc w:val="both"/>
        <w:rPr>
          <w:color w:val="000000" w:themeColor="text1"/>
        </w:rPr>
      </w:pPr>
    </w:p>
    <w:p w14:paraId="7699BCC2" w14:textId="02EB5C96" w:rsidR="006731AE" w:rsidRPr="00703DD4" w:rsidRDefault="006731AE" w:rsidP="00BE670B">
      <w:pPr>
        <w:spacing w:after="120"/>
        <w:jc w:val="both"/>
        <w:rPr>
          <w:color w:val="000000" w:themeColor="text1"/>
        </w:rPr>
      </w:pPr>
    </w:p>
    <w:p w14:paraId="1A4B8E95" w14:textId="5FA9A46D" w:rsidR="006731AE" w:rsidRPr="00703DD4" w:rsidRDefault="006731AE" w:rsidP="00BE670B">
      <w:pPr>
        <w:spacing w:after="120"/>
        <w:jc w:val="both"/>
        <w:rPr>
          <w:color w:val="000000" w:themeColor="text1"/>
        </w:rPr>
      </w:pPr>
    </w:p>
    <w:p w14:paraId="0A15C038" w14:textId="7F7BD6EB" w:rsidR="006731AE" w:rsidRPr="00703DD4" w:rsidRDefault="006731AE" w:rsidP="00BE670B">
      <w:pPr>
        <w:spacing w:after="120"/>
        <w:jc w:val="both"/>
        <w:rPr>
          <w:color w:val="000000" w:themeColor="text1"/>
        </w:rPr>
      </w:pPr>
    </w:p>
    <w:p w14:paraId="4CF0E683" w14:textId="50C81438" w:rsidR="006731AE" w:rsidRPr="00703DD4" w:rsidRDefault="006731AE" w:rsidP="00BE670B">
      <w:pPr>
        <w:spacing w:after="120"/>
        <w:jc w:val="both"/>
        <w:rPr>
          <w:color w:val="000000" w:themeColor="text1"/>
        </w:rPr>
      </w:pPr>
    </w:p>
    <w:p w14:paraId="26BC8003" w14:textId="2887BA80" w:rsidR="006731AE" w:rsidRPr="00703DD4" w:rsidRDefault="006731AE" w:rsidP="00BE670B">
      <w:pPr>
        <w:spacing w:after="120"/>
        <w:jc w:val="both"/>
        <w:rPr>
          <w:color w:val="000000" w:themeColor="text1"/>
        </w:rPr>
      </w:pPr>
    </w:p>
    <w:p w14:paraId="7A0A77F2" w14:textId="7EA868A2" w:rsidR="006731AE" w:rsidRPr="00703DD4" w:rsidRDefault="006731AE" w:rsidP="00BE670B">
      <w:pPr>
        <w:spacing w:after="120"/>
        <w:jc w:val="both"/>
        <w:rPr>
          <w:color w:val="000000" w:themeColor="text1"/>
        </w:rPr>
      </w:pPr>
    </w:p>
    <w:p w14:paraId="1DC31A72" w14:textId="60DA4A2C" w:rsidR="006731AE" w:rsidRPr="00703DD4" w:rsidRDefault="006731AE" w:rsidP="00BE670B">
      <w:pPr>
        <w:spacing w:after="120"/>
        <w:jc w:val="both"/>
        <w:rPr>
          <w:color w:val="000000" w:themeColor="text1"/>
        </w:rPr>
      </w:pPr>
    </w:p>
    <w:p w14:paraId="315C741E" w14:textId="42DF7F96" w:rsidR="006731AE" w:rsidRPr="00703DD4" w:rsidRDefault="006731AE" w:rsidP="00BE670B">
      <w:pPr>
        <w:spacing w:after="120"/>
        <w:jc w:val="both"/>
        <w:rPr>
          <w:color w:val="000000" w:themeColor="text1"/>
        </w:rPr>
      </w:pPr>
    </w:p>
    <w:p w14:paraId="132E6B6C" w14:textId="76DBBE1C" w:rsidR="006731AE" w:rsidRPr="00703DD4" w:rsidRDefault="006731AE" w:rsidP="00BE670B">
      <w:pPr>
        <w:spacing w:after="120"/>
        <w:jc w:val="both"/>
        <w:rPr>
          <w:color w:val="000000" w:themeColor="text1"/>
        </w:rPr>
      </w:pPr>
    </w:p>
    <w:p w14:paraId="67193AFF" w14:textId="4DF9282B" w:rsidR="006731AE" w:rsidRPr="00703DD4" w:rsidRDefault="006731AE" w:rsidP="00BE670B">
      <w:pPr>
        <w:spacing w:after="120"/>
        <w:jc w:val="both"/>
        <w:rPr>
          <w:color w:val="000000" w:themeColor="text1"/>
        </w:rPr>
      </w:pPr>
    </w:p>
    <w:p w14:paraId="6A86EA29" w14:textId="54D2205A" w:rsidR="006731AE" w:rsidRPr="00703DD4" w:rsidRDefault="006731AE" w:rsidP="00BE670B">
      <w:pPr>
        <w:spacing w:after="120"/>
        <w:jc w:val="both"/>
        <w:rPr>
          <w:color w:val="000000" w:themeColor="text1"/>
        </w:rPr>
      </w:pPr>
    </w:p>
    <w:p w14:paraId="1C300765" w14:textId="79987A57" w:rsidR="006731AE" w:rsidRPr="00703DD4" w:rsidRDefault="006731AE" w:rsidP="00BE670B">
      <w:pPr>
        <w:spacing w:after="120"/>
        <w:jc w:val="both"/>
        <w:rPr>
          <w:color w:val="000000" w:themeColor="text1"/>
        </w:rPr>
      </w:pPr>
    </w:p>
    <w:p w14:paraId="699A54D6" w14:textId="60B5920C" w:rsidR="006731AE" w:rsidRPr="00703DD4" w:rsidRDefault="006731AE" w:rsidP="00BE670B">
      <w:pPr>
        <w:spacing w:after="120"/>
        <w:jc w:val="both"/>
        <w:rPr>
          <w:color w:val="000000" w:themeColor="text1"/>
        </w:rPr>
      </w:pPr>
    </w:p>
    <w:p w14:paraId="30B0BD50" w14:textId="075B6F92" w:rsidR="006731AE" w:rsidRPr="00703DD4" w:rsidRDefault="006731AE" w:rsidP="00BE670B">
      <w:pPr>
        <w:spacing w:after="120"/>
        <w:jc w:val="both"/>
        <w:rPr>
          <w:color w:val="000000" w:themeColor="text1"/>
        </w:rPr>
      </w:pPr>
    </w:p>
    <w:p w14:paraId="59D3EEC8" w14:textId="327C5815" w:rsidR="006731AE" w:rsidRPr="00703DD4" w:rsidRDefault="006731AE" w:rsidP="00BE670B">
      <w:pPr>
        <w:spacing w:after="120"/>
        <w:jc w:val="both"/>
        <w:rPr>
          <w:color w:val="000000" w:themeColor="text1"/>
        </w:rPr>
      </w:pPr>
    </w:p>
    <w:p w14:paraId="674BE6E8" w14:textId="65E644D8" w:rsidR="006731AE" w:rsidRPr="00703DD4" w:rsidRDefault="006731AE" w:rsidP="00BE670B">
      <w:pPr>
        <w:spacing w:after="120"/>
        <w:jc w:val="both"/>
        <w:rPr>
          <w:color w:val="000000" w:themeColor="text1"/>
        </w:rPr>
      </w:pPr>
    </w:p>
    <w:p w14:paraId="4DEC0841" w14:textId="73059421" w:rsidR="006731AE" w:rsidRPr="00703DD4" w:rsidRDefault="006731AE" w:rsidP="00BE670B">
      <w:pPr>
        <w:spacing w:after="120"/>
        <w:jc w:val="both"/>
        <w:rPr>
          <w:color w:val="000000" w:themeColor="text1"/>
        </w:rPr>
      </w:pPr>
    </w:p>
    <w:p w14:paraId="3810B31F" w14:textId="73B46CEC" w:rsidR="006731AE" w:rsidRPr="00703DD4" w:rsidRDefault="006731AE" w:rsidP="00BE670B">
      <w:pPr>
        <w:spacing w:after="120"/>
        <w:jc w:val="both"/>
        <w:rPr>
          <w:color w:val="000000" w:themeColor="text1"/>
        </w:rPr>
      </w:pPr>
    </w:p>
    <w:p w14:paraId="6BC39091" w14:textId="488E0E2D" w:rsidR="006731AE" w:rsidRPr="00703DD4" w:rsidRDefault="006731AE" w:rsidP="00BE670B">
      <w:pPr>
        <w:spacing w:after="120"/>
        <w:jc w:val="both"/>
        <w:rPr>
          <w:color w:val="000000" w:themeColor="text1"/>
        </w:rPr>
      </w:pPr>
    </w:p>
    <w:p w14:paraId="0CC2A5CC" w14:textId="225F4799" w:rsidR="006731AE" w:rsidRPr="00703DD4" w:rsidRDefault="006731AE" w:rsidP="00BE670B">
      <w:pPr>
        <w:spacing w:after="120"/>
        <w:jc w:val="both"/>
        <w:rPr>
          <w:color w:val="000000" w:themeColor="text1"/>
        </w:rPr>
      </w:pPr>
    </w:p>
    <w:p w14:paraId="3C4A6CCF" w14:textId="0E3D0BD5" w:rsidR="006731AE" w:rsidRPr="00703DD4" w:rsidRDefault="006731AE" w:rsidP="00BE670B">
      <w:pPr>
        <w:spacing w:after="120"/>
        <w:jc w:val="both"/>
        <w:rPr>
          <w:color w:val="000000" w:themeColor="text1"/>
        </w:rPr>
      </w:pPr>
    </w:p>
    <w:p w14:paraId="56FB9A8F" w14:textId="0D6531ED" w:rsidR="006731AE" w:rsidRPr="00703DD4" w:rsidRDefault="006731AE" w:rsidP="00BE670B">
      <w:pPr>
        <w:spacing w:after="120"/>
        <w:jc w:val="both"/>
        <w:rPr>
          <w:color w:val="000000" w:themeColor="text1"/>
        </w:rPr>
      </w:pPr>
    </w:p>
    <w:p w14:paraId="7E38F9A1" w14:textId="6ACD9FF4" w:rsidR="006731AE" w:rsidRPr="00703DD4" w:rsidRDefault="006731AE" w:rsidP="00BE670B">
      <w:pPr>
        <w:spacing w:after="120"/>
        <w:jc w:val="both"/>
        <w:rPr>
          <w:color w:val="000000" w:themeColor="text1"/>
        </w:rPr>
      </w:pPr>
    </w:p>
    <w:p w14:paraId="6D7E4741" w14:textId="20806CF2" w:rsidR="006731AE" w:rsidRPr="00703DD4" w:rsidRDefault="006731AE" w:rsidP="00BE670B">
      <w:pPr>
        <w:spacing w:after="120"/>
        <w:jc w:val="both"/>
        <w:rPr>
          <w:color w:val="000000" w:themeColor="text1"/>
        </w:rPr>
      </w:pPr>
    </w:p>
    <w:p w14:paraId="79E03BC7" w14:textId="2A624684" w:rsidR="006731AE" w:rsidRPr="00703DD4" w:rsidRDefault="006731AE" w:rsidP="00BE670B">
      <w:pPr>
        <w:spacing w:after="120"/>
        <w:jc w:val="both"/>
        <w:rPr>
          <w:color w:val="000000" w:themeColor="text1"/>
        </w:rPr>
      </w:pPr>
    </w:p>
    <w:p w14:paraId="17380E4C" w14:textId="5C893301" w:rsidR="006731AE" w:rsidRPr="00703DD4" w:rsidRDefault="006731AE" w:rsidP="00BE670B">
      <w:pPr>
        <w:spacing w:after="120"/>
        <w:jc w:val="both"/>
        <w:rPr>
          <w:color w:val="000000" w:themeColor="text1"/>
        </w:rPr>
      </w:pPr>
    </w:p>
    <w:p w14:paraId="16768C73" w14:textId="5CF6DE82" w:rsidR="006731AE" w:rsidRPr="00703DD4" w:rsidRDefault="006731AE" w:rsidP="00BE670B">
      <w:pPr>
        <w:spacing w:after="120"/>
        <w:jc w:val="both"/>
        <w:rPr>
          <w:color w:val="000000" w:themeColor="text1"/>
        </w:rPr>
      </w:pPr>
    </w:p>
    <w:p w14:paraId="05C30D0D" w14:textId="26D86DD0" w:rsidR="006731AE" w:rsidRPr="00703DD4" w:rsidRDefault="006731AE" w:rsidP="00BE670B">
      <w:pPr>
        <w:spacing w:after="120"/>
        <w:jc w:val="both"/>
        <w:rPr>
          <w:color w:val="000000" w:themeColor="text1"/>
        </w:rPr>
      </w:pPr>
    </w:p>
    <w:p w14:paraId="57F97FFB" w14:textId="19AF9B99" w:rsidR="006731AE" w:rsidRPr="00703DD4" w:rsidRDefault="006731AE" w:rsidP="00BE670B">
      <w:pPr>
        <w:spacing w:after="120"/>
        <w:jc w:val="both"/>
        <w:rPr>
          <w:color w:val="000000" w:themeColor="text1"/>
        </w:rPr>
      </w:pPr>
    </w:p>
    <w:p w14:paraId="00F10724" w14:textId="39AB994A" w:rsidR="006731AE" w:rsidRPr="00703DD4" w:rsidRDefault="006731AE" w:rsidP="00BE670B">
      <w:pPr>
        <w:spacing w:after="120"/>
        <w:jc w:val="both"/>
        <w:rPr>
          <w:color w:val="000000" w:themeColor="text1"/>
        </w:rPr>
      </w:pPr>
    </w:p>
    <w:p w14:paraId="072481FB" w14:textId="1E9B2DD0" w:rsidR="006731AE" w:rsidRPr="00703DD4" w:rsidRDefault="006731AE" w:rsidP="00BE670B">
      <w:pPr>
        <w:spacing w:after="120"/>
        <w:jc w:val="both"/>
        <w:rPr>
          <w:color w:val="000000" w:themeColor="text1"/>
        </w:rPr>
      </w:pPr>
    </w:p>
    <w:p w14:paraId="42393DCF" w14:textId="2904FF59" w:rsidR="006731AE" w:rsidRPr="00703DD4" w:rsidRDefault="006731AE" w:rsidP="00BE670B">
      <w:pPr>
        <w:spacing w:after="120"/>
        <w:jc w:val="both"/>
        <w:rPr>
          <w:color w:val="000000" w:themeColor="text1"/>
        </w:rPr>
      </w:pPr>
    </w:p>
    <w:p w14:paraId="3FC4C84F" w14:textId="7B454368" w:rsidR="006731AE" w:rsidRPr="00703DD4" w:rsidRDefault="006731AE" w:rsidP="00BE670B">
      <w:pPr>
        <w:spacing w:after="120"/>
        <w:jc w:val="both"/>
        <w:rPr>
          <w:color w:val="000000" w:themeColor="text1"/>
        </w:rPr>
      </w:pPr>
    </w:p>
    <w:p w14:paraId="2B37DC47" w14:textId="190A4E10" w:rsidR="006731AE" w:rsidRPr="00703DD4" w:rsidRDefault="006731AE" w:rsidP="00BE670B">
      <w:pPr>
        <w:spacing w:after="120"/>
        <w:jc w:val="both"/>
        <w:rPr>
          <w:color w:val="000000" w:themeColor="text1"/>
        </w:rPr>
      </w:pPr>
    </w:p>
    <w:p w14:paraId="3B616D1E" w14:textId="23A3DF4F" w:rsidR="006731AE" w:rsidRPr="00703DD4" w:rsidRDefault="006731AE" w:rsidP="00BE670B">
      <w:pPr>
        <w:spacing w:after="120"/>
        <w:jc w:val="both"/>
        <w:rPr>
          <w:color w:val="000000" w:themeColor="text1"/>
        </w:rPr>
      </w:pPr>
    </w:p>
    <w:p w14:paraId="60BA9125" w14:textId="705F222A" w:rsidR="006731AE" w:rsidRPr="00703DD4" w:rsidRDefault="006731AE" w:rsidP="00BE670B">
      <w:pPr>
        <w:spacing w:after="120"/>
        <w:jc w:val="both"/>
        <w:rPr>
          <w:color w:val="000000" w:themeColor="text1"/>
        </w:rPr>
      </w:pPr>
    </w:p>
    <w:p w14:paraId="0CAE8A6A" w14:textId="1F00C061" w:rsidR="006731AE" w:rsidRPr="00703DD4" w:rsidRDefault="006731AE" w:rsidP="00BE670B">
      <w:pPr>
        <w:spacing w:after="120"/>
        <w:jc w:val="both"/>
        <w:rPr>
          <w:color w:val="000000" w:themeColor="text1"/>
        </w:rPr>
      </w:pPr>
    </w:p>
    <w:p w14:paraId="7AE101BB" w14:textId="250C617D" w:rsidR="006731AE" w:rsidRPr="00703DD4" w:rsidRDefault="006731AE" w:rsidP="00BE670B">
      <w:pPr>
        <w:spacing w:after="120"/>
        <w:jc w:val="both"/>
        <w:rPr>
          <w:color w:val="000000" w:themeColor="text1"/>
        </w:rPr>
      </w:pPr>
    </w:p>
    <w:p w14:paraId="6704CA4E" w14:textId="3DD200A1" w:rsidR="006731AE" w:rsidRPr="00703DD4" w:rsidRDefault="006731AE" w:rsidP="00BE670B">
      <w:pPr>
        <w:spacing w:after="120"/>
        <w:jc w:val="both"/>
        <w:rPr>
          <w:color w:val="000000" w:themeColor="text1"/>
        </w:rPr>
      </w:pPr>
    </w:p>
    <w:p w14:paraId="3C6F08B7" w14:textId="0AAE215C" w:rsidR="006731AE" w:rsidRPr="00703DD4" w:rsidRDefault="006731AE" w:rsidP="00BE670B">
      <w:pPr>
        <w:spacing w:after="120"/>
        <w:jc w:val="both"/>
        <w:rPr>
          <w:color w:val="000000" w:themeColor="text1"/>
        </w:rPr>
      </w:pPr>
    </w:p>
    <w:p w14:paraId="554287D5" w14:textId="7461E62B" w:rsidR="006731AE" w:rsidRPr="00703DD4" w:rsidRDefault="006731AE" w:rsidP="00BE670B">
      <w:pPr>
        <w:spacing w:after="120"/>
        <w:jc w:val="both"/>
        <w:rPr>
          <w:color w:val="000000" w:themeColor="text1"/>
        </w:rPr>
      </w:pPr>
    </w:p>
    <w:p w14:paraId="6AC8001F" w14:textId="15B992E2" w:rsidR="006731AE" w:rsidRPr="00703DD4" w:rsidRDefault="006731AE" w:rsidP="00BE670B">
      <w:pPr>
        <w:spacing w:after="120"/>
        <w:jc w:val="both"/>
        <w:rPr>
          <w:color w:val="000000" w:themeColor="text1"/>
        </w:rPr>
      </w:pPr>
    </w:p>
    <w:p w14:paraId="0B44B80E" w14:textId="66559D4B" w:rsidR="006731AE" w:rsidRPr="00703DD4" w:rsidRDefault="006731AE" w:rsidP="00BE670B">
      <w:pPr>
        <w:spacing w:after="120"/>
        <w:jc w:val="both"/>
        <w:rPr>
          <w:color w:val="000000" w:themeColor="text1"/>
        </w:rPr>
      </w:pPr>
    </w:p>
    <w:p w14:paraId="7D802687" w14:textId="3852F28B" w:rsidR="006731AE" w:rsidRPr="00703DD4" w:rsidRDefault="006731AE" w:rsidP="00BE670B">
      <w:pPr>
        <w:spacing w:after="120"/>
        <w:jc w:val="both"/>
        <w:rPr>
          <w:color w:val="000000" w:themeColor="text1"/>
        </w:rPr>
      </w:pPr>
    </w:p>
    <w:p w14:paraId="612F8EBE" w14:textId="7883FD77" w:rsidR="006731AE" w:rsidRPr="00703DD4" w:rsidRDefault="006731AE" w:rsidP="00BE670B">
      <w:pPr>
        <w:spacing w:after="120"/>
        <w:jc w:val="both"/>
        <w:rPr>
          <w:color w:val="000000" w:themeColor="text1"/>
        </w:rPr>
      </w:pPr>
    </w:p>
    <w:p w14:paraId="7A9FB464" w14:textId="5BD84B66" w:rsidR="006731AE" w:rsidRPr="00703DD4" w:rsidRDefault="006731AE" w:rsidP="00BE670B">
      <w:pPr>
        <w:spacing w:after="120"/>
        <w:jc w:val="both"/>
        <w:rPr>
          <w:color w:val="000000" w:themeColor="text1"/>
        </w:rPr>
      </w:pPr>
    </w:p>
    <w:p w14:paraId="13D177A0" w14:textId="65E6FA5B" w:rsidR="006731AE" w:rsidRPr="00703DD4" w:rsidRDefault="006731AE" w:rsidP="00BE670B">
      <w:pPr>
        <w:spacing w:after="120"/>
        <w:jc w:val="both"/>
        <w:rPr>
          <w:color w:val="000000" w:themeColor="text1"/>
        </w:rPr>
      </w:pPr>
    </w:p>
    <w:p w14:paraId="691F6EF7" w14:textId="75F0E7DF" w:rsidR="006731AE" w:rsidRPr="00703DD4" w:rsidRDefault="006731AE" w:rsidP="00BE670B">
      <w:pPr>
        <w:spacing w:after="120"/>
        <w:jc w:val="both"/>
        <w:rPr>
          <w:color w:val="000000" w:themeColor="text1"/>
        </w:rPr>
      </w:pPr>
    </w:p>
    <w:p w14:paraId="35FC56AA" w14:textId="2C958CF4" w:rsidR="006731AE" w:rsidRPr="00703DD4" w:rsidRDefault="006731AE" w:rsidP="00BE670B">
      <w:pPr>
        <w:spacing w:after="120"/>
        <w:jc w:val="both"/>
        <w:rPr>
          <w:color w:val="000000" w:themeColor="text1"/>
        </w:rPr>
      </w:pPr>
    </w:p>
    <w:p w14:paraId="004D3447" w14:textId="2CDB2DC8" w:rsidR="006731AE" w:rsidRPr="00703DD4" w:rsidRDefault="006731AE" w:rsidP="00BE670B">
      <w:pPr>
        <w:spacing w:after="120"/>
        <w:jc w:val="both"/>
        <w:rPr>
          <w:color w:val="000000" w:themeColor="text1"/>
        </w:rPr>
      </w:pPr>
    </w:p>
    <w:p w14:paraId="28DF5B25" w14:textId="77777777" w:rsidR="006731AE" w:rsidRPr="00703DD4" w:rsidRDefault="006731AE" w:rsidP="006731AE">
      <w:pPr>
        <w:pStyle w:val="Prrafodelista"/>
        <w:ind w:left="0"/>
        <w:rPr>
          <w:smallCaps/>
          <w:color w:val="000000" w:themeColor="text1"/>
        </w:rPr>
      </w:pPr>
    </w:p>
    <w:p w14:paraId="0BF61AFD" w14:textId="77777777" w:rsidR="006731AE" w:rsidRPr="00703DD4" w:rsidRDefault="006731AE" w:rsidP="006731AE">
      <w:pPr>
        <w:pStyle w:val="Prrafodelista"/>
        <w:ind w:left="0"/>
        <w:rPr>
          <w:smallCaps/>
          <w:color w:val="000000" w:themeColor="text1"/>
        </w:rPr>
      </w:pPr>
    </w:p>
    <w:p w14:paraId="7E5DF66C" w14:textId="77777777" w:rsidR="006731AE" w:rsidRPr="00703DD4" w:rsidRDefault="006731AE" w:rsidP="006731AE">
      <w:pPr>
        <w:pStyle w:val="Prrafodelista"/>
        <w:ind w:left="0"/>
        <w:rPr>
          <w:smallCaps/>
          <w:color w:val="000000" w:themeColor="text1"/>
        </w:rPr>
      </w:pPr>
    </w:p>
    <w:p w14:paraId="6997591F" w14:textId="77777777" w:rsidR="006731AE" w:rsidRPr="00703DD4" w:rsidRDefault="006731AE" w:rsidP="006731AE">
      <w:pPr>
        <w:pStyle w:val="Prrafodelista"/>
        <w:ind w:left="0"/>
        <w:rPr>
          <w:smallCaps/>
          <w:color w:val="000000" w:themeColor="text1"/>
        </w:rPr>
      </w:pPr>
    </w:p>
    <w:p w14:paraId="19F9FFA1" w14:textId="77777777" w:rsidR="006731AE" w:rsidRPr="00703DD4" w:rsidRDefault="006731AE" w:rsidP="006731AE">
      <w:pPr>
        <w:pStyle w:val="Prrafodelista"/>
        <w:ind w:left="0"/>
        <w:rPr>
          <w:smallCaps/>
          <w:color w:val="000000" w:themeColor="text1"/>
        </w:rPr>
      </w:pPr>
    </w:p>
    <w:p w14:paraId="29C38D20" w14:textId="77777777" w:rsidR="006731AE" w:rsidRPr="00703DD4" w:rsidRDefault="006731AE" w:rsidP="006731AE">
      <w:pPr>
        <w:pStyle w:val="Prrafodelista"/>
        <w:ind w:left="0"/>
        <w:rPr>
          <w:smallCaps/>
          <w:color w:val="000000" w:themeColor="text1"/>
        </w:rPr>
      </w:pPr>
    </w:p>
    <w:p w14:paraId="67024271" w14:textId="77777777" w:rsidR="006731AE" w:rsidRPr="00703DD4" w:rsidRDefault="006731AE" w:rsidP="006731AE">
      <w:pPr>
        <w:pStyle w:val="Prrafodelista"/>
        <w:ind w:left="0"/>
        <w:rPr>
          <w:smallCaps/>
          <w:color w:val="000000" w:themeColor="text1"/>
        </w:rPr>
      </w:pPr>
    </w:p>
    <w:p w14:paraId="2CD6D7FB" w14:textId="77777777" w:rsidR="006731AE" w:rsidRPr="00703DD4" w:rsidRDefault="006731AE" w:rsidP="006731AE">
      <w:pPr>
        <w:pStyle w:val="Prrafodelista"/>
        <w:ind w:left="0"/>
        <w:rPr>
          <w:smallCaps/>
          <w:color w:val="000000" w:themeColor="text1"/>
        </w:rPr>
      </w:pPr>
    </w:p>
    <w:p w14:paraId="326019E8" w14:textId="77777777" w:rsidR="006731AE" w:rsidRPr="00703DD4" w:rsidRDefault="006731AE" w:rsidP="006731AE">
      <w:pPr>
        <w:pStyle w:val="Prrafodelista"/>
        <w:ind w:left="0"/>
        <w:rPr>
          <w:smallCaps/>
          <w:color w:val="000000" w:themeColor="text1"/>
        </w:rPr>
      </w:pPr>
    </w:p>
    <w:p w14:paraId="338C8001" w14:textId="77777777" w:rsidR="006731AE" w:rsidRPr="00703DD4" w:rsidRDefault="006731AE" w:rsidP="006731AE">
      <w:pPr>
        <w:pStyle w:val="Prrafodelista"/>
        <w:ind w:left="0"/>
        <w:rPr>
          <w:smallCaps/>
          <w:color w:val="000000" w:themeColor="text1"/>
        </w:rPr>
      </w:pPr>
    </w:p>
    <w:p w14:paraId="0EEEEFF7" w14:textId="77777777" w:rsidR="006731AE" w:rsidRPr="00703DD4" w:rsidRDefault="006731AE" w:rsidP="006731AE">
      <w:pPr>
        <w:pStyle w:val="Prrafodelista"/>
        <w:ind w:left="0"/>
        <w:rPr>
          <w:smallCaps/>
          <w:color w:val="000000" w:themeColor="text1"/>
        </w:rPr>
      </w:pPr>
    </w:p>
    <w:p w14:paraId="4EF05E33" w14:textId="77777777" w:rsidR="006731AE" w:rsidRPr="00703DD4" w:rsidRDefault="006731AE" w:rsidP="006731AE">
      <w:pPr>
        <w:pStyle w:val="Prrafodelista"/>
        <w:ind w:left="0"/>
        <w:rPr>
          <w:smallCaps/>
          <w:color w:val="000000" w:themeColor="text1"/>
        </w:rPr>
      </w:pPr>
    </w:p>
    <w:p w14:paraId="10B660EC" w14:textId="77777777" w:rsidR="006731AE" w:rsidRPr="00703DD4" w:rsidRDefault="006731AE" w:rsidP="006731AE">
      <w:pPr>
        <w:pStyle w:val="Prrafodelista"/>
        <w:ind w:left="0"/>
        <w:rPr>
          <w:smallCaps/>
          <w:color w:val="000000" w:themeColor="text1"/>
        </w:rPr>
      </w:pPr>
    </w:p>
    <w:p w14:paraId="05DCCB5B" w14:textId="77777777" w:rsidR="006731AE" w:rsidRPr="00703DD4" w:rsidRDefault="006731AE" w:rsidP="006731AE">
      <w:pPr>
        <w:pStyle w:val="Prrafodelista"/>
        <w:ind w:left="0"/>
        <w:rPr>
          <w:smallCaps/>
          <w:color w:val="000000" w:themeColor="text1"/>
        </w:rPr>
      </w:pPr>
    </w:p>
    <w:p w14:paraId="6F8E24F8" w14:textId="77777777" w:rsidR="006731AE" w:rsidRPr="00703DD4" w:rsidRDefault="006731AE" w:rsidP="006731AE">
      <w:pPr>
        <w:pStyle w:val="Prrafodelista"/>
        <w:ind w:left="0"/>
        <w:rPr>
          <w:smallCaps/>
          <w:color w:val="000000" w:themeColor="text1"/>
        </w:rPr>
      </w:pPr>
    </w:p>
    <w:p w14:paraId="52A1C7F0" w14:textId="77777777" w:rsidR="006731AE" w:rsidRPr="00703DD4" w:rsidRDefault="006731AE" w:rsidP="006731AE">
      <w:pPr>
        <w:pStyle w:val="Prrafodelista"/>
        <w:ind w:left="0"/>
        <w:rPr>
          <w:smallCaps/>
          <w:color w:val="000000" w:themeColor="text1"/>
        </w:rPr>
      </w:pPr>
    </w:p>
    <w:p w14:paraId="05A8DFBE" w14:textId="77777777" w:rsidR="006731AE" w:rsidRPr="00703DD4" w:rsidRDefault="006731AE" w:rsidP="006731AE">
      <w:pPr>
        <w:pStyle w:val="Prrafodelista"/>
        <w:ind w:left="0"/>
        <w:rPr>
          <w:smallCaps/>
          <w:color w:val="000000" w:themeColor="text1"/>
        </w:rPr>
      </w:pPr>
    </w:p>
    <w:p w14:paraId="167DA02A" w14:textId="77777777" w:rsidR="006731AE" w:rsidRPr="00703DD4" w:rsidRDefault="006731AE" w:rsidP="006731AE">
      <w:pPr>
        <w:pStyle w:val="Prrafodelista"/>
        <w:ind w:left="0"/>
        <w:rPr>
          <w:smallCaps/>
          <w:color w:val="000000" w:themeColor="text1"/>
        </w:rPr>
      </w:pPr>
    </w:p>
    <w:p w14:paraId="0BA836E9" w14:textId="77777777" w:rsidR="006731AE" w:rsidRPr="00703DD4" w:rsidRDefault="006731AE" w:rsidP="006731AE">
      <w:pPr>
        <w:pStyle w:val="Prrafodelista"/>
        <w:ind w:left="0"/>
        <w:rPr>
          <w:smallCaps/>
          <w:color w:val="000000" w:themeColor="text1"/>
        </w:rPr>
      </w:pPr>
    </w:p>
    <w:p w14:paraId="2E9139A0" w14:textId="77777777" w:rsidR="006731AE" w:rsidRPr="00703DD4" w:rsidRDefault="006731AE" w:rsidP="006731AE">
      <w:pPr>
        <w:pStyle w:val="Prrafodelista"/>
        <w:ind w:left="0"/>
        <w:rPr>
          <w:smallCaps/>
          <w:color w:val="000000" w:themeColor="text1"/>
        </w:rPr>
      </w:pPr>
    </w:p>
    <w:p w14:paraId="38B52ECE" w14:textId="77777777" w:rsidR="006731AE" w:rsidRPr="00703DD4" w:rsidRDefault="006731AE" w:rsidP="006731AE">
      <w:pPr>
        <w:pStyle w:val="Prrafodelista"/>
        <w:ind w:left="0"/>
        <w:rPr>
          <w:smallCaps/>
          <w:color w:val="000000" w:themeColor="text1"/>
        </w:rPr>
      </w:pPr>
    </w:p>
    <w:p w14:paraId="12B232F8" w14:textId="77777777" w:rsidR="006731AE" w:rsidRPr="00703DD4" w:rsidRDefault="006731AE" w:rsidP="006731AE">
      <w:pPr>
        <w:pStyle w:val="Prrafodelista"/>
        <w:ind w:left="0"/>
        <w:rPr>
          <w:smallCaps/>
          <w:color w:val="000000" w:themeColor="text1"/>
        </w:rPr>
      </w:pPr>
    </w:p>
    <w:p w14:paraId="71E64F69" w14:textId="77777777" w:rsidR="006731AE" w:rsidRPr="00703DD4" w:rsidRDefault="006731AE" w:rsidP="006731AE">
      <w:pPr>
        <w:pStyle w:val="Prrafodelista"/>
        <w:ind w:left="0"/>
        <w:rPr>
          <w:smallCaps/>
          <w:color w:val="000000" w:themeColor="text1"/>
        </w:rPr>
      </w:pPr>
    </w:p>
    <w:p w14:paraId="1CE79A1F" w14:textId="77777777" w:rsidR="006731AE" w:rsidRPr="00703DD4" w:rsidRDefault="006731AE" w:rsidP="006731AE">
      <w:pPr>
        <w:pStyle w:val="Prrafodelista"/>
        <w:ind w:left="0"/>
        <w:rPr>
          <w:smallCaps/>
          <w:color w:val="000000" w:themeColor="text1"/>
        </w:rPr>
      </w:pPr>
    </w:p>
    <w:p w14:paraId="17C82991" w14:textId="77777777" w:rsidR="006731AE" w:rsidRPr="00703DD4" w:rsidRDefault="006731AE" w:rsidP="006731AE">
      <w:pPr>
        <w:pStyle w:val="Prrafodelista"/>
        <w:ind w:left="0"/>
        <w:rPr>
          <w:smallCaps/>
          <w:color w:val="000000" w:themeColor="text1"/>
        </w:rPr>
      </w:pPr>
    </w:p>
    <w:p w14:paraId="20386418" w14:textId="77777777" w:rsidR="006731AE" w:rsidRPr="00703DD4" w:rsidRDefault="006731AE" w:rsidP="006731AE">
      <w:pPr>
        <w:pStyle w:val="Prrafodelista"/>
        <w:ind w:left="0"/>
        <w:rPr>
          <w:smallCaps/>
          <w:color w:val="000000" w:themeColor="text1"/>
        </w:rPr>
      </w:pPr>
    </w:p>
    <w:p w14:paraId="6A19B984" w14:textId="77777777" w:rsidR="006731AE" w:rsidRPr="00703DD4" w:rsidRDefault="006731AE" w:rsidP="006731AE">
      <w:pPr>
        <w:pStyle w:val="Prrafodelista"/>
        <w:ind w:left="0"/>
        <w:rPr>
          <w:smallCaps/>
          <w:color w:val="000000" w:themeColor="text1"/>
        </w:rPr>
      </w:pPr>
    </w:p>
    <w:p w14:paraId="25B501BE" w14:textId="77777777" w:rsidR="006731AE" w:rsidRPr="00703DD4" w:rsidRDefault="006731AE" w:rsidP="006731AE">
      <w:pPr>
        <w:pStyle w:val="Prrafodelista"/>
        <w:ind w:left="0"/>
        <w:rPr>
          <w:smallCaps/>
          <w:color w:val="000000" w:themeColor="text1"/>
        </w:rPr>
      </w:pPr>
    </w:p>
    <w:p w14:paraId="11EAC000" w14:textId="77777777" w:rsidR="006731AE" w:rsidRPr="00703DD4" w:rsidRDefault="006731AE" w:rsidP="006731AE">
      <w:pPr>
        <w:pStyle w:val="Prrafodelista"/>
        <w:ind w:left="0"/>
        <w:rPr>
          <w:smallCaps/>
          <w:color w:val="000000" w:themeColor="text1"/>
        </w:rPr>
      </w:pPr>
    </w:p>
    <w:p w14:paraId="76587335" w14:textId="77777777" w:rsidR="006731AE" w:rsidRPr="00703DD4" w:rsidRDefault="006731AE" w:rsidP="006731AE">
      <w:pPr>
        <w:pStyle w:val="Prrafodelista"/>
        <w:ind w:left="0"/>
        <w:rPr>
          <w:smallCaps/>
          <w:color w:val="000000" w:themeColor="text1"/>
        </w:rPr>
      </w:pPr>
    </w:p>
    <w:p w14:paraId="129FB4D7" w14:textId="77777777" w:rsidR="006731AE" w:rsidRPr="00703DD4" w:rsidRDefault="006731AE" w:rsidP="006731AE">
      <w:pPr>
        <w:pStyle w:val="Prrafodelista"/>
        <w:ind w:left="0"/>
        <w:rPr>
          <w:smallCaps/>
          <w:color w:val="000000" w:themeColor="text1"/>
        </w:rPr>
      </w:pPr>
    </w:p>
    <w:p w14:paraId="7A7363B8" w14:textId="77777777" w:rsidR="006731AE" w:rsidRPr="00703DD4" w:rsidRDefault="006731AE" w:rsidP="006731AE">
      <w:pPr>
        <w:pStyle w:val="Prrafodelista"/>
        <w:ind w:left="0"/>
        <w:rPr>
          <w:smallCaps/>
          <w:color w:val="000000" w:themeColor="text1"/>
        </w:rPr>
      </w:pPr>
    </w:p>
    <w:p w14:paraId="2D4E4290" w14:textId="77777777" w:rsidR="006731AE" w:rsidRPr="00703DD4" w:rsidRDefault="006731AE" w:rsidP="006731AE">
      <w:pPr>
        <w:pStyle w:val="Prrafodelista"/>
        <w:ind w:left="0"/>
        <w:rPr>
          <w:smallCaps/>
          <w:color w:val="000000" w:themeColor="text1"/>
        </w:rPr>
      </w:pPr>
    </w:p>
    <w:p w14:paraId="282EA7B3" w14:textId="77777777" w:rsidR="006731AE" w:rsidRPr="00703DD4" w:rsidRDefault="006731AE" w:rsidP="006731AE">
      <w:pPr>
        <w:pStyle w:val="Prrafodelista"/>
        <w:ind w:left="0"/>
        <w:rPr>
          <w:smallCaps/>
          <w:color w:val="000000" w:themeColor="text1"/>
        </w:rPr>
      </w:pPr>
    </w:p>
    <w:p w14:paraId="6E1DCA18" w14:textId="77777777" w:rsidR="006731AE" w:rsidRPr="00703DD4" w:rsidRDefault="006731AE" w:rsidP="006731AE">
      <w:pPr>
        <w:pStyle w:val="Prrafodelista"/>
        <w:ind w:left="0"/>
        <w:rPr>
          <w:smallCaps/>
          <w:color w:val="000000" w:themeColor="text1"/>
        </w:rPr>
      </w:pPr>
    </w:p>
    <w:p w14:paraId="0B64DA13" w14:textId="77777777" w:rsidR="006731AE" w:rsidRPr="00703DD4" w:rsidRDefault="006731AE" w:rsidP="006731AE">
      <w:pPr>
        <w:pStyle w:val="Prrafodelista"/>
        <w:ind w:left="0"/>
        <w:rPr>
          <w:smallCaps/>
          <w:color w:val="000000" w:themeColor="text1"/>
        </w:rPr>
      </w:pPr>
    </w:p>
    <w:p w14:paraId="4D5C6D62" w14:textId="77777777" w:rsidR="006731AE" w:rsidRPr="00703DD4" w:rsidRDefault="006731AE" w:rsidP="006731AE">
      <w:pPr>
        <w:pStyle w:val="Prrafodelista"/>
        <w:ind w:left="0"/>
        <w:rPr>
          <w:smallCaps/>
          <w:color w:val="000000" w:themeColor="text1"/>
        </w:rPr>
      </w:pPr>
    </w:p>
    <w:p w14:paraId="56290A1D" w14:textId="77777777" w:rsidR="006731AE" w:rsidRPr="00703DD4" w:rsidRDefault="006731AE" w:rsidP="006731AE">
      <w:pPr>
        <w:pStyle w:val="Prrafodelista"/>
        <w:ind w:left="0"/>
        <w:rPr>
          <w:smallCaps/>
          <w:color w:val="000000" w:themeColor="text1"/>
        </w:rPr>
      </w:pPr>
    </w:p>
    <w:p w14:paraId="6513C78C" w14:textId="77777777" w:rsidR="006731AE" w:rsidRPr="00703DD4" w:rsidRDefault="006731AE" w:rsidP="006731AE">
      <w:pPr>
        <w:pStyle w:val="Prrafodelista"/>
        <w:ind w:left="0"/>
        <w:rPr>
          <w:smallCaps/>
          <w:color w:val="000000" w:themeColor="text1"/>
        </w:rPr>
      </w:pPr>
    </w:p>
    <w:p w14:paraId="6DF6C9B1" w14:textId="77777777" w:rsidR="006731AE" w:rsidRPr="00703DD4" w:rsidRDefault="006731AE" w:rsidP="006731AE">
      <w:pPr>
        <w:pStyle w:val="Prrafodelista"/>
        <w:ind w:left="0"/>
        <w:rPr>
          <w:smallCaps/>
          <w:color w:val="000000" w:themeColor="text1"/>
        </w:rPr>
      </w:pPr>
    </w:p>
    <w:p w14:paraId="56EA6136" w14:textId="77777777" w:rsidR="006731AE" w:rsidRPr="00703DD4" w:rsidRDefault="006731AE" w:rsidP="006731AE">
      <w:pPr>
        <w:pStyle w:val="Prrafodelista"/>
        <w:ind w:left="0"/>
        <w:rPr>
          <w:smallCaps/>
          <w:color w:val="000000" w:themeColor="text1"/>
        </w:rPr>
      </w:pPr>
    </w:p>
    <w:p w14:paraId="371CCDE8" w14:textId="77777777" w:rsidR="006731AE" w:rsidRPr="00703DD4" w:rsidRDefault="006731AE" w:rsidP="006731AE">
      <w:pPr>
        <w:pStyle w:val="Prrafodelista"/>
        <w:ind w:left="0"/>
        <w:rPr>
          <w:smallCaps/>
          <w:color w:val="000000" w:themeColor="text1"/>
        </w:rPr>
      </w:pPr>
    </w:p>
    <w:p w14:paraId="060A717E" w14:textId="77777777" w:rsidR="006731AE" w:rsidRPr="00703DD4" w:rsidRDefault="006731AE" w:rsidP="006731AE">
      <w:pPr>
        <w:pStyle w:val="Prrafodelista"/>
        <w:ind w:left="0"/>
        <w:rPr>
          <w:smallCaps/>
          <w:color w:val="000000" w:themeColor="text1"/>
        </w:rPr>
      </w:pPr>
    </w:p>
    <w:p w14:paraId="697275BA" w14:textId="6C8A1552" w:rsidR="006731AE" w:rsidRPr="00703DD4" w:rsidRDefault="006731AE" w:rsidP="006731AE">
      <w:pPr>
        <w:pStyle w:val="Prrafodelista"/>
        <w:ind w:left="0"/>
        <w:rPr>
          <w:smallCaps/>
          <w:color w:val="000000" w:themeColor="text1"/>
        </w:rPr>
      </w:pPr>
    </w:p>
    <w:p w14:paraId="0860D019" w14:textId="051BF261" w:rsidR="00F05A9D" w:rsidRPr="00703DD4" w:rsidRDefault="00F05A9D" w:rsidP="006731AE">
      <w:pPr>
        <w:pStyle w:val="Prrafodelista"/>
        <w:ind w:left="0"/>
        <w:rPr>
          <w:smallCaps/>
          <w:color w:val="000000" w:themeColor="text1"/>
        </w:rPr>
      </w:pPr>
    </w:p>
    <w:p w14:paraId="1C2E158F" w14:textId="2EFDC9C5" w:rsidR="00F05A9D" w:rsidRPr="00703DD4" w:rsidRDefault="00F05A9D" w:rsidP="006731AE">
      <w:pPr>
        <w:pStyle w:val="Prrafodelista"/>
        <w:ind w:left="0"/>
        <w:rPr>
          <w:smallCaps/>
          <w:color w:val="000000" w:themeColor="text1"/>
        </w:rPr>
      </w:pPr>
    </w:p>
    <w:p w14:paraId="59325498" w14:textId="7AE436BD" w:rsidR="00F05A9D" w:rsidRPr="00703DD4" w:rsidRDefault="00F05A9D" w:rsidP="006731AE">
      <w:pPr>
        <w:pStyle w:val="Prrafodelista"/>
        <w:ind w:left="0"/>
        <w:rPr>
          <w:smallCaps/>
          <w:color w:val="000000" w:themeColor="text1"/>
        </w:rPr>
      </w:pPr>
    </w:p>
    <w:p w14:paraId="2014E39A" w14:textId="5C6C56FF" w:rsidR="00F05A9D" w:rsidRPr="00703DD4" w:rsidRDefault="00F05A9D" w:rsidP="006731AE">
      <w:pPr>
        <w:pStyle w:val="Prrafodelista"/>
        <w:ind w:left="0"/>
        <w:rPr>
          <w:smallCaps/>
          <w:color w:val="000000" w:themeColor="text1"/>
        </w:rPr>
      </w:pPr>
    </w:p>
    <w:p w14:paraId="43525C7D" w14:textId="49B2F7CF" w:rsidR="00F05A9D" w:rsidRPr="00703DD4" w:rsidRDefault="00F05A9D" w:rsidP="006731AE">
      <w:pPr>
        <w:pStyle w:val="Prrafodelista"/>
        <w:ind w:left="0"/>
        <w:rPr>
          <w:smallCaps/>
          <w:color w:val="000000" w:themeColor="text1"/>
        </w:rPr>
      </w:pPr>
    </w:p>
    <w:p w14:paraId="71D99637" w14:textId="4364A9E7" w:rsidR="00F05A9D" w:rsidRPr="00703DD4" w:rsidRDefault="00F05A9D" w:rsidP="006731AE">
      <w:pPr>
        <w:pStyle w:val="Prrafodelista"/>
        <w:ind w:left="0"/>
        <w:rPr>
          <w:smallCaps/>
          <w:color w:val="000000" w:themeColor="text1"/>
        </w:rPr>
      </w:pPr>
    </w:p>
    <w:p w14:paraId="07D6C861" w14:textId="55D1F353" w:rsidR="00F05A9D" w:rsidRPr="00703DD4" w:rsidRDefault="00F05A9D" w:rsidP="006731AE">
      <w:pPr>
        <w:pStyle w:val="Prrafodelista"/>
        <w:ind w:left="0"/>
        <w:rPr>
          <w:smallCaps/>
          <w:color w:val="000000" w:themeColor="text1"/>
        </w:rPr>
      </w:pPr>
    </w:p>
    <w:p w14:paraId="727098EE" w14:textId="64A7E43C" w:rsidR="00F05A9D" w:rsidRPr="00703DD4" w:rsidRDefault="00F05A9D" w:rsidP="006731AE">
      <w:pPr>
        <w:pStyle w:val="Prrafodelista"/>
        <w:ind w:left="0"/>
        <w:rPr>
          <w:smallCaps/>
          <w:color w:val="000000" w:themeColor="text1"/>
        </w:rPr>
      </w:pPr>
    </w:p>
    <w:p w14:paraId="17EBC2B7" w14:textId="4A99B60E" w:rsidR="00F05A9D" w:rsidRPr="00703DD4" w:rsidRDefault="00F05A9D" w:rsidP="006731AE">
      <w:pPr>
        <w:pStyle w:val="Prrafodelista"/>
        <w:ind w:left="0"/>
        <w:rPr>
          <w:smallCaps/>
          <w:color w:val="000000" w:themeColor="text1"/>
        </w:rPr>
      </w:pPr>
    </w:p>
    <w:p w14:paraId="05EA0D2F" w14:textId="7F086C3B" w:rsidR="00F05A9D" w:rsidRPr="00703DD4" w:rsidRDefault="00F05A9D" w:rsidP="006731AE">
      <w:pPr>
        <w:pStyle w:val="Prrafodelista"/>
        <w:ind w:left="0"/>
        <w:rPr>
          <w:smallCaps/>
          <w:color w:val="000000" w:themeColor="text1"/>
        </w:rPr>
      </w:pPr>
    </w:p>
    <w:p w14:paraId="012D216D" w14:textId="3B680E2B" w:rsidR="00F05A9D" w:rsidRPr="00703DD4" w:rsidRDefault="00F05A9D" w:rsidP="006731AE">
      <w:pPr>
        <w:pStyle w:val="Prrafodelista"/>
        <w:ind w:left="0"/>
        <w:rPr>
          <w:smallCaps/>
          <w:color w:val="000000" w:themeColor="text1"/>
        </w:rPr>
      </w:pPr>
    </w:p>
    <w:p w14:paraId="21F44A9C" w14:textId="33DF1073" w:rsidR="00F05A9D" w:rsidRPr="00703DD4" w:rsidRDefault="00F05A9D" w:rsidP="006731AE">
      <w:pPr>
        <w:pStyle w:val="Prrafodelista"/>
        <w:ind w:left="0"/>
        <w:rPr>
          <w:smallCaps/>
          <w:color w:val="000000" w:themeColor="text1"/>
        </w:rPr>
      </w:pPr>
    </w:p>
    <w:p w14:paraId="0F86D416" w14:textId="77777777" w:rsidR="00F05A9D" w:rsidRPr="00703DD4" w:rsidRDefault="00F05A9D" w:rsidP="006731AE">
      <w:pPr>
        <w:pStyle w:val="Prrafodelista"/>
        <w:ind w:left="0"/>
        <w:rPr>
          <w:smallCaps/>
          <w:color w:val="000000" w:themeColor="text1"/>
        </w:rPr>
      </w:pPr>
    </w:p>
    <w:p w14:paraId="208A5B89" w14:textId="77777777" w:rsidR="006731AE" w:rsidRPr="00703DD4" w:rsidRDefault="006731AE" w:rsidP="006731AE">
      <w:pPr>
        <w:pStyle w:val="Prrafodelista"/>
        <w:ind w:left="0"/>
        <w:rPr>
          <w:smallCaps/>
          <w:color w:val="000000" w:themeColor="text1"/>
        </w:rPr>
      </w:pPr>
    </w:p>
    <w:p w14:paraId="7D47D2B5" w14:textId="77777777" w:rsidR="006731AE" w:rsidRPr="00703DD4" w:rsidRDefault="006731AE" w:rsidP="006731AE">
      <w:pPr>
        <w:pStyle w:val="Prrafodelista"/>
        <w:ind w:left="0"/>
        <w:rPr>
          <w:smallCaps/>
          <w:color w:val="000000" w:themeColor="text1"/>
        </w:rPr>
      </w:pPr>
    </w:p>
    <w:p w14:paraId="7FBE22E2" w14:textId="77777777" w:rsidR="006731AE" w:rsidRPr="00703DD4" w:rsidRDefault="006731AE" w:rsidP="006731AE">
      <w:pPr>
        <w:pStyle w:val="Prrafodelista"/>
        <w:ind w:left="0"/>
        <w:rPr>
          <w:smallCaps/>
          <w:color w:val="000000" w:themeColor="text1"/>
        </w:rPr>
      </w:pPr>
    </w:p>
    <w:p w14:paraId="7A4D7074" w14:textId="77777777" w:rsidR="006731AE" w:rsidRPr="00703DD4" w:rsidRDefault="006731AE" w:rsidP="006731AE">
      <w:pPr>
        <w:pStyle w:val="Prrafodelista"/>
        <w:ind w:left="0"/>
        <w:rPr>
          <w:smallCaps/>
          <w:color w:val="000000" w:themeColor="text1"/>
        </w:rPr>
      </w:pPr>
    </w:p>
    <w:p w14:paraId="3BDE9843" w14:textId="77777777" w:rsidR="006731AE" w:rsidRPr="00703DD4" w:rsidRDefault="006731AE" w:rsidP="006731AE">
      <w:pPr>
        <w:pStyle w:val="Prrafodelista"/>
        <w:ind w:left="0"/>
        <w:rPr>
          <w:smallCaps/>
          <w:color w:val="000000" w:themeColor="text1"/>
        </w:rPr>
      </w:pPr>
    </w:p>
    <w:p w14:paraId="18FA79B8" w14:textId="77777777" w:rsidR="006731AE" w:rsidRPr="00703DD4" w:rsidRDefault="006731AE" w:rsidP="006731AE">
      <w:pPr>
        <w:pStyle w:val="Prrafodelista"/>
        <w:ind w:left="0"/>
        <w:rPr>
          <w:smallCaps/>
          <w:color w:val="000000" w:themeColor="text1"/>
        </w:rPr>
      </w:pPr>
    </w:p>
    <w:p w14:paraId="7468B11A" w14:textId="65842132" w:rsidR="006731AE" w:rsidRPr="00703DD4" w:rsidRDefault="006731AE" w:rsidP="006731AE">
      <w:pPr>
        <w:pStyle w:val="Prrafodelista"/>
        <w:ind w:left="0"/>
        <w:rPr>
          <w:color w:val="000000" w:themeColor="text1"/>
        </w:rPr>
      </w:pPr>
      <w:r w:rsidRPr="00703DD4">
        <w:rPr>
          <w:smallCaps/>
          <w:color w:val="000000" w:themeColor="text1"/>
        </w:rPr>
        <w:lastRenderedPageBreak/>
        <w:t xml:space="preserve">Anexo  2.  Armas. Fuentes y bibliografía. </w:t>
      </w:r>
    </w:p>
    <w:p w14:paraId="6F5F2263" w14:textId="77777777" w:rsidR="006731AE" w:rsidRPr="00703DD4" w:rsidRDefault="006731AE" w:rsidP="006731AE">
      <w:pPr>
        <w:jc w:val="both"/>
        <w:rPr>
          <w:rFonts w:eastAsiaTheme="minorHAnsi"/>
          <w:b/>
          <w:color w:val="000000" w:themeColor="text1"/>
          <w:lang w:eastAsia="en-US"/>
        </w:rPr>
      </w:pPr>
    </w:p>
    <w:p w14:paraId="2FB71831" w14:textId="77777777" w:rsidR="006731AE" w:rsidRPr="00703DD4" w:rsidRDefault="006731AE" w:rsidP="006731AE">
      <w:pPr>
        <w:numPr>
          <w:ilvl w:val="0"/>
          <w:numId w:val="14"/>
        </w:numPr>
        <w:ind w:left="426"/>
        <w:contextualSpacing/>
        <w:jc w:val="both"/>
        <w:rPr>
          <w:rFonts w:eastAsiaTheme="minorHAnsi"/>
          <w:color w:val="000000" w:themeColor="text1"/>
          <w:lang w:eastAsia="en-US"/>
        </w:rPr>
      </w:pPr>
      <w:r w:rsidRPr="00703DD4">
        <w:rPr>
          <w:rFonts w:eastAsiaTheme="minorHAnsi"/>
          <w:color w:val="000000" w:themeColor="text1"/>
          <w:lang w:eastAsia="en-US"/>
        </w:rPr>
        <w:t>Armas del linaje Las Casas</w:t>
      </w:r>
    </w:p>
    <w:p w14:paraId="1E27DCC1" w14:textId="3F1EFA37" w:rsidR="006731AE" w:rsidRPr="00703DD4" w:rsidRDefault="006731AE" w:rsidP="006731AE">
      <w:pPr>
        <w:ind w:left="426"/>
        <w:jc w:val="both"/>
        <w:rPr>
          <w:rFonts w:eastAsiaTheme="minorHAnsi"/>
          <w:color w:val="000000" w:themeColor="text1"/>
          <w:lang w:eastAsia="en-US"/>
        </w:rPr>
      </w:pPr>
      <w:r w:rsidRPr="00703DD4">
        <w:rPr>
          <w:rFonts w:eastAsiaTheme="minorHAnsi"/>
          <w:color w:val="000000" w:themeColor="text1"/>
          <w:lang w:eastAsia="en-US"/>
        </w:rPr>
        <w:t>MEGÍA</w:t>
      </w:r>
      <w:r w:rsidR="00F05A9D" w:rsidRPr="00703DD4">
        <w:rPr>
          <w:rFonts w:eastAsiaTheme="minorHAnsi"/>
          <w:color w:val="000000" w:themeColor="text1"/>
          <w:lang w:eastAsia="en-US"/>
        </w:rPr>
        <w:t xml:space="preserve"> (s.f.:</w:t>
      </w:r>
      <w:r w:rsidRPr="00703DD4">
        <w:rPr>
          <w:rFonts w:eastAsiaTheme="minorHAnsi"/>
          <w:color w:val="000000" w:themeColor="text1"/>
          <w:lang w:eastAsia="en-US"/>
        </w:rPr>
        <w:t xml:space="preserve"> fol. 16r</w:t>
      </w:r>
      <w:r w:rsidR="00F05A9D" w:rsidRPr="00703DD4">
        <w:rPr>
          <w:rFonts w:eastAsiaTheme="minorHAnsi"/>
          <w:color w:val="000000" w:themeColor="text1"/>
          <w:lang w:eastAsia="en-US"/>
        </w:rPr>
        <w:t>.</w:t>
      </w:r>
      <w:r w:rsidRPr="00703DD4">
        <w:rPr>
          <w:rFonts w:eastAsiaTheme="minorHAnsi"/>
          <w:color w:val="000000" w:themeColor="text1"/>
          <w:lang w:eastAsia="en-US"/>
        </w:rPr>
        <w:t>-19v</w:t>
      </w:r>
      <w:r w:rsidR="00F05A9D" w:rsidRPr="00703DD4">
        <w:rPr>
          <w:rFonts w:eastAsiaTheme="minorHAnsi"/>
          <w:color w:val="000000" w:themeColor="text1"/>
          <w:lang w:eastAsia="en-US"/>
        </w:rPr>
        <w:t>.)</w:t>
      </w:r>
      <w:r w:rsidRPr="00703DD4">
        <w:rPr>
          <w:rFonts w:eastAsiaTheme="minorHAnsi"/>
          <w:color w:val="000000" w:themeColor="text1"/>
          <w:lang w:eastAsia="en-US"/>
        </w:rPr>
        <w:t>.</w:t>
      </w:r>
    </w:p>
    <w:p w14:paraId="7A4CA07E" w14:textId="77777777" w:rsidR="006731AE" w:rsidRPr="00703DD4" w:rsidRDefault="006731AE" w:rsidP="006731AE">
      <w:pPr>
        <w:ind w:left="426"/>
        <w:jc w:val="both"/>
        <w:rPr>
          <w:rFonts w:eastAsiaTheme="minorHAnsi"/>
          <w:color w:val="000000" w:themeColor="text1"/>
          <w:lang w:eastAsia="en-US"/>
        </w:rPr>
      </w:pPr>
    </w:p>
    <w:p w14:paraId="68B5ED71" w14:textId="77777777" w:rsidR="006731AE" w:rsidRPr="00703DD4" w:rsidRDefault="006731AE" w:rsidP="006731AE">
      <w:pPr>
        <w:numPr>
          <w:ilvl w:val="0"/>
          <w:numId w:val="14"/>
        </w:numPr>
        <w:ind w:left="426"/>
        <w:contextualSpacing/>
        <w:jc w:val="both"/>
        <w:rPr>
          <w:rFonts w:eastAsiaTheme="minorHAnsi"/>
          <w:color w:val="000000" w:themeColor="text1"/>
          <w:lang w:eastAsia="en-US"/>
        </w:rPr>
      </w:pPr>
      <w:r w:rsidRPr="00703DD4">
        <w:rPr>
          <w:rFonts w:eastAsiaTheme="minorHAnsi"/>
          <w:color w:val="000000" w:themeColor="text1"/>
          <w:lang w:eastAsia="en-US"/>
        </w:rPr>
        <w:t>Armas de los Esquivel</w:t>
      </w:r>
    </w:p>
    <w:p w14:paraId="26630901" w14:textId="18C14601" w:rsidR="006731AE" w:rsidRPr="00703DD4" w:rsidRDefault="006731AE" w:rsidP="006731AE">
      <w:pPr>
        <w:ind w:left="426"/>
        <w:jc w:val="both"/>
        <w:rPr>
          <w:rFonts w:eastAsiaTheme="minorHAnsi"/>
          <w:color w:val="000000" w:themeColor="text1"/>
          <w:lang w:eastAsia="en-US"/>
        </w:rPr>
      </w:pPr>
      <w:r w:rsidRPr="00703DD4">
        <w:rPr>
          <w:rFonts w:eastAsiaTheme="minorHAnsi"/>
          <w:i/>
          <w:color w:val="000000" w:themeColor="text1"/>
          <w:lang w:eastAsia="en-US"/>
        </w:rPr>
        <w:t>Apuntamientos genealógicos de diversas familias sacados de escrituras y autores fidedignos</w:t>
      </w:r>
      <w:r w:rsidR="00F05A9D" w:rsidRPr="00703DD4">
        <w:rPr>
          <w:rFonts w:eastAsiaTheme="minorHAnsi"/>
          <w:color w:val="000000" w:themeColor="text1"/>
          <w:lang w:eastAsia="en-US"/>
        </w:rPr>
        <w:t xml:space="preserve"> (s.f.: </w:t>
      </w:r>
      <w:r w:rsidRPr="00703DD4">
        <w:rPr>
          <w:rFonts w:eastAsiaTheme="minorHAnsi"/>
          <w:color w:val="000000" w:themeColor="text1"/>
          <w:lang w:eastAsia="en-US"/>
        </w:rPr>
        <w:t>fol. 20 v.</w:t>
      </w:r>
      <w:r w:rsidR="00F05A9D" w:rsidRPr="00703DD4">
        <w:rPr>
          <w:rFonts w:eastAsiaTheme="minorHAnsi"/>
          <w:color w:val="000000" w:themeColor="text1"/>
          <w:lang w:eastAsia="en-US"/>
        </w:rPr>
        <w:t>).</w:t>
      </w:r>
    </w:p>
    <w:p w14:paraId="405D35FE" w14:textId="77777777" w:rsidR="006731AE" w:rsidRPr="00703DD4" w:rsidRDefault="006731AE" w:rsidP="006731AE">
      <w:pPr>
        <w:ind w:left="426"/>
        <w:jc w:val="both"/>
        <w:rPr>
          <w:rFonts w:eastAsiaTheme="minorHAnsi"/>
          <w:color w:val="000000" w:themeColor="text1"/>
          <w:lang w:eastAsia="en-US"/>
        </w:rPr>
      </w:pPr>
    </w:p>
    <w:p w14:paraId="52ED27D1" w14:textId="77777777" w:rsidR="006731AE" w:rsidRPr="00703DD4" w:rsidRDefault="006731AE" w:rsidP="006731AE">
      <w:pPr>
        <w:numPr>
          <w:ilvl w:val="0"/>
          <w:numId w:val="14"/>
        </w:numPr>
        <w:ind w:left="426"/>
        <w:contextualSpacing/>
        <w:jc w:val="both"/>
        <w:rPr>
          <w:rFonts w:eastAsiaTheme="minorHAnsi"/>
          <w:color w:val="000000" w:themeColor="text1"/>
          <w:lang w:eastAsia="en-US"/>
        </w:rPr>
      </w:pPr>
      <w:r w:rsidRPr="00703DD4">
        <w:rPr>
          <w:rFonts w:eastAsiaTheme="minorHAnsi"/>
          <w:color w:val="000000" w:themeColor="text1"/>
          <w:lang w:eastAsia="en-US"/>
        </w:rPr>
        <w:t>Armas de Martín Fernández de Bohórquez</w:t>
      </w:r>
    </w:p>
    <w:p w14:paraId="6F1D4EE5" w14:textId="77777777" w:rsidR="006731AE" w:rsidRPr="00703DD4" w:rsidRDefault="006731AE" w:rsidP="006731AE">
      <w:pPr>
        <w:ind w:left="426"/>
        <w:jc w:val="both"/>
        <w:rPr>
          <w:rFonts w:eastAsiaTheme="minorHAnsi"/>
          <w:color w:val="000000" w:themeColor="text1"/>
          <w:lang w:eastAsia="en-US"/>
        </w:rPr>
      </w:pPr>
      <w:r w:rsidRPr="00703DD4">
        <w:rPr>
          <w:rFonts w:eastAsiaTheme="minorHAnsi"/>
          <w:color w:val="000000" w:themeColor="text1"/>
          <w:lang w:eastAsia="en-US"/>
        </w:rPr>
        <w:t>“Y en esta batalla del Salado dice Argote se señaló un caballero del apellido Bohorques, y que el rey le hizo merced de hacerlo de la Orden de la Banda, y le dio por armas la banda de oro en campo azul, con dos columnas de plata y dos lirios de oro de esta forma. Y después se añadió la cruz verde porque este apellido casó con el de Chamizo, el cual por el maestre don Nuño pinta la cruz verde. Escudo con bandas de oro a Martín Fernández doy de Bohorquez, porque hoy ha vencido al campo moro y al lado la cruz preciosa por la que vido en el cielo primero su bisabuelo en las Navas de Tolosa”.</w:t>
      </w:r>
    </w:p>
    <w:p w14:paraId="52689C74" w14:textId="6279A0C9" w:rsidR="006731AE" w:rsidRPr="00703DD4" w:rsidRDefault="006731AE" w:rsidP="006731AE">
      <w:pPr>
        <w:ind w:left="426"/>
        <w:jc w:val="both"/>
        <w:rPr>
          <w:rFonts w:eastAsiaTheme="minorHAnsi"/>
          <w:color w:val="000000" w:themeColor="text1"/>
          <w:lang w:eastAsia="en-US"/>
        </w:rPr>
      </w:pPr>
      <w:r w:rsidRPr="00703DD4">
        <w:rPr>
          <w:rFonts w:eastAsiaTheme="minorHAnsi"/>
          <w:color w:val="000000" w:themeColor="text1"/>
          <w:lang w:eastAsia="en-US"/>
        </w:rPr>
        <w:t>BOHÓRQUEZ VILLALÓN</w:t>
      </w:r>
      <w:r w:rsidR="00F05A9D" w:rsidRPr="00703DD4">
        <w:rPr>
          <w:rFonts w:eastAsiaTheme="minorHAnsi"/>
          <w:color w:val="000000" w:themeColor="text1"/>
          <w:lang w:eastAsia="en-US"/>
        </w:rPr>
        <w:t xml:space="preserve"> (</w:t>
      </w:r>
      <w:r w:rsidRPr="00703DD4">
        <w:rPr>
          <w:rFonts w:eastAsiaTheme="minorHAnsi"/>
          <w:color w:val="000000" w:themeColor="text1"/>
          <w:lang w:eastAsia="en-US"/>
        </w:rPr>
        <w:t>1994</w:t>
      </w:r>
      <w:r w:rsidR="00F05A9D" w:rsidRPr="00703DD4">
        <w:rPr>
          <w:rFonts w:eastAsiaTheme="minorHAnsi"/>
          <w:color w:val="000000" w:themeColor="text1"/>
          <w:lang w:eastAsia="en-US"/>
        </w:rPr>
        <w:t>:</w:t>
      </w:r>
      <w:r w:rsidRPr="00703DD4">
        <w:rPr>
          <w:rFonts w:eastAsiaTheme="minorHAnsi"/>
          <w:color w:val="000000" w:themeColor="text1"/>
          <w:lang w:eastAsia="en-US"/>
        </w:rPr>
        <w:t xml:space="preserve"> pp. 28-29</w:t>
      </w:r>
      <w:r w:rsidR="00F05A9D" w:rsidRPr="00703DD4">
        <w:rPr>
          <w:rFonts w:eastAsiaTheme="minorHAnsi"/>
          <w:color w:val="000000" w:themeColor="text1"/>
          <w:lang w:eastAsia="en-US"/>
        </w:rPr>
        <w:t>).</w:t>
      </w:r>
    </w:p>
    <w:p w14:paraId="1246F253" w14:textId="77777777" w:rsidR="006731AE" w:rsidRPr="00703DD4" w:rsidRDefault="006731AE" w:rsidP="006731AE">
      <w:pPr>
        <w:ind w:left="426"/>
        <w:jc w:val="both"/>
        <w:rPr>
          <w:rFonts w:eastAsiaTheme="minorHAnsi"/>
          <w:color w:val="000000" w:themeColor="text1"/>
          <w:lang w:eastAsia="en-US"/>
        </w:rPr>
      </w:pPr>
    </w:p>
    <w:p w14:paraId="46CB0802" w14:textId="77777777" w:rsidR="006731AE" w:rsidRPr="00703DD4" w:rsidRDefault="006731AE" w:rsidP="006731AE">
      <w:pPr>
        <w:numPr>
          <w:ilvl w:val="0"/>
          <w:numId w:val="14"/>
        </w:numPr>
        <w:ind w:left="426"/>
        <w:contextualSpacing/>
        <w:jc w:val="both"/>
        <w:rPr>
          <w:rFonts w:eastAsiaTheme="minorHAnsi"/>
          <w:color w:val="000000" w:themeColor="text1"/>
          <w:lang w:eastAsia="en-US"/>
        </w:rPr>
      </w:pPr>
      <w:r w:rsidRPr="00703DD4">
        <w:rPr>
          <w:rFonts w:eastAsiaTheme="minorHAnsi"/>
          <w:color w:val="000000" w:themeColor="text1"/>
          <w:lang w:eastAsia="en-US"/>
        </w:rPr>
        <w:t>Armas de Sancho Fernández Villalón.</w:t>
      </w:r>
    </w:p>
    <w:p w14:paraId="75FF14DB" w14:textId="77777777" w:rsidR="006731AE" w:rsidRPr="00703DD4" w:rsidRDefault="006731AE" w:rsidP="006731AE">
      <w:pPr>
        <w:ind w:left="426"/>
        <w:jc w:val="both"/>
        <w:rPr>
          <w:rFonts w:eastAsiaTheme="minorHAnsi"/>
          <w:color w:val="000000" w:themeColor="text1"/>
          <w:lang w:eastAsia="en-US"/>
        </w:rPr>
      </w:pPr>
      <w:r w:rsidRPr="00703DD4">
        <w:rPr>
          <w:rFonts w:eastAsiaTheme="minorHAnsi"/>
          <w:color w:val="000000" w:themeColor="text1"/>
          <w:lang w:eastAsia="en-US"/>
        </w:rPr>
        <w:t xml:space="preserve">1410, s.m., s.d. Morón de la Frontera. "...Don Fernand [...] por fazer honrra e merçed a vos, Sancho Ferrandez Vyllalon, alferiz de la encomienda de la villa de Morón de la Frontera (...) fuystes de los prymeros que subieron al muro de Antequera, e ganasteys un estandarte a los moros, e fuystes causa de la vitoria, e por quanto habeys servydo en la defensa de vustra frontera (...) os armo por mi mano cavallero d´espuela dorada...". </w:t>
      </w:r>
    </w:p>
    <w:p w14:paraId="2B21C8B0" w14:textId="4C6C86FC" w:rsidR="006731AE" w:rsidRPr="00703DD4" w:rsidRDefault="006731AE" w:rsidP="006731AE">
      <w:pPr>
        <w:ind w:left="426"/>
        <w:jc w:val="both"/>
        <w:rPr>
          <w:rFonts w:eastAsiaTheme="minorHAnsi"/>
          <w:color w:val="000000" w:themeColor="text1"/>
          <w:lang w:eastAsia="en-US"/>
        </w:rPr>
      </w:pPr>
      <w:r w:rsidRPr="00703DD4">
        <w:rPr>
          <w:rFonts w:eastAsiaTheme="minorHAnsi"/>
          <w:color w:val="000000" w:themeColor="text1"/>
          <w:lang w:eastAsia="en-US"/>
        </w:rPr>
        <w:t xml:space="preserve">AMMF, Gobierno, </w:t>
      </w:r>
      <w:r w:rsidR="00F05A9D" w:rsidRPr="00703DD4">
        <w:rPr>
          <w:rFonts w:eastAsiaTheme="minorHAnsi"/>
          <w:color w:val="000000" w:themeColor="text1"/>
          <w:lang w:eastAsia="en-US"/>
        </w:rPr>
        <w:t>l</w:t>
      </w:r>
      <w:r w:rsidRPr="00703DD4">
        <w:rPr>
          <w:rFonts w:eastAsiaTheme="minorHAnsi"/>
          <w:color w:val="000000" w:themeColor="text1"/>
          <w:lang w:eastAsia="en-US"/>
        </w:rPr>
        <w:t>eg. 1, fol. 64r.</w:t>
      </w:r>
      <w:r w:rsidR="00703DD4" w:rsidRPr="00703DD4">
        <w:rPr>
          <w:rFonts w:eastAsiaTheme="minorHAnsi"/>
          <w:color w:val="000000" w:themeColor="text1"/>
          <w:lang w:eastAsia="en-US"/>
        </w:rPr>
        <w:t xml:space="preserve">; </w:t>
      </w:r>
      <w:r w:rsidRPr="00703DD4">
        <w:rPr>
          <w:rFonts w:eastAsiaTheme="minorHAnsi"/>
          <w:color w:val="000000" w:themeColor="text1"/>
          <w:lang w:eastAsia="en-US"/>
        </w:rPr>
        <w:t>BOHÓRQUEZ VILLALÓN</w:t>
      </w:r>
      <w:r w:rsidR="00F05A9D" w:rsidRPr="00703DD4">
        <w:rPr>
          <w:rFonts w:eastAsiaTheme="minorHAnsi"/>
          <w:color w:val="000000" w:themeColor="text1"/>
          <w:lang w:eastAsia="en-US"/>
        </w:rPr>
        <w:t xml:space="preserve"> (</w:t>
      </w:r>
      <w:r w:rsidRPr="00703DD4">
        <w:rPr>
          <w:rFonts w:eastAsiaTheme="minorHAnsi"/>
          <w:color w:val="000000" w:themeColor="text1"/>
          <w:lang w:eastAsia="en-US"/>
        </w:rPr>
        <w:t>1994</w:t>
      </w:r>
      <w:r w:rsidR="00F05A9D" w:rsidRPr="00703DD4">
        <w:rPr>
          <w:rFonts w:eastAsiaTheme="minorHAnsi"/>
          <w:color w:val="000000" w:themeColor="text1"/>
          <w:lang w:eastAsia="en-US"/>
        </w:rPr>
        <w:t>:</w:t>
      </w:r>
      <w:r w:rsidRPr="00703DD4">
        <w:rPr>
          <w:rFonts w:eastAsiaTheme="minorHAnsi"/>
          <w:color w:val="000000" w:themeColor="text1"/>
          <w:lang w:eastAsia="en-US"/>
        </w:rPr>
        <w:t xml:space="preserve"> p</w:t>
      </w:r>
      <w:r w:rsidR="00F05A9D" w:rsidRPr="00703DD4">
        <w:rPr>
          <w:rFonts w:eastAsiaTheme="minorHAnsi"/>
          <w:color w:val="000000" w:themeColor="text1"/>
          <w:lang w:eastAsia="en-US"/>
        </w:rPr>
        <w:t>ág</w:t>
      </w:r>
      <w:r w:rsidRPr="00703DD4">
        <w:rPr>
          <w:rFonts w:eastAsiaTheme="minorHAnsi"/>
          <w:color w:val="000000" w:themeColor="text1"/>
          <w:lang w:eastAsia="en-US"/>
        </w:rPr>
        <w:t>. 36</w:t>
      </w:r>
      <w:r w:rsidR="00F05A9D" w:rsidRPr="00703DD4">
        <w:rPr>
          <w:rFonts w:eastAsiaTheme="minorHAnsi"/>
          <w:color w:val="000000" w:themeColor="text1"/>
          <w:lang w:eastAsia="en-US"/>
        </w:rPr>
        <w:t>)</w:t>
      </w:r>
      <w:r w:rsidRPr="00703DD4">
        <w:rPr>
          <w:rFonts w:eastAsiaTheme="minorHAnsi"/>
          <w:color w:val="000000" w:themeColor="text1"/>
          <w:lang w:eastAsia="en-US"/>
        </w:rPr>
        <w:t>.</w:t>
      </w:r>
    </w:p>
    <w:p w14:paraId="4A1CDD35" w14:textId="77777777" w:rsidR="006731AE" w:rsidRPr="00703DD4" w:rsidRDefault="006731AE" w:rsidP="006731AE">
      <w:pPr>
        <w:ind w:left="426"/>
        <w:jc w:val="both"/>
        <w:rPr>
          <w:rFonts w:eastAsiaTheme="minorHAnsi"/>
          <w:color w:val="000000" w:themeColor="text1"/>
          <w:lang w:eastAsia="en-US"/>
        </w:rPr>
      </w:pPr>
    </w:p>
    <w:p w14:paraId="505F08DA" w14:textId="77777777" w:rsidR="006731AE" w:rsidRPr="00703DD4" w:rsidRDefault="006731AE" w:rsidP="006731AE">
      <w:pPr>
        <w:numPr>
          <w:ilvl w:val="0"/>
          <w:numId w:val="14"/>
        </w:numPr>
        <w:ind w:left="426"/>
        <w:contextualSpacing/>
        <w:jc w:val="both"/>
        <w:rPr>
          <w:rFonts w:eastAsiaTheme="minorHAnsi"/>
          <w:color w:val="000000" w:themeColor="text1"/>
          <w:lang w:eastAsia="en-US"/>
        </w:rPr>
      </w:pPr>
      <w:r w:rsidRPr="00703DD4">
        <w:rPr>
          <w:rFonts w:eastAsiaTheme="minorHAnsi"/>
          <w:color w:val="000000" w:themeColor="text1"/>
          <w:lang w:eastAsia="en-US"/>
        </w:rPr>
        <w:t>Armas de los Orellana</w:t>
      </w:r>
    </w:p>
    <w:p w14:paraId="68E381CA" w14:textId="77777777" w:rsidR="006731AE" w:rsidRPr="00703DD4" w:rsidRDefault="006731AE" w:rsidP="006731AE">
      <w:pPr>
        <w:ind w:left="426"/>
        <w:jc w:val="both"/>
        <w:rPr>
          <w:rFonts w:eastAsiaTheme="minorHAnsi"/>
          <w:color w:val="000000" w:themeColor="text1"/>
          <w:lang w:eastAsia="en-US"/>
        </w:rPr>
      </w:pPr>
      <w:r w:rsidRPr="00703DD4">
        <w:rPr>
          <w:rFonts w:eastAsiaTheme="minorHAnsi"/>
          <w:color w:val="000000" w:themeColor="text1"/>
          <w:lang w:eastAsia="en-US"/>
        </w:rPr>
        <w:t xml:space="preserve">“Los Orellana traen diez roeles azules en campo de plata”. </w:t>
      </w:r>
    </w:p>
    <w:p w14:paraId="7AF7001D" w14:textId="24573792" w:rsidR="006731AE" w:rsidRPr="00703DD4" w:rsidRDefault="006731AE" w:rsidP="006731AE">
      <w:pPr>
        <w:ind w:left="426"/>
        <w:jc w:val="both"/>
        <w:rPr>
          <w:rFonts w:eastAsiaTheme="minorHAnsi"/>
          <w:color w:val="000000" w:themeColor="text1"/>
          <w:lang w:eastAsia="en-US"/>
        </w:rPr>
      </w:pPr>
      <w:r w:rsidRPr="00703DD4">
        <w:rPr>
          <w:rFonts w:eastAsiaTheme="minorHAnsi"/>
          <w:color w:val="000000" w:themeColor="text1"/>
          <w:lang w:eastAsia="en-US"/>
        </w:rPr>
        <w:t>BOHÓRQUEZ VILLALÓN</w:t>
      </w:r>
      <w:r w:rsidR="00F05A9D" w:rsidRPr="00703DD4">
        <w:rPr>
          <w:rFonts w:eastAsiaTheme="minorHAnsi"/>
          <w:color w:val="000000" w:themeColor="text1"/>
          <w:lang w:eastAsia="en-US"/>
        </w:rPr>
        <w:t xml:space="preserve"> (</w:t>
      </w:r>
      <w:r w:rsidRPr="00703DD4">
        <w:rPr>
          <w:rFonts w:eastAsiaTheme="minorHAnsi"/>
          <w:color w:val="000000" w:themeColor="text1"/>
          <w:lang w:eastAsia="en-US"/>
        </w:rPr>
        <w:t>1994</w:t>
      </w:r>
      <w:r w:rsidR="00F05A9D" w:rsidRPr="00703DD4">
        <w:rPr>
          <w:rFonts w:eastAsiaTheme="minorHAnsi"/>
          <w:color w:val="000000" w:themeColor="text1"/>
          <w:lang w:eastAsia="en-US"/>
        </w:rPr>
        <w:t>:</w:t>
      </w:r>
      <w:r w:rsidRPr="00703DD4">
        <w:rPr>
          <w:rFonts w:eastAsiaTheme="minorHAnsi"/>
          <w:color w:val="000000" w:themeColor="text1"/>
          <w:lang w:eastAsia="en-US"/>
        </w:rPr>
        <w:t xml:space="preserve"> p</w:t>
      </w:r>
      <w:r w:rsidR="00F05A9D" w:rsidRPr="00703DD4">
        <w:rPr>
          <w:rFonts w:eastAsiaTheme="minorHAnsi"/>
          <w:color w:val="000000" w:themeColor="text1"/>
          <w:lang w:eastAsia="en-US"/>
        </w:rPr>
        <w:t>ág</w:t>
      </w:r>
      <w:r w:rsidRPr="00703DD4">
        <w:rPr>
          <w:rFonts w:eastAsiaTheme="minorHAnsi"/>
          <w:color w:val="000000" w:themeColor="text1"/>
          <w:lang w:eastAsia="en-US"/>
        </w:rPr>
        <w:t>. 38</w:t>
      </w:r>
      <w:r w:rsidR="00F05A9D" w:rsidRPr="00703DD4">
        <w:rPr>
          <w:rFonts w:eastAsiaTheme="minorHAnsi"/>
          <w:color w:val="000000" w:themeColor="text1"/>
          <w:lang w:eastAsia="en-US"/>
        </w:rPr>
        <w:t>)</w:t>
      </w:r>
      <w:r w:rsidRPr="00703DD4">
        <w:rPr>
          <w:rFonts w:eastAsiaTheme="minorHAnsi"/>
          <w:color w:val="000000" w:themeColor="text1"/>
          <w:lang w:eastAsia="en-US"/>
        </w:rPr>
        <w:t>.</w:t>
      </w:r>
    </w:p>
    <w:p w14:paraId="70CC61A7" w14:textId="77777777" w:rsidR="006731AE" w:rsidRPr="00703DD4" w:rsidRDefault="006731AE" w:rsidP="006731AE">
      <w:pPr>
        <w:ind w:left="426"/>
        <w:jc w:val="both"/>
        <w:rPr>
          <w:rFonts w:eastAsiaTheme="minorHAnsi"/>
          <w:color w:val="000000" w:themeColor="text1"/>
          <w:lang w:eastAsia="en-US"/>
        </w:rPr>
      </w:pPr>
    </w:p>
    <w:p w14:paraId="6BCB2D17" w14:textId="77777777" w:rsidR="006731AE" w:rsidRPr="00703DD4" w:rsidRDefault="006731AE" w:rsidP="006731AE">
      <w:pPr>
        <w:numPr>
          <w:ilvl w:val="0"/>
          <w:numId w:val="14"/>
        </w:numPr>
        <w:ind w:left="426"/>
        <w:contextualSpacing/>
        <w:jc w:val="both"/>
        <w:rPr>
          <w:rFonts w:eastAsiaTheme="minorHAnsi"/>
          <w:color w:val="000000" w:themeColor="text1"/>
          <w:lang w:eastAsia="en-US"/>
        </w:rPr>
      </w:pPr>
      <w:r w:rsidRPr="00703DD4">
        <w:rPr>
          <w:rFonts w:eastAsiaTheme="minorHAnsi"/>
          <w:color w:val="000000" w:themeColor="text1"/>
          <w:lang w:eastAsia="en-US"/>
        </w:rPr>
        <w:t>Armas de Juan de Perea</w:t>
      </w:r>
    </w:p>
    <w:p w14:paraId="6C8DBB12" w14:textId="77777777" w:rsidR="006731AE" w:rsidRPr="00703DD4" w:rsidRDefault="006731AE" w:rsidP="006731AE">
      <w:pPr>
        <w:ind w:left="426"/>
        <w:jc w:val="both"/>
        <w:rPr>
          <w:rFonts w:eastAsiaTheme="minorHAnsi"/>
          <w:color w:val="000000" w:themeColor="text1"/>
          <w:lang w:eastAsia="en-US"/>
        </w:rPr>
      </w:pPr>
      <w:r w:rsidRPr="00703DD4">
        <w:rPr>
          <w:rFonts w:eastAsiaTheme="minorHAnsi"/>
          <w:color w:val="000000" w:themeColor="text1"/>
          <w:lang w:eastAsia="en-US"/>
        </w:rPr>
        <w:t>“...en el mismo documento encarga se ponga una lápida sobre la sepultura del alcaide Juan de Perea, su padre, la cual se conserva hoy empotrada en la pared, lado del evangelio de la nave de la iglesia de San Juan de los Caballeros, de Jerez, y grabado sobre la piedra el escudo de sus armas...”</w:t>
      </w:r>
    </w:p>
    <w:p w14:paraId="144E9B27" w14:textId="34B70AB1" w:rsidR="006731AE" w:rsidRPr="00703DD4" w:rsidRDefault="006731AE" w:rsidP="006731AE">
      <w:pPr>
        <w:ind w:left="426"/>
        <w:jc w:val="both"/>
        <w:rPr>
          <w:rFonts w:eastAsiaTheme="minorHAnsi"/>
          <w:color w:val="000000" w:themeColor="text1"/>
          <w:lang w:eastAsia="en-US"/>
        </w:rPr>
      </w:pPr>
      <w:r w:rsidRPr="00703DD4">
        <w:rPr>
          <w:rFonts w:eastAsiaTheme="minorHAnsi"/>
          <w:color w:val="000000" w:themeColor="text1"/>
          <w:lang w:eastAsia="en-US"/>
        </w:rPr>
        <w:t>MORENO DE GUERRA</w:t>
      </w:r>
      <w:r w:rsidR="00F05A9D" w:rsidRPr="00703DD4">
        <w:rPr>
          <w:rFonts w:eastAsiaTheme="minorHAnsi"/>
          <w:color w:val="000000" w:themeColor="text1"/>
          <w:lang w:eastAsia="en-US"/>
        </w:rPr>
        <w:t xml:space="preserve"> </w:t>
      </w:r>
      <w:r w:rsidR="00F05A9D" w:rsidRPr="00703DD4">
        <w:rPr>
          <w:rFonts w:eastAsiaTheme="minorHAnsi"/>
          <w:iCs/>
          <w:color w:val="000000" w:themeColor="text1"/>
          <w:lang w:eastAsia="en-US"/>
        </w:rPr>
        <w:t>(</w:t>
      </w:r>
      <w:r w:rsidR="00703DD4" w:rsidRPr="00703DD4">
        <w:rPr>
          <w:rFonts w:eastAsiaTheme="minorHAnsi"/>
          <w:iCs/>
          <w:color w:val="000000" w:themeColor="text1"/>
          <w:lang w:eastAsia="en-US"/>
        </w:rPr>
        <w:t>1912</w:t>
      </w:r>
      <w:r w:rsidR="00F05A9D" w:rsidRPr="00703DD4">
        <w:rPr>
          <w:rFonts w:eastAsiaTheme="minorHAnsi"/>
          <w:iCs/>
          <w:color w:val="000000" w:themeColor="text1"/>
          <w:lang w:eastAsia="en-US"/>
        </w:rPr>
        <w:t xml:space="preserve">: </w:t>
      </w:r>
      <w:r w:rsidRPr="00703DD4">
        <w:rPr>
          <w:rFonts w:eastAsiaTheme="minorHAnsi"/>
          <w:iCs/>
          <w:color w:val="000000" w:themeColor="text1"/>
          <w:lang w:eastAsia="en-US"/>
        </w:rPr>
        <w:t>t. I, p</w:t>
      </w:r>
      <w:r w:rsidR="00F05A9D" w:rsidRPr="00703DD4">
        <w:rPr>
          <w:rFonts w:eastAsiaTheme="minorHAnsi"/>
          <w:iCs/>
          <w:color w:val="000000" w:themeColor="text1"/>
          <w:lang w:eastAsia="en-US"/>
        </w:rPr>
        <w:t>ág</w:t>
      </w:r>
      <w:r w:rsidRPr="00703DD4">
        <w:rPr>
          <w:rFonts w:eastAsiaTheme="minorHAnsi"/>
          <w:iCs/>
          <w:color w:val="000000" w:themeColor="text1"/>
          <w:lang w:eastAsia="en-US"/>
        </w:rPr>
        <w:t>. 514</w:t>
      </w:r>
      <w:r w:rsidR="00F05A9D" w:rsidRPr="00703DD4">
        <w:rPr>
          <w:rFonts w:eastAsiaTheme="minorHAnsi"/>
          <w:iCs/>
          <w:color w:val="000000" w:themeColor="text1"/>
          <w:lang w:eastAsia="en-US"/>
        </w:rPr>
        <w:t>)</w:t>
      </w:r>
      <w:r w:rsidRPr="00703DD4">
        <w:rPr>
          <w:rFonts w:eastAsiaTheme="minorHAnsi"/>
          <w:iCs/>
          <w:color w:val="000000" w:themeColor="text1"/>
          <w:lang w:eastAsia="en-US"/>
        </w:rPr>
        <w:t>.</w:t>
      </w:r>
    </w:p>
    <w:p w14:paraId="2DB7AC5C" w14:textId="77777777" w:rsidR="006731AE" w:rsidRPr="00703DD4" w:rsidRDefault="006731AE" w:rsidP="006731AE">
      <w:pPr>
        <w:ind w:left="426"/>
        <w:jc w:val="both"/>
        <w:rPr>
          <w:rFonts w:eastAsiaTheme="minorHAnsi"/>
          <w:color w:val="000000" w:themeColor="text1"/>
          <w:lang w:eastAsia="en-US"/>
        </w:rPr>
      </w:pPr>
    </w:p>
    <w:p w14:paraId="7A5C148B" w14:textId="77777777" w:rsidR="006731AE" w:rsidRPr="00703DD4" w:rsidRDefault="006731AE" w:rsidP="006731AE">
      <w:pPr>
        <w:numPr>
          <w:ilvl w:val="0"/>
          <w:numId w:val="14"/>
        </w:numPr>
        <w:ind w:left="426"/>
        <w:contextualSpacing/>
        <w:jc w:val="both"/>
        <w:rPr>
          <w:rFonts w:eastAsiaTheme="minorHAnsi"/>
          <w:color w:val="000000" w:themeColor="text1"/>
          <w:lang w:eastAsia="en-US"/>
        </w:rPr>
      </w:pPr>
      <w:r w:rsidRPr="00703DD4">
        <w:rPr>
          <w:rFonts w:eastAsiaTheme="minorHAnsi"/>
          <w:color w:val="000000" w:themeColor="text1"/>
          <w:lang w:eastAsia="en-US"/>
        </w:rPr>
        <w:t>Armas de Luis de Pernía</w:t>
      </w:r>
    </w:p>
    <w:p w14:paraId="398D1182" w14:textId="77777777" w:rsidR="006731AE" w:rsidRPr="00703DD4" w:rsidRDefault="006731AE" w:rsidP="006731AE">
      <w:pPr>
        <w:ind w:left="426"/>
        <w:jc w:val="both"/>
        <w:rPr>
          <w:rFonts w:eastAsiaTheme="minorHAnsi"/>
          <w:color w:val="000000" w:themeColor="text1"/>
          <w:lang w:eastAsia="en-US"/>
        </w:rPr>
      </w:pPr>
      <w:r w:rsidRPr="00703DD4">
        <w:rPr>
          <w:rFonts w:eastAsiaTheme="minorHAnsi"/>
          <w:color w:val="000000" w:themeColor="text1"/>
          <w:lang w:eastAsia="en-US"/>
        </w:rPr>
        <w:t xml:space="preserve">(1470.05.18. Santaella). Declaración hecha por Fadrique Manrique, comendador de Azuaga en la orden de Santiago, alguacil mayor de Écija; el comendador Juan Fernández Galindo, alcalde mayor de Écija, y Luis Pernía, alcaide de Osuna, de ciertos capítulos de la concordia y confederación de amistad entre Alonso Fernández de Córdoba, señor de Aguilar, y Fernando de Narváez, alcaide de Antequera. Copia obtenida del archivo del marqués de Priego. Tiene dibujados a pluma, por Luis de Salazar, los sellos de los escudos de armas de Fadrique Manrique, de Luis de Pernía, y de Juan Fernández Galindo. </w:t>
      </w:r>
    </w:p>
    <w:p w14:paraId="7C92CFB8" w14:textId="340F2122" w:rsidR="004A164A" w:rsidRPr="00703DD4" w:rsidRDefault="006731AE" w:rsidP="00703DD4">
      <w:pPr>
        <w:ind w:left="426"/>
        <w:jc w:val="both"/>
        <w:rPr>
          <w:rFonts w:eastAsiaTheme="minorHAnsi"/>
          <w:color w:val="000000" w:themeColor="text1"/>
          <w:lang w:eastAsia="en-US"/>
        </w:rPr>
      </w:pPr>
      <w:r w:rsidRPr="00703DD4">
        <w:rPr>
          <w:rFonts w:eastAsiaTheme="minorHAnsi"/>
          <w:color w:val="000000" w:themeColor="text1"/>
          <w:lang w:eastAsia="en-US"/>
        </w:rPr>
        <w:t>RAH, Colección Salázar y Castro, sign. K-37,  fol. 76r.-77v</w:t>
      </w:r>
      <w:r w:rsidR="00703DD4" w:rsidRPr="00703DD4">
        <w:rPr>
          <w:rFonts w:eastAsiaTheme="minorHAnsi"/>
          <w:color w:val="000000" w:themeColor="text1"/>
          <w:lang w:eastAsia="en-US"/>
        </w:rPr>
        <w:t>.</w:t>
      </w:r>
    </w:p>
    <w:p w14:paraId="50BC8D45" w14:textId="77777777" w:rsidR="004A164A" w:rsidRPr="00703DD4" w:rsidRDefault="004A164A" w:rsidP="004A164A">
      <w:pPr>
        <w:jc w:val="center"/>
        <w:rPr>
          <w:rFonts w:cs="Times New Roman (Cuerpo en alfa"/>
          <w:smallCaps/>
          <w:color w:val="000000" w:themeColor="text1"/>
          <w:szCs w:val="28"/>
        </w:rPr>
      </w:pPr>
      <w:r w:rsidRPr="00703DD4">
        <w:rPr>
          <w:rFonts w:cs="Times New Roman (Cuerpo en alfa"/>
          <w:smallCaps/>
          <w:color w:val="000000" w:themeColor="text1"/>
          <w:szCs w:val="28"/>
        </w:rPr>
        <w:lastRenderedPageBreak/>
        <w:t>Armas de los hombres de la Casa de Osuna en Morón de la Frontera</w:t>
      </w:r>
    </w:p>
    <w:p w14:paraId="6C847F08" w14:textId="77777777" w:rsidR="004A164A" w:rsidRPr="00703DD4" w:rsidRDefault="004A164A" w:rsidP="004A164A">
      <w:pPr>
        <w:rPr>
          <w:b/>
          <w:bCs/>
          <w:color w:val="000000" w:themeColor="text1"/>
        </w:rPr>
      </w:pPr>
    </w:p>
    <w:p w14:paraId="320A567C" w14:textId="2DC8B07F" w:rsidR="004A164A" w:rsidRPr="00703DD4" w:rsidRDefault="004A164A" w:rsidP="004A164A">
      <w:pPr>
        <w:rPr>
          <w:b/>
          <w:bCs/>
          <w:color w:val="000000" w:themeColor="text1"/>
        </w:rPr>
      </w:pPr>
    </w:p>
    <w:p w14:paraId="0727C8FD" w14:textId="1C564504" w:rsidR="004A164A" w:rsidRPr="00703DD4" w:rsidRDefault="004A164A" w:rsidP="004A164A">
      <w:pPr>
        <w:rPr>
          <w:b/>
          <w:bCs/>
          <w:color w:val="000000" w:themeColor="text1"/>
        </w:rPr>
      </w:pPr>
    </w:p>
    <w:p w14:paraId="0E2D5D86" w14:textId="77777777" w:rsidR="004A164A" w:rsidRPr="00703DD4" w:rsidRDefault="004A164A" w:rsidP="004A164A">
      <w:pPr>
        <w:rPr>
          <w:b/>
          <w:bCs/>
          <w:color w:val="000000" w:themeColor="text1"/>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4A164A" w:rsidRPr="00703DD4" w14:paraId="68BFF1C0" w14:textId="77777777" w:rsidTr="00667574">
        <w:trPr>
          <w:trHeight w:val="3236"/>
        </w:trPr>
        <w:tc>
          <w:tcPr>
            <w:tcW w:w="4244" w:type="dxa"/>
            <w:vAlign w:val="center"/>
          </w:tcPr>
          <w:p w14:paraId="51A4A132" w14:textId="77777777" w:rsidR="004A164A" w:rsidRPr="00703DD4" w:rsidRDefault="004A164A" w:rsidP="00667574">
            <w:pPr>
              <w:jc w:val="center"/>
              <w:rPr>
                <w:b/>
                <w:bCs/>
                <w:color w:val="000000" w:themeColor="text1"/>
              </w:rPr>
            </w:pPr>
            <w:r w:rsidRPr="00703DD4">
              <w:rPr>
                <w:b/>
                <w:bCs/>
                <w:noProof/>
                <w:color w:val="000000" w:themeColor="text1"/>
              </w:rPr>
              <w:drawing>
                <wp:inline distT="0" distB="0" distL="0" distR="0" wp14:anchorId="02AE3E49" wp14:editId="71982C04">
                  <wp:extent cx="1468582" cy="1710245"/>
                  <wp:effectExtent l="0" t="0" r="5080" b="4445"/>
                  <wp:docPr id="1" name="Imagen 1"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pantalla 2020-05-03 a las 12.34.2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5072" cy="1776030"/>
                          </a:xfrm>
                          <a:prstGeom prst="rect">
                            <a:avLst/>
                          </a:prstGeom>
                        </pic:spPr>
                      </pic:pic>
                    </a:graphicData>
                  </a:graphic>
                </wp:inline>
              </w:drawing>
            </w:r>
          </w:p>
          <w:p w14:paraId="33C8E650" w14:textId="77777777" w:rsidR="004A164A" w:rsidRPr="00703DD4" w:rsidRDefault="004A164A" w:rsidP="00667574">
            <w:pPr>
              <w:jc w:val="center"/>
              <w:rPr>
                <w:rFonts w:cs="Times New Roman (Cuerpo en alfa"/>
                <w:b/>
                <w:smallCaps/>
                <w:color w:val="000000" w:themeColor="text1"/>
              </w:rPr>
            </w:pPr>
            <w:r w:rsidRPr="00703DD4">
              <w:rPr>
                <w:rFonts w:cs="Times New Roman (Cuerpo en alfa"/>
                <w:b/>
                <w:bCs/>
                <w:smallCaps/>
                <w:color w:val="000000" w:themeColor="text1"/>
              </w:rPr>
              <w:t>Las Casas</w:t>
            </w:r>
          </w:p>
        </w:tc>
        <w:tc>
          <w:tcPr>
            <w:tcW w:w="4244" w:type="dxa"/>
            <w:vAlign w:val="center"/>
          </w:tcPr>
          <w:p w14:paraId="3D385B29" w14:textId="77777777" w:rsidR="004A164A" w:rsidRPr="00703DD4" w:rsidRDefault="004A164A" w:rsidP="00667574">
            <w:pPr>
              <w:jc w:val="center"/>
              <w:rPr>
                <w:rFonts w:cs="Times New Roman (Cuerpo en alfa"/>
                <w:b/>
                <w:smallCaps/>
                <w:color w:val="000000" w:themeColor="text1"/>
              </w:rPr>
            </w:pPr>
          </w:p>
          <w:p w14:paraId="360E1467" w14:textId="77777777" w:rsidR="004A164A" w:rsidRPr="00703DD4" w:rsidRDefault="004A164A" w:rsidP="00667574">
            <w:pPr>
              <w:jc w:val="center"/>
              <w:rPr>
                <w:noProof/>
                <w:color w:val="000000" w:themeColor="text1"/>
              </w:rPr>
            </w:pPr>
            <w:r w:rsidRPr="00703DD4">
              <w:rPr>
                <w:noProof/>
                <w:color w:val="000000" w:themeColor="text1"/>
              </w:rPr>
              <w:drawing>
                <wp:inline distT="0" distB="0" distL="0" distR="0" wp14:anchorId="75DD89D1" wp14:editId="4EFD0B24">
                  <wp:extent cx="1284555" cy="1701165"/>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squivel.tif"/>
                          <pic:cNvPicPr/>
                        </pic:nvPicPr>
                        <pic:blipFill rotWithShape="1">
                          <a:blip r:embed="rId9" cstate="print">
                            <a:extLst>
                              <a:ext uri="{28A0092B-C50C-407E-A947-70E740481C1C}">
                                <a14:useLocalDpi xmlns:a14="http://schemas.microsoft.com/office/drawing/2010/main" val="0"/>
                              </a:ext>
                            </a:extLst>
                          </a:blip>
                          <a:srcRect l="18471" t="18718" r="15063" b="23389"/>
                          <a:stretch/>
                        </pic:blipFill>
                        <pic:spPr bwMode="auto">
                          <a:xfrm>
                            <a:off x="0" y="0"/>
                            <a:ext cx="1325364" cy="1755209"/>
                          </a:xfrm>
                          <a:prstGeom prst="rect">
                            <a:avLst/>
                          </a:prstGeom>
                          <a:ln>
                            <a:noFill/>
                          </a:ln>
                          <a:extLst>
                            <a:ext uri="{53640926-AAD7-44D8-BBD7-CCE9431645EC}">
                              <a14:shadowObscured xmlns:a14="http://schemas.microsoft.com/office/drawing/2010/main"/>
                            </a:ext>
                          </a:extLst>
                        </pic:spPr>
                      </pic:pic>
                    </a:graphicData>
                  </a:graphic>
                </wp:inline>
              </w:drawing>
            </w:r>
          </w:p>
          <w:p w14:paraId="55318B75" w14:textId="77777777" w:rsidR="004A164A" w:rsidRPr="00703DD4" w:rsidRDefault="004A164A" w:rsidP="00667574">
            <w:pPr>
              <w:jc w:val="center"/>
              <w:rPr>
                <w:rFonts w:cs="Times New Roman (Cuerpo en alfa"/>
                <w:b/>
                <w:bCs/>
                <w:smallCaps/>
                <w:color w:val="000000" w:themeColor="text1"/>
              </w:rPr>
            </w:pPr>
            <w:r w:rsidRPr="00703DD4">
              <w:rPr>
                <w:rFonts w:cs="Times New Roman (Cuerpo en alfa"/>
                <w:b/>
                <w:smallCaps/>
                <w:color w:val="000000" w:themeColor="text1"/>
              </w:rPr>
              <w:t>Esquivel</w:t>
            </w:r>
          </w:p>
        </w:tc>
      </w:tr>
      <w:tr w:rsidR="004A164A" w:rsidRPr="00703DD4" w14:paraId="2E9D7684" w14:textId="77777777" w:rsidTr="00667574">
        <w:trPr>
          <w:trHeight w:val="2969"/>
        </w:trPr>
        <w:tc>
          <w:tcPr>
            <w:tcW w:w="4244" w:type="dxa"/>
            <w:vAlign w:val="center"/>
          </w:tcPr>
          <w:p w14:paraId="26AA4252" w14:textId="77777777" w:rsidR="004A164A" w:rsidRPr="00703DD4" w:rsidRDefault="004A164A" w:rsidP="00667574">
            <w:pPr>
              <w:jc w:val="center"/>
              <w:rPr>
                <w:rFonts w:cs="Times New Roman (Cuerpo en alfa"/>
                <w:b/>
                <w:bCs/>
                <w:smallCaps/>
                <w:color w:val="000000" w:themeColor="text1"/>
              </w:rPr>
            </w:pPr>
          </w:p>
          <w:p w14:paraId="6CBF0905" w14:textId="77777777" w:rsidR="004A164A" w:rsidRPr="00703DD4" w:rsidRDefault="004A164A" w:rsidP="00667574">
            <w:pPr>
              <w:jc w:val="center"/>
              <w:rPr>
                <w:rFonts w:cs="Times New Roman (Cuerpo en alfa"/>
                <w:b/>
                <w:bCs/>
                <w:smallCaps/>
                <w:color w:val="000000" w:themeColor="text1"/>
              </w:rPr>
            </w:pPr>
          </w:p>
          <w:p w14:paraId="77C9FEB9" w14:textId="77777777" w:rsidR="004A164A" w:rsidRPr="00703DD4" w:rsidRDefault="004A164A" w:rsidP="00667574">
            <w:pPr>
              <w:jc w:val="center"/>
              <w:rPr>
                <w:rFonts w:cs="Times New Roman (Cuerpo en alfa"/>
                <w:b/>
                <w:bCs/>
                <w:smallCaps/>
                <w:color w:val="000000" w:themeColor="text1"/>
              </w:rPr>
            </w:pPr>
          </w:p>
          <w:p w14:paraId="1B3DED6E" w14:textId="77777777" w:rsidR="004A164A" w:rsidRPr="00703DD4" w:rsidRDefault="004A164A" w:rsidP="00667574">
            <w:pPr>
              <w:jc w:val="center"/>
              <w:rPr>
                <w:rFonts w:cs="Times New Roman (Cuerpo en alfa"/>
                <w:b/>
                <w:bCs/>
                <w:smallCaps/>
                <w:color w:val="000000" w:themeColor="text1"/>
              </w:rPr>
            </w:pPr>
          </w:p>
          <w:p w14:paraId="31CA4FEE" w14:textId="77777777" w:rsidR="004A164A" w:rsidRPr="00703DD4" w:rsidRDefault="004A164A" w:rsidP="00667574">
            <w:pPr>
              <w:jc w:val="center"/>
              <w:rPr>
                <w:rFonts w:cs="Times New Roman (Cuerpo en alfa"/>
                <w:b/>
                <w:bCs/>
                <w:smallCaps/>
                <w:color w:val="000000" w:themeColor="text1"/>
              </w:rPr>
            </w:pPr>
          </w:p>
          <w:p w14:paraId="3969356D" w14:textId="77777777" w:rsidR="004A164A" w:rsidRPr="00703DD4" w:rsidRDefault="004A164A" w:rsidP="00667574">
            <w:pPr>
              <w:jc w:val="center"/>
              <w:rPr>
                <w:rFonts w:cs="Times New Roman (Cuerpo en alfa"/>
                <w:b/>
                <w:bCs/>
                <w:smallCaps/>
                <w:color w:val="000000" w:themeColor="text1"/>
              </w:rPr>
            </w:pPr>
          </w:p>
          <w:p w14:paraId="143379E1" w14:textId="77777777" w:rsidR="004A164A" w:rsidRPr="00703DD4" w:rsidRDefault="004A164A" w:rsidP="00667574">
            <w:pPr>
              <w:jc w:val="center"/>
              <w:rPr>
                <w:rFonts w:cs="Times New Roman (Cuerpo en alfa"/>
                <w:b/>
                <w:bCs/>
                <w:smallCaps/>
                <w:color w:val="000000" w:themeColor="text1"/>
              </w:rPr>
            </w:pPr>
          </w:p>
          <w:p w14:paraId="15D77A11" w14:textId="77777777" w:rsidR="004A164A" w:rsidRPr="00703DD4" w:rsidRDefault="004A164A" w:rsidP="00667574">
            <w:pPr>
              <w:jc w:val="center"/>
              <w:rPr>
                <w:rFonts w:cs="Times New Roman (Cuerpo en alfa"/>
                <w:b/>
                <w:bCs/>
                <w:smallCaps/>
                <w:color w:val="000000" w:themeColor="text1"/>
              </w:rPr>
            </w:pPr>
          </w:p>
          <w:p w14:paraId="0672A30A" w14:textId="77777777" w:rsidR="004A164A" w:rsidRPr="00703DD4" w:rsidRDefault="004A164A" w:rsidP="00667574">
            <w:pPr>
              <w:jc w:val="center"/>
              <w:rPr>
                <w:rFonts w:cs="Times New Roman (Cuerpo en alfa"/>
                <w:b/>
                <w:bCs/>
                <w:smallCaps/>
                <w:color w:val="000000" w:themeColor="text1"/>
              </w:rPr>
            </w:pPr>
          </w:p>
          <w:p w14:paraId="76E56755" w14:textId="34EE1C83" w:rsidR="004A164A" w:rsidRPr="00703DD4" w:rsidRDefault="004A164A" w:rsidP="00667574">
            <w:pPr>
              <w:jc w:val="center"/>
              <w:rPr>
                <w:rFonts w:cs="Times New Roman (Cuerpo en alfa"/>
                <w:b/>
                <w:bCs/>
                <w:smallCaps/>
                <w:color w:val="000000" w:themeColor="text1"/>
              </w:rPr>
            </w:pPr>
            <w:r w:rsidRPr="00703DD4">
              <w:rPr>
                <w:rFonts w:cs="Times New Roman (Cuerpo en alfa"/>
                <w:b/>
                <w:bCs/>
                <w:smallCaps/>
                <w:color w:val="000000" w:themeColor="text1"/>
              </w:rPr>
              <w:t>Martín Fernández  Villalón</w:t>
            </w:r>
            <w:r w:rsidRPr="00703DD4">
              <w:rPr>
                <w:b/>
                <w:bCs/>
                <w:noProof/>
                <w:color w:val="000000" w:themeColor="text1"/>
              </w:rPr>
              <w:t xml:space="preserve"> </w:t>
            </w:r>
            <w:r w:rsidRPr="00703DD4">
              <w:rPr>
                <w:b/>
                <w:bCs/>
                <w:noProof/>
                <w:color w:val="000000" w:themeColor="text1"/>
              </w:rPr>
              <w:drawing>
                <wp:anchor distT="0" distB="0" distL="114300" distR="114300" simplePos="0" relativeHeight="251692032" behindDoc="0" locked="0" layoutInCell="1" allowOverlap="1" wp14:anchorId="5CA1336D" wp14:editId="2F3EC426">
                  <wp:simplePos x="0" y="0"/>
                  <wp:positionH relativeFrom="margin">
                    <wp:posOffset>532765</wp:posOffset>
                  </wp:positionH>
                  <wp:positionV relativeFrom="margin">
                    <wp:posOffset>-289560</wp:posOffset>
                  </wp:positionV>
                  <wp:extent cx="1668145" cy="1625600"/>
                  <wp:effectExtent l="0" t="0" r="0" b="0"/>
                  <wp:wrapSquare wrapText="bothSides"/>
                  <wp:docPr id="35" name="Imagen 3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mas.A4-copia.jpg"/>
                          <pic:cNvPicPr/>
                        </pic:nvPicPr>
                        <pic:blipFill rotWithShape="1">
                          <a:blip r:embed="rId10" cstate="print">
                            <a:extLst>
                              <a:ext uri="{28A0092B-C50C-407E-A947-70E740481C1C}">
                                <a14:useLocalDpi xmlns:a14="http://schemas.microsoft.com/office/drawing/2010/main" val="0"/>
                              </a:ext>
                            </a:extLst>
                          </a:blip>
                          <a:srcRect l="5076" t="13021" r="74250" b="72728"/>
                          <a:stretch/>
                        </pic:blipFill>
                        <pic:spPr bwMode="auto">
                          <a:xfrm>
                            <a:off x="0" y="0"/>
                            <a:ext cx="1668145" cy="162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244" w:type="dxa"/>
            <w:vAlign w:val="center"/>
          </w:tcPr>
          <w:p w14:paraId="59BA2AA1" w14:textId="77777777" w:rsidR="004A164A" w:rsidRPr="00703DD4" w:rsidRDefault="004A164A" w:rsidP="00667574">
            <w:pPr>
              <w:jc w:val="center"/>
              <w:rPr>
                <w:b/>
                <w:bCs/>
                <w:color w:val="000000" w:themeColor="text1"/>
              </w:rPr>
            </w:pPr>
            <w:r w:rsidRPr="00703DD4">
              <w:rPr>
                <w:noProof/>
                <w:color w:val="000000" w:themeColor="text1"/>
              </w:rPr>
              <w:drawing>
                <wp:inline distT="0" distB="0" distL="0" distR="0" wp14:anchorId="15F7C0B2" wp14:editId="5CA82CCD">
                  <wp:extent cx="1363978" cy="1684828"/>
                  <wp:effectExtent l="0" t="0" r="0" b="4445"/>
                  <wp:docPr id="36" name="Imagen 3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mas Sancho Ferrandez Villalon.tif"/>
                          <pic:cNvPicPr/>
                        </pic:nvPicPr>
                        <pic:blipFill rotWithShape="1">
                          <a:blip r:embed="rId11" cstate="print">
                            <a:extLst>
                              <a:ext uri="{28A0092B-C50C-407E-A947-70E740481C1C}">
                                <a14:useLocalDpi xmlns:a14="http://schemas.microsoft.com/office/drawing/2010/main" val="0"/>
                              </a:ext>
                            </a:extLst>
                          </a:blip>
                          <a:srcRect l="16589" t="18784" r="15401" b="21778"/>
                          <a:stretch/>
                        </pic:blipFill>
                        <pic:spPr bwMode="auto">
                          <a:xfrm>
                            <a:off x="0" y="0"/>
                            <a:ext cx="1404418" cy="1734780"/>
                          </a:xfrm>
                          <a:prstGeom prst="rect">
                            <a:avLst/>
                          </a:prstGeom>
                          <a:ln>
                            <a:noFill/>
                          </a:ln>
                          <a:extLst>
                            <a:ext uri="{53640926-AAD7-44D8-BBD7-CCE9431645EC}">
                              <a14:shadowObscured xmlns:a14="http://schemas.microsoft.com/office/drawing/2010/main"/>
                            </a:ext>
                          </a:extLst>
                        </pic:spPr>
                      </pic:pic>
                    </a:graphicData>
                  </a:graphic>
                </wp:inline>
              </w:drawing>
            </w:r>
          </w:p>
          <w:p w14:paraId="56023AFA" w14:textId="77777777" w:rsidR="004A164A" w:rsidRPr="00703DD4" w:rsidRDefault="004A164A" w:rsidP="00667574">
            <w:pPr>
              <w:jc w:val="center"/>
              <w:rPr>
                <w:rFonts w:cs="Times New Roman (Cuerpo en alfa"/>
                <w:b/>
                <w:bCs/>
                <w:smallCaps/>
                <w:color w:val="000000" w:themeColor="text1"/>
              </w:rPr>
            </w:pPr>
            <w:r w:rsidRPr="00703DD4">
              <w:rPr>
                <w:rFonts w:cs="Times New Roman (Cuerpo en alfa"/>
                <w:b/>
                <w:bCs/>
                <w:smallCaps/>
                <w:color w:val="000000" w:themeColor="text1"/>
              </w:rPr>
              <w:t>Sancho Fernández Villalón</w:t>
            </w:r>
          </w:p>
        </w:tc>
      </w:tr>
      <w:tr w:rsidR="004A164A" w:rsidRPr="00703DD4" w14:paraId="033DA9AC" w14:textId="77777777" w:rsidTr="00667574">
        <w:trPr>
          <w:trHeight w:val="2969"/>
        </w:trPr>
        <w:tc>
          <w:tcPr>
            <w:tcW w:w="4244" w:type="dxa"/>
            <w:vAlign w:val="center"/>
          </w:tcPr>
          <w:p w14:paraId="69D87CCB" w14:textId="77777777" w:rsidR="004A164A" w:rsidRPr="00703DD4" w:rsidRDefault="004A164A" w:rsidP="00667574">
            <w:pPr>
              <w:jc w:val="center"/>
              <w:rPr>
                <w:b/>
                <w:bCs/>
                <w:color w:val="000000" w:themeColor="text1"/>
              </w:rPr>
            </w:pPr>
            <w:r w:rsidRPr="00703DD4">
              <w:rPr>
                <w:noProof/>
                <w:color w:val="000000" w:themeColor="text1"/>
              </w:rPr>
              <w:drawing>
                <wp:inline distT="0" distB="0" distL="0" distR="0" wp14:anchorId="3ACBA0E5" wp14:editId="30E844AA">
                  <wp:extent cx="1274214" cy="157973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mas Orellana.tif"/>
                          <pic:cNvPicPr/>
                        </pic:nvPicPr>
                        <pic:blipFill rotWithShape="1">
                          <a:blip r:embed="rId12" cstate="print">
                            <a:extLst>
                              <a:ext uri="{28A0092B-C50C-407E-A947-70E740481C1C}">
                                <a14:useLocalDpi xmlns:a14="http://schemas.microsoft.com/office/drawing/2010/main" val="0"/>
                              </a:ext>
                            </a:extLst>
                          </a:blip>
                          <a:srcRect l="17530" t="21999" r="19114" b="22429"/>
                          <a:stretch/>
                        </pic:blipFill>
                        <pic:spPr bwMode="auto">
                          <a:xfrm>
                            <a:off x="0" y="0"/>
                            <a:ext cx="1292728" cy="1602683"/>
                          </a:xfrm>
                          <a:prstGeom prst="rect">
                            <a:avLst/>
                          </a:prstGeom>
                          <a:ln>
                            <a:noFill/>
                          </a:ln>
                          <a:extLst>
                            <a:ext uri="{53640926-AAD7-44D8-BBD7-CCE9431645EC}">
                              <a14:shadowObscured xmlns:a14="http://schemas.microsoft.com/office/drawing/2010/main"/>
                            </a:ext>
                          </a:extLst>
                        </pic:spPr>
                      </pic:pic>
                    </a:graphicData>
                  </a:graphic>
                </wp:inline>
              </w:drawing>
            </w:r>
          </w:p>
          <w:p w14:paraId="31386598" w14:textId="77777777" w:rsidR="004A164A" w:rsidRPr="00703DD4" w:rsidRDefault="004A164A" w:rsidP="00667574">
            <w:pPr>
              <w:jc w:val="center"/>
              <w:rPr>
                <w:rFonts w:cs="Times New Roman (Cuerpo en alfa"/>
                <w:b/>
                <w:smallCaps/>
                <w:color w:val="000000" w:themeColor="text1"/>
              </w:rPr>
            </w:pPr>
            <w:r w:rsidRPr="00703DD4">
              <w:rPr>
                <w:rFonts w:cs="Times New Roman (Cuerpo en alfa"/>
                <w:b/>
                <w:bCs/>
                <w:smallCaps/>
                <w:color w:val="000000" w:themeColor="text1"/>
              </w:rPr>
              <w:t>Orellana</w:t>
            </w:r>
          </w:p>
        </w:tc>
        <w:tc>
          <w:tcPr>
            <w:tcW w:w="4244" w:type="dxa"/>
            <w:vAlign w:val="center"/>
          </w:tcPr>
          <w:p w14:paraId="5B9E36A2" w14:textId="77777777" w:rsidR="004A164A" w:rsidRPr="00703DD4" w:rsidRDefault="004A164A" w:rsidP="00667574">
            <w:pPr>
              <w:jc w:val="center"/>
              <w:rPr>
                <w:b/>
                <w:bCs/>
                <w:color w:val="000000" w:themeColor="text1"/>
              </w:rPr>
            </w:pPr>
            <w:r w:rsidRPr="00703DD4">
              <w:rPr>
                <w:noProof/>
                <w:color w:val="000000" w:themeColor="text1"/>
              </w:rPr>
              <w:drawing>
                <wp:inline distT="0" distB="0" distL="0" distR="0" wp14:anchorId="599EEE92" wp14:editId="41333573">
                  <wp:extent cx="1273810" cy="1641029"/>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uan Perea.tif"/>
                          <pic:cNvPicPr/>
                        </pic:nvPicPr>
                        <pic:blipFill rotWithShape="1">
                          <a:blip r:embed="rId13" cstate="print">
                            <a:extLst>
                              <a:ext uri="{28A0092B-C50C-407E-A947-70E740481C1C}">
                                <a14:useLocalDpi xmlns:a14="http://schemas.microsoft.com/office/drawing/2010/main" val="0"/>
                              </a:ext>
                            </a:extLst>
                          </a:blip>
                          <a:srcRect l="15014" t="17424" r="15882" b="23109"/>
                          <a:stretch/>
                        </pic:blipFill>
                        <pic:spPr bwMode="auto">
                          <a:xfrm>
                            <a:off x="0" y="0"/>
                            <a:ext cx="1289548" cy="1661304"/>
                          </a:xfrm>
                          <a:prstGeom prst="rect">
                            <a:avLst/>
                          </a:prstGeom>
                          <a:ln>
                            <a:noFill/>
                          </a:ln>
                          <a:extLst>
                            <a:ext uri="{53640926-AAD7-44D8-BBD7-CCE9431645EC}">
                              <a14:shadowObscured xmlns:a14="http://schemas.microsoft.com/office/drawing/2010/main"/>
                            </a:ext>
                          </a:extLst>
                        </pic:spPr>
                      </pic:pic>
                    </a:graphicData>
                  </a:graphic>
                </wp:inline>
              </w:drawing>
            </w:r>
          </w:p>
          <w:p w14:paraId="5FA2CA74" w14:textId="77777777" w:rsidR="004A164A" w:rsidRPr="00703DD4" w:rsidRDefault="004A164A" w:rsidP="00667574">
            <w:pPr>
              <w:jc w:val="center"/>
              <w:rPr>
                <w:b/>
                <w:bCs/>
                <w:color w:val="000000" w:themeColor="text1"/>
              </w:rPr>
            </w:pPr>
            <w:r w:rsidRPr="00703DD4">
              <w:rPr>
                <w:rFonts w:cs="Times New Roman (Cuerpo en alfa"/>
                <w:b/>
                <w:smallCaps/>
                <w:color w:val="000000" w:themeColor="text1"/>
              </w:rPr>
              <w:t>Juan de Perea</w:t>
            </w:r>
          </w:p>
        </w:tc>
      </w:tr>
      <w:tr w:rsidR="004A164A" w:rsidRPr="00703DD4" w14:paraId="6287FB79" w14:textId="77777777" w:rsidTr="00667574">
        <w:trPr>
          <w:trHeight w:val="2937"/>
        </w:trPr>
        <w:tc>
          <w:tcPr>
            <w:tcW w:w="4244" w:type="dxa"/>
            <w:vAlign w:val="center"/>
          </w:tcPr>
          <w:p w14:paraId="6FA2E3AE" w14:textId="77777777" w:rsidR="004A164A" w:rsidRPr="00703DD4" w:rsidRDefault="004A164A" w:rsidP="00667574">
            <w:pPr>
              <w:jc w:val="center"/>
              <w:rPr>
                <w:b/>
                <w:bCs/>
                <w:color w:val="000000" w:themeColor="text1"/>
              </w:rPr>
            </w:pPr>
            <w:r w:rsidRPr="00703DD4">
              <w:rPr>
                <w:noProof/>
                <w:color w:val="000000" w:themeColor="text1"/>
                <w:highlight w:val="yellow"/>
              </w:rPr>
              <w:drawing>
                <wp:inline distT="0" distB="0" distL="0" distR="0" wp14:anchorId="64965185" wp14:editId="75C245DD">
                  <wp:extent cx="1246505" cy="1534529"/>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squivel.tif"/>
                          <pic:cNvPicPr/>
                        </pic:nvPicPr>
                        <pic:blipFill rotWithShape="1">
                          <a:blip r:embed="rId14" cstate="print">
                            <a:duotone>
                              <a:prstClr val="black"/>
                              <a:schemeClr val="accent4">
                                <a:tint val="45000"/>
                                <a:satMod val="400000"/>
                              </a:schemeClr>
                            </a:duotone>
                            <a:extLst>
                              <a:ext uri="{28A0092B-C50C-407E-A947-70E740481C1C}">
                                <a14:useLocalDpi xmlns:a14="http://schemas.microsoft.com/office/drawing/2010/main" val="0"/>
                              </a:ext>
                            </a:extLst>
                          </a:blip>
                          <a:srcRect l="18471" t="18718" r="15063" b="23389"/>
                          <a:stretch/>
                        </pic:blipFill>
                        <pic:spPr bwMode="auto">
                          <a:xfrm>
                            <a:off x="0" y="0"/>
                            <a:ext cx="1260741" cy="1552054"/>
                          </a:xfrm>
                          <a:prstGeom prst="rect">
                            <a:avLst/>
                          </a:prstGeom>
                          <a:ln>
                            <a:noFill/>
                          </a:ln>
                          <a:extLst>
                            <a:ext uri="{53640926-AAD7-44D8-BBD7-CCE9431645EC}">
                              <a14:shadowObscured xmlns:a14="http://schemas.microsoft.com/office/drawing/2010/main"/>
                            </a:ext>
                          </a:extLst>
                        </pic:spPr>
                      </pic:pic>
                    </a:graphicData>
                  </a:graphic>
                </wp:inline>
              </w:drawing>
            </w:r>
          </w:p>
          <w:p w14:paraId="57056CE5" w14:textId="77777777" w:rsidR="004A164A" w:rsidRPr="00703DD4" w:rsidRDefault="004A164A" w:rsidP="00667574">
            <w:pPr>
              <w:jc w:val="center"/>
              <w:rPr>
                <w:noProof/>
                <w:color w:val="000000" w:themeColor="text1"/>
              </w:rPr>
            </w:pPr>
            <w:r w:rsidRPr="00703DD4">
              <w:rPr>
                <w:rFonts w:cs="Times New Roman (Cuerpo en alfa"/>
                <w:b/>
                <w:smallCaps/>
                <w:color w:val="000000" w:themeColor="text1"/>
              </w:rPr>
              <w:t>Luis de Pernía</w:t>
            </w:r>
          </w:p>
        </w:tc>
        <w:tc>
          <w:tcPr>
            <w:tcW w:w="4244" w:type="dxa"/>
            <w:vAlign w:val="center"/>
          </w:tcPr>
          <w:p w14:paraId="062F6024" w14:textId="77777777" w:rsidR="004A164A" w:rsidRPr="00703DD4" w:rsidRDefault="004A164A" w:rsidP="00667574">
            <w:pPr>
              <w:jc w:val="center"/>
              <w:rPr>
                <w:noProof/>
                <w:color w:val="000000" w:themeColor="text1"/>
              </w:rPr>
            </w:pPr>
          </w:p>
        </w:tc>
      </w:tr>
    </w:tbl>
    <w:p w14:paraId="15C74C38" w14:textId="77777777" w:rsidR="004A164A" w:rsidRPr="00703DD4" w:rsidRDefault="004A164A" w:rsidP="004A164A">
      <w:pPr>
        <w:contextualSpacing/>
        <w:rPr>
          <w:color w:val="000000" w:themeColor="text1"/>
          <w:sz w:val="20"/>
          <w:szCs w:val="20"/>
        </w:rPr>
      </w:pPr>
    </w:p>
    <w:p w14:paraId="21C9AB47" w14:textId="77777777" w:rsidR="004A164A" w:rsidRPr="00703DD4" w:rsidRDefault="004A164A" w:rsidP="00410788">
      <w:pPr>
        <w:tabs>
          <w:tab w:val="left" w:pos="6735"/>
        </w:tabs>
        <w:rPr>
          <w:color w:val="000000" w:themeColor="text1"/>
          <w:sz w:val="22"/>
          <w:szCs w:val="22"/>
        </w:rPr>
      </w:pPr>
    </w:p>
    <w:sectPr w:rsidR="004A164A" w:rsidRPr="00703DD4" w:rsidSect="004C5572">
      <w:footerReference w:type="even" r:id="rId15"/>
      <w:footerReference w:type="default" r:id="rId16"/>
      <w:pgSz w:w="11900" w:h="16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6FC3A" w14:textId="77777777" w:rsidR="00394E17" w:rsidRDefault="00394E17" w:rsidP="003F4045">
      <w:r>
        <w:separator/>
      </w:r>
    </w:p>
  </w:endnote>
  <w:endnote w:type="continuationSeparator" w:id="0">
    <w:p w14:paraId="710C58F3" w14:textId="77777777" w:rsidR="00394E17" w:rsidRDefault="00394E17" w:rsidP="003F4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dobe Garamond Pro">
    <w:altName w:val="Adobe Garamond Pro"/>
    <w:panose1 w:val="02020502060506020403"/>
    <w:charset w:val="4D"/>
    <w:family w:val="roman"/>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Cuerpo en alf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063449808"/>
      <w:docPartObj>
        <w:docPartGallery w:val="Page Numbers (Bottom of Page)"/>
        <w:docPartUnique/>
      </w:docPartObj>
    </w:sdtPr>
    <w:sdtEndPr>
      <w:rPr>
        <w:rStyle w:val="Nmerodepgina"/>
      </w:rPr>
    </w:sdtEndPr>
    <w:sdtContent>
      <w:p w14:paraId="193633DA" w14:textId="148E14DB" w:rsidR="00667574" w:rsidRDefault="00667574" w:rsidP="002C59F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675AEB6" w14:textId="77777777" w:rsidR="00667574" w:rsidRDefault="00667574" w:rsidP="004C557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Fonts w:ascii="Times New Roman" w:hAnsi="Times New Roman" w:cs="Times New Roman"/>
      </w:rPr>
      <w:id w:val="-1941215019"/>
      <w:docPartObj>
        <w:docPartGallery w:val="Page Numbers (Bottom of Page)"/>
        <w:docPartUnique/>
      </w:docPartObj>
    </w:sdtPr>
    <w:sdtEndPr>
      <w:rPr>
        <w:rStyle w:val="Nmerodepgina"/>
      </w:rPr>
    </w:sdtEndPr>
    <w:sdtContent>
      <w:p w14:paraId="26E6254B" w14:textId="0EF8426A" w:rsidR="00667574" w:rsidRPr="004C5572" w:rsidRDefault="00667574" w:rsidP="002C59F4">
        <w:pPr>
          <w:pStyle w:val="Piedepgina"/>
          <w:framePr w:wrap="none" w:vAnchor="text" w:hAnchor="margin" w:xAlign="right" w:y="1"/>
          <w:rPr>
            <w:rStyle w:val="Nmerodepgina"/>
            <w:rFonts w:ascii="Times New Roman" w:hAnsi="Times New Roman" w:cs="Times New Roman"/>
          </w:rPr>
        </w:pPr>
        <w:r w:rsidRPr="004C5572">
          <w:rPr>
            <w:rStyle w:val="Nmerodepgina"/>
            <w:rFonts w:ascii="Times New Roman" w:hAnsi="Times New Roman" w:cs="Times New Roman"/>
          </w:rPr>
          <w:fldChar w:fldCharType="begin"/>
        </w:r>
        <w:r w:rsidRPr="004C5572">
          <w:rPr>
            <w:rStyle w:val="Nmerodepgina"/>
            <w:rFonts w:ascii="Times New Roman" w:hAnsi="Times New Roman" w:cs="Times New Roman"/>
          </w:rPr>
          <w:instrText xml:space="preserve"> PAGE </w:instrText>
        </w:r>
        <w:r w:rsidRPr="004C5572">
          <w:rPr>
            <w:rStyle w:val="Nmerodepgina"/>
            <w:rFonts w:ascii="Times New Roman" w:hAnsi="Times New Roman" w:cs="Times New Roman"/>
          </w:rPr>
          <w:fldChar w:fldCharType="separate"/>
        </w:r>
        <w:r w:rsidRPr="004C5572">
          <w:rPr>
            <w:rStyle w:val="Nmerodepgina"/>
            <w:rFonts w:ascii="Times New Roman" w:hAnsi="Times New Roman" w:cs="Times New Roman"/>
            <w:noProof/>
          </w:rPr>
          <w:t>1</w:t>
        </w:r>
        <w:r w:rsidRPr="004C5572">
          <w:rPr>
            <w:rStyle w:val="Nmerodepgina"/>
            <w:rFonts w:ascii="Times New Roman" w:hAnsi="Times New Roman" w:cs="Times New Roman"/>
          </w:rPr>
          <w:fldChar w:fldCharType="end"/>
        </w:r>
      </w:p>
    </w:sdtContent>
  </w:sdt>
  <w:p w14:paraId="7B9A8788" w14:textId="77777777" w:rsidR="00667574" w:rsidRDefault="00667574" w:rsidP="00D251D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FCAEF" w14:textId="77777777" w:rsidR="00394E17" w:rsidRDefault="00394E17" w:rsidP="003F4045">
      <w:r>
        <w:separator/>
      </w:r>
    </w:p>
  </w:footnote>
  <w:footnote w:type="continuationSeparator" w:id="0">
    <w:p w14:paraId="33F943D3" w14:textId="77777777" w:rsidR="00394E17" w:rsidRDefault="00394E17" w:rsidP="003F4045">
      <w:r>
        <w:continuationSeparator/>
      </w:r>
    </w:p>
  </w:footnote>
  <w:footnote w:id="1">
    <w:p w14:paraId="0202428E" w14:textId="4608204A" w:rsidR="00667574" w:rsidRPr="00703DD4" w:rsidRDefault="00667574" w:rsidP="00124127">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b/>
          <w:bCs/>
          <w:color w:val="000000" w:themeColor="text1"/>
          <w:sz w:val="20"/>
          <w:szCs w:val="20"/>
        </w:rPr>
        <w:t xml:space="preserve">Correo electrónico de contacto: </w:t>
      </w:r>
    </w:p>
    <w:p w14:paraId="55771188" w14:textId="492D8C36" w:rsidR="00667574" w:rsidRPr="00703DD4" w:rsidRDefault="00667574" w:rsidP="00124127">
      <w:pPr>
        <w:pStyle w:val="Textonotapie"/>
        <w:ind w:left="567" w:hanging="425"/>
        <w:jc w:val="both"/>
        <w:rPr>
          <w:rFonts w:ascii="Times New Roman" w:hAnsi="Times New Roman" w:cs="Times New Roman"/>
          <w:color w:val="000000" w:themeColor="text1"/>
          <w:sz w:val="20"/>
          <w:szCs w:val="20"/>
          <w:lang w:val="es-ES"/>
        </w:rPr>
      </w:pPr>
      <w:r w:rsidRPr="00703DD4">
        <w:rPr>
          <w:rFonts w:ascii="Times New Roman" w:hAnsi="Times New Roman" w:cs="Times New Roman"/>
          <w:color w:val="000000" w:themeColor="text1"/>
          <w:sz w:val="20"/>
          <w:szCs w:val="20"/>
        </w:rPr>
        <w:tab/>
      </w:r>
      <w:r w:rsidRPr="00703DD4">
        <w:rPr>
          <w:rFonts w:ascii="Times New Roman" w:hAnsi="Times New Roman" w:cs="Times New Roman"/>
          <w:color w:val="000000" w:themeColor="text1"/>
          <w:sz w:val="20"/>
          <w:szCs w:val="20"/>
          <w:lang w:val="es-ES"/>
        </w:rPr>
        <w:t xml:space="preserve">Este trabajo se inserta dentro de las directivas de publicación del grupo de investigación HUM-214 </w:t>
      </w:r>
      <w:r w:rsidRPr="00703DD4">
        <w:rPr>
          <w:rFonts w:ascii="Times New Roman" w:hAnsi="Times New Roman" w:cs="Times New Roman"/>
          <w:i/>
          <w:iCs/>
          <w:color w:val="000000" w:themeColor="text1"/>
          <w:sz w:val="20"/>
          <w:szCs w:val="20"/>
          <w:lang w:val="es-ES"/>
        </w:rPr>
        <w:t>El reino de Sevilla en la Baja Edad Media</w:t>
      </w:r>
      <w:r w:rsidRPr="00703DD4">
        <w:rPr>
          <w:rFonts w:ascii="Times New Roman" w:hAnsi="Times New Roman" w:cs="Times New Roman"/>
          <w:color w:val="000000" w:themeColor="text1"/>
          <w:sz w:val="20"/>
          <w:szCs w:val="20"/>
          <w:lang w:val="es-ES"/>
        </w:rPr>
        <w:t xml:space="preserve"> de la Universidad de Sevilla.</w:t>
      </w:r>
    </w:p>
  </w:footnote>
  <w:footnote w:id="2">
    <w:p w14:paraId="05DDE04D" w14:textId="207F7255" w:rsidR="00667574" w:rsidRPr="00703DD4" w:rsidRDefault="00667574" w:rsidP="00124127">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PLATA Y NIETO, J., (1916: t. III, año III, nº XXXII, pág. 227). Con esta serie de artículos me gustaría rescatar parte del magnífico legado que la </w:t>
      </w:r>
      <w:r w:rsidRPr="00703DD4">
        <w:rPr>
          <w:rFonts w:ascii="Times New Roman" w:hAnsi="Times New Roman" w:cs="Times New Roman"/>
          <w:i/>
          <w:iCs/>
          <w:color w:val="000000" w:themeColor="text1"/>
          <w:sz w:val="20"/>
          <w:szCs w:val="20"/>
        </w:rPr>
        <w:t xml:space="preserve">Revista de Morón </w:t>
      </w:r>
      <w:r w:rsidRPr="00703DD4">
        <w:rPr>
          <w:rFonts w:ascii="Times New Roman" w:hAnsi="Times New Roman" w:cs="Times New Roman"/>
          <w:color w:val="000000" w:themeColor="text1"/>
          <w:sz w:val="20"/>
          <w:szCs w:val="20"/>
        </w:rPr>
        <w:t xml:space="preserve">dejó a la investigación histórica, y rendir un merecido homenaje a la propia publicación, a su director, el padre Plata, y a todo su elenco de colaboradores. Supe de la misma gracias a mi buen amigo Juan Diego Mata Marchena, director de la </w:t>
      </w:r>
      <w:r w:rsidRPr="00703DD4">
        <w:rPr>
          <w:rFonts w:ascii="Times New Roman" w:hAnsi="Times New Roman" w:cs="Times New Roman"/>
          <w:color w:val="000000" w:themeColor="text1"/>
          <w:sz w:val="20"/>
          <w:szCs w:val="20"/>
          <w:lang w:val="es-ES"/>
        </w:rPr>
        <w:t>Biblioteca Pública Municipal Cristóbal Bermúdez Plata</w:t>
      </w:r>
      <w:r w:rsidRPr="00703DD4">
        <w:rPr>
          <w:rFonts w:ascii="Times New Roman" w:hAnsi="Times New Roman" w:cs="Times New Roman"/>
          <w:i/>
          <w:iCs/>
          <w:color w:val="000000" w:themeColor="text1"/>
          <w:sz w:val="20"/>
          <w:szCs w:val="20"/>
          <w:lang w:val="es-ES"/>
        </w:rPr>
        <w:t>,</w:t>
      </w:r>
      <w:r w:rsidRPr="00703DD4">
        <w:rPr>
          <w:rFonts w:ascii="Times New Roman" w:hAnsi="Times New Roman" w:cs="Times New Roman"/>
          <w:color w:val="000000" w:themeColor="text1"/>
          <w:sz w:val="20"/>
          <w:szCs w:val="20"/>
        </w:rPr>
        <w:t xml:space="preserve"> a quien agradezco sus constantes referencias, consejos y lecturas. </w:t>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 MATA MARCHENA (1999).</w:t>
      </w:r>
    </w:p>
  </w:footnote>
  <w:footnote w:id="3">
    <w:p w14:paraId="5AA38D9D" w14:textId="2ABA578C"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MARTÍN HUMANES (2016), </w:t>
      </w:r>
      <w:r w:rsidRPr="00703DD4">
        <w:rPr>
          <w:rFonts w:ascii="Times New Roman" w:hAnsi="Times New Roman" w:cs="Times New Roman"/>
          <w:color w:val="000000" w:themeColor="text1"/>
          <w:sz w:val="20"/>
          <w:szCs w:val="20"/>
          <w:lang w:val="es-ES"/>
        </w:rPr>
        <w:t xml:space="preserve">Su versión revisada y sintetizada, titulada </w:t>
      </w:r>
      <w:r w:rsidRPr="00703DD4">
        <w:rPr>
          <w:rFonts w:ascii="Times New Roman" w:hAnsi="Times New Roman" w:cs="Times New Roman"/>
          <w:i/>
          <w:iCs/>
          <w:color w:val="000000" w:themeColor="text1"/>
          <w:sz w:val="20"/>
          <w:szCs w:val="20"/>
          <w:lang w:val="es-ES"/>
        </w:rPr>
        <w:t>Gobernar una villa en la Frontera de Granada: Morón de la Frontera en tiempos de los primeros condes de Ureña (ss. XV-XVI),</w:t>
      </w:r>
      <w:r w:rsidRPr="00703DD4">
        <w:rPr>
          <w:rFonts w:ascii="Times New Roman" w:hAnsi="Times New Roman" w:cs="Times New Roman"/>
          <w:color w:val="000000" w:themeColor="text1"/>
          <w:sz w:val="20"/>
          <w:szCs w:val="20"/>
          <w:lang w:val="es-ES"/>
        </w:rPr>
        <w:t xml:space="preserve"> ha sido galardonada recientemente con el premio </w:t>
      </w:r>
      <w:r w:rsidRPr="00703DD4">
        <w:rPr>
          <w:rFonts w:ascii="Times New Roman" w:hAnsi="Times New Roman" w:cs="Times New Roman"/>
          <w:i/>
          <w:iCs/>
          <w:color w:val="000000" w:themeColor="text1"/>
          <w:sz w:val="20"/>
          <w:szCs w:val="20"/>
          <w:lang w:val="es-ES"/>
        </w:rPr>
        <w:t>Monografías Archivo Hispalense 2019</w:t>
      </w:r>
      <w:r w:rsidRPr="00703DD4">
        <w:rPr>
          <w:rFonts w:ascii="Times New Roman" w:hAnsi="Times New Roman" w:cs="Times New Roman"/>
          <w:color w:val="000000" w:themeColor="text1"/>
          <w:sz w:val="20"/>
          <w:szCs w:val="20"/>
          <w:lang w:val="es-ES"/>
        </w:rPr>
        <w:t>, sección «Historia», y verá la luz próximamente bajo sello editorial del Servicio de Archivo y Publicaciones de la Diputación de Sevilla.</w:t>
      </w:r>
    </w:p>
  </w:footnote>
  <w:footnote w:id="4">
    <w:p w14:paraId="629C0710" w14:textId="7A38BD04"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Tómese en consideración que el antiguo señorío de Morón de la Frontera estuvo integrado desde mediados de siglo XIII y hasta 1554 por las poblaciones de Morón de la Frontera, Arahal y Cote (Montellano), de ahí que se trate también de los delegados de la señoría comisionados en todas ellas. </w:t>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 MARTÍN HUMANES (2016: pág. 121 y ss.).</w:t>
      </w:r>
    </w:p>
  </w:footnote>
  <w:footnote w:id="5">
    <w:p w14:paraId="5910BACF" w14:textId="5ECE6635"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Para una aproximación de conjunto al cuerpo, </w:t>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 el epígrase titulado “Los hombres del Conde Viejo en Morón de la Frontera”, del cap. III. El poder señorial: la Casa de Osuna y Morón de la Frontera. MARTÍN HUMANES (2016: pág. 294 y ss.).</w:t>
      </w:r>
    </w:p>
  </w:footnote>
  <w:footnote w:id="6">
    <w:p w14:paraId="4BFB2CD4" w14:textId="70DFA3F8"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Una versión reducida de este trabajo prosopográfico puede hallarse dentro de los anexos que conforman el segundo tomo de mi tesis doctoral. </w:t>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 MARTÍN HUMANES (2016:</w:t>
      </w:r>
      <w:r w:rsidRPr="00703DD4">
        <w:rPr>
          <w:rFonts w:ascii="Times New Roman" w:hAnsi="Times New Roman" w:cs="Times New Roman"/>
          <w:i/>
          <w:iCs/>
          <w:color w:val="000000" w:themeColor="text1"/>
          <w:sz w:val="20"/>
          <w:szCs w:val="20"/>
        </w:rPr>
        <w:t xml:space="preserve"> </w:t>
      </w:r>
      <w:r w:rsidRPr="00703DD4">
        <w:rPr>
          <w:rFonts w:ascii="Times New Roman" w:hAnsi="Times New Roman" w:cs="Times New Roman"/>
          <w:color w:val="000000" w:themeColor="text1"/>
          <w:sz w:val="20"/>
          <w:szCs w:val="20"/>
        </w:rPr>
        <w:t xml:space="preserve">t. II, pág. 229 y ss.). </w:t>
      </w:r>
    </w:p>
  </w:footnote>
  <w:footnote w:id="7">
    <w:p w14:paraId="59CB5959" w14:textId="4EA25BFA"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color w:val="000000" w:themeColor="text1"/>
          <w:sz w:val="20"/>
          <w:szCs w:val="20"/>
          <w:lang w:val="es-ES"/>
        </w:rPr>
        <w:t xml:space="preserve">Sobre la conflictividad latente en el escenario local moronense, </w:t>
      </w:r>
      <w:r w:rsidRPr="00703DD4">
        <w:rPr>
          <w:rFonts w:ascii="Times New Roman" w:hAnsi="Times New Roman" w:cs="Times New Roman"/>
          <w:i/>
          <w:iCs/>
          <w:color w:val="000000" w:themeColor="text1"/>
          <w:sz w:val="20"/>
          <w:szCs w:val="20"/>
          <w:lang w:val="es-ES"/>
        </w:rPr>
        <w:t>vid</w:t>
      </w:r>
      <w:r w:rsidRPr="00703DD4">
        <w:rPr>
          <w:rFonts w:ascii="Times New Roman" w:hAnsi="Times New Roman" w:cs="Times New Roman"/>
          <w:color w:val="000000" w:themeColor="text1"/>
          <w:sz w:val="20"/>
          <w:szCs w:val="20"/>
          <w:lang w:val="es-ES"/>
        </w:rPr>
        <w:t xml:space="preserve">. “Tiempos de ruidos e bandos”, cap. V de mi tesis doctoral, </w:t>
      </w:r>
      <w:r w:rsidRPr="00703DD4">
        <w:rPr>
          <w:rFonts w:ascii="Times New Roman" w:hAnsi="Times New Roman" w:cs="Times New Roman"/>
          <w:color w:val="000000" w:themeColor="text1"/>
          <w:sz w:val="20"/>
          <w:szCs w:val="20"/>
        </w:rPr>
        <w:t xml:space="preserve">MARTÍN HUMANES (2016: t. I, pág. 471 y ss.). </w:t>
      </w:r>
    </w:p>
  </w:footnote>
  <w:footnote w:id="8">
    <w:p w14:paraId="14504A48" w14:textId="7EF92E6E" w:rsidR="00667574" w:rsidRPr="00703DD4" w:rsidRDefault="00667574" w:rsidP="00484AA3">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Desgraciadamente, la localización de estos datos no ha sido todo lo frecuente que hubiera deseado, pues las series parroquiales no se han conservado para este período tan temprano y las notarías apenas han ofrecido detalles sobre las últimas voluntades testamentarias. </w:t>
      </w:r>
    </w:p>
  </w:footnote>
  <w:footnote w:id="9">
    <w:p w14:paraId="2B38FF99" w14:textId="33901B86" w:rsidR="00667574" w:rsidRPr="00703DD4" w:rsidRDefault="00667574" w:rsidP="00B54472">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color w:val="000000" w:themeColor="text1"/>
          <w:sz w:val="20"/>
          <w:szCs w:val="20"/>
          <w:lang w:eastAsia="en-US"/>
        </w:rPr>
        <w:t>Pese a ser mayoritario, muchos vivieron también ajenos a los enfrentamientos, sin estar adscritos a ninguna parcialidad, e incluso muchos miembros de estos grupúsculos, con el paso del tiempo, cambiaron de facción, dieron pasos atrás de la primera línea de fuego e incluso llegaron a retirarse completamente de la contienda.</w:t>
      </w:r>
    </w:p>
  </w:footnote>
  <w:footnote w:id="10">
    <w:p w14:paraId="0DC1844F" w14:textId="35938B3D" w:rsidR="00667574" w:rsidRPr="00703DD4" w:rsidRDefault="00667574" w:rsidP="00484AA3">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r>
      <w:r w:rsidRPr="00703DD4">
        <w:rPr>
          <w:rFonts w:eastAsiaTheme="minorHAnsi"/>
          <w:color w:val="000000" w:themeColor="text1"/>
          <w:sz w:val="20"/>
          <w:szCs w:val="20"/>
          <w:lang w:eastAsia="en-US"/>
        </w:rPr>
        <w:t xml:space="preserve">Es el caso, por ejemplo, de las armas personales de Martín de Auñón, hijo del alcaide de Carmona, Juan Fernández de Villalón, o de las del propio Martín Fernández de Bohórquez, caballero de la orden de la Banda. </w:t>
      </w:r>
      <w:r w:rsidRPr="00703DD4">
        <w:rPr>
          <w:rFonts w:eastAsiaTheme="minorHAnsi"/>
          <w:i/>
          <w:iCs/>
          <w:color w:val="000000" w:themeColor="text1"/>
          <w:sz w:val="20"/>
          <w:szCs w:val="20"/>
          <w:lang w:eastAsia="en-US"/>
        </w:rPr>
        <w:t>Vid</w:t>
      </w:r>
      <w:r w:rsidRPr="00703DD4">
        <w:rPr>
          <w:rFonts w:eastAsiaTheme="minorHAnsi"/>
          <w:color w:val="000000" w:themeColor="text1"/>
          <w:sz w:val="20"/>
          <w:szCs w:val="20"/>
          <w:lang w:eastAsia="en-US"/>
        </w:rPr>
        <w:t xml:space="preserve">. </w:t>
      </w:r>
      <w:r w:rsidRPr="00703DD4">
        <w:rPr>
          <w:color w:val="000000" w:themeColor="text1"/>
          <w:sz w:val="20"/>
          <w:szCs w:val="20"/>
        </w:rPr>
        <w:t xml:space="preserve">BOHÓRQUEZ VILLALÓN (1994: pág. 58). </w:t>
      </w:r>
    </w:p>
  </w:footnote>
  <w:footnote w:id="11">
    <w:p w14:paraId="67245BFB" w14:textId="77777777"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STONE (1986: pp. 61-94).</w:t>
      </w:r>
    </w:p>
  </w:footnote>
  <w:footnote w:id="12">
    <w:p w14:paraId="78E98D5D" w14:textId="77777777"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color w:val="000000" w:themeColor="text1"/>
          <w:sz w:val="20"/>
          <w:szCs w:val="20"/>
          <w:lang w:val="es-ES"/>
        </w:rPr>
        <w:t>DÍAZ-RODRÍGUEZ (2015:</w:t>
      </w:r>
      <w:r w:rsidRPr="00703DD4">
        <w:rPr>
          <w:rFonts w:ascii="Times New Roman" w:hAnsi="Times New Roman" w:cs="Times New Roman"/>
          <w:color w:val="000000" w:themeColor="text1"/>
          <w:sz w:val="20"/>
          <w:szCs w:val="20"/>
        </w:rPr>
        <w:t xml:space="preserve"> pp. 171-228</w:t>
      </w:r>
      <w:r w:rsidRPr="00703DD4">
        <w:rPr>
          <w:rFonts w:ascii="Times New Roman" w:hAnsi="Times New Roman" w:cs="Times New Roman"/>
          <w:color w:val="000000" w:themeColor="text1"/>
          <w:sz w:val="20"/>
          <w:szCs w:val="20"/>
          <w:lang w:val="es-ES"/>
        </w:rPr>
        <w:t>); (2016:</w:t>
      </w:r>
      <w:r w:rsidRPr="00703DD4">
        <w:rPr>
          <w:rFonts w:ascii="Times New Roman" w:hAnsi="Times New Roman" w:cs="Times New Roman"/>
          <w:color w:val="000000" w:themeColor="text1"/>
          <w:sz w:val="20"/>
          <w:szCs w:val="20"/>
        </w:rPr>
        <w:t xml:space="preserve"> pp. 33-63</w:t>
      </w:r>
      <w:r w:rsidRPr="00703DD4">
        <w:rPr>
          <w:rFonts w:ascii="Times New Roman" w:hAnsi="Times New Roman" w:cs="Times New Roman"/>
          <w:color w:val="000000" w:themeColor="text1"/>
          <w:sz w:val="20"/>
          <w:szCs w:val="20"/>
          <w:lang w:val="es-ES"/>
        </w:rPr>
        <w:t xml:space="preserve">). </w:t>
      </w:r>
      <w:r w:rsidRPr="00703DD4">
        <w:rPr>
          <w:rFonts w:ascii="Times New Roman" w:hAnsi="Times New Roman" w:cs="Times New Roman"/>
          <w:color w:val="000000" w:themeColor="text1"/>
          <w:sz w:val="20"/>
          <w:szCs w:val="20"/>
        </w:rPr>
        <w:t xml:space="preserve"> </w:t>
      </w:r>
    </w:p>
  </w:footnote>
  <w:footnote w:id="13">
    <w:p w14:paraId="32E1192E" w14:textId="429844F2" w:rsidR="00667574" w:rsidRPr="00703DD4" w:rsidRDefault="00667574" w:rsidP="001C2E6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 xml:space="preserve">En la versión inédita de este trabajo optamos por seguir el modelo de fichas prosopográficas propuesto por Lozano Gracia en su tesis doctoral sobre el estudio de las elites zaragozanas de mediados de siglo XV. </w:t>
      </w:r>
      <w:r w:rsidRPr="00703DD4">
        <w:rPr>
          <w:i/>
          <w:iCs/>
          <w:color w:val="000000" w:themeColor="text1"/>
          <w:sz w:val="20"/>
          <w:szCs w:val="20"/>
        </w:rPr>
        <w:t>Vid</w:t>
      </w:r>
      <w:r w:rsidRPr="00703DD4">
        <w:rPr>
          <w:color w:val="000000" w:themeColor="text1"/>
          <w:sz w:val="20"/>
          <w:szCs w:val="20"/>
        </w:rPr>
        <w:t xml:space="preserve">. LOZANO GRACIA (2007). </w:t>
      </w:r>
    </w:p>
  </w:footnote>
  <w:footnote w:id="14">
    <w:p w14:paraId="3B25E353" w14:textId="2AB4CB84" w:rsidR="00667574" w:rsidRPr="00703DD4" w:rsidRDefault="00667574" w:rsidP="00F726C8">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ab/>
        <w:t xml:space="preserve">MAYORALGO Y LODO (1980: vol. 36, nº 3, pp. 489-524). </w:t>
      </w:r>
    </w:p>
  </w:footnote>
  <w:footnote w:id="15">
    <w:p w14:paraId="3C0A6626" w14:textId="51C88353" w:rsidR="00667574" w:rsidRPr="00703DD4" w:rsidRDefault="00667574" w:rsidP="00F726C8">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ab/>
        <w:t>AMMF, Gobierno, leg. 2.</w:t>
      </w:r>
    </w:p>
  </w:footnote>
  <w:footnote w:id="16">
    <w:p w14:paraId="769AFC5D" w14:textId="540B1C72" w:rsidR="00667574" w:rsidRPr="00703DD4" w:rsidRDefault="00667574" w:rsidP="0083794F">
      <w:pPr>
        <w:ind w:left="567" w:hanging="425"/>
        <w:jc w:val="both"/>
        <w:rPr>
          <w:i/>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 xml:space="preserve">PLATA Y NIETO (1917: t. IV, nº. XXXVII, pp. 14); </w:t>
      </w:r>
      <w:r w:rsidRPr="00703DD4">
        <w:rPr>
          <w:iCs/>
          <w:color w:val="000000" w:themeColor="text1"/>
          <w:sz w:val="20"/>
          <w:szCs w:val="20"/>
        </w:rPr>
        <w:t>ARC</w:t>
      </w:r>
      <w:r w:rsidR="002740DE">
        <w:rPr>
          <w:iCs/>
          <w:color w:val="000000" w:themeColor="text1"/>
          <w:sz w:val="20"/>
          <w:szCs w:val="20"/>
        </w:rPr>
        <w:t>H</w:t>
      </w:r>
      <w:r w:rsidRPr="00703DD4">
        <w:rPr>
          <w:iCs/>
          <w:color w:val="000000" w:themeColor="text1"/>
          <w:sz w:val="20"/>
          <w:szCs w:val="20"/>
        </w:rPr>
        <w:t>G, pieza 2279, caja 3. fol. 74v.</w:t>
      </w:r>
    </w:p>
  </w:footnote>
  <w:footnote w:id="17">
    <w:p w14:paraId="0CA3ABF2" w14:textId="3F1998E3" w:rsidR="00667574" w:rsidRPr="00703DD4" w:rsidRDefault="00667574" w:rsidP="00F726C8">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ARC</w:t>
      </w:r>
      <w:r w:rsidR="002740DE">
        <w:rPr>
          <w:color w:val="000000" w:themeColor="text1"/>
          <w:sz w:val="20"/>
          <w:szCs w:val="20"/>
        </w:rPr>
        <w:t>H</w:t>
      </w:r>
      <w:r w:rsidRPr="00703DD4">
        <w:rPr>
          <w:color w:val="000000" w:themeColor="text1"/>
          <w:sz w:val="20"/>
          <w:szCs w:val="20"/>
        </w:rPr>
        <w:t>G, caja 14554, pieza 7, fol. 40v. y ss.</w:t>
      </w:r>
    </w:p>
  </w:footnote>
  <w:footnote w:id="18">
    <w:p w14:paraId="63CEA7D9" w14:textId="26313254" w:rsidR="00667574" w:rsidRPr="00703DD4" w:rsidRDefault="00667574" w:rsidP="00F726C8">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AMMF, Justicia, pleitos, leg. 832, fol. 402r y 415r.</w:t>
      </w:r>
    </w:p>
  </w:footnote>
  <w:footnote w:id="19">
    <w:p w14:paraId="051BC511" w14:textId="6F5E25A5" w:rsidR="00667574" w:rsidRPr="00703DD4" w:rsidRDefault="00667574" w:rsidP="00F726C8">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 xml:space="preserve">En genealogía del linaje </w:t>
      </w:r>
      <w:r w:rsidRPr="00703DD4">
        <w:rPr>
          <w:rFonts w:ascii="Times New Roman" w:hAnsi="Times New Roman" w:cs="Times New Roman"/>
          <w:i/>
          <w:color w:val="000000" w:themeColor="text1"/>
          <w:sz w:val="20"/>
          <w:szCs w:val="20"/>
        </w:rPr>
        <w:t>Villalón</w:t>
      </w:r>
      <w:r w:rsidRPr="00703DD4">
        <w:rPr>
          <w:rFonts w:ascii="Times New Roman" w:hAnsi="Times New Roman" w:cs="Times New Roman"/>
          <w:iCs/>
          <w:color w:val="000000" w:themeColor="text1"/>
          <w:sz w:val="20"/>
          <w:szCs w:val="20"/>
        </w:rPr>
        <w:t xml:space="preserve">, lámina nº 8 del anexo 1. </w:t>
      </w:r>
    </w:p>
  </w:footnote>
  <w:footnote w:id="20">
    <w:p w14:paraId="4467F87F" w14:textId="63F132BB" w:rsidR="00667574" w:rsidRPr="00703DD4" w:rsidRDefault="00667574" w:rsidP="00F726C8">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AHN, Osuna, C. 90, D. 1-11, doc. 11, fol. 17r. </w:t>
      </w:r>
    </w:p>
  </w:footnote>
  <w:footnote w:id="21">
    <w:p w14:paraId="55F6B58E" w14:textId="59E08220" w:rsidR="00667574" w:rsidRPr="00703DD4" w:rsidRDefault="00667574" w:rsidP="003C0456">
      <w:pPr>
        <w:pStyle w:val="Textonotapie"/>
        <w:ind w:left="567" w:hanging="425"/>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ANMF, leg. 238, fol. 259r. y ss. </w:t>
      </w:r>
    </w:p>
  </w:footnote>
  <w:footnote w:id="22">
    <w:p w14:paraId="5EF06951" w14:textId="0F6891AE"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AHN, Osuna, C. 4, D. 29-32, fol. 1v.</w:t>
      </w:r>
    </w:p>
  </w:footnote>
  <w:footnote w:id="23">
    <w:p w14:paraId="4508C728" w14:textId="0F6B1696" w:rsidR="00667574" w:rsidRPr="00703DD4" w:rsidRDefault="00667574" w:rsidP="00094BB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AHN, Frías, C. 696, D. 9, fol. 6r.</w:t>
      </w:r>
    </w:p>
  </w:footnote>
  <w:footnote w:id="24">
    <w:p w14:paraId="11345B72" w14:textId="1185F39C" w:rsidR="00667574" w:rsidRPr="00703DD4" w:rsidRDefault="00667574" w:rsidP="001C2E6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AMMF, Gobierno, leg. 2, fol. 78r</w:t>
      </w:r>
      <w:r w:rsidR="008E1841" w:rsidRPr="00703DD4">
        <w:rPr>
          <w:color w:val="000000" w:themeColor="text1"/>
          <w:sz w:val="20"/>
          <w:szCs w:val="20"/>
        </w:rPr>
        <w:t>.</w:t>
      </w:r>
    </w:p>
  </w:footnote>
  <w:footnote w:id="25">
    <w:p w14:paraId="15BAD318" w14:textId="18203B7F" w:rsidR="00667574" w:rsidRPr="00703DD4" w:rsidRDefault="00667574" w:rsidP="001C2E6D">
      <w:pPr>
        <w:pStyle w:val="Textonotapie"/>
        <w:ind w:left="567" w:hanging="425"/>
        <w:jc w:val="both"/>
        <w:rPr>
          <w:rFonts w:ascii="Times New Roman" w:hAnsi="Times New Roman" w:cs="Times New Roman"/>
          <w:iCs/>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BOHÓRQUEZ VILLALÓN (1994: pág. 57). </w:t>
      </w:r>
      <w:r w:rsidRPr="00703DD4">
        <w:rPr>
          <w:rFonts w:ascii="Times New Roman" w:hAnsi="Times New Roman" w:cs="Times New Roman"/>
          <w:iCs/>
          <w:color w:val="000000" w:themeColor="text1"/>
          <w:sz w:val="20"/>
          <w:szCs w:val="20"/>
        </w:rPr>
        <w:t>“Y año de mil cuatrocientos y sesenta y siete era alcaide de Morón Juan de Perea, natural de Jerez, y el siguiente de mil y cuatrocientos y sesenta y ocho lo era Juan Venzón”.</w:t>
      </w:r>
    </w:p>
  </w:footnote>
  <w:footnote w:id="26">
    <w:p w14:paraId="56AB2D7C" w14:textId="079C6DEF" w:rsidR="00667574" w:rsidRPr="00703DD4" w:rsidRDefault="00667574" w:rsidP="00094BB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AHN, Frías, C.</w:t>
      </w:r>
      <w:r w:rsidR="00B53F56" w:rsidRPr="00703DD4">
        <w:rPr>
          <w:color w:val="000000" w:themeColor="text1"/>
          <w:sz w:val="20"/>
          <w:szCs w:val="20"/>
        </w:rPr>
        <w:t xml:space="preserve"> </w:t>
      </w:r>
      <w:r w:rsidRPr="00703DD4">
        <w:rPr>
          <w:color w:val="000000" w:themeColor="text1"/>
          <w:sz w:val="20"/>
          <w:szCs w:val="20"/>
        </w:rPr>
        <w:t>696, D.</w:t>
      </w:r>
      <w:r w:rsidR="00B53F56" w:rsidRPr="00703DD4">
        <w:rPr>
          <w:color w:val="000000" w:themeColor="text1"/>
          <w:sz w:val="20"/>
          <w:szCs w:val="20"/>
        </w:rPr>
        <w:t xml:space="preserve"> </w:t>
      </w:r>
      <w:r w:rsidRPr="00703DD4">
        <w:rPr>
          <w:color w:val="000000" w:themeColor="text1"/>
          <w:sz w:val="20"/>
          <w:szCs w:val="20"/>
        </w:rPr>
        <w:t>9, fol. 2v.</w:t>
      </w:r>
    </w:p>
  </w:footnote>
  <w:footnote w:id="27">
    <w:p w14:paraId="4EDB88D3" w14:textId="77777777" w:rsidR="00667574" w:rsidRPr="00703DD4" w:rsidRDefault="00667574" w:rsidP="001C2E6D">
      <w:pPr>
        <w:pStyle w:val="Textonotapie"/>
        <w:ind w:left="567" w:hanging="425"/>
        <w:jc w:val="both"/>
        <w:rPr>
          <w:rFonts w:ascii="Times New Roman" w:hAnsi="Times New Roman" w:cs="Times New Roman"/>
          <w:i/>
          <w:color w:val="000000" w:themeColor="text1"/>
          <w:sz w:val="20"/>
          <w:szCs w:val="20"/>
          <w:shd w:val="clear" w:color="auto" w:fill="FFFFFF"/>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Sobre el linaje las casas, </w:t>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 xml:space="preserve">. las referencias bibliográficas contenidas en la entrada </w:t>
      </w:r>
      <w:r w:rsidRPr="00703DD4">
        <w:rPr>
          <w:rFonts w:ascii="Times New Roman" w:hAnsi="Times New Roman" w:cs="Times New Roman"/>
          <w:smallCaps/>
          <w:color w:val="000000" w:themeColor="text1"/>
          <w:sz w:val="20"/>
          <w:szCs w:val="20"/>
        </w:rPr>
        <w:t>Fernández de las Casas,</w:t>
      </w:r>
      <w:r w:rsidRPr="00703DD4">
        <w:rPr>
          <w:rFonts w:ascii="Times New Roman" w:hAnsi="Times New Roman" w:cs="Times New Roman"/>
          <w:color w:val="000000" w:themeColor="text1"/>
          <w:sz w:val="20"/>
          <w:szCs w:val="20"/>
        </w:rPr>
        <w:t xml:space="preserve"> Gonzalo.</w:t>
      </w:r>
    </w:p>
  </w:footnote>
  <w:footnote w:id="28">
    <w:p w14:paraId="571CED9A" w14:textId="0A85D24D"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AHN, </w:t>
      </w:r>
      <w:r w:rsidRPr="00703DD4">
        <w:rPr>
          <w:rFonts w:ascii="Times New Roman" w:hAnsi="Times New Roman" w:cs="Times New Roman"/>
          <w:color w:val="000000" w:themeColor="text1"/>
          <w:sz w:val="20"/>
          <w:szCs w:val="20"/>
          <w:lang w:val="es-ES"/>
        </w:rPr>
        <w:t>Osuna, C. 35, D. 123. S</w:t>
      </w:r>
      <w:r w:rsidRPr="00703DD4">
        <w:rPr>
          <w:rFonts w:ascii="Times New Roman" w:hAnsi="Times New Roman" w:cs="Times New Roman"/>
          <w:color w:val="000000" w:themeColor="text1"/>
          <w:sz w:val="20"/>
          <w:szCs w:val="20"/>
        </w:rPr>
        <w:t xml:space="preserve">obre los intentos de apropiación de la Casa de Medina Sidonia por parte de Pedro Girón, III conde de Ureña, y su padre, </w:t>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w:t>
      </w:r>
      <w:r w:rsidRPr="00703DD4">
        <w:rPr>
          <w:rFonts w:ascii="Times New Roman" w:hAnsi="Times New Roman" w:cs="Times New Roman"/>
          <w:b/>
          <w:bCs/>
          <w:color w:val="000000" w:themeColor="text1"/>
          <w:sz w:val="20"/>
          <w:szCs w:val="20"/>
        </w:rPr>
        <w:t xml:space="preserve"> </w:t>
      </w:r>
      <w:r w:rsidRPr="00703DD4">
        <w:rPr>
          <w:rFonts w:ascii="Times New Roman" w:hAnsi="Times New Roman" w:cs="Times New Roman"/>
          <w:color w:val="000000" w:themeColor="text1"/>
          <w:sz w:val="20"/>
          <w:szCs w:val="20"/>
        </w:rPr>
        <w:t>LADERO QUESADA (2015: pp. 287-338).</w:t>
      </w:r>
    </w:p>
  </w:footnote>
  <w:footnote w:id="29">
    <w:p w14:paraId="0BD41CD1" w14:textId="699406DB" w:rsidR="00667574" w:rsidRPr="00703DD4" w:rsidRDefault="00667574" w:rsidP="001C2E6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r>
      <w:r w:rsidRPr="00703DD4">
        <w:rPr>
          <w:iCs/>
          <w:color w:val="000000" w:themeColor="text1"/>
          <w:sz w:val="20"/>
          <w:szCs w:val="20"/>
        </w:rPr>
        <w:t xml:space="preserve">Genealogía del linaje </w:t>
      </w:r>
      <w:r w:rsidRPr="00703DD4">
        <w:rPr>
          <w:i/>
          <w:color w:val="000000" w:themeColor="text1"/>
          <w:sz w:val="20"/>
          <w:szCs w:val="20"/>
        </w:rPr>
        <w:t>Las Casas</w:t>
      </w:r>
      <w:r w:rsidRPr="00703DD4">
        <w:rPr>
          <w:iCs/>
          <w:color w:val="000000" w:themeColor="text1"/>
          <w:sz w:val="20"/>
          <w:szCs w:val="20"/>
        </w:rPr>
        <w:t xml:space="preserve"> en lámina nº 1 del anexo 1</w:t>
      </w:r>
      <w:r w:rsidRPr="00703DD4">
        <w:rPr>
          <w:color w:val="000000" w:themeColor="text1"/>
          <w:sz w:val="20"/>
          <w:szCs w:val="20"/>
        </w:rPr>
        <w:t>.</w:t>
      </w:r>
      <w:r w:rsidRPr="00703DD4">
        <w:rPr>
          <w:iCs/>
          <w:color w:val="000000" w:themeColor="text1"/>
          <w:sz w:val="20"/>
          <w:szCs w:val="20"/>
        </w:rPr>
        <w:t xml:space="preserve"> Se incorporan sus armas en el anexo 2.</w:t>
      </w:r>
    </w:p>
  </w:footnote>
  <w:footnote w:id="30">
    <w:p w14:paraId="62E1044F" w14:textId="77777777" w:rsidR="00667574" w:rsidRPr="00703DD4" w:rsidRDefault="00667574" w:rsidP="001C2E6D">
      <w:pPr>
        <w:shd w:val="clear" w:color="auto" w:fill="FFFFFF" w:themeFill="background1"/>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 xml:space="preserve">PLATA Y NIETO (1914: t. I, año I, nº IV, pp. 7-9); (1914: t. I, año I, nº VII, pp. 17-21); (1914: t. I, año I, nº VIII, pp. 12-15); (1914: t. I, año I, nº X, pp. 23-24); (1914: t. I, año I, nº XI, pp. 24-26); (1914: t. I, año I, nº XII, pp. 15-25). </w:t>
      </w:r>
    </w:p>
  </w:footnote>
  <w:footnote w:id="31">
    <w:p w14:paraId="6D6F3685" w14:textId="433676BD" w:rsidR="00667574" w:rsidRPr="00703DD4" w:rsidRDefault="00667574" w:rsidP="001C2E6D">
      <w:pPr>
        <w:pStyle w:val="Textonotapie"/>
        <w:shd w:val="clear" w:color="auto" w:fill="FFFFFF" w:themeFill="background1"/>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shd w:val="clear" w:color="auto" w:fill="FFFFFF" w:themeFill="background1"/>
        </w:rPr>
        <w:footnoteRef/>
      </w:r>
      <w:r w:rsidRPr="00703DD4">
        <w:rPr>
          <w:rFonts w:ascii="Times New Roman" w:hAnsi="Times New Roman" w:cs="Times New Roman"/>
          <w:color w:val="000000" w:themeColor="text1"/>
          <w:sz w:val="20"/>
          <w:szCs w:val="20"/>
          <w:shd w:val="clear" w:color="auto" w:fill="FFFFFF" w:themeFill="background1"/>
          <w:lang w:val="es-ES"/>
        </w:rPr>
        <w:t xml:space="preserve"> </w:t>
      </w:r>
      <w:r w:rsidRPr="00703DD4">
        <w:rPr>
          <w:rFonts w:ascii="Times New Roman" w:hAnsi="Times New Roman" w:cs="Times New Roman"/>
          <w:color w:val="000000" w:themeColor="text1"/>
          <w:sz w:val="20"/>
          <w:szCs w:val="20"/>
          <w:shd w:val="clear" w:color="auto" w:fill="FFFFFF" w:themeFill="background1"/>
          <w:lang w:val="es-ES"/>
        </w:rPr>
        <w:tab/>
        <w:t>ANMF, leg. 238, fol. 227r. y ss</w:t>
      </w:r>
      <w:r w:rsidRPr="00703DD4">
        <w:rPr>
          <w:rFonts w:ascii="Times New Roman" w:hAnsi="Times New Roman" w:cs="Times New Roman"/>
          <w:color w:val="000000" w:themeColor="text1"/>
          <w:sz w:val="20"/>
          <w:szCs w:val="20"/>
          <w:shd w:val="clear" w:color="auto" w:fill="FFFFFF" w:themeFill="background1"/>
        </w:rPr>
        <w:t>. Tanto Humanes como Jaraba serán figura destacadas del bando de los particulares en la agitada escena política moronense de primera mitad de s. XVI</w:t>
      </w:r>
      <w:r w:rsidR="00AF3C8B" w:rsidRPr="00703DD4">
        <w:rPr>
          <w:rFonts w:ascii="Times New Roman" w:hAnsi="Times New Roman" w:cs="Times New Roman"/>
          <w:color w:val="000000" w:themeColor="text1"/>
          <w:sz w:val="20"/>
          <w:szCs w:val="20"/>
          <w:shd w:val="clear" w:color="auto" w:fill="FFFFFF" w:themeFill="background1"/>
        </w:rPr>
        <w:t>. Ambos</w:t>
      </w:r>
      <w:r w:rsidRPr="00703DD4">
        <w:rPr>
          <w:rFonts w:ascii="Times New Roman" w:hAnsi="Times New Roman" w:cs="Times New Roman"/>
          <w:color w:val="000000" w:themeColor="text1"/>
          <w:sz w:val="20"/>
          <w:szCs w:val="20"/>
          <w:shd w:val="clear" w:color="auto" w:fill="FFFFFF" w:themeFill="background1"/>
        </w:rPr>
        <w:t xml:space="preserve"> serán analizad</w:t>
      </w:r>
      <w:r w:rsidR="00AF3C8B" w:rsidRPr="00703DD4">
        <w:rPr>
          <w:rFonts w:ascii="Times New Roman" w:hAnsi="Times New Roman" w:cs="Times New Roman"/>
          <w:color w:val="000000" w:themeColor="text1"/>
          <w:sz w:val="20"/>
          <w:szCs w:val="20"/>
          <w:shd w:val="clear" w:color="auto" w:fill="FFFFFF" w:themeFill="background1"/>
        </w:rPr>
        <w:t>o</w:t>
      </w:r>
      <w:r w:rsidRPr="00703DD4">
        <w:rPr>
          <w:rFonts w:ascii="Times New Roman" w:hAnsi="Times New Roman" w:cs="Times New Roman"/>
          <w:color w:val="000000" w:themeColor="text1"/>
          <w:sz w:val="20"/>
          <w:szCs w:val="20"/>
          <w:shd w:val="clear" w:color="auto" w:fill="FFFFFF" w:themeFill="background1"/>
        </w:rPr>
        <w:t>s en futuras entregas.</w:t>
      </w:r>
    </w:p>
  </w:footnote>
  <w:footnote w:id="32">
    <w:p w14:paraId="03BE3139" w14:textId="4C47011E"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iCs/>
          <w:color w:val="000000" w:themeColor="text1"/>
          <w:sz w:val="20"/>
          <w:szCs w:val="20"/>
          <w:lang w:val="es-ES"/>
        </w:rPr>
        <w:t>Ibídem</w:t>
      </w:r>
      <w:r w:rsidRPr="00703DD4">
        <w:rPr>
          <w:rFonts w:ascii="Times New Roman" w:hAnsi="Times New Roman" w:cs="Times New Roman"/>
          <w:color w:val="000000" w:themeColor="text1"/>
          <w:sz w:val="20"/>
          <w:szCs w:val="20"/>
          <w:lang w:val="es-ES"/>
        </w:rPr>
        <w:t xml:space="preserve">. </w:t>
      </w:r>
      <w:r w:rsidRPr="00703DD4">
        <w:rPr>
          <w:rFonts w:ascii="Times New Roman" w:hAnsi="Times New Roman" w:cs="Times New Roman"/>
          <w:color w:val="000000" w:themeColor="text1"/>
          <w:sz w:val="20"/>
          <w:szCs w:val="20"/>
        </w:rPr>
        <w:t>Castillejo no aclara en sus últimas voluntades la fecha exacta en la que estuvo al frente de la fortaleza de Gaucín, pero atendiendo al período de la minoría de don Enrique de Guzmán, IV duque de Medina Sidonia, ésta debió producirse en algún momento entre los años 1507 y 1513.</w:t>
      </w:r>
    </w:p>
  </w:footnote>
  <w:footnote w:id="33">
    <w:p w14:paraId="02B08569" w14:textId="5B02ACAB"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 xml:space="preserve">Genealogía del linaje </w:t>
      </w:r>
      <w:r w:rsidRPr="00703DD4">
        <w:rPr>
          <w:rFonts w:ascii="Times New Roman" w:hAnsi="Times New Roman" w:cs="Times New Roman"/>
          <w:i/>
          <w:color w:val="000000" w:themeColor="text1"/>
          <w:sz w:val="20"/>
          <w:szCs w:val="20"/>
        </w:rPr>
        <w:t>Castillejo</w:t>
      </w:r>
      <w:r w:rsidRPr="00703DD4">
        <w:rPr>
          <w:rFonts w:ascii="Times New Roman" w:hAnsi="Times New Roman" w:cs="Times New Roman"/>
          <w:iCs/>
          <w:color w:val="000000" w:themeColor="text1"/>
          <w:sz w:val="20"/>
          <w:szCs w:val="20"/>
        </w:rPr>
        <w:t xml:space="preserve"> en lámina 3 del anexo 1. </w:t>
      </w:r>
    </w:p>
  </w:footnote>
  <w:footnote w:id="34">
    <w:p w14:paraId="232F6C5C" w14:textId="40C04C33" w:rsidR="00667574" w:rsidRPr="00703DD4" w:rsidRDefault="00667574" w:rsidP="000C1345">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AHN, Frías, C. 696, D. 9, fol. 4r.</w:t>
      </w:r>
    </w:p>
  </w:footnote>
  <w:footnote w:id="35">
    <w:p w14:paraId="769323AE" w14:textId="4031B5CA" w:rsidR="00667574" w:rsidRPr="00703DD4" w:rsidRDefault="00667574" w:rsidP="00A06573">
      <w:pPr>
        <w:pStyle w:val="Textonotapie"/>
        <w:ind w:left="567" w:hanging="425"/>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FRANCO SILVA (2012: pág. 82). RODRÍGUEZ HERMOSELL (2014:1497-1524).</w:t>
      </w:r>
    </w:p>
  </w:footnote>
  <w:footnote w:id="36">
    <w:p w14:paraId="2A125CD4" w14:textId="03513DE0" w:rsidR="00667574" w:rsidRPr="00703DD4" w:rsidRDefault="00667574" w:rsidP="00D7161A">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 xml:space="preserve">AHN, </w:t>
      </w:r>
      <w:r w:rsidR="00366F8A" w:rsidRPr="00703DD4">
        <w:rPr>
          <w:color w:val="000000" w:themeColor="text1"/>
          <w:sz w:val="20"/>
          <w:szCs w:val="20"/>
        </w:rPr>
        <w:t>Osuna</w:t>
      </w:r>
      <w:r w:rsidRPr="00703DD4">
        <w:rPr>
          <w:color w:val="000000" w:themeColor="text1"/>
          <w:sz w:val="20"/>
          <w:szCs w:val="20"/>
        </w:rPr>
        <w:t>, C. 81, D. 23-24, fol. 46r.; AHN, Frías, C. 696, D. 9.</w:t>
      </w:r>
    </w:p>
  </w:footnote>
  <w:footnote w:id="37">
    <w:p w14:paraId="0412D4AB" w14:textId="01C87A90" w:rsidR="00667574" w:rsidRPr="00703DD4" w:rsidRDefault="00667574" w:rsidP="001C2E6D">
      <w:pPr>
        <w:pStyle w:val="Textonotapie"/>
        <w:ind w:left="567" w:hanging="425"/>
        <w:jc w:val="both"/>
        <w:rPr>
          <w:rFonts w:ascii="Times New Roman" w:hAnsi="Times New Roman" w:cs="Times New Roman"/>
          <w:iCs/>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BOHÓRQUEZ VILLALÓN (1994: pág. 49). </w:t>
      </w:r>
      <w:r w:rsidRPr="00703DD4">
        <w:rPr>
          <w:rFonts w:ascii="Times New Roman" w:hAnsi="Times New Roman" w:cs="Times New Roman"/>
          <w:iCs/>
          <w:color w:val="000000" w:themeColor="text1"/>
          <w:sz w:val="20"/>
          <w:szCs w:val="20"/>
        </w:rPr>
        <w:t xml:space="preserve">"Y en dos de marzo vino otro aviso de Olvera que salía el Rey Chiquillo de Granada. Y Morón envió avisar a Gómez de Sotomayor, el alcaide, que estaba en Carmona. El cual vino y acompañado de Gonzalo de Saavedra y Antón de Esquivel y otros, y los caballeros atajadores de Morón, entraron en tierra de moros haciendo daño, y no parece que hubo otra cosa memorable...". Según Barea, las copias añaden que tras llegar el alcaide "hizo cerrar la puerta de San Miguel y la de Sevilla, y mandó hacer albarradas en el cerro de la Peña y Agua y en otras partes". </w:t>
      </w:r>
    </w:p>
  </w:footnote>
  <w:footnote w:id="38">
    <w:p w14:paraId="7DD3395D" w14:textId="2E70CCC8" w:rsidR="00667574" w:rsidRPr="00703DD4" w:rsidRDefault="00667574" w:rsidP="001C2E6D">
      <w:pPr>
        <w:pStyle w:val="Textonotapie"/>
        <w:shd w:val="clear" w:color="auto" w:fill="FFFFFF" w:themeFill="background1"/>
        <w:ind w:left="567" w:hanging="425"/>
        <w:jc w:val="both"/>
        <w:rPr>
          <w:rFonts w:ascii="Times New Roman" w:hAnsi="Times New Roman" w:cs="Times New Roman"/>
          <w:iCs/>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ab/>
        <w:t xml:space="preserve">BOHÓRQUEZ VILLALÓN (1994: pág. 66). </w:t>
      </w:r>
      <w:r w:rsidRPr="00703DD4">
        <w:rPr>
          <w:rFonts w:ascii="Times New Roman" w:hAnsi="Times New Roman" w:cs="Times New Roman"/>
          <w:iCs/>
          <w:color w:val="000000" w:themeColor="text1"/>
          <w:sz w:val="20"/>
          <w:szCs w:val="20"/>
        </w:rPr>
        <w:t xml:space="preserve">"Y año de mil y quinientos trece, fueron muchos caballeros de Morón en favor del pontífice contra el rey de Francia. Y siendo alcaide Juan de Esquivel, se hizo la cárcel, que hoy permanece". </w:t>
      </w:r>
    </w:p>
  </w:footnote>
  <w:footnote w:id="39">
    <w:p w14:paraId="487F92EB" w14:textId="024B1A3C" w:rsidR="00667574" w:rsidRPr="00703DD4" w:rsidRDefault="00667574" w:rsidP="001C2E6D">
      <w:pPr>
        <w:pStyle w:val="Textonotapie"/>
        <w:shd w:val="clear" w:color="auto" w:fill="FFFFFF" w:themeFill="background1"/>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shd w:val="clear" w:color="auto" w:fill="FFFFFF" w:themeFill="background1"/>
        </w:rPr>
        <w:footnoteRef/>
      </w:r>
      <w:r w:rsidRPr="00703DD4">
        <w:rPr>
          <w:rFonts w:ascii="Times New Roman" w:hAnsi="Times New Roman" w:cs="Times New Roman"/>
          <w:color w:val="000000" w:themeColor="text1"/>
          <w:sz w:val="20"/>
          <w:szCs w:val="20"/>
          <w:shd w:val="clear" w:color="auto" w:fill="FFFFFF" w:themeFill="background1"/>
        </w:rPr>
        <w:tab/>
      </w:r>
      <w:r w:rsidRPr="00703DD4">
        <w:rPr>
          <w:rFonts w:ascii="Times New Roman" w:hAnsi="Times New Roman" w:cs="Times New Roman"/>
          <w:iCs/>
          <w:color w:val="000000" w:themeColor="text1"/>
          <w:sz w:val="20"/>
          <w:szCs w:val="20"/>
        </w:rPr>
        <w:t xml:space="preserve">Se incorporan sus armas en el anexo 2. </w:t>
      </w:r>
    </w:p>
  </w:footnote>
  <w:footnote w:id="40">
    <w:p w14:paraId="1CE39ED6" w14:textId="03B665D1" w:rsidR="00667574" w:rsidRPr="00703DD4" w:rsidRDefault="00667574" w:rsidP="007E5011">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AUÑÓN Y PONCE DE LEÓN (1916: t. III, no. </w:t>
      </w:r>
      <w:r w:rsidR="00B93BE6" w:rsidRPr="00703DD4">
        <w:rPr>
          <w:rFonts w:ascii="Times New Roman" w:hAnsi="Times New Roman" w:cs="Times New Roman"/>
          <w:color w:val="000000" w:themeColor="text1"/>
          <w:sz w:val="20"/>
          <w:szCs w:val="20"/>
        </w:rPr>
        <w:t>XXX</w:t>
      </w:r>
      <w:r w:rsidRPr="00703DD4">
        <w:rPr>
          <w:rFonts w:ascii="Times New Roman" w:hAnsi="Times New Roman" w:cs="Times New Roman"/>
          <w:color w:val="000000" w:themeColor="text1"/>
          <w:sz w:val="20"/>
          <w:szCs w:val="20"/>
        </w:rPr>
        <w:t>, pág. 167).</w:t>
      </w:r>
    </w:p>
  </w:footnote>
  <w:footnote w:id="41">
    <w:p w14:paraId="75A9C320" w14:textId="2EA0DF20" w:rsidR="00667574" w:rsidRPr="00703DD4" w:rsidRDefault="00667574" w:rsidP="007E5011">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r>
      <w:r w:rsidRPr="00703DD4">
        <w:rPr>
          <w:iCs/>
          <w:color w:val="000000" w:themeColor="text1"/>
          <w:sz w:val="20"/>
          <w:szCs w:val="20"/>
        </w:rPr>
        <w:t xml:space="preserve">Genealogía de Martín Fernández de Auñón en el linaje </w:t>
      </w:r>
      <w:r w:rsidRPr="00703DD4">
        <w:rPr>
          <w:i/>
          <w:color w:val="000000" w:themeColor="text1"/>
          <w:sz w:val="20"/>
          <w:szCs w:val="20"/>
        </w:rPr>
        <w:t>Orellana</w:t>
      </w:r>
      <w:r w:rsidRPr="00703DD4">
        <w:rPr>
          <w:iCs/>
          <w:color w:val="000000" w:themeColor="text1"/>
          <w:sz w:val="20"/>
          <w:szCs w:val="20"/>
        </w:rPr>
        <w:t xml:space="preserve"> en lámina nº 4 del anexo 1.</w:t>
      </w:r>
    </w:p>
  </w:footnote>
  <w:footnote w:id="42">
    <w:p w14:paraId="606D2A73" w14:textId="26E219EB" w:rsidR="00667574" w:rsidRPr="00703DD4" w:rsidRDefault="00667574" w:rsidP="00926B49">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AHN, Frías, C. 696, D. 9, fol. 3r.</w:t>
      </w:r>
    </w:p>
  </w:footnote>
  <w:footnote w:id="43">
    <w:p w14:paraId="2EC20E14" w14:textId="601D583B" w:rsidR="00667574" w:rsidRPr="00703DD4" w:rsidRDefault="00667574" w:rsidP="001C2E6D">
      <w:pPr>
        <w:pStyle w:val="Textonotapie"/>
        <w:shd w:val="clear" w:color="auto" w:fill="FFFFFF" w:themeFill="background1"/>
        <w:ind w:left="567" w:hanging="425"/>
        <w:jc w:val="both"/>
        <w:rPr>
          <w:rFonts w:ascii="Times New Roman" w:hAnsi="Times New Roman" w:cs="Times New Roman"/>
          <w:i/>
          <w:color w:val="000000" w:themeColor="text1"/>
          <w:sz w:val="20"/>
          <w:szCs w:val="20"/>
          <w:shd w:val="clear" w:color="auto" w:fill="FFFFFF"/>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color w:val="000000" w:themeColor="text1"/>
          <w:sz w:val="20"/>
          <w:szCs w:val="20"/>
          <w:shd w:val="clear" w:color="auto" w:fill="FFFFFF" w:themeFill="background1"/>
        </w:rPr>
        <w:t>LADERO QUESADA (1977: pp. 125-164); SÁNCHEZ SAUS (1991</w:t>
      </w:r>
      <w:r w:rsidRPr="00703DD4">
        <w:rPr>
          <w:rStyle w:val="apple-converted-space"/>
          <w:rFonts w:ascii="Times New Roman" w:hAnsi="Times New Roman" w:cs="Times New Roman"/>
          <w:color w:val="000000" w:themeColor="text1"/>
          <w:sz w:val="20"/>
          <w:szCs w:val="20"/>
          <w:shd w:val="clear" w:color="auto" w:fill="FFFFFF" w:themeFill="background1"/>
        </w:rPr>
        <w:t xml:space="preserve">: </w:t>
      </w:r>
      <w:r w:rsidRPr="00703DD4">
        <w:rPr>
          <w:rFonts w:ascii="Times New Roman" w:hAnsi="Times New Roman" w:cs="Times New Roman"/>
          <w:color w:val="000000" w:themeColor="text1"/>
          <w:sz w:val="20"/>
          <w:szCs w:val="20"/>
          <w:shd w:val="clear" w:color="auto" w:fill="FFFFFF" w:themeFill="background1"/>
        </w:rPr>
        <w:t>t. I pp</w:t>
      </w:r>
      <w:r w:rsidRPr="00703DD4">
        <w:rPr>
          <w:rFonts w:ascii="Times New Roman" w:hAnsi="Times New Roman" w:cs="Times New Roman"/>
          <w:color w:val="000000" w:themeColor="text1"/>
          <w:sz w:val="20"/>
          <w:szCs w:val="20"/>
        </w:rPr>
        <w:t xml:space="preserve">. 65-71; t. II, pág. 356). </w:t>
      </w:r>
      <w:r w:rsidRPr="00703DD4">
        <w:rPr>
          <w:rFonts w:ascii="Times New Roman" w:hAnsi="Times New Roman" w:cs="Times New Roman"/>
          <w:i/>
          <w:iCs/>
          <w:color w:val="000000" w:themeColor="text1"/>
          <w:sz w:val="20"/>
          <w:szCs w:val="20"/>
        </w:rPr>
        <w:t>Vid. et.</w:t>
      </w:r>
      <w:r w:rsidRPr="00703DD4">
        <w:rPr>
          <w:rFonts w:ascii="Times New Roman" w:hAnsi="Times New Roman" w:cs="Times New Roman"/>
          <w:color w:val="000000" w:themeColor="text1"/>
          <w:sz w:val="20"/>
          <w:szCs w:val="20"/>
        </w:rPr>
        <w:t xml:space="preserve"> MEGÍA, P., (s.f.: </w:t>
      </w:r>
      <w:r w:rsidR="000B1458" w:rsidRPr="00703DD4">
        <w:rPr>
          <w:rFonts w:ascii="Times New Roman" w:hAnsi="Times New Roman" w:cs="Times New Roman"/>
          <w:color w:val="000000" w:themeColor="text1"/>
          <w:sz w:val="20"/>
          <w:szCs w:val="20"/>
        </w:rPr>
        <w:t>BCC</w:t>
      </w:r>
      <w:r w:rsidRPr="00703DD4">
        <w:rPr>
          <w:rFonts w:ascii="Times New Roman" w:hAnsi="Times New Roman" w:cs="Times New Roman"/>
          <w:color w:val="000000" w:themeColor="text1"/>
          <w:sz w:val="20"/>
          <w:szCs w:val="20"/>
        </w:rPr>
        <w:t>, Genealogía, t. 12, 48, 6, 40 (Armario 65, estantería 6, nº 15), fol. 16r-19v.); GUDIEL (1577: pp. 98-99</w:t>
      </w:r>
      <w:r w:rsidRPr="00703DD4">
        <w:rPr>
          <w:rFonts w:ascii="Times New Roman" w:hAnsi="Times New Roman" w:cs="Times New Roman"/>
          <w:color w:val="000000" w:themeColor="text1"/>
          <w:sz w:val="20"/>
          <w:szCs w:val="20"/>
          <w:shd w:val="clear" w:color="auto" w:fill="FFFFFF" w:themeFill="background1"/>
        </w:rPr>
        <w:t xml:space="preserve">); </w:t>
      </w:r>
      <w:r w:rsidRPr="00703DD4">
        <w:rPr>
          <w:rStyle w:val="apple-converted-space"/>
          <w:rFonts w:ascii="Times New Roman" w:hAnsi="Times New Roman" w:cs="Times New Roman"/>
          <w:color w:val="000000" w:themeColor="text1"/>
          <w:sz w:val="20"/>
          <w:szCs w:val="20"/>
          <w:shd w:val="clear" w:color="auto" w:fill="FFFFFF" w:themeFill="background1"/>
        </w:rPr>
        <w:t>ORTÍZ DE ZÚÑIGA (1677: año 1434,  nº 4); GONZÁLEZ (1951: t. I, pp. 118, 233 y 264).</w:t>
      </w:r>
    </w:p>
  </w:footnote>
  <w:footnote w:id="44">
    <w:p w14:paraId="4D04CADE" w14:textId="3F24929E" w:rsidR="00667574" w:rsidRPr="00703DD4" w:rsidRDefault="00667574" w:rsidP="001C2E6D">
      <w:pPr>
        <w:pStyle w:val="Textonotapie"/>
        <w:shd w:val="clear" w:color="auto" w:fill="FFFFFF" w:themeFill="background1"/>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ANMF, leg. 238, fol. 543r. y ss.</w:t>
      </w:r>
    </w:p>
  </w:footnote>
  <w:footnote w:id="45">
    <w:p w14:paraId="605D80C0" w14:textId="74EBCAE2" w:rsidR="00667574" w:rsidRPr="00703DD4" w:rsidRDefault="00667574" w:rsidP="001C2E6D">
      <w:pPr>
        <w:pStyle w:val="Textonotapie"/>
        <w:shd w:val="clear" w:color="auto" w:fill="FFFFFF" w:themeFill="background1"/>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Collantes data su nombramiento como corregidor en 1499. COLLANTES DE TERÁN Y CAAMAÑO </w:t>
      </w:r>
      <w:r w:rsidRPr="00703DD4">
        <w:rPr>
          <w:rFonts w:ascii="Times New Roman" w:hAnsi="Times New Roman" w:cs="Times New Roman"/>
          <w:color w:val="000000" w:themeColor="text1"/>
          <w:sz w:val="20"/>
          <w:szCs w:val="20"/>
          <w:shd w:val="clear" w:color="auto" w:fill="FFFFFF" w:themeFill="background1"/>
        </w:rPr>
        <w:t xml:space="preserve">(1990: pág. 129); </w:t>
      </w:r>
      <w:r w:rsidRPr="00703DD4">
        <w:rPr>
          <w:rFonts w:ascii="Times New Roman" w:hAnsi="Times New Roman" w:cs="Times New Roman"/>
          <w:i/>
          <w:iCs/>
          <w:color w:val="000000" w:themeColor="text1"/>
          <w:sz w:val="20"/>
          <w:szCs w:val="20"/>
          <w:shd w:val="clear" w:color="auto" w:fill="FFFFFF" w:themeFill="background1"/>
        </w:rPr>
        <w:t>Vid. et.</w:t>
      </w:r>
      <w:r w:rsidRPr="00703DD4">
        <w:rPr>
          <w:rFonts w:ascii="Times New Roman" w:hAnsi="Times New Roman" w:cs="Times New Roman"/>
          <w:color w:val="000000" w:themeColor="text1"/>
          <w:sz w:val="20"/>
          <w:szCs w:val="20"/>
          <w:shd w:val="clear" w:color="auto" w:fill="FFFFFF" w:themeFill="background1"/>
        </w:rPr>
        <w:t xml:space="preserve"> AMMF,</w:t>
      </w:r>
      <w:r w:rsidRPr="00703DD4">
        <w:rPr>
          <w:rFonts w:ascii="Times New Roman" w:hAnsi="Times New Roman" w:cs="Times New Roman"/>
          <w:color w:val="000000" w:themeColor="text1"/>
          <w:sz w:val="20"/>
          <w:szCs w:val="20"/>
        </w:rPr>
        <w:t xml:space="preserve"> Gobierno, leg. 2, fol. 7v.</w:t>
      </w:r>
      <w:r w:rsidR="00B93BE6" w:rsidRPr="00703DD4">
        <w:rPr>
          <w:rFonts w:ascii="Times New Roman" w:hAnsi="Times New Roman" w:cs="Times New Roman"/>
          <w:color w:val="000000" w:themeColor="text1"/>
          <w:sz w:val="20"/>
          <w:szCs w:val="20"/>
        </w:rPr>
        <w:t>;</w:t>
      </w:r>
      <w:r w:rsidRPr="00703DD4">
        <w:rPr>
          <w:rFonts w:ascii="Times New Roman" w:hAnsi="Times New Roman" w:cs="Times New Roman"/>
          <w:color w:val="000000" w:themeColor="text1"/>
          <w:sz w:val="20"/>
          <w:szCs w:val="20"/>
        </w:rPr>
        <w:t xml:space="preserve"> fol. 98v.</w:t>
      </w:r>
    </w:p>
  </w:footnote>
  <w:footnote w:id="46">
    <w:p w14:paraId="37067769" w14:textId="7C1FF088"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ANMF, leg. 238, fol. 227r. y ss. </w:t>
      </w:r>
    </w:p>
  </w:footnote>
  <w:footnote w:id="47">
    <w:p w14:paraId="2030C302" w14:textId="4F42C28F" w:rsidR="00667574" w:rsidRPr="00703DD4" w:rsidRDefault="00667574" w:rsidP="001C2E6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r>
      <w:r w:rsidRPr="00703DD4">
        <w:rPr>
          <w:iCs/>
          <w:color w:val="000000" w:themeColor="text1"/>
          <w:sz w:val="20"/>
          <w:szCs w:val="20"/>
        </w:rPr>
        <w:t xml:space="preserve">Genealogía del linaje </w:t>
      </w:r>
      <w:r w:rsidRPr="00703DD4">
        <w:rPr>
          <w:i/>
          <w:color w:val="000000" w:themeColor="text1"/>
          <w:sz w:val="20"/>
          <w:szCs w:val="20"/>
        </w:rPr>
        <w:t>Las Casas</w:t>
      </w:r>
      <w:r w:rsidRPr="00703DD4">
        <w:rPr>
          <w:iCs/>
          <w:color w:val="000000" w:themeColor="text1"/>
          <w:sz w:val="20"/>
          <w:szCs w:val="20"/>
        </w:rPr>
        <w:t xml:space="preserve"> en lámina nº 1 del anexo 1. Se incorporan sus armas en el anexo 2.</w:t>
      </w:r>
    </w:p>
  </w:footnote>
  <w:footnote w:id="48">
    <w:p w14:paraId="4D093423" w14:textId="3566148C" w:rsidR="00667574" w:rsidRPr="00703DD4" w:rsidRDefault="00667574" w:rsidP="001C2E6D">
      <w:pPr>
        <w:pStyle w:val="Textonotapie"/>
        <w:ind w:left="567" w:hanging="425"/>
        <w:jc w:val="both"/>
        <w:rPr>
          <w:rFonts w:ascii="Times New Roman" w:hAnsi="Times New Roman" w:cs="Times New Roman"/>
          <w:i/>
          <w:color w:val="000000" w:themeColor="text1"/>
          <w:sz w:val="20"/>
          <w:szCs w:val="20"/>
          <w:shd w:val="clear" w:color="auto" w:fill="FFFFFF"/>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Sobre el linaje </w:t>
      </w:r>
      <w:r w:rsidR="006145EA" w:rsidRPr="00703DD4">
        <w:rPr>
          <w:rFonts w:ascii="Times New Roman" w:hAnsi="Times New Roman" w:cs="Times New Roman"/>
          <w:i/>
          <w:iCs/>
          <w:color w:val="000000" w:themeColor="text1"/>
          <w:sz w:val="20"/>
          <w:szCs w:val="20"/>
        </w:rPr>
        <w:t>L</w:t>
      </w:r>
      <w:r w:rsidRPr="00703DD4">
        <w:rPr>
          <w:rFonts w:ascii="Times New Roman" w:hAnsi="Times New Roman" w:cs="Times New Roman"/>
          <w:i/>
          <w:iCs/>
          <w:color w:val="000000" w:themeColor="text1"/>
          <w:sz w:val="20"/>
          <w:szCs w:val="20"/>
        </w:rPr>
        <w:t xml:space="preserve">as </w:t>
      </w:r>
      <w:r w:rsidR="006145EA" w:rsidRPr="00703DD4">
        <w:rPr>
          <w:rFonts w:ascii="Times New Roman" w:hAnsi="Times New Roman" w:cs="Times New Roman"/>
          <w:i/>
          <w:iCs/>
          <w:color w:val="000000" w:themeColor="text1"/>
          <w:sz w:val="20"/>
          <w:szCs w:val="20"/>
        </w:rPr>
        <w:t>C</w:t>
      </w:r>
      <w:r w:rsidRPr="00703DD4">
        <w:rPr>
          <w:rFonts w:ascii="Times New Roman" w:hAnsi="Times New Roman" w:cs="Times New Roman"/>
          <w:i/>
          <w:iCs/>
          <w:color w:val="000000" w:themeColor="text1"/>
          <w:sz w:val="20"/>
          <w:szCs w:val="20"/>
        </w:rPr>
        <w:t>asas</w:t>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 xml:space="preserve">. las referencias bibliográficas contenidas en la entrada </w:t>
      </w:r>
      <w:r w:rsidRPr="00703DD4">
        <w:rPr>
          <w:rFonts w:ascii="Times New Roman" w:hAnsi="Times New Roman" w:cs="Times New Roman"/>
          <w:smallCaps/>
          <w:color w:val="000000" w:themeColor="text1"/>
          <w:sz w:val="20"/>
          <w:szCs w:val="20"/>
        </w:rPr>
        <w:t>Fernández de las Casas,</w:t>
      </w:r>
      <w:r w:rsidRPr="00703DD4">
        <w:rPr>
          <w:rFonts w:ascii="Times New Roman" w:hAnsi="Times New Roman" w:cs="Times New Roman"/>
          <w:color w:val="000000" w:themeColor="text1"/>
          <w:sz w:val="20"/>
          <w:szCs w:val="20"/>
        </w:rPr>
        <w:t xml:space="preserve"> Gonzalo.</w:t>
      </w:r>
    </w:p>
  </w:footnote>
  <w:footnote w:id="49">
    <w:p w14:paraId="75220B89" w14:textId="0998C7C0"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ANMF, leg. 305, fol. 344r y ss.</w:t>
      </w:r>
    </w:p>
  </w:footnote>
  <w:footnote w:id="50">
    <w:p w14:paraId="36218B65" w14:textId="2CFE63C5"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ANMF, leg. 305, fol. 37v.</w:t>
      </w:r>
      <w:r w:rsidRPr="00703DD4">
        <w:rPr>
          <w:rFonts w:ascii="Times New Roman" w:hAnsi="Times New Roman" w:cs="Times New Roman"/>
          <w:iCs/>
          <w:color w:val="000000" w:themeColor="text1"/>
          <w:sz w:val="20"/>
          <w:szCs w:val="20"/>
        </w:rPr>
        <w:t>; fol. 143v. y ss.;</w:t>
      </w:r>
      <w:r w:rsidRPr="00703DD4">
        <w:rPr>
          <w:rFonts w:ascii="Times New Roman" w:hAnsi="Times New Roman" w:cs="Times New Roman"/>
          <w:color w:val="000000" w:themeColor="text1"/>
          <w:sz w:val="20"/>
          <w:szCs w:val="20"/>
        </w:rPr>
        <w:t xml:space="preserve"> fol. 344r. y ss.</w:t>
      </w:r>
    </w:p>
  </w:footnote>
  <w:footnote w:id="51">
    <w:p w14:paraId="3FED68A6" w14:textId="2537CB23"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AMMF, Justicia, Pleitos, leg. 832, fol. 399r. y ss.</w:t>
      </w:r>
    </w:p>
  </w:footnote>
  <w:footnote w:id="52">
    <w:p w14:paraId="11D482AC" w14:textId="1F47E9BE"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 xml:space="preserve">Genealogía del linaje </w:t>
      </w:r>
      <w:r w:rsidRPr="00703DD4">
        <w:rPr>
          <w:rFonts w:ascii="Times New Roman" w:hAnsi="Times New Roman" w:cs="Times New Roman"/>
          <w:i/>
          <w:color w:val="000000" w:themeColor="text1"/>
          <w:sz w:val="20"/>
          <w:szCs w:val="20"/>
        </w:rPr>
        <w:t>Las Casas</w:t>
      </w:r>
      <w:r w:rsidRPr="00703DD4">
        <w:rPr>
          <w:rFonts w:ascii="Times New Roman" w:hAnsi="Times New Roman" w:cs="Times New Roman"/>
          <w:iCs/>
          <w:color w:val="000000" w:themeColor="text1"/>
          <w:sz w:val="20"/>
          <w:szCs w:val="20"/>
        </w:rPr>
        <w:t xml:space="preserve"> en lámina nº 1 del anexo. Se incorporan sus armas en el anexo 2.</w:t>
      </w:r>
    </w:p>
  </w:footnote>
  <w:footnote w:id="53">
    <w:p w14:paraId="19C3807A" w14:textId="00994F8C"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Las informaciones genealógicas sobre el alcaide del alcázar de la reina, en Carmona, Juan Fernández Villalón, proceden en su mayoría del estudio del linaje realizado por Pascual Barea en su reciente edición de la obra </w:t>
      </w:r>
      <w:r w:rsidRPr="00703DD4">
        <w:rPr>
          <w:rFonts w:ascii="Times New Roman" w:hAnsi="Times New Roman" w:cs="Times New Roman"/>
          <w:i/>
          <w:color w:val="000000" w:themeColor="text1"/>
          <w:sz w:val="20"/>
          <w:szCs w:val="20"/>
        </w:rPr>
        <w:t xml:space="preserve">Anales de Morón, </w:t>
      </w:r>
      <w:r w:rsidRPr="00703DD4">
        <w:rPr>
          <w:rFonts w:ascii="Times New Roman" w:hAnsi="Times New Roman" w:cs="Times New Roman"/>
          <w:color w:val="000000" w:themeColor="text1"/>
          <w:sz w:val="20"/>
          <w:szCs w:val="20"/>
        </w:rPr>
        <w:t>en la que se le cita con cierta frecuencia. BOHÓRQUEZ VILLALÓN (1994: pág. 12).</w:t>
      </w:r>
    </w:p>
  </w:footnote>
  <w:footnote w:id="54">
    <w:p w14:paraId="29424DE2" w14:textId="77777777" w:rsidR="00667574" w:rsidRPr="00703DD4" w:rsidRDefault="00667574" w:rsidP="001C2E6D">
      <w:pPr>
        <w:ind w:left="567" w:hanging="425"/>
        <w:jc w:val="both"/>
        <w:rPr>
          <w:b/>
          <w:bCs/>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 xml:space="preserve">Por su actuación en la conquista de Antequera fue premiado por el infante don Fernando con la concesión de la dignidad de </w:t>
      </w:r>
      <w:r w:rsidRPr="00703DD4">
        <w:rPr>
          <w:iCs/>
          <w:color w:val="000000" w:themeColor="text1"/>
          <w:sz w:val="20"/>
          <w:szCs w:val="20"/>
        </w:rPr>
        <w:t>caballero de espuela dorada,</w:t>
      </w:r>
      <w:r w:rsidRPr="00703DD4">
        <w:rPr>
          <w:color w:val="000000" w:themeColor="text1"/>
          <w:sz w:val="20"/>
          <w:szCs w:val="20"/>
        </w:rPr>
        <w:t xml:space="preserve"> y que </w:t>
      </w:r>
      <w:r w:rsidRPr="00703DD4">
        <w:rPr>
          <w:iCs/>
          <w:color w:val="000000" w:themeColor="text1"/>
          <w:sz w:val="20"/>
          <w:szCs w:val="20"/>
        </w:rPr>
        <w:t>“al león que pintaba por armas</w:t>
      </w:r>
      <w:r w:rsidRPr="00703DD4">
        <w:rPr>
          <w:i/>
          <w:color w:val="000000" w:themeColor="text1"/>
          <w:sz w:val="20"/>
          <w:szCs w:val="20"/>
        </w:rPr>
        <w:t xml:space="preserve"> </w:t>
      </w:r>
      <w:r w:rsidRPr="00703DD4">
        <w:rPr>
          <w:color w:val="000000" w:themeColor="text1"/>
          <w:sz w:val="20"/>
          <w:szCs w:val="20"/>
        </w:rPr>
        <w:t>(las armas de los Villalón)</w:t>
      </w:r>
      <w:r w:rsidRPr="00703DD4">
        <w:rPr>
          <w:i/>
          <w:color w:val="000000" w:themeColor="text1"/>
          <w:sz w:val="20"/>
          <w:szCs w:val="20"/>
        </w:rPr>
        <w:t xml:space="preserve"> </w:t>
      </w:r>
      <w:r w:rsidRPr="00703DD4">
        <w:rPr>
          <w:iCs/>
          <w:color w:val="000000" w:themeColor="text1"/>
          <w:sz w:val="20"/>
          <w:szCs w:val="20"/>
        </w:rPr>
        <w:t>le pusiese en las manos el estandarte”</w:t>
      </w:r>
      <w:r w:rsidRPr="00703DD4">
        <w:rPr>
          <w:i/>
          <w:color w:val="000000" w:themeColor="text1"/>
          <w:sz w:val="20"/>
          <w:szCs w:val="20"/>
        </w:rPr>
        <w:t xml:space="preserve">. </w:t>
      </w:r>
      <w:r w:rsidRPr="00703DD4">
        <w:rPr>
          <w:iCs/>
          <w:color w:val="000000" w:themeColor="text1"/>
          <w:sz w:val="20"/>
          <w:szCs w:val="20"/>
        </w:rPr>
        <w:t>Esta referencia alude directamente a</w:t>
      </w:r>
      <w:r w:rsidRPr="00703DD4">
        <w:rPr>
          <w:color w:val="000000" w:themeColor="text1"/>
          <w:sz w:val="20"/>
          <w:szCs w:val="20"/>
        </w:rPr>
        <w:t xml:space="preserve"> la hazaña la describen sus contemporáneos, que refiere que </w:t>
      </w:r>
      <w:r w:rsidRPr="00703DD4">
        <w:rPr>
          <w:iCs/>
          <w:color w:val="000000" w:themeColor="text1"/>
          <w:sz w:val="20"/>
          <w:szCs w:val="20"/>
        </w:rPr>
        <w:t>“después del asalto, habiendo entrado algunos hombres de armas en la torre, mandó el infante a Juan de Sotomayor, comendador de la Orden, llegase al adarve y muro de la villa, y entraron sus banderas por un portillo que estaba hecho en la torre de la escala, y pusieron sus banderas en la torre donde las otras estaban, y en este acto rindieron a los enemigos. Y en esta ocasión Sancho Fernández Villalón (…) y los suyos que fueron ocho, ganó a los moros un estandarte, y fueron de los primeros que subieron al muro”.</w:t>
      </w:r>
      <w:r w:rsidRPr="00703DD4">
        <w:rPr>
          <w:color w:val="000000" w:themeColor="text1"/>
          <w:sz w:val="20"/>
          <w:szCs w:val="20"/>
        </w:rPr>
        <w:t xml:space="preserve"> Tras la victoria de Antequera </w:t>
      </w:r>
      <w:r w:rsidRPr="00703DD4">
        <w:rPr>
          <w:iCs/>
          <w:color w:val="000000" w:themeColor="text1"/>
          <w:sz w:val="20"/>
          <w:szCs w:val="20"/>
        </w:rPr>
        <w:t>“se hizo repartimiento de las tierras a los descendientes de los conquistadores, y tocó a Bartolomé Fernández Villalón, como caballero, dos tercios de ubada, y otros tantos a Esteban de Villalón, fundador de la parroquia de San Pedro de Antequera”.</w:t>
      </w:r>
      <w:r w:rsidRPr="00703DD4">
        <w:rPr>
          <w:color w:val="000000" w:themeColor="text1"/>
          <w:sz w:val="20"/>
          <w:szCs w:val="20"/>
        </w:rPr>
        <w:t xml:space="preserve"> BOHÓRQUEZ VILLALÓN (1994: pág. 39). </w:t>
      </w:r>
    </w:p>
  </w:footnote>
  <w:footnote w:id="55">
    <w:p w14:paraId="6FB2B090" w14:textId="42EC9560"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 las siguientes referencias. Sobre Bartolomé Fernández Villalón, BOHÓRQUEZ VILLALÓN (1994: cap. 6, 7 y 12); sobre Sancho Fernández Villalón (</w:t>
      </w:r>
      <w:r w:rsidRPr="00703DD4">
        <w:rPr>
          <w:rFonts w:ascii="Times New Roman" w:hAnsi="Times New Roman" w:cs="Times New Roman"/>
          <w:i/>
          <w:iCs/>
          <w:color w:val="000000" w:themeColor="text1"/>
          <w:sz w:val="20"/>
          <w:szCs w:val="20"/>
        </w:rPr>
        <w:t>Ob. Cit</w:t>
      </w:r>
      <w:r w:rsidRPr="00703DD4">
        <w:rPr>
          <w:rFonts w:ascii="Times New Roman" w:hAnsi="Times New Roman" w:cs="Times New Roman"/>
          <w:color w:val="000000" w:themeColor="text1"/>
          <w:sz w:val="20"/>
          <w:szCs w:val="20"/>
        </w:rPr>
        <w:t>., cap. 12); sobre Antón Fernández Villalón (</w:t>
      </w:r>
      <w:r w:rsidRPr="00703DD4">
        <w:rPr>
          <w:rFonts w:ascii="Times New Roman" w:hAnsi="Times New Roman" w:cs="Times New Roman"/>
          <w:i/>
          <w:iCs/>
          <w:color w:val="000000" w:themeColor="text1"/>
          <w:sz w:val="20"/>
          <w:szCs w:val="20"/>
        </w:rPr>
        <w:t>Ob. Cit</w:t>
      </w:r>
      <w:r w:rsidRPr="00703DD4">
        <w:rPr>
          <w:rFonts w:ascii="Times New Roman" w:hAnsi="Times New Roman" w:cs="Times New Roman"/>
          <w:color w:val="000000" w:themeColor="text1"/>
          <w:sz w:val="20"/>
          <w:szCs w:val="20"/>
        </w:rPr>
        <w:t>., cap. 17); sobre Diego Fernández Villalón, (</w:t>
      </w:r>
      <w:r w:rsidRPr="00703DD4">
        <w:rPr>
          <w:rFonts w:ascii="Times New Roman" w:hAnsi="Times New Roman" w:cs="Times New Roman"/>
          <w:i/>
          <w:iCs/>
          <w:color w:val="000000" w:themeColor="text1"/>
          <w:sz w:val="20"/>
          <w:szCs w:val="20"/>
        </w:rPr>
        <w:t>Ob. Cit</w:t>
      </w:r>
      <w:r w:rsidRPr="00703DD4">
        <w:rPr>
          <w:rFonts w:ascii="Times New Roman" w:hAnsi="Times New Roman" w:cs="Times New Roman"/>
          <w:color w:val="000000" w:themeColor="text1"/>
          <w:sz w:val="20"/>
          <w:szCs w:val="20"/>
        </w:rPr>
        <w:t xml:space="preserve">., cap. 21 y 24). </w:t>
      </w:r>
    </w:p>
  </w:footnote>
  <w:footnote w:id="56">
    <w:p w14:paraId="641BA92D" w14:textId="4F880C2F"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BOHÓRQUEZ VILLALÓN (1994: pág. 56) </w:t>
      </w:r>
      <w:r w:rsidRPr="00703DD4">
        <w:rPr>
          <w:rFonts w:ascii="Times New Roman" w:hAnsi="Times New Roman" w:cs="Times New Roman"/>
          <w:iCs/>
          <w:color w:val="000000" w:themeColor="text1"/>
          <w:sz w:val="20"/>
          <w:szCs w:val="20"/>
        </w:rPr>
        <w:t>“y después Juan Fernández Villalón y Juan de Angulo fueron a Olvera y asentaron las paces con los moros, que parece duraron ocho años”.</w:t>
      </w:r>
    </w:p>
  </w:footnote>
  <w:footnote w:id="57">
    <w:p w14:paraId="143600F0" w14:textId="0057760A"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iCs/>
          <w:color w:val="000000" w:themeColor="text1"/>
          <w:sz w:val="20"/>
          <w:szCs w:val="20"/>
        </w:rPr>
        <w:t>Op. Cit.</w:t>
      </w:r>
      <w:r w:rsidRPr="00703DD4">
        <w:rPr>
          <w:rFonts w:ascii="Times New Roman" w:hAnsi="Times New Roman" w:cs="Times New Roman"/>
          <w:color w:val="000000" w:themeColor="text1"/>
          <w:sz w:val="20"/>
          <w:szCs w:val="20"/>
        </w:rPr>
        <w:t>, pág. 57.</w:t>
      </w:r>
      <w:r w:rsidRPr="00703DD4">
        <w:rPr>
          <w:rFonts w:ascii="Times New Roman" w:hAnsi="Times New Roman" w:cs="Times New Roman"/>
          <w:i/>
          <w:color w:val="000000" w:themeColor="text1"/>
          <w:sz w:val="20"/>
          <w:szCs w:val="20"/>
        </w:rPr>
        <w:t xml:space="preserve"> </w:t>
      </w:r>
      <w:r w:rsidRPr="00703DD4">
        <w:rPr>
          <w:rFonts w:ascii="Times New Roman" w:hAnsi="Times New Roman" w:cs="Times New Roman"/>
          <w:iCs/>
          <w:color w:val="000000" w:themeColor="text1"/>
          <w:sz w:val="20"/>
          <w:szCs w:val="20"/>
        </w:rPr>
        <w:t>“(…) estuvo en la villa el rey don Enrique, quien venía de Archidona de hablar con Alquerzote, rey de Málaga, (…) y se aposentó en el castillo, donde hizo merced a Juan Fernández de Villalón de la alcaidía de Carmona”; “Don Enrique, etc. Por hacer bien y merced a vos, Juan Fernández Villalón, mi alcaide de mi alcázar que dicen de la Reina, en la mi villa de Carmona, por los muchos y buenos servicios que me habéis hecho (…).”.</w:t>
      </w:r>
    </w:p>
  </w:footnote>
  <w:footnote w:id="58">
    <w:p w14:paraId="76CEA5A4" w14:textId="50720FAB"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iCs/>
          <w:color w:val="000000" w:themeColor="text1"/>
          <w:sz w:val="20"/>
          <w:szCs w:val="20"/>
        </w:rPr>
        <w:t>Op. Cit.</w:t>
      </w:r>
      <w:r w:rsidRPr="00703DD4">
        <w:rPr>
          <w:rFonts w:ascii="Times New Roman" w:hAnsi="Times New Roman" w:cs="Times New Roman"/>
          <w:color w:val="000000" w:themeColor="text1"/>
          <w:sz w:val="20"/>
          <w:szCs w:val="20"/>
        </w:rPr>
        <w:t>, pág. 75.</w:t>
      </w:r>
      <w:r w:rsidRPr="00703DD4">
        <w:rPr>
          <w:rFonts w:ascii="Times New Roman" w:hAnsi="Times New Roman" w:cs="Times New Roman"/>
          <w:i/>
          <w:color w:val="000000" w:themeColor="text1"/>
          <w:sz w:val="20"/>
          <w:szCs w:val="20"/>
        </w:rPr>
        <w:t xml:space="preserve"> </w:t>
      </w:r>
      <w:r w:rsidRPr="00703DD4">
        <w:rPr>
          <w:rFonts w:ascii="Times New Roman" w:hAnsi="Times New Roman" w:cs="Times New Roman"/>
          <w:iCs/>
          <w:color w:val="000000" w:themeColor="text1"/>
          <w:sz w:val="20"/>
          <w:szCs w:val="20"/>
        </w:rPr>
        <w:t>“Y el mismo año de noventa y siete, habiendo hecho donación Juan Fernández Villalón y doña María de Orellana, su mujer, de su hacienda (…) a la religión de San Francisco el Seráfico, para fundar un monasterio de monjas, siendo provincial fray Bernardino Méndez (…) la religión aceptó la donación”.</w:t>
      </w:r>
      <w:r w:rsidRPr="00703DD4">
        <w:rPr>
          <w:rFonts w:ascii="Times New Roman" w:hAnsi="Times New Roman" w:cs="Times New Roman"/>
          <w:i/>
          <w:color w:val="000000" w:themeColor="text1"/>
          <w:sz w:val="20"/>
          <w:szCs w:val="20"/>
        </w:rPr>
        <w:t xml:space="preserve"> </w:t>
      </w:r>
    </w:p>
  </w:footnote>
  <w:footnote w:id="59">
    <w:p w14:paraId="3DE88B46" w14:textId="54A98BAC"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 xml:space="preserve">Genealogía del linaje </w:t>
      </w:r>
      <w:r w:rsidRPr="00703DD4">
        <w:rPr>
          <w:rFonts w:ascii="Times New Roman" w:hAnsi="Times New Roman" w:cs="Times New Roman"/>
          <w:i/>
          <w:color w:val="000000" w:themeColor="text1"/>
          <w:sz w:val="20"/>
          <w:szCs w:val="20"/>
        </w:rPr>
        <w:t>Villalón</w:t>
      </w:r>
      <w:r w:rsidRPr="00703DD4">
        <w:rPr>
          <w:rFonts w:ascii="Times New Roman" w:hAnsi="Times New Roman" w:cs="Times New Roman"/>
          <w:iCs/>
          <w:color w:val="000000" w:themeColor="text1"/>
          <w:sz w:val="20"/>
          <w:szCs w:val="20"/>
        </w:rPr>
        <w:t xml:space="preserve"> en lámina nº 8 del anexo 1. Se incorporan sus armas en el anexo 2.</w:t>
      </w:r>
    </w:p>
  </w:footnote>
  <w:footnote w:id="60">
    <w:p w14:paraId="04DD42FE" w14:textId="64B11FB1" w:rsidR="00667574" w:rsidRPr="00703DD4" w:rsidRDefault="00667574" w:rsidP="001C2E6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r>
      <w:r w:rsidR="00196DA9" w:rsidRPr="00703DD4">
        <w:rPr>
          <w:color w:val="000000" w:themeColor="text1"/>
          <w:sz w:val="20"/>
          <w:szCs w:val="20"/>
        </w:rPr>
        <w:t xml:space="preserve">BOHÓRQUEZ VILLALÓN (1994: </w:t>
      </w:r>
      <w:r w:rsidRPr="00703DD4">
        <w:rPr>
          <w:color w:val="000000" w:themeColor="text1"/>
          <w:sz w:val="20"/>
          <w:szCs w:val="20"/>
        </w:rPr>
        <w:t>pág. 62</w:t>
      </w:r>
      <w:r w:rsidR="00196DA9" w:rsidRPr="00703DD4">
        <w:rPr>
          <w:color w:val="000000" w:themeColor="text1"/>
          <w:sz w:val="20"/>
          <w:szCs w:val="20"/>
        </w:rPr>
        <w:t>)</w:t>
      </w:r>
      <w:r w:rsidRPr="00703DD4">
        <w:rPr>
          <w:color w:val="000000" w:themeColor="text1"/>
          <w:sz w:val="20"/>
          <w:szCs w:val="20"/>
        </w:rPr>
        <w:t>.</w:t>
      </w:r>
      <w:r w:rsidRPr="00703DD4">
        <w:rPr>
          <w:i/>
          <w:color w:val="000000" w:themeColor="text1"/>
          <w:sz w:val="20"/>
          <w:szCs w:val="20"/>
        </w:rPr>
        <w:t xml:space="preserve"> </w:t>
      </w:r>
      <w:r w:rsidRPr="00703DD4">
        <w:rPr>
          <w:i/>
          <w:iCs/>
          <w:color w:val="000000" w:themeColor="text1"/>
          <w:sz w:val="20"/>
          <w:szCs w:val="20"/>
        </w:rPr>
        <w:t>vid. et.</w:t>
      </w:r>
      <w:r w:rsidRPr="00703DD4">
        <w:rPr>
          <w:color w:val="000000" w:themeColor="text1"/>
          <w:sz w:val="20"/>
          <w:szCs w:val="20"/>
        </w:rPr>
        <w:t xml:space="preserve"> cap. 12, 13 y 24. Sobre el nombramiento de alcaide de Pruna. “Y año de mil y cuatrocientos y ochenta y cuatro (…) estuvo en Morón el rey, y posó en las casas que hoy son de doña Inés de Angulo, mujer de Juan Amigo Catalán, difunto. Y allí hizo merced a Martín Fernández Villalón de la alcaidía del castillo de Pruna, frontera de los moros de Ronda, y cinco leguas de ella”.</w:t>
      </w:r>
    </w:p>
  </w:footnote>
  <w:footnote w:id="61">
    <w:p w14:paraId="59E7FF69" w14:textId="2A019FDF" w:rsidR="00667574" w:rsidRPr="00703DD4" w:rsidRDefault="00667574" w:rsidP="00E516A5">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 xml:space="preserve">Genealogía del linaje </w:t>
      </w:r>
      <w:r w:rsidRPr="00703DD4">
        <w:rPr>
          <w:rFonts w:ascii="Times New Roman" w:hAnsi="Times New Roman" w:cs="Times New Roman"/>
          <w:i/>
          <w:color w:val="000000" w:themeColor="text1"/>
          <w:sz w:val="20"/>
          <w:szCs w:val="20"/>
        </w:rPr>
        <w:t>Villalón</w:t>
      </w:r>
      <w:r w:rsidRPr="00703DD4">
        <w:rPr>
          <w:rFonts w:ascii="Times New Roman" w:hAnsi="Times New Roman" w:cs="Times New Roman"/>
          <w:iCs/>
          <w:color w:val="000000" w:themeColor="text1"/>
          <w:sz w:val="20"/>
          <w:szCs w:val="20"/>
        </w:rPr>
        <w:t xml:space="preserve"> en lámina nº 8 del anexo 1. Se incorporan sus armas en el anexo 2.</w:t>
      </w:r>
    </w:p>
  </w:footnote>
  <w:footnote w:id="62">
    <w:p w14:paraId="354F7213" w14:textId="36A7F8E8" w:rsidR="00667574" w:rsidRPr="00703DD4" w:rsidRDefault="00667574" w:rsidP="00406B1E">
      <w:pPr>
        <w:pStyle w:val="Prrafodelista"/>
        <w:ind w:left="567" w:hanging="425"/>
        <w:rPr>
          <w:rFonts w:cs="Times New Roman"/>
          <w:color w:val="000000" w:themeColor="text1"/>
          <w:sz w:val="20"/>
          <w:szCs w:val="20"/>
        </w:rPr>
      </w:pPr>
      <w:r w:rsidRPr="00703DD4">
        <w:rPr>
          <w:rStyle w:val="Refdenotaalpie"/>
          <w:rFonts w:cs="Times New Roman"/>
          <w:color w:val="000000" w:themeColor="text1"/>
          <w:sz w:val="20"/>
          <w:szCs w:val="20"/>
        </w:rPr>
        <w:footnoteRef/>
      </w:r>
      <w:r w:rsidRPr="00703DD4">
        <w:rPr>
          <w:rFonts w:cs="Times New Roman"/>
          <w:color w:val="000000" w:themeColor="text1"/>
          <w:sz w:val="20"/>
          <w:szCs w:val="20"/>
        </w:rPr>
        <w:t xml:space="preserve"> </w:t>
      </w:r>
      <w:r w:rsidRPr="00703DD4">
        <w:rPr>
          <w:rFonts w:cs="Times New Roman"/>
          <w:color w:val="000000" w:themeColor="text1"/>
          <w:sz w:val="20"/>
          <w:szCs w:val="20"/>
        </w:rPr>
        <w:tab/>
        <w:t>AUÑÓN Y VILLALÓN (1916); RAH, Salazar y Castro, 9/307, fol. 113. Tabla genealógica de la familia de Figueredo, señores de Villamayor; VILLAFAÑE (1723: pág. 14).</w:t>
      </w:r>
    </w:p>
  </w:footnote>
  <w:footnote w:id="63">
    <w:p w14:paraId="3690D80A" w14:textId="2FE94032" w:rsidR="00667574" w:rsidRPr="00703DD4" w:rsidRDefault="00667574" w:rsidP="00CA7B02">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Genealogía del linaje</w:t>
      </w:r>
      <w:r w:rsidRPr="00703DD4">
        <w:rPr>
          <w:rFonts w:ascii="Times New Roman" w:hAnsi="Times New Roman" w:cs="Times New Roman"/>
          <w:i/>
          <w:color w:val="000000" w:themeColor="text1"/>
          <w:sz w:val="20"/>
          <w:szCs w:val="20"/>
        </w:rPr>
        <w:t xml:space="preserve"> Figueredo</w:t>
      </w:r>
      <w:r w:rsidRPr="00703DD4">
        <w:rPr>
          <w:rFonts w:ascii="Times New Roman" w:hAnsi="Times New Roman" w:cs="Times New Roman"/>
          <w:iCs/>
          <w:color w:val="000000" w:themeColor="text1"/>
          <w:sz w:val="20"/>
          <w:szCs w:val="20"/>
        </w:rPr>
        <w:t xml:space="preserve"> en lámina 2 del anexo 1.</w:t>
      </w:r>
    </w:p>
  </w:footnote>
  <w:footnote w:id="64">
    <w:p w14:paraId="1C8AF763" w14:textId="4716B1FA"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OSTOS SALCEDO (2004).</w:t>
      </w:r>
    </w:p>
  </w:footnote>
  <w:footnote w:id="65">
    <w:p w14:paraId="2ADEF96D" w14:textId="04C6A612" w:rsidR="00667574" w:rsidRPr="00703DD4" w:rsidRDefault="00667574" w:rsidP="001C2E6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AUÑÓN Y VILLALÓN (1916). Las noticias sobre su figura nos llegan a través del trabajo publicado a inicios de s. XX por Ramón de Auñón y Villalón, marqués de Pilares, titulado "El gran alcaide de Morón Diego de Figueredo en el último cuarto del siglo XV"; una narración biográfica con tintes épicos que utiliza las referencias históricas realizadas por distintos cronistas de la época para reconstruir su hoja de servicios en la frontera granadina. Pese al gran trabajo documental, no podemos suscribir algunas valoraciones genealógicas del autor sobre el personaje y su ascendencia familiar, pues presuponen una vinculación de los Figueredo con Morón que se remonta hasta tiempos de los árabes, de escasos visos de verosimilitud. No obstante, la publicación tiene un trabajo de estudio y de recopilación documental muy meritorio.</w:t>
      </w:r>
    </w:p>
  </w:footnote>
  <w:footnote w:id="66">
    <w:p w14:paraId="2B31A459" w14:textId="3695EAC2"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AUÑÓN Y PONCE DE LEÓN (1916: t. III, nº 30, pág. 167). Martín Fernández de Auñón, paje de la condesa doña Leonor de Velasco y del segundo conde de Ureña, se señalaría en las tomas de Zahara, Ronda y Alhama junto a otro de los célebres guerreros moronenses, Martín Romero, conocido popularmente como el "desguijarraleones", suegro del alcalde mayor Pedro González de Orellana. </w:t>
      </w:r>
    </w:p>
  </w:footnote>
  <w:footnote w:id="67">
    <w:p w14:paraId="78E9BBCF" w14:textId="7EE57121"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 xml:space="preserve">Genealogía y armas de </w:t>
      </w:r>
      <w:r w:rsidRPr="00703DD4">
        <w:rPr>
          <w:rFonts w:ascii="Times New Roman" w:hAnsi="Times New Roman" w:cs="Times New Roman"/>
          <w:i/>
          <w:color w:val="000000" w:themeColor="text1"/>
          <w:sz w:val="20"/>
          <w:szCs w:val="20"/>
        </w:rPr>
        <w:t>Diego de Figueredo</w:t>
      </w:r>
      <w:r w:rsidRPr="00703DD4">
        <w:rPr>
          <w:rFonts w:ascii="Times New Roman" w:hAnsi="Times New Roman" w:cs="Times New Roman"/>
          <w:iCs/>
          <w:color w:val="000000" w:themeColor="text1"/>
          <w:sz w:val="20"/>
          <w:szCs w:val="20"/>
        </w:rPr>
        <w:t xml:space="preserve"> en lámina 2 del anexo 1.</w:t>
      </w:r>
    </w:p>
  </w:footnote>
  <w:footnote w:id="68">
    <w:p w14:paraId="1810648A" w14:textId="33A8674A" w:rsidR="00667574" w:rsidRPr="00703DD4" w:rsidRDefault="00667574" w:rsidP="0065649C">
      <w:pPr>
        <w:pStyle w:val="Textonotapie"/>
        <w:ind w:left="567" w:hanging="425"/>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AHN, Osuna, C. 90, D. 1-11, doc. 11, fol. 9v.</w:t>
      </w:r>
    </w:p>
  </w:footnote>
  <w:footnote w:id="69">
    <w:p w14:paraId="7B133959" w14:textId="77777777" w:rsidR="00667574" w:rsidRPr="00703DD4" w:rsidRDefault="00667574" w:rsidP="005924E6">
      <w:pPr>
        <w:pStyle w:val="Textonotapie"/>
        <w:ind w:left="567" w:hanging="425"/>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Notas biográficas sobre Figueredo extractadas de OSTOS SALCEDO (2004).</w:t>
      </w:r>
    </w:p>
  </w:footnote>
  <w:footnote w:id="70">
    <w:p w14:paraId="2B8BF5A8" w14:textId="77777777" w:rsidR="00667574" w:rsidRPr="00703DD4" w:rsidRDefault="00667574" w:rsidP="005924E6">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Genealogía del linaje</w:t>
      </w:r>
      <w:r w:rsidRPr="00703DD4">
        <w:rPr>
          <w:rFonts w:ascii="Times New Roman" w:hAnsi="Times New Roman" w:cs="Times New Roman"/>
          <w:i/>
          <w:color w:val="000000" w:themeColor="text1"/>
          <w:sz w:val="20"/>
          <w:szCs w:val="20"/>
        </w:rPr>
        <w:t xml:space="preserve"> Figueredo</w:t>
      </w:r>
      <w:r w:rsidRPr="00703DD4">
        <w:rPr>
          <w:rFonts w:ascii="Times New Roman" w:hAnsi="Times New Roman" w:cs="Times New Roman"/>
          <w:iCs/>
          <w:color w:val="000000" w:themeColor="text1"/>
          <w:sz w:val="20"/>
          <w:szCs w:val="20"/>
        </w:rPr>
        <w:t xml:space="preserve"> en lámina 2 del anexo 1.</w:t>
      </w:r>
    </w:p>
  </w:footnote>
  <w:footnote w:id="71">
    <w:p w14:paraId="2FF251BE" w14:textId="20D68429" w:rsidR="00667574" w:rsidRPr="00703DD4" w:rsidRDefault="00667574" w:rsidP="00F4630B">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AHN, Frías, C. 696, D. 9, fol. 4r.</w:t>
      </w:r>
    </w:p>
  </w:footnote>
  <w:footnote w:id="72">
    <w:p w14:paraId="3332E090" w14:textId="59910248"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AHN, Osuna, C. 5, D. 8-9, doc. 1, fol. 4v.</w:t>
      </w:r>
    </w:p>
  </w:footnote>
  <w:footnote w:id="73">
    <w:p w14:paraId="6F18DA6B" w14:textId="4642F905" w:rsidR="00667574" w:rsidRPr="00703DD4" w:rsidRDefault="00667574" w:rsidP="00F4630B">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AHN, Frías, C. 696, D. 9, fol. 3r.</w:t>
      </w:r>
    </w:p>
  </w:footnote>
  <w:footnote w:id="74">
    <w:p w14:paraId="2A7BAD11" w14:textId="139483CE" w:rsidR="00667574" w:rsidRPr="00703DD4" w:rsidRDefault="00667574" w:rsidP="001C2E6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 xml:space="preserve">AUÑÓN Y PONCE DE LEÓN (1916: t. III, nº 29, pág. 133). </w:t>
      </w:r>
    </w:p>
  </w:footnote>
  <w:footnote w:id="75">
    <w:p w14:paraId="50E77DE0" w14:textId="1AA0D2FA"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BALBUENA (1919-1926). </w:t>
      </w:r>
      <w:r w:rsidRPr="00703DD4">
        <w:rPr>
          <w:rFonts w:ascii="Times New Roman" w:hAnsi="Times New Roman" w:cs="Times New Roman"/>
          <w:i/>
          <w:iCs/>
          <w:color w:val="000000" w:themeColor="text1"/>
          <w:sz w:val="20"/>
          <w:szCs w:val="20"/>
        </w:rPr>
        <w:t>Vid. et.</w:t>
      </w:r>
      <w:r w:rsidRPr="00703DD4">
        <w:rPr>
          <w:rFonts w:ascii="Times New Roman" w:hAnsi="Times New Roman" w:cs="Times New Roman"/>
          <w:color w:val="000000" w:themeColor="text1"/>
          <w:sz w:val="20"/>
          <w:szCs w:val="20"/>
        </w:rPr>
        <w:t xml:space="preserve"> PLATA Y NIETO (1916: </w:t>
      </w:r>
      <w:r w:rsidRPr="00703DD4">
        <w:rPr>
          <w:rFonts w:ascii="Times New Roman" w:hAnsi="Times New Roman" w:cs="Times New Roman"/>
          <w:color w:val="000000" w:themeColor="text1"/>
          <w:sz w:val="20"/>
          <w:szCs w:val="20"/>
          <w:lang w:val="es-ES"/>
        </w:rPr>
        <w:t>nº 32, pp. 238-242).</w:t>
      </w:r>
    </w:p>
  </w:footnote>
  <w:footnote w:id="76">
    <w:p w14:paraId="03E9819C" w14:textId="22B4C2C4" w:rsidR="00667574" w:rsidRPr="00703DD4" w:rsidRDefault="00667574" w:rsidP="001C2E6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 xml:space="preserve">Varios miembros de este linaje embarcarían a Indias tiempo después, tal y como indican las referencias localizadas en SANTA CRUZ Y MALLÉN (1985: </w:t>
      </w:r>
      <w:r w:rsidRPr="00703DD4">
        <w:rPr>
          <w:rStyle w:val="Subtitle2"/>
          <w:bCs/>
          <w:color w:val="000000" w:themeColor="text1"/>
          <w:sz w:val="20"/>
          <w:szCs w:val="20"/>
        </w:rPr>
        <w:t>vol. 7</w:t>
      </w:r>
      <w:r w:rsidRPr="00703DD4">
        <w:rPr>
          <w:rStyle w:val="apple-converted-space"/>
          <w:color w:val="000000" w:themeColor="text1"/>
          <w:sz w:val="20"/>
          <w:szCs w:val="20"/>
        </w:rPr>
        <w:t>, pp. 29-30)</w:t>
      </w:r>
      <w:r w:rsidRPr="00703DD4">
        <w:rPr>
          <w:iCs/>
          <w:color w:val="000000" w:themeColor="text1"/>
          <w:sz w:val="20"/>
          <w:szCs w:val="20"/>
        </w:rPr>
        <w:t>.</w:t>
      </w:r>
    </w:p>
  </w:footnote>
  <w:footnote w:id="77">
    <w:p w14:paraId="641D4A33" w14:textId="494F3567"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ARC</w:t>
      </w:r>
      <w:r w:rsidR="002740DE">
        <w:rPr>
          <w:rFonts w:ascii="Times New Roman" w:hAnsi="Times New Roman" w:cs="Times New Roman"/>
          <w:color w:val="000000" w:themeColor="text1"/>
          <w:sz w:val="20"/>
          <w:szCs w:val="20"/>
        </w:rPr>
        <w:t>H</w:t>
      </w:r>
      <w:r w:rsidRPr="00703DD4">
        <w:rPr>
          <w:rFonts w:ascii="Times New Roman" w:hAnsi="Times New Roman" w:cs="Times New Roman"/>
          <w:color w:val="000000" w:themeColor="text1"/>
          <w:sz w:val="20"/>
          <w:szCs w:val="20"/>
        </w:rPr>
        <w:t>G, caja 14554, pieza 7, fol. 29v.</w:t>
      </w:r>
    </w:p>
  </w:footnote>
  <w:footnote w:id="78">
    <w:p w14:paraId="38BFF770" w14:textId="3B17737D"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 xml:space="preserve">Genealogía y armas de los </w:t>
      </w:r>
      <w:r w:rsidRPr="00703DD4">
        <w:rPr>
          <w:rFonts w:ascii="Times New Roman" w:hAnsi="Times New Roman" w:cs="Times New Roman"/>
          <w:i/>
          <w:color w:val="000000" w:themeColor="text1"/>
          <w:sz w:val="20"/>
          <w:szCs w:val="20"/>
        </w:rPr>
        <w:t>Orellana</w:t>
      </w:r>
      <w:r w:rsidRPr="00703DD4">
        <w:rPr>
          <w:rFonts w:ascii="Times New Roman" w:hAnsi="Times New Roman" w:cs="Times New Roman"/>
          <w:iCs/>
          <w:color w:val="000000" w:themeColor="text1"/>
          <w:sz w:val="20"/>
          <w:szCs w:val="20"/>
        </w:rPr>
        <w:t xml:space="preserve"> en lámina 4 del anexo 1. Sus armas en el anexo 2.</w:t>
      </w:r>
    </w:p>
  </w:footnote>
  <w:footnote w:id="79">
    <w:p w14:paraId="75824F5C" w14:textId="7D3AF334"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ab/>
        <w:t xml:space="preserve">ANMF, leg. 238, fol. 589r. y ss. </w:t>
      </w:r>
    </w:p>
  </w:footnote>
  <w:footnote w:id="80">
    <w:p w14:paraId="66E30640" w14:textId="6BEE5A7E" w:rsidR="00667574" w:rsidRPr="00703DD4" w:rsidRDefault="00667574" w:rsidP="001C2E6D">
      <w:pPr>
        <w:pStyle w:val="Textonotapie"/>
        <w:ind w:left="567" w:hanging="425"/>
        <w:jc w:val="both"/>
        <w:rPr>
          <w:rFonts w:ascii="Times New Roman" w:hAnsi="Times New Roman" w:cs="Times New Roman"/>
          <w:iCs/>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iCs/>
          <w:color w:val="000000" w:themeColor="text1"/>
          <w:sz w:val="20"/>
          <w:szCs w:val="20"/>
        </w:rPr>
        <w:t>Ibídem</w:t>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iCs/>
          <w:color w:val="000000" w:themeColor="text1"/>
          <w:sz w:val="20"/>
          <w:szCs w:val="20"/>
        </w:rPr>
        <w:t xml:space="preserve">"Yten digo e declaro que me deven los herederos de la duquesa doña Mençía muger que a sido del señor duque don Pedro Girón my señor que aya gloria çien myle maravedís o los que paresciere por los libros de la contaduría del señor duque (…)". </w:t>
      </w:r>
    </w:p>
  </w:footnote>
  <w:footnote w:id="81">
    <w:p w14:paraId="4A066AC5" w14:textId="1BC766F7"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AHN, Osuna, C. 4, D. 29-32, fol. 1v.</w:t>
      </w:r>
    </w:p>
  </w:footnote>
  <w:footnote w:id="82">
    <w:p w14:paraId="403241A2" w14:textId="3E7B0EF3" w:rsidR="00667574" w:rsidRPr="00703DD4" w:rsidRDefault="00667574" w:rsidP="001C2E6D">
      <w:pPr>
        <w:tabs>
          <w:tab w:val="left" w:pos="0"/>
        </w:tabs>
        <w:ind w:left="567" w:hanging="425"/>
        <w:jc w:val="both"/>
        <w:rPr>
          <w:rFonts w:eastAsia="MS Mincho"/>
          <w:b/>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AHN, Osuna, C. 90, D. 1-11, fol. 10v.</w:t>
      </w:r>
    </w:p>
  </w:footnote>
  <w:footnote w:id="83">
    <w:p w14:paraId="7DC0640A" w14:textId="6F8B625B"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ANMF, leg. 305, fol. 42v. y ss.</w:t>
      </w:r>
    </w:p>
  </w:footnote>
  <w:footnote w:id="84">
    <w:p w14:paraId="543CE0A2" w14:textId="562247C0" w:rsidR="00667574" w:rsidRPr="00703DD4" w:rsidRDefault="00667574" w:rsidP="00F4630B">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AHN, Frías, C. 696, D. 9, fol. 3r.</w:t>
      </w:r>
    </w:p>
  </w:footnote>
  <w:footnote w:id="85">
    <w:p w14:paraId="0187C183" w14:textId="4FB04E14" w:rsidR="00667574" w:rsidRPr="00703DD4" w:rsidRDefault="00667574" w:rsidP="001C2E6D">
      <w:pPr>
        <w:ind w:left="567" w:hanging="425"/>
        <w:jc w:val="both"/>
        <w:rPr>
          <w:i/>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r>
      <w:r w:rsidRPr="00703DD4">
        <w:rPr>
          <w:iCs/>
          <w:color w:val="000000" w:themeColor="text1"/>
          <w:sz w:val="20"/>
          <w:szCs w:val="20"/>
        </w:rPr>
        <w:t>AHN, Osuna, C. 90, D. 1-11, doc. 6, fol. 14r.</w:t>
      </w:r>
      <w:r w:rsidRPr="00703DD4">
        <w:rPr>
          <w:rFonts w:eastAsia="MS Mincho"/>
          <w:color w:val="000000" w:themeColor="text1"/>
          <w:sz w:val="20"/>
          <w:szCs w:val="20"/>
        </w:rPr>
        <w:t xml:space="preserve"> </w:t>
      </w:r>
    </w:p>
  </w:footnote>
  <w:footnote w:id="86">
    <w:p w14:paraId="6B9FDCF0" w14:textId="46E81CDA"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RAH, Colección Salazar y Castro, t. XVI, D-32, fol. 113. </w:t>
      </w:r>
    </w:p>
  </w:footnote>
  <w:footnote w:id="87">
    <w:p w14:paraId="6F1079B3" w14:textId="34ED8AAD"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OSTOS SALCEDO (2004).</w:t>
      </w:r>
    </w:p>
  </w:footnote>
  <w:footnote w:id="88">
    <w:p w14:paraId="6619B14D" w14:textId="4EFB7A1E"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AGA, sección Hoces, leg. 4930, fol. 31r.-38r.</w:t>
      </w:r>
    </w:p>
  </w:footnote>
  <w:footnote w:id="89">
    <w:p w14:paraId="1E819F87" w14:textId="77777777"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J. Janer y D. Zafra, en su </w:t>
      </w:r>
      <w:r w:rsidRPr="00703DD4">
        <w:rPr>
          <w:rFonts w:ascii="Times New Roman" w:hAnsi="Times New Roman" w:cs="Times New Roman"/>
          <w:i/>
          <w:color w:val="000000" w:themeColor="text1"/>
          <w:sz w:val="20"/>
          <w:szCs w:val="20"/>
        </w:rPr>
        <w:t>Historia de la Villa de Morón</w:t>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i/>
          <w:color w:val="000000" w:themeColor="text1"/>
          <w:sz w:val="20"/>
          <w:szCs w:val="20"/>
        </w:rPr>
        <w:t>de la Frontera,</w:t>
      </w:r>
      <w:r w:rsidRPr="00703DD4">
        <w:rPr>
          <w:rFonts w:ascii="Times New Roman" w:hAnsi="Times New Roman" w:cs="Times New Roman"/>
          <w:color w:val="000000" w:themeColor="text1"/>
          <w:sz w:val="20"/>
          <w:szCs w:val="20"/>
        </w:rPr>
        <w:t xml:space="preserve"> consideran a Luis Méndez hijo de Diego de Figueredo; no obstante, no aportaron documentación alguna que avalase su hipótesis. Sea como fuere, la marca Figueredo y el hecho de haber desempeñado de manera consecutiva la alcaidía de Morón presuponen un grado de parentesco muy próximo entre ambos. JANER y ZAFRA (1916). </w:t>
      </w:r>
      <w:r w:rsidRPr="00703DD4">
        <w:rPr>
          <w:rFonts w:ascii="Times New Roman" w:hAnsi="Times New Roman" w:cs="Times New Roman"/>
          <w:i/>
          <w:iCs/>
          <w:color w:val="000000" w:themeColor="text1"/>
          <w:sz w:val="20"/>
          <w:szCs w:val="20"/>
        </w:rPr>
        <w:t>Vid. et.</w:t>
      </w:r>
      <w:r w:rsidRPr="00703DD4">
        <w:rPr>
          <w:rFonts w:ascii="Times New Roman" w:hAnsi="Times New Roman" w:cs="Times New Roman"/>
          <w:color w:val="000000" w:themeColor="text1"/>
          <w:sz w:val="20"/>
          <w:szCs w:val="20"/>
        </w:rPr>
        <w:t xml:space="preserve"> AUÑÓN Y VILLALÓN (1916).</w:t>
      </w:r>
    </w:p>
  </w:footnote>
  <w:footnote w:id="90">
    <w:p w14:paraId="42CBC899" w14:textId="7EFBC190"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DEL PULGAR (1780: cap. CV).</w:t>
      </w:r>
      <w:r w:rsidRPr="00703DD4">
        <w:rPr>
          <w:rFonts w:ascii="Times New Roman" w:hAnsi="Times New Roman" w:cs="Times New Roman"/>
          <w:i/>
          <w:color w:val="000000" w:themeColor="text1"/>
          <w:sz w:val="20"/>
          <w:szCs w:val="20"/>
        </w:rPr>
        <w:t xml:space="preserve"> </w:t>
      </w:r>
      <w:r w:rsidRPr="00703DD4">
        <w:rPr>
          <w:rFonts w:ascii="Times New Roman" w:hAnsi="Times New Roman" w:cs="Times New Roman"/>
          <w:iCs/>
          <w:color w:val="000000" w:themeColor="text1"/>
          <w:sz w:val="20"/>
          <w:szCs w:val="20"/>
        </w:rPr>
        <w:t>“De las guardas que asentó el Rey en los caminos, e como cercó e tomó la villa de Çuxar (…) el Rey mandó á Alonso Enriquez corregidor de las cibdades de Úbeda é Baeza que con las gentes de caballo é de pie de aquellas cibdades se pusiese en aquel lugar de Sotogordo que habemos dicho el qual es dos leguas (…) e mandó á Diego de Aguayo Corregidor de la cibdad de Jaen é de Andúxar que con las gentes de aquellas cibdades se pusiese más adelante otras dos leguas en un campo que se dice Campo Cuenca e mandó a Luis Méndez de Figueredo que con la gente de su capitanía estoviese cerca del castillo de Benzalema e a estos capitanes con sus gentes mandó que estoviesen continamente en aquellos lugares que les señaló segurando las requas de los mantenimientos que viniesen al real”.</w:t>
      </w:r>
      <w:r w:rsidRPr="00703DD4">
        <w:rPr>
          <w:rFonts w:ascii="Times New Roman" w:hAnsi="Times New Roman" w:cs="Times New Roman"/>
          <w:i/>
          <w:color w:val="000000" w:themeColor="text1"/>
          <w:sz w:val="20"/>
          <w:szCs w:val="20"/>
        </w:rPr>
        <w:t xml:space="preserve"> </w:t>
      </w:r>
      <w:r w:rsidRPr="00703DD4">
        <w:rPr>
          <w:rFonts w:ascii="Times New Roman" w:hAnsi="Times New Roman" w:cs="Times New Roman"/>
          <w:i/>
          <w:iCs/>
          <w:color w:val="000000" w:themeColor="text1"/>
          <w:sz w:val="20"/>
          <w:szCs w:val="20"/>
        </w:rPr>
        <w:t>Vid. et.</w:t>
      </w:r>
      <w:r w:rsidRPr="00703DD4">
        <w:rPr>
          <w:rFonts w:ascii="Times New Roman" w:hAnsi="Times New Roman" w:cs="Times New Roman"/>
          <w:color w:val="000000" w:themeColor="text1"/>
          <w:sz w:val="20"/>
          <w:szCs w:val="20"/>
        </w:rPr>
        <w:t xml:space="preserve"> MALPICA CUELLO (1996).</w:t>
      </w:r>
    </w:p>
  </w:footnote>
  <w:footnote w:id="91">
    <w:p w14:paraId="1EDB7C29" w14:textId="01062EB3"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AHN, Registro General del Sello, T. VIII, (28.03.1491). Sevilla. F01. 339. </w:t>
      </w:r>
      <w:r w:rsidRPr="00703DD4">
        <w:rPr>
          <w:rFonts w:ascii="Times New Roman" w:hAnsi="Times New Roman" w:cs="Times New Roman"/>
          <w:i/>
          <w:iCs/>
          <w:color w:val="000000" w:themeColor="text1"/>
          <w:sz w:val="20"/>
          <w:szCs w:val="20"/>
        </w:rPr>
        <w:t>Vid. et.</w:t>
      </w:r>
      <w:r w:rsidRPr="00703DD4">
        <w:rPr>
          <w:rFonts w:ascii="Times New Roman" w:hAnsi="Times New Roman" w:cs="Times New Roman"/>
          <w:color w:val="000000" w:themeColor="text1"/>
          <w:sz w:val="20"/>
          <w:szCs w:val="20"/>
        </w:rPr>
        <w:t>, GUTIÉRREZ CRUZ (1997: pp. 135-136).</w:t>
      </w:r>
    </w:p>
  </w:footnote>
  <w:footnote w:id="92">
    <w:p w14:paraId="6536FDEB" w14:textId="6656F142"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RODRÍGUEZ VILLA (1908); FERNÁNDEZ DE BETHENCOURT (1987). </w:t>
      </w:r>
    </w:p>
  </w:footnote>
  <w:footnote w:id="93">
    <w:p w14:paraId="09B81616" w14:textId="5D10BFE1"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i/>
          <w:color w:val="000000" w:themeColor="text1"/>
          <w:sz w:val="20"/>
          <w:szCs w:val="20"/>
        </w:rPr>
        <w:t xml:space="preserve"> </w:t>
      </w:r>
      <w:r w:rsidRPr="00703DD4">
        <w:rPr>
          <w:rFonts w:ascii="Times New Roman" w:hAnsi="Times New Roman" w:cs="Times New Roman"/>
          <w:i/>
          <w:color w:val="000000" w:themeColor="text1"/>
          <w:sz w:val="20"/>
          <w:szCs w:val="20"/>
        </w:rPr>
        <w:tab/>
      </w:r>
      <w:r w:rsidRPr="00703DD4">
        <w:rPr>
          <w:rFonts w:ascii="Times New Roman" w:hAnsi="Times New Roman" w:cs="Times New Roman"/>
          <w:color w:val="000000" w:themeColor="text1"/>
          <w:sz w:val="20"/>
          <w:szCs w:val="20"/>
        </w:rPr>
        <w:t>AUÑÓN Y VILLALÓN (1916:</w:t>
      </w:r>
      <w:r w:rsidRPr="00703DD4">
        <w:rPr>
          <w:rFonts w:ascii="Times New Roman" w:hAnsi="Times New Roman" w:cs="Times New Roman"/>
          <w:i/>
          <w:color w:val="000000" w:themeColor="text1"/>
          <w:sz w:val="20"/>
          <w:szCs w:val="20"/>
        </w:rPr>
        <w:t xml:space="preserve"> </w:t>
      </w:r>
      <w:r w:rsidRPr="00703DD4">
        <w:rPr>
          <w:rFonts w:ascii="Times New Roman" w:hAnsi="Times New Roman" w:cs="Times New Roman"/>
          <w:iCs/>
          <w:color w:val="000000" w:themeColor="text1"/>
          <w:sz w:val="20"/>
          <w:szCs w:val="20"/>
        </w:rPr>
        <w:t>pp.</w:t>
      </w:r>
      <w:r w:rsidRPr="00703DD4">
        <w:rPr>
          <w:rFonts w:ascii="Times New Roman" w:hAnsi="Times New Roman" w:cs="Times New Roman"/>
          <w:color w:val="000000" w:themeColor="text1"/>
          <w:sz w:val="20"/>
          <w:szCs w:val="20"/>
        </w:rPr>
        <w:t xml:space="preserve"> 100-101).</w:t>
      </w:r>
    </w:p>
  </w:footnote>
  <w:footnote w:id="94">
    <w:p w14:paraId="6BBCE2CE" w14:textId="348CE66B"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 xml:space="preserve">Genealogía de </w:t>
      </w:r>
      <w:r w:rsidRPr="00703DD4">
        <w:rPr>
          <w:rFonts w:ascii="Times New Roman" w:hAnsi="Times New Roman" w:cs="Times New Roman"/>
          <w:i/>
          <w:color w:val="000000" w:themeColor="text1"/>
          <w:sz w:val="20"/>
          <w:szCs w:val="20"/>
        </w:rPr>
        <w:t>Luis Mendez de Figueredo</w:t>
      </w:r>
      <w:r w:rsidRPr="00703DD4">
        <w:rPr>
          <w:rFonts w:ascii="Times New Roman" w:hAnsi="Times New Roman" w:cs="Times New Roman"/>
          <w:iCs/>
          <w:color w:val="000000" w:themeColor="text1"/>
          <w:sz w:val="20"/>
          <w:szCs w:val="20"/>
        </w:rPr>
        <w:t xml:space="preserve"> en lámina 2 del anexo 1.</w:t>
      </w:r>
    </w:p>
  </w:footnote>
  <w:footnote w:id="95">
    <w:p w14:paraId="6914AB2B" w14:textId="1276808B" w:rsidR="00667574" w:rsidRPr="00703DD4" w:rsidRDefault="00667574" w:rsidP="00F4630B">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AHN, Frías, C. 696, D. 9, fol. 4r.</w:t>
      </w:r>
    </w:p>
  </w:footnote>
  <w:footnote w:id="96">
    <w:p w14:paraId="02C599CF" w14:textId="35408BC0"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AHN, Osuna, C. 4, D. 29-32, fol. 1v.</w:t>
      </w:r>
    </w:p>
  </w:footnote>
  <w:footnote w:id="97">
    <w:p w14:paraId="46EE0292" w14:textId="0B019692" w:rsidR="00667574" w:rsidRPr="00703DD4" w:rsidRDefault="00667574" w:rsidP="003C0456">
      <w:pPr>
        <w:pStyle w:val="Textonotapie"/>
        <w:ind w:left="567" w:hanging="425"/>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ANMF, leg. 238, fol. 259r.</w:t>
      </w:r>
    </w:p>
  </w:footnote>
  <w:footnote w:id="98">
    <w:p w14:paraId="4AABF1F4" w14:textId="4F403FFB" w:rsidR="00667574" w:rsidRPr="00703DD4" w:rsidRDefault="00667574" w:rsidP="003C0456">
      <w:pPr>
        <w:pStyle w:val="Textonotapie"/>
        <w:ind w:left="567" w:hanging="425"/>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iCs/>
          <w:color w:val="000000" w:themeColor="text1"/>
          <w:sz w:val="20"/>
          <w:szCs w:val="20"/>
        </w:rPr>
        <w:t>Ibídem.</w:t>
      </w:r>
    </w:p>
  </w:footnote>
  <w:footnote w:id="99">
    <w:p w14:paraId="21E5AD9C" w14:textId="77777777"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color w:val="000000" w:themeColor="text1"/>
          <w:sz w:val="20"/>
          <w:szCs w:val="20"/>
        </w:rPr>
        <w:t>Apuntaciones genealógicas de la casa de don Álvaro López de Carrizosa y Perea, veinticuatro de esta ciudad de Xeres de la Frontera</w:t>
      </w:r>
      <w:r w:rsidRPr="00703DD4">
        <w:rPr>
          <w:rFonts w:ascii="Times New Roman" w:hAnsi="Times New Roman" w:cs="Times New Roman"/>
          <w:color w:val="000000" w:themeColor="text1"/>
          <w:sz w:val="20"/>
          <w:szCs w:val="20"/>
        </w:rPr>
        <w:t>. Mss. anónimo de 1733.</w:t>
      </w:r>
    </w:p>
  </w:footnote>
  <w:footnote w:id="100">
    <w:p w14:paraId="0341ED27" w14:textId="7405391D" w:rsidR="00667574" w:rsidRPr="00703DD4" w:rsidRDefault="00667574" w:rsidP="001C2E6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 xml:space="preserve">MORENO DE GUERRA (1912: t. I, pp. 511- 520); </w:t>
      </w:r>
      <w:r w:rsidRPr="00703DD4">
        <w:rPr>
          <w:i/>
          <w:iCs/>
          <w:color w:val="000000" w:themeColor="text1"/>
          <w:sz w:val="20"/>
          <w:szCs w:val="20"/>
        </w:rPr>
        <w:t>Vid. et</w:t>
      </w:r>
      <w:r w:rsidRPr="00703DD4">
        <w:rPr>
          <w:color w:val="000000" w:themeColor="text1"/>
          <w:sz w:val="20"/>
          <w:szCs w:val="20"/>
        </w:rPr>
        <w:t xml:space="preserve">. </w:t>
      </w:r>
      <w:r w:rsidRPr="00703DD4">
        <w:rPr>
          <w:i/>
          <w:color w:val="000000" w:themeColor="text1"/>
          <w:sz w:val="20"/>
          <w:szCs w:val="20"/>
        </w:rPr>
        <w:t>Relación de los linajes y descendencias de algunos ricoshombres y caballeros que se hallaron en la conquista de Sevilla y fueron repartidos en ella</w:t>
      </w:r>
      <w:r w:rsidRPr="00703DD4">
        <w:rPr>
          <w:color w:val="000000" w:themeColor="text1"/>
          <w:sz w:val="20"/>
          <w:szCs w:val="20"/>
        </w:rPr>
        <w:t xml:space="preserve">, </w:t>
      </w:r>
      <w:r w:rsidRPr="00703DD4">
        <w:rPr>
          <w:i/>
          <w:iCs/>
          <w:color w:val="000000" w:themeColor="text1"/>
          <w:sz w:val="20"/>
          <w:szCs w:val="20"/>
        </w:rPr>
        <w:t>por don Juan Ramírez de Guzmán, veinticuatro de Sevilla</w:t>
      </w:r>
      <w:r w:rsidRPr="00703DD4">
        <w:rPr>
          <w:color w:val="000000" w:themeColor="text1"/>
          <w:sz w:val="20"/>
          <w:szCs w:val="20"/>
        </w:rPr>
        <w:t>. Mss., fol. 124v.-147v., año 1658; Biblioteca Nacional, Sala de Mss. 18.020 (El cap. XII se titula "Repartimiento a D. Juan Pérez Ponce, lo que se entiende de este apellido y linaje").</w:t>
      </w:r>
    </w:p>
  </w:footnote>
  <w:footnote w:id="101">
    <w:p w14:paraId="41E21CFF" w14:textId="3807336D" w:rsidR="00667574" w:rsidRPr="00703DD4" w:rsidRDefault="00667574" w:rsidP="001C2E6D">
      <w:pPr>
        <w:pStyle w:val="Textonotapie"/>
        <w:ind w:left="567" w:hanging="425"/>
        <w:jc w:val="both"/>
        <w:rPr>
          <w:rFonts w:ascii="Times New Roman" w:hAnsi="Times New Roman" w:cs="Times New Roman"/>
          <w:b/>
          <w:bCs/>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 SANZ FUENTES (1976). Sánchez Saus apunta la posibilidad de que Rodrigo de Perea pudiera haber sido el padre de Juan de Perea o en su defecto un pariente muy próximo. SÁNCHEZ SAUS, (1996: t. I, pp. 143-144; t. II, pág. 290).</w:t>
      </w:r>
    </w:p>
  </w:footnote>
  <w:footnote w:id="102">
    <w:p w14:paraId="74C7FF77" w14:textId="153F4A04"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SÁNCHEZ SAUS, </w:t>
      </w:r>
      <w:r w:rsidRPr="00703DD4">
        <w:rPr>
          <w:rFonts w:ascii="Times New Roman" w:hAnsi="Times New Roman" w:cs="Times New Roman"/>
          <w:i/>
          <w:iCs/>
          <w:color w:val="000000" w:themeColor="text1"/>
          <w:sz w:val="20"/>
          <w:szCs w:val="20"/>
        </w:rPr>
        <w:t>Ob. cit.</w:t>
      </w:r>
      <w:r w:rsidRPr="00703DD4">
        <w:rPr>
          <w:rFonts w:ascii="Times New Roman" w:hAnsi="Times New Roman" w:cs="Times New Roman"/>
          <w:color w:val="000000" w:themeColor="text1"/>
          <w:sz w:val="20"/>
          <w:szCs w:val="20"/>
        </w:rPr>
        <w:t xml:space="preserve"> </w:t>
      </w:r>
    </w:p>
  </w:footnote>
  <w:footnote w:id="103">
    <w:p w14:paraId="1385DF5A" w14:textId="474D74BA" w:rsidR="00667574" w:rsidRPr="00703DD4" w:rsidRDefault="00667574" w:rsidP="001C2E6D">
      <w:pPr>
        <w:pStyle w:val="Textonotapie"/>
        <w:ind w:left="567" w:hanging="425"/>
        <w:jc w:val="both"/>
        <w:rPr>
          <w:rFonts w:ascii="Times New Roman" w:hAnsi="Times New Roman" w:cs="Times New Roman"/>
          <w:b/>
          <w:bCs/>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TORRES FONTES (1955).</w:t>
      </w:r>
    </w:p>
  </w:footnote>
  <w:footnote w:id="104">
    <w:p w14:paraId="11D64335" w14:textId="4D8CB955"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SÁNCHEZ SAUS (1996: t. I, pág. 143); BOHÓRQUEZ VILLALÓN (1994: cap. 20).</w:t>
      </w:r>
    </w:p>
  </w:footnote>
  <w:footnote w:id="105">
    <w:p w14:paraId="63DD14FB" w14:textId="79774591"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 GONZÁLEZ JIMÉNEZ (1976: docs. 267, 305, 306, 307); MONTES ROMERO-CAMACHO (1995: pp. 135-181).</w:t>
      </w:r>
    </w:p>
  </w:footnote>
  <w:footnote w:id="106">
    <w:p w14:paraId="337ABB06" w14:textId="370C990C" w:rsidR="00667574" w:rsidRPr="00703DD4" w:rsidRDefault="00667574" w:rsidP="001C2E6D">
      <w:pPr>
        <w:pStyle w:val="Textonotapie"/>
        <w:ind w:left="567" w:hanging="425"/>
        <w:jc w:val="both"/>
        <w:rPr>
          <w:rFonts w:ascii="Times New Roman" w:hAnsi="Times New Roman" w:cs="Times New Roman"/>
          <w:b/>
          <w:bCs/>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En opinión de Sánchez Saus, es posible que la alcaidía del Alcázar fuera desempeñada durante el corregimiento de don Juan Pacheco, marqués de Villena, a finales de la década de los años cincuenta.</w:t>
      </w:r>
      <w:r w:rsidRPr="00703DD4">
        <w:rPr>
          <w:rFonts w:ascii="Times New Roman" w:hAnsi="Times New Roman" w:cs="Times New Roman"/>
          <w:b/>
          <w:bCs/>
          <w:color w:val="000000" w:themeColor="text1"/>
          <w:sz w:val="20"/>
          <w:szCs w:val="20"/>
        </w:rPr>
        <w:t xml:space="preserve"> </w:t>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w:t>
      </w:r>
      <w:r w:rsidRPr="00703DD4">
        <w:rPr>
          <w:rFonts w:ascii="Times New Roman" w:hAnsi="Times New Roman" w:cs="Times New Roman"/>
          <w:b/>
          <w:bCs/>
          <w:color w:val="000000" w:themeColor="text1"/>
          <w:sz w:val="20"/>
          <w:szCs w:val="20"/>
        </w:rPr>
        <w:t xml:space="preserve"> </w:t>
      </w:r>
      <w:r w:rsidRPr="00703DD4">
        <w:rPr>
          <w:rFonts w:ascii="Times New Roman" w:hAnsi="Times New Roman" w:cs="Times New Roman"/>
          <w:color w:val="000000" w:themeColor="text1"/>
          <w:sz w:val="20"/>
          <w:szCs w:val="20"/>
        </w:rPr>
        <w:t>SÁNCHEZ SAUS (1996: t. I, pp. 143-144; t. II, pág. 290).</w:t>
      </w:r>
    </w:p>
  </w:footnote>
  <w:footnote w:id="107">
    <w:p w14:paraId="27A192B8" w14:textId="6C969C09" w:rsidR="00667574" w:rsidRPr="00703DD4" w:rsidRDefault="00667574" w:rsidP="001C2E6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MORENO DE GUERRA (1912: t. I, pág. 514).</w:t>
      </w:r>
    </w:p>
  </w:footnote>
  <w:footnote w:id="108">
    <w:p w14:paraId="7C866898" w14:textId="4FC0A502"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 xml:space="preserve">Genealogía de </w:t>
      </w:r>
      <w:r w:rsidRPr="00703DD4">
        <w:rPr>
          <w:rFonts w:ascii="Times New Roman" w:hAnsi="Times New Roman" w:cs="Times New Roman"/>
          <w:i/>
          <w:color w:val="000000" w:themeColor="text1"/>
          <w:sz w:val="20"/>
          <w:szCs w:val="20"/>
        </w:rPr>
        <w:t>Juan de Perea</w:t>
      </w:r>
      <w:r w:rsidRPr="00703DD4">
        <w:rPr>
          <w:rFonts w:ascii="Times New Roman" w:hAnsi="Times New Roman" w:cs="Times New Roman"/>
          <w:iCs/>
          <w:color w:val="000000" w:themeColor="text1"/>
          <w:sz w:val="20"/>
          <w:szCs w:val="20"/>
        </w:rPr>
        <w:t xml:space="preserve"> en lámina 5 del anexo 1. Se incorporan sus armas en el anexo 2.</w:t>
      </w:r>
    </w:p>
  </w:footnote>
  <w:footnote w:id="109">
    <w:p w14:paraId="1678759E" w14:textId="40B26A8B" w:rsidR="00667574" w:rsidRPr="00703DD4" w:rsidRDefault="00667574" w:rsidP="003C0456">
      <w:pPr>
        <w:pStyle w:val="Textonotapie"/>
        <w:ind w:left="567" w:hanging="425"/>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ANMF, leg. 238, fol. 259r.</w:t>
      </w:r>
    </w:p>
  </w:footnote>
  <w:footnote w:id="110">
    <w:p w14:paraId="4FD1FD93" w14:textId="77777777" w:rsidR="00667574" w:rsidRPr="00703DD4" w:rsidRDefault="00667574" w:rsidP="00227473">
      <w:pPr>
        <w:pStyle w:val="Textonotapie"/>
        <w:ind w:left="567" w:hanging="425"/>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VALERA, (s.f., Cap. LXXII).</w:t>
      </w:r>
    </w:p>
  </w:footnote>
  <w:footnote w:id="111">
    <w:p w14:paraId="3C2B4CAE" w14:textId="1DBB7479" w:rsidR="00667574" w:rsidRPr="00703DD4" w:rsidRDefault="00667574" w:rsidP="00C759F1">
      <w:pPr>
        <w:pStyle w:val="Textonotapie"/>
        <w:ind w:left="567" w:hanging="425"/>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Sobre la figura de Inés Chirino </w:t>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 xml:space="preserve">. MIURA ANDRADES (1995: pág. 339). </w:t>
      </w:r>
    </w:p>
  </w:footnote>
  <w:footnote w:id="112">
    <w:p w14:paraId="644CEE10" w14:textId="7FA850AA" w:rsidR="00667574" w:rsidRPr="00703DD4" w:rsidRDefault="00667574" w:rsidP="00475889">
      <w:pPr>
        <w:pStyle w:val="Textonotapie"/>
        <w:ind w:left="567" w:hanging="425"/>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AHN, Frías, C. 696, D. 9.</w:t>
      </w:r>
    </w:p>
  </w:footnote>
  <w:footnote w:id="113">
    <w:p w14:paraId="7DD511E8" w14:textId="4102969D" w:rsidR="00667574" w:rsidRPr="00703DD4" w:rsidRDefault="00667574" w:rsidP="00AA0619">
      <w:pPr>
        <w:pStyle w:val="Textonotapie"/>
        <w:ind w:left="567" w:hanging="425"/>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BERNÁLDEZ (ed. 1851, vol. 1, cap. III, </w:t>
      </w:r>
      <w:r w:rsidRPr="00703DD4">
        <w:rPr>
          <w:rFonts w:ascii="Times New Roman" w:hAnsi="Times New Roman" w:cs="Times New Roman"/>
          <w:color w:val="000000" w:themeColor="text1"/>
          <w:sz w:val="20"/>
          <w:szCs w:val="20"/>
          <w:lang w:val="es-ES"/>
        </w:rPr>
        <w:t xml:space="preserve">pp. 17-21). </w:t>
      </w:r>
      <w:r w:rsidRPr="00703DD4">
        <w:rPr>
          <w:rFonts w:ascii="Times New Roman" w:hAnsi="Times New Roman" w:cs="Times New Roman"/>
          <w:i/>
          <w:iCs/>
          <w:color w:val="000000" w:themeColor="text1"/>
          <w:sz w:val="20"/>
          <w:szCs w:val="20"/>
          <w:lang w:val="es-ES"/>
        </w:rPr>
        <w:t>Vid. et.</w:t>
      </w:r>
      <w:r w:rsidRPr="00703DD4">
        <w:rPr>
          <w:rFonts w:ascii="Times New Roman" w:hAnsi="Times New Roman" w:cs="Times New Roman"/>
          <w:color w:val="000000" w:themeColor="text1"/>
          <w:sz w:val="20"/>
          <w:szCs w:val="20"/>
          <w:lang w:val="es-ES"/>
        </w:rPr>
        <w:t xml:space="preserve"> LAFUENTE ALCÁNTARA ( 1852, t. II, pág. 154 y ss.).</w:t>
      </w:r>
    </w:p>
  </w:footnote>
  <w:footnote w:id="114">
    <w:p w14:paraId="25C431FC" w14:textId="5C425059" w:rsidR="00667574" w:rsidRPr="00703DD4" w:rsidRDefault="00667574" w:rsidP="00227473">
      <w:pPr>
        <w:pStyle w:val="Textonotapie"/>
        <w:ind w:left="567" w:hanging="425"/>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ARQUELLADA (ed. 1996, pág. 36).</w:t>
      </w:r>
    </w:p>
  </w:footnote>
  <w:footnote w:id="115">
    <w:p w14:paraId="0BCF10C1" w14:textId="64E7273A" w:rsidR="00667574" w:rsidRPr="00703DD4" w:rsidRDefault="00667574" w:rsidP="000022CB">
      <w:pPr>
        <w:autoSpaceDE w:val="0"/>
        <w:autoSpaceDN w:val="0"/>
        <w:adjustRightInd w:val="0"/>
        <w:ind w:left="567" w:hanging="425"/>
        <w:jc w:val="both"/>
        <w:rPr>
          <w:rFonts w:eastAsiaTheme="minorHAnsi"/>
          <w:color w:val="000000" w:themeColor="text1"/>
          <w:sz w:val="20"/>
          <w:szCs w:val="20"/>
          <w:lang w:val="es-ES_tradnl" w:eastAsia="en-US"/>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GONZÁLEZ JIMENEZ (2012, pág. 211)</w:t>
      </w:r>
      <w:r w:rsidR="00832CD7" w:rsidRPr="00703DD4">
        <w:rPr>
          <w:color w:val="000000" w:themeColor="text1"/>
          <w:sz w:val="20"/>
          <w:szCs w:val="20"/>
        </w:rPr>
        <w:t>;</w:t>
      </w:r>
      <w:r w:rsidRPr="00703DD4">
        <w:rPr>
          <w:color w:val="000000" w:themeColor="text1"/>
          <w:sz w:val="20"/>
          <w:szCs w:val="20"/>
        </w:rPr>
        <w:t xml:space="preserve"> VERA MARTÍN (2015, 70) cit. A. Palencia (</w:t>
      </w:r>
      <w:r w:rsidRPr="00703DD4">
        <w:rPr>
          <w:color w:val="000000" w:themeColor="text1"/>
          <w:sz w:val="20"/>
          <w:szCs w:val="20"/>
          <w:lang w:val="es-ES_tradnl"/>
        </w:rPr>
        <w:t>1975: 38)</w:t>
      </w:r>
      <w:r w:rsidRPr="00703DD4">
        <w:rPr>
          <w:color w:val="000000" w:themeColor="text1"/>
          <w:sz w:val="20"/>
          <w:szCs w:val="20"/>
        </w:rPr>
        <w:t>: “</w:t>
      </w:r>
      <w:r w:rsidRPr="00703DD4">
        <w:rPr>
          <w:rFonts w:eastAsiaTheme="minorHAnsi"/>
          <w:color w:val="000000" w:themeColor="text1"/>
          <w:sz w:val="20"/>
          <w:szCs w:val="20"/>
          <w:lang w:val="es-ES_tradnl" w:eastAsia="en-US"/>
        </w:rPr>
        <w:t>Adelántase Luis de Pernía (…) pero un tiro de espingarda para de pronto el ardor del denodado caudillo (…): preferir (…) batallar en campo abierto a luchar en las encrucijadas de las calles, donde el más cobarde, con un tiro de saeta o espingarda, acaba fácilmente con la vida del más esforzado. Tal fue su caso (…) realizado por un mancebo barbero el 26 de marzo de 1472”.</w:t>
      </w:r>
    </w:p>
  </w:footnote>
  <w:footnote w:id="116">
    <w:p w14:paraId="6C4D9336" w14:textId="4C355D39" w:rsidR="00667574" w:rsidRPr="00703DD4" w:rsidRDefault="00667574" w:rsidP="00C20A62">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 xml:space="preserve">Armas de </w:t>
      </w:r>
      <w:r w:rsidRPr="00703DD4">
        <w:rPr>
          <w:rFonts w:ascii="Times New Roman" w:hAnsi="Times New Roman" w:cs="Times New Roman"/>
          <w:i/>
          <w:color w:val="000000" w:themeColor="text1"/>
          <w:sz w:val="20"/>
          <w:szCs w:val="20"/>
        </w:rPr>
        <w:t xml:space="preserve">Luis de Pernía </w:t>
      </w:r>
      <w:r w:rsidRPr="00703DD4">
        <w:rPr>
          <w:rFonts w:ascii="Times New Roman" w:hAnsi="Times New Roman" w:cs="Times New Roman"/>
          <w:iCs/>
          <w:color w:val="000000" w:themeColor="text1"/>
          <w:sz w:val="20"/>
          <w:szCs w:val="20"/>
        </w:rPr>
        <w:t>en anexo 2.</w:t>
      </w:r>
    </w:p>
  </w:footnote>
  <w:footnote w:id="117">
    <w:p w14:paraId="2234585F" w14:textId="116CDA50"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AHN, Osuna, C. 5, D. 8-9, doc. 1, fol. 4v.</w:t>
      </w:r>
    </w:p>
  </w:footnote>
  <w:footnote w:id="118">
    <w:p w14:paraId="1CDBE6F1" w14:textId="2CD7BF79" w:rsidR="00667574" w:rsidRPr="00703DD4" w:rsidRDefault="00667574" w:rsidP="001C2E6D">
      <w:pPr>
        <w:tabs>
          <w:tab w:val="left" w:pos="567"/>
        </w:tabs>
        <w:ind w:left="567" w:hanging="425"/>
        <w:jc w:val="both"/>
        <w:rPr>
          <w:rFonts w:eastAsia="MS Mincho"/>
          <w:b/>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r>
      <w:bookmarkStart w:id="0" w:name="bmb"/>
      <w:r w:rsidRPr="00703DD4">
        <w:rPr>
          <w:iCs/>
          <w:color w:val="000000" w:themeColor="text1"/>
          <w:sz w:val="20"/>
          <w:szCs w:val="20"/>
        </w:rPr>
        <w:t>AHN, Osuna, C. 3434, D. 24</w:t>
      </w:r>
      <w:bookmarkEnd w:id="0"/>
      <w:r w:rsidRPr="00703DD4">
        <w:rPr>
          <w:rFonts w:eastAsia="MS Mincho"/>
          <w:color w:val="000000" w:themeColor="text1"/>
          <w:sz w:val="20"/>
          <w:szCs w:val="20"/>
        </w:rPr>
        <w:t>, fol. 4v.</w:t>
      </w:r>
    </w:p>
  </w:footnote>
  <w:footnote w:id="119">
    <w:p w14:paraId="205B9CD6" w14:textId="73D3D93D" w:rsidR="00667574" w:rsidRPr="00703DD4" w:rsidRDefault="00667574" w:rsidP="001C2E6D">
      <w:pPr>
        <w:tabs>
          <w:tab w:val="left" w:pos="567"/>
        </w:tabs>
        <w:ind w:left="567" w:hanging="425"/>
        <w:jc w:val="both"/>
        <w:rPr>
          <w:rFonts w:eastAsia="MS Mincho"/>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r>
      <w:bookmarkStart w:id="1" w:name="MayorazgoCondeViejo"/>
      <w:r w:rsidRPr="00703DD4">
        <w:rPr>
          <w:rFonts w:eastAsia="MS Mincho"/>
          <w:color w:val="000000" w:themeColor="text1"/>
          <w:sz w:val="20"/>
          <w:szCs w:val="20"/>
        </w:rPr>
        <w:t>AHN, Osuna, C. 4, D. 12-23</w:t>
      </w:r>
      <w:bookmarkEnd w:id="1"/>
      <w:r w:rsidRPr="00703DD4">
        <w:rPr>
          <w:rFonts w:eastAsia="MS Mincho"/>
          <w:color w:val="000000" w:themeColor="text1"/>
          <w:sz w:val="20"/>
          <w:szCs w:val="20"/>
        </w:rPr>
        <w:t>, fol. 12v.</w:t>
      </w:r>
    </w:p>
  </w:footnote>
  <w:footnote w:id="120">
    <w:p w14:paraId="061647A4" w14:textId="0BE63013" w:rsidR="00667574" w:rsidRPr="00703DD4" w:rsidRDefault="00667574" w:rsidP="00274BB9">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Sobre este particular </w:t>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 xml:space="preserve">. AHN, Osuna, C. 6, D. 3-10. </w:t>
      </w:r>
    </w:p>
  </w:footnote>
  <w:footnote w:id="121">
    <w:p w14:paraId="367B8D32" w14:textId="21787DA7" w:rsidR="00667574" w:rsidRPr="00703DD4" w:rsidRDefault="00667574" w:rsidP="001C2E6D">
      <w:pPr>
        <w:tabs>
          <w:tab w:val="left" w:pos="0"/>
        </w:tabs>
        <w:ind w:left="567" w:hanging="425"/>
        <w:jc w:val="both"/>
        <w:rPr>
          <w:rFonts w:eastAsia="MS Mincho"/>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AHN, Osuna, C. 105, D. 21-22, fol. 18v</w:t>
      </w:r>
      <w:r w:rsidRPr="00703DD4">
        <w:rPr>
          <w:rFonts w:eastAsia="MS Mincho"/>
          <w:color w:val="000000" w:themeColor="text1"/>
          <w:sz w:val="20"/>
          <w:szCs w:val="20"/>
        </w:rPr>
        <w:t>.</w:t>
      </w:r>
    </w:p>
  </w:footnote>
  <w:footnote w:id="122">
    <w:p w14:paraId="3C417320" w14:textId="2679429E"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AHN, Osuna, C. 90, D. 1-11, doc. 6, fol. 10v. </w:t>
      </w:r>
    </w:p>
  </w:footnote>
  <w:footnote w:id="123">
    <w:p w14:paraId="3E814249" w14:textId="77777777" w:rsidR="00667574" w:rsidRPr="00703DD4" w:rsidRDefault="00667574" w:rsidP="001C2E6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 xml:space="preserve">MORENO DE GUERRA (1916: t. III, año III, nº XXVII, pág. 78). </w:t>
      </w:r>
    </w:p>
  </w:footnote>
  <w:footnote w:id="124">
    <w:p w14:paraId="1DBD8C0A" w14:textId="77777777" w:rsidR="00667574" w:rsidRPr="00703DD4" w:rsidRDefault="00667574" w:rsidP="001C2E6D">
      <w:pPr>
        <w:pStyle w:val="Textonotapie"/>
        <w:ind w:left="567" w:hanging="425"/>
        <w:jc w:val="both"/>
        <w:rPr>
          <w:rFonts w:ascii="Times New Roman" w:hAnsi="Times New Roman" w:cs="Times New Roman"/>
          <w:i/>
          <w:iCs/>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iCs/>
          <w:color w:val="000000" w:themeColor="text1"/>
          <w:sz w:val="20"/>
          <w:szCs w:val="20"/>
        </w:rPr>
        <w:t>Op. cit.</w:t>
      </w:r>
      <w:r w:rsidRPr="00703DD4">
        <w:rPr>
          <w:rFonts w:ascii="Times New Roman" w:hAnsi="Times New Roman" w:cs="Times New Roman"/>
          <w:color w:val="000000" w:themeColor="text1"/>
          <w:sz w:val="20"/>
          <w:szCs w:val="20"/>
        </w:rPr>
        <w:t>, pág. 78.</w:t>
      </w:r>
    </w:p>
  </w:footnote>
  <w:footnote w:id="125">
    <w:p w14:paraId="0BB22DFC" w14:textId="0679C7BC"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iCs/>
          <w:color w:val="000000" w:themeColor="text1"/>
          <w:sz w:val="20"/>
          <w:szCs w:val="20"/>
        </w:rPr>
        <w:t>Vid</w:t>
      </w:r>
      <w:r w:rsidRPr="00703DD4">
        <w:rPr>
          <w:rFonts w:ascii="Times New Roman" w:hAnsi="Times New Roman" w:cs="Times New Roman"/>
          <w:color w:val="000000" w:themeColor="text1"/>
          <w:sz w:val="20"/>
          <w:szCs w:val="20"/>
        </w:rPr>
        <w:t>. ANMF, leg. 305, fol. 39v.; fol. 44r.</w:t>
      </w:r>
    </w:p>
  </w:footnote>
  <w:footnote w:id="126">
    <w:p w14:paraId="4D9ACD10" w14:textId="77777777" w:rsidR="00667574" w:rsidRPr="00703DD4" w:rsidRDefault="00667574" w:rsidP="001C2E6D">
      <w:pPr>
        <w:pStyle w:val="Textonotapie"/>
        <w:ind w:left="567" w:hanging="425"/>
        <w:jc w:val="both"/>
        <w:rPr>
          <w:rFonts w:ascii="Times New Roman" w:hAnsi="Times New Roman" w:cs="Times New Roman"/>
          <w:i/>
          <w:iCs/>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MORENO DE GUERRA (1916: t. III, año III, nº XXVII, pág. 78).</w:t>
      </w:r>
    </w:p>
  </w:footnote>
  <w:footnote w:id="127">
    <w:p w14:paraId="6D925FE2" w14:textId="77777777"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iCs/>
          <w:color w:val="000000" w:themeColor="text1"/>
          <w:sz w:val="20"/>
          <w:szCs w:val="20"/>
        </w:rPr>
        <w:t>Op. cit.</w:t>
      </w:r>
      <w:r w:rsidRPr="00703DD4">
        <w:rPr>
          <w:rFonts w:ascii="Times New Roman" w:hAnsi="Times New Roman" w:cs="Times New Roman"/>
          <w:color w:val="000000" w:themeColor="text1"/>
          <w:sz w:val="20"/>
          <w:szCs w:val="20"/>
        </w:rPr>
        <w:t>, pág. 79.</w:t>
      </w:r>
    </w:p>
  </w:footnote>
  <w:footnote w:id="128">
    <w:p w14:paraId="35A334DB" w14:textId="7EC09126" w:rsidR="00667574" w:rsidRPr="00703DD4" w:rsidRDefault="00667574" w:rsidP="001C2E6D">
      <w:pPr>
        <w:ind w:left="567" w:hanging="425"/>
        <w:jc w:val="both"/>
        <w:rPr>
          <w:color w:val="000000" w:themeColor="text1"/>
          <w:sz w:val="20"/>
          <w:szCs w:val="20"/>
        </w:rPr>
      </w:pPr>
      <w:r w:rsidRPr="00703DD4">
        <w:rPr>
          <w:rStyle w:val="Refdenotaalpie"/>
          <w:color w:val="000000" w:themeColor="text1"/>
          <w:sz w:val="20"/>
          <w:szCs w:val="20"/>
        </w:rPr>
        <w:footnoteRef/>
      </w:r>
      <w:r w:rsidRPr="00703DD4">
        <w:rPr>
          <w:color w:val="000000" w:themeColor="text1"/>
          <w:sz w:val="20"/>
          <w:szCs w:val="20"/>
        </w:rPr>
        <w:t xml:space="preserve"> </w:t>
      </w:r>
      <w:r w:rsidRPr="00703DD4">
        <w:rPr>
          <w:color w:val="000000" w:themeColor="text1"/>
          <w:sz w:val="20"/>
          <w:szCs w:val="20"/>
        </w:rPr>
        <w:tab/>
        <w:t xml:space="preserve">Las informaciones que disponemos sobre el alcaide Juan Vázquez Orejón nos llegan a través del proceso para el reconocimiento de su hidalguía librado en la Real Audiencia y Chancillería de Granada, así como por una serie de reseñas genealógicas publicadas por Juan Moreno de Guerra en la </w:t>
      </w:r>
      <w:r w:rsidRPr="00703DD4">
        <w:rPr>
          <w:i/>
          <w:color w:val="000000" w:themeColor="text1"/>
          <w:sz w:val="20"/>
          <w:szCs w:val="20"/>
        </w:rPr>
        <w:t>Revista de Morón</w:t>
      </w:r>
      <w:r w:rsidRPr="00703DD4">
        <w:rPr>
          <w:color w:val="000000" w:themeColor="text1"/>
          <w:sz w:val="20"/>
          <w:szCs w:val="20"/>
        </w:rPr>
        <w:t xml:space="preserve">. </w:t>
      </w:r>
      <w:r w:rsidRPr="00703DD4">
        <w:rPr>
          <w:i/>
          <w:iCs/>
          <w:color w:val="000000" w:themeColor="text1"/>
          <w:sz w:val="20"/>
          <w:szCs w:val="20"/>
        </w:rPr>
        <w:t>Vid</w:t>
      </w:r>
      <w:r w:rsidRPr="00703DD4">
        <w:rPr>
          <w:color w:val="000000" w:themeColor="text1"/>
          <w:sz w:val="20"/>
          <w:szCs w:val="20"/>
        </w:rPr>
        <w:t>. ARC</w:t>
      </w:r>
      <w:r w:rsidR="002740DE">
        <w:rPr>
          <w:color w:val="000000" w:themeColor="text1"/>
          <w:sz w:val="20"/>
          <w:szCs w:val="20"/>
        </w:rPr>
        <w:t>H</w:t>
      </w:r>
      <w:r w:rsidRPr="00703DD4">
        <w:rPr>
          <w:color w:val="000000" w:themeColor="text1"/>
          <w:sz w:val="20"/>
          <w:szCs w:val="20"/>
        </w:rPr>
        <w:t>G, caja 4744, pieza 17; caja 5091, pieza 496; caja 4826, pieza 4;</w:t>
      </w:r>
      <w:r w:rsidRPr="00703DD4">
        <w:rPr>
          <w:b/>
          <w:bCs/>
          <w:color w:val="000000" w:themeColor="text1"/>
          <w:sz w:val="20"/>
          <w:szCs w:val="20"/>
        </w:rPr>
        <w:t xml:space="preserve"> </w:t>
      </w:r>
      <w:r w:rsidRPr="00703DD4">
        <w:rPr>
          <w:color w:val="000000" w:themeColor="text1"/>
          <w:sz w:val="20"/>
          <w:szCs w:val="20"/>
        </w:rPr>
        <w:t xml:space="preserve">MORENO DE GUERRA (1916: t. III, año III, nº XXVII, pp. 77-80); (1916: t. III, año III, nº XXVIII, pp. 104-108); (1916: t. III, año III, nº XXXV, pp. 332-337); (1917: t. IV, año IV, nº XXXVII, pp. 26-31). </w:t>
      </w:r>
    </w:p>
  </w:footnote>
  <w:footnote w:id="129">
    <w:p w14:paraId="2B95C7F1" w14:textId="77777777" w:rsidR="00667574" w:rsidRPr="00703DD4" w:rsidRDefault="00667574" w:rsidP="001C2E6D">
      <w:pPr>
        <w:pStyle w:val="Textonotapie"/>
        <w:ind w:left="567" w:hanging="425"/>
        <w:jc w:val="both"/>
        <w:rPr>
          <w:rFonts w:ascii="Times New Roman" w:hAnsi="Times New Roman" w:cs="Times New Roman"/>
          <w:iCs/>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
          <w:iCs/>
          <w:color w:val="000000" w:themeColor="text1"/>
          <w:sz w:val="20"/>
          <w:szCs w:val="20"/>
        </w:rPr>
        <w:t>Op. cit.</w:t>
      </w:r>
      <w:r w:rsidRPr="00703DD4">
        <w:rPr>
          <w:rFonts w:ascii="Times New Roman" w:hAnsi="Times New Roman" w:cs="Times New Roman"/>
          <w:color w:val="000000" w:themeColor="text1"/>
          <w:sz w:val="20"/>
          <w:szCs w:val="20"/>
        </w:rPr>
        <w:t>, pág. 79.</w:t>
      </w:r>
    </w:p>
  </w:footnote>
  <w:footnote w:id="130">
    <w:p w14:paraId="2C243BCC" w14:textId="45F57B7B"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AMMF, Justicia, Pleitos, leg. 832, fol. 399r.</w:t>
      </w:r>
    </w:p>
  </w:footnote>
  <w:footnote w:id="131">
    <w:p w14:paraId="0516D362" w14:textId="4617C090"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r>
      <w:r w:rsidRPr="00703DD4">
        <w:rPr>
          <w:rFonts w:ascii="Times New Roman" w:hAnsi="Times New Roman" w:cs="Times New Roman"/>
          <w:iCs/>
          <w:color w:val="000000" w:themeColor="text1"/>
          <w:sz w:val="20"/>
          <w:szCs w:val="20"/>
        </w:rPr>
        <w:t xml:space="preserve">Genealogía de </w:t>
      </w:r>
      <w:r w:rsidRPr="00703DD4">
        <w:rPr>
          <w:rFonts w:ascii="Times New Roman" w:hAnsi="Times New Roman" w:cs="Times New Roman"/>
          <w:i/>
          <w:color w:val="000000" w:themeColor="text1"/>
          <w:sz w:val="20"/>
          <w:szCs w:val="20"/>
        </w:rPr>
        <w:t>Juan Vázquez Orejón</w:t>
      </w:r>
      <w:r w:rsidRPr="00703DD4">
        <w:rPr>
          <w:rFonts w:ascii="Times New Roman" w:hAnsi="Times New Roman" w:cs="Times New Roman"/>
          <w:iCs/>
          <w:color w:val="000000" w:themeColor="text1"/>
          <w:sz w:val="20"/>
          <w:szCs w:val="20"/>
        </w:rPr>
        <w:t xml:space="preserve"> en lámina nº 10 del anexo 1. Se incorporan sus armas en el anexo 2.</w:t>
      </w:r>
    </w:p>
  </w:footnote>
  <w:footnote w:id="132">
    <w:p w14:paraId="4941CE3D" w14:textId="50246316" w:rsidR="00667574" w:rsidRPr="00703DD4" w:rsidRDefault="00667574" w:rsidP="001C2E6D">
      <w:pPr>
        <w:pStyle w:val="Textonotapie"/>
        <w:ind w:left="567" w:hanging="425"/>
        <w:jc w:val="both"/>
        <w:rPr>
          <w:rFonts w:ascii="Times New Roman" w:hAnsi="Times New Roman" w:cs="Times New Roman"/>
          <w:color w:val="000000" w:themeColor="text1"/>
          <w:sz w:val="20"/>
          <w:szCs w:val="20"/>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ANMF, leg. 238, fol. 589r. y ss.; ANMF, leg. 244, fol. 618r. y ss. </w:t>
      </w:r>
    </w:p>
  </w:footnote>
  <w:footnote w:id="133">
    <w:p w14:paraId="3D55BF50" w14:textId="1A6787B2" w:rsidR="00667574" w:rsidRPr="00703DD4" w:rsidRDefault="00667574" w:rsidP="001C2E6D">
      <w:pPr>
        <w:pStyle w:val="Textonotapie"/>
        <w:ind w:left="567" w:hanging="425"/>
        <w:jc w:val="both"/>
        <w:rPr>
          <w:rFonts w:ascii="Times New Roman" w:hAnsi="Times New Roman" w:cs="Times New Roman"/>
          <w:color w:val="000000" w:themeColor="text1"/>
          <w:sz w:val="20"/>
          <w:szCs w:val="20"/>
          <w:lang w:val="es-ES"/>
        </w:rPr>
      </w:pPr>
      <w:r w:rsidRPr="00703DD4">
        <w:rPr>
          <w:rStyle w:val="Refdenotaalpie"/>
          <w:rFonts w:ascii="Times New Roman" w:hAnsi="Times New Roman" w:cs="Times New Roman"/>
          <w:color w:val="000000" w:themeColor="text1"/>
          <w:sz w:val="20"/>
          <w:szCs w:val="20"/>
        </w:rPr>
        <w:footnoteRef/>
      </w:r>
      <w:r w:rsidRPr="00703DD4">
        <w:rPr>
          <w:rFonts w:ascii="Times New Roman" w:hAnsi="Times New Roman" w:cs="Times New Roman"/>
          <w:color w:val="000000" w:themeColor="text1"/>
          <w:sz w:val="20"/>
          <w:szCs w:val="20"/>
        </w:rPr>
        <w:t xml:space="preserve"> </w:t>
      </w:r>
      <w:r w:rsidRPr="00703DD4">
        <w:rPr>
          <w:rFonts w:ascii="Times New Roman" w:hAnsi="Times New Roman" w:cs="Times New Roman"/>
          <w:color w:val="000000" w:themeColor="text1"/>
          <w:sz w:val="20"/>
          <w:szCs w:val="20"/>
        </w:rPr>
        <w:tab/>
        <w:t xml:space="preserve">AHN, Osuna, C.5, D. 8-9, doc. 1, fol. 4v.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11870"/>
    <w:multiLevelType w:val="hybridMultilevel"/>
    <w:tmpl w:val="CF660B12"/>
    <w:lvl w:ilvl="0" w:tplc="E7FC2D4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2382F47"/>
    <w:multiLevelType w:val="hybridMultilevel"/>
    <w:tmpl w:val="21E24860"/>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2" w15:restartNumberingAfterBreak="0">
    <w:nsid w:val="140707FF"/>
    <w:multiLevelType w:val="hybridMultilevel"/>
    <w:tmpl w:val="1D2A4A98"/>
    <w:lvl w:ilvl="0" w:tplc="888A98AA">
      <w:start w:val="1"/>
      <w:numFmt w:val="decimal"/>
      <w:lvlText w:val="[%1]"/>
      <w:lvlJc w:val="left"/>
      <w:pPr>
        <w:ind w:left="1440" w:hanging="360"/>
      </w:pPr>
      <w:rPr>
        <w:rFonts w:ascii="Times New Roman" w:hAnsi="Times New Roman" w:hint="default"/>
        <w:b w:val="0"/>
        <w:i w:val="0"/>
        <w:color w:val="000000" w:themeColor="text1"/>
        <w:sz w:val="24"/>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3" w15:restartNumberingAfterBreak="0">
    <w:nsid w:val="17666C17"/>
    <w:multiLevelType w:val="hybridMultilevel"/>
    <w:tmpl w:val="01464F1E"/>
    <w:lvl w:ilvl="0" w:tplc="13EA7108">
      <w:start w:val="1"/>
      <w:numFmt w:val="decimal"/>
      <w:lvlText w:val="%1"/>
      <w:lvlJc w:val="left"/>
      <w:pPr>
        <w:ind w:left="1440" w:hanging="360"/>
      </w:pPr>
      <w:rPr>
        <w:rFonts w:ascii="Times New Roman" w:hAnsi="Times New Roman" w:hint="default"/>
        <w:b w:val="0"/>
        <w:i w:val="0"/>
        <w:sz w:val="24"/>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4" w15:restartNumberingAfterBreak="0">
    <w:nsid w:val="1AE74201"/>
    <w:multiLevelType w:val="hybridMultilevel"/>
    <w:tmpl w:val="CA302CC0"/>
    <w:lvl w:ilvl="0" w:tplc="040A0001">
      <w:start w:val="1"/>
      <w:numFmt w:val="bullet"/>
      <w:lvlText w:val=""/>
      <w:lvlJc w:val="left"/>
      <w:pPr>
        <w:ind w:left="862" w:hanging="360"/>
      </w:pPr>
      <w:rPr>
        <w:rFonts w:ascii="Symbol" w:hAnsi="Symbol" w:hint="default"/>
      </w:rPr>
    </w:lvl>
    <w:lvl w:ilvl="1" w:tplc="040A0003" w:tentative="1">
      <w:start w:val="1"/>
      <w:numFmt w:val="bullet"/>
      <w:lvlText w:val="o"/>
      <w:lvlJc w:val="left"/>
      <w:pPr>
        <w:ind w:left="1582" w:hanging="360"/>
      </w:pPr>
      <w:rPr>
        <w:rFonts w:ascii="Courier New" w:hAnsi="Courier New" w:cs="Courier New" w:hint="default"/>
      </w:rPr>
    </w:lvl>
    <w:lvl w:ilvl="2" w:tplc="040A0005" w:tentative="1">
      <w:start w:val="1"/>
      <w:numFmt w:val="bullet"/>
      <w:lvlText w:val=""/>
      <w:lvlJc w:val="left"/>
      <w:pPr>
        <w:ind w:left="2302" w:hanging="360"/>
      </w:pPr>
      <w:rPr>
        <w:rFonts w:ascii="Wingdings" w:hAnsi="Wingdings" w:hint="default"/>
      </w:rPr>
    </w:lvl>
    <w:lvl w:ilvl="3" w:tplc="040A0001" w:tentative="1">
      <w:start w:val="1"/>
      <w:numFmt w:val="bullet"/>
      <w:lvlText w:val=""/>
      <w:lvlJc w:val="left"/>
      <w:pPr>
        <w:ind w:left="3022" w:hanging="360"/>
      </w:pPr>
      <w:rPr>
        <w:rFonts w:ascii="Symbol" w:hAnsi="Symbol" w:hint="default"/>
      </w:rPr>
    </w:lvl>
    <w:lvl w:ilvl="4" w:tplc="040A0003" w:tentative="1">
      <w:start w:val="1"/>
      <w:numFmt w:val="bullet"/>
      <w:lvlText w:val="o"/>
      <w:lvlJc w:val="left"/>
      <w:pPr>
        <w:ind w:left="3742" w:hanging="360"/>
      </w:pPr>
      <w:rPr>
        <w:rFonts w:ascii="Courier New" w:hAnsi="Courier New" w:cs="Courier New" w:hint="default"/>
      </w:rPr>
    </w:lvl>
    <w:lvl w:ilvl="5" w:tplc="040A0005" w:tentative="1">
      <w:start w:val="1"/>
      <w:numFmt w:val="bullet"/>
      <w:lvlText w:val=""/>
      <w:lvlJc w:val="left"/>
      <w:pPr>
        <w:ind w:left="4462" w:hanging="360"/>
      </w:pPr>
      <w:rPr>
        <w:rFonts w:ascii="Wingdings" w:hAnsi="Wingdings" w:hint="default"/>
      </w:rPr>
    </w:lvl>
    <w:lvl w:ilvl="6" w:tplc="040A0001" w:tentative="1">
      <w:start w:val="1"/>
      <w:numFmt w:val="bullet"/>
      <w:lvlText w:val=""/>
      <w:lvlJc w:val="left"/>
      <w:pPr>
        <w:ind w:left="5182" w:hanging="360"/>
      </w:pPr>
      <w:rPr>
        <w:rFonts w:ascii="Symbol" w:hAnsi="Symbol" w:hint="default"/>
      </w:rPr>
    </w:lvl>
    <w:lvl w:ilvl="7" w:tplc="040A0003" w:tentative="1">
      <w:start w:val="1"/>
      <w:numFmt w:val="bullet"/>
      <w:lvlText w:val="o"/>
      <w:lvlJc w:val="left"/>
      <w:pPr>
        <w:ind w:left="5902" w:hanging="360"/>
      </w:pPr>
      <w:rPr>
        <w:rFonts w:ascii="Courier New" w:hAnsi="Courier New" w:cs="Courier New" w:hint="default"/>
      </w:rPr>
    </w:lvl>
    <w:lvl w:ilvl="8" w:tplc="040A0005" w:tentative="1">
      <w:start w:val="1"/>
      <w:numFmt w:val="bullet"/>
      <w:lvlText w:val=""/>
      <w:lvlJc w:val="left"/>
      <w:pPr>
        <w:ind w:left="6622" w:hanging="360"/>
      </w:pPr>
      <w:rPr>
        <w:rFonts w:ascii="Wingdings" w:hAnsi="Wingdings" w:hint="default"/>
      </w:rPr>
    </w:lvl>
  </w:abstractNum>
  <w:abstractNum w:abstractNumId="5" w15:restartNumberingAfterBreak="0">
    <w:nsid w:val="2570779E"/>
    <w:multiLevelType w:val="hybridMultilevel"/>
    <w:tmpl w:val="625CFACE"/>
    <w:lvl w:ilvl="0" w:tplc="A8067FF4">
      <w:start w:val="1"/>
      <w:numFmt w:val="decimal"/>
      <w:lvlText w:val="%1"/>
      <w:lvlJc w:val="left"/>
      <w:pPr>
        <w:ind w:left="1440" w:hanging="360"/>
      </w:pPr>
      <w:rPr>
        <w:rFonts w:ascii="Times New Roman" w:hAnsi="Times New Roman" w:hint="default"/>
        <w:b w:val="0"/>
        <w:i w:val="0"/>
        <w:sz w:val="20"/>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6" w15:restartNumberingAfterBreak="0">
    <w:nsid w:val="36E248F8"/>
    <w:multiLevelType w:val="hybridMultilevel"/>
    <w:tmpl w:val="F7E83546"/>
    <w:lvl w:ilvl="0" w:tplc="374AA048">
      <w:start w:val="1"/>
      <w:numFmt w:val="decimal"/>
      <w:lvlText w:val="%1"/>
      <w:lvlJc w:val="left"/>
      <w:pPr>
        <w:ind w:left="720" w:hanging="360"/>
      </w:pPr>
      <w:rPr>
        <w:rFonts w:ascii="Times New Roman" w:hAnsi="Times New Roman" w:hint="default"/>
        <w:b w:val="0"/>
        <w:i w:val="0"/>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4BE70EDC"/>
    <w:multiLevelType w:val="hybridMultilevel"/>
    <w:tmpl w:val="951E40F4"/>
    <w:lvl w:ilvl="0" w:tplc="187E1D16">
      <w:start w:val="34"/>
      <w:numFmt w:val="bullet"/>
      <w:lvlText w:val="-"/>
      <w:lvlJc w:val="left"/>
      <w:pPr>
        <w:ind w:left="1146" w:hanging="360"/>
      </w:pPr>
      <w:rPr>
        <w:rFonts w:ascii="Calibri" w:eastAsia="Times New Roman" w:hAnsi="Calibri" w:cs="Calibri" w:hint="default"/>
        <w:color w:val="000000" w:themeColor="text1"/>
      </w:rPr>
    </w:lvl>
    <w:lvl w:ilvl="1" w:tplc="040A0003" w:tentative="1">
      <w:start w:val="1"/>
      <w:numFmt w:val="bullet"/>
      <w:lvlText w:val="o"/>
      <w:lvlJc w:val="left"/>
      <w:pPr>
        <w:ind w:left="1866" w:hanging="360"/>
      </w:pPr>
      <w:rPr>
        <w:rFonts w:ascii="Courier New" w:hAnsi="Courier New" w:cs="Courier New" w:hint="default"/>
      </w:rPr>
    </w:lvl>
    <w:lvl w:ilvl="2" w:tplc="040A0005" w:tentative="1">
      <w:start w:val="1"/>
      <w:numFmt w:val="bullet"/>
      <w:lvlText w:val=""/>
      <w:lvlJc w:val="left"/>
      <w:pPr>
        <w:ind w:left="2586" w:hanging="360"/>
      </w:pPr>
      <w:rPr>
        <w:rFonts w:ascii="Wingdings" w:hAnsi="Wingdings" w:hint="default"/>
      </w:rPr>
    </w:lvl>
    <w:lvl w:ilvl="3" w:tplc="040A0001" w:tentative="1">
      <w:start w:val="1"/>
      <w:numFmt w:val="bullet"/>
      <w:lvlText w:val=""/>
      <w:lvlJc w:val="left"/>
      <w:pPr>
        <w:ind w:left="3306" w:hanging="360"/>
      </w:pPr>
      <w:rPr>
        <w:rFonts w:ascii="Symbol" w:hAnsi="Symbol" w:hint="default"/>
      </w:rPr>
    </w:lvl>
    <w:lvl w:ilvl="4" w:tplc="040A0003" w:tentative="1">
      <w:start w:val="1"/>
      <w:numFmt w:val="bullet"/>
      <w:lvlText w:val="o"/>
      <w:lvlJc w:val="left"/>
      <w:pPr>
        <w:ind w:left="4026" w:hanging="360"/>
      </w:pPr>
      <w:rPr>
        <w:rFonts w:ascii="Courier New" w:hAnsi="Courier New" w:cs="Courier New" w:hint="default"/>
      </w:rPr>
    </w:lvl>
    <w:lvl w:ilvl="5" w:tplc="040A0005" w:tentative="1">
      <w:start w:val="1"/>
      <w:numFmt w:val="bullet"/>
      <w:lvlText w:val=""/>
      <w:lvlJc w:val="left"/>
      <w:pPr>
        <w:ind w:left="4746" w:hanging="360"/>
      </w:pPr>
      <w:rPr>
        <w:rFonts w:ascii="Wingdings" w:hAnsi="Wingdings" w:hint="default"/>
      </w:rPr>
    </w:lvl>
    <w:lvl w:ilvl="6" w:tplc="040A0001" w:tentative="1">
      <w:start w:val="1"/>
      <w:numFmt w:val="bullet"/>
      <w:lvlText w:val=""/>
      <w:lvlJc w:val="left"/>
      <w:pPr>
        <w:ind w:left="5466" w:hanging="360"/>
      </w:pPr>
      <w:rPr>
        <w:rFonts w:ascii="Symbol" w:hAnsi="Symbol" w:hint="default"/>
      </w:rPr>
    </w:lvl>
    <w:lvl w:ilvl="7" w:tplc="040A0003" w:tentative="1">
      <w:start w:val="1"/>
      <w:numFmt w:val="bullet"/>
      <w:lvlText w:val="o"/>
      <w:lvlJc w:val="left"/>
      <w:pPr>
        <w:ind w:left="6186" w:hanging="360"/>
      </w:pPr>
      <w:rPr>
        <w:rFonts w:ascii="Courier New" w:hAnsi="Courier New" w:cs="Courier New" w:hint="default"/>
      </w:rPr>
    </w:lvl>
    <w:lvl w:ilvl="8" w:tplc="040A0005" w:tentative="1">
      <w:start w:val="1"/>
      <w:numFmt w:val="bullet"/>
      <w:lvlText w:val=""/>
      <w:lvlJc w:val="left"/>
      <w:pPr>
        <w:ind w:left="6906" w:hanging="360"/>
      </w:pPr>
      <w:rPr>
        <w:rFonts w:ascii="Wingdings" w:hAnsi="Wingdings" w:hint="default"/>
      </w:rPr>
    </w:lvl>
  </w:abstractNum>
  <w:abstractNum w:abstractNumId="8" w15:restartNumberingAfterBreak="0">
    <w:nsid w:val="57BF70EE"/>
    <w:multiLevelType w:val="hybridMultilevel"/>
    <w:tmpl w:val="86B8D17C"/>
    <w:lvl w:ilvl="0" w:tplc="E7FC2D4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14A2B58"/>
    <w:multiLevelType w:val="hybridMultilevel"/>
    <w:tmpl w:val="9A1217E6"/>
    <w:lvl w:ilvl="0" w:tplc="374AA048">
      <w:start w:val="1"/>
      <w:numFmt w:val="decimal"/>
      <w:lvlText w:val="%1"/>
      <w:lvlJc w:val="left"/>
      <w:pPr>
        <w:ind w:left="720" w:hanging="360"/>
      </w:pPr>
      <w:rPr>
        <w:rFonts w:ascii="Times New Roman" w:hAnsi="Times New Roman" w:hint="default"/>
        <w:b w:val="0"/>
        <w:i w:val="0"/>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69E24949"/>
    <w:multiLevelType w:val="hybridMultilevel"/>
    <w:tmpl w:val="51AEE2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B990FEF"/>
    <w:multiLevelType w:val="hybridMultilevel"/>
    <w:tmpl w:val="17100B30"/>
    <w:lvl w:ilvl="0" w:tplc="A8067FF4">
      <w:start w:val="1"/>
      <w:numFmt w:val="decimal"/>
      <w:lvlText w:val="%1"/>
      <w:lvlJc w:val="left"/>
      <w:pPr>
        <w:ind w:left="720" w:hanging="360"/>
      </w:pPr>
      <w:rPr>
        <w:rFonts w:ascii="Times New Roman" w:hAnsi="Times New Roman" w:hint="default"/>
        <w:b w:val="0"/>
        <w:i w:val="0"/>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70500FC6"/>
    <w:multiLevelType w:val="hybridMultilevel"/>
    <w:tmpl w:val="BBAAF478"/>
    <w:lvl w:ilvl="0" w:tplc="13EA7108">
      <w:start w:val="1"/>
      <w:numFmt w:val="decimal"/>
      <w:lvlText w:val="%1"/>
      <w:lvlJc w:val="left"/>
      <w:pPr>
        <w:ind w:left="1440" w:hanging="360"/>
      </w:pPr>
      <w:rPr>
        <w:rFonts w:ascii="Times New Roman" w:hAnsi="Times New Roman" w:hint="default"/>
        <w:b w:val="0"/>
        <w:i w:val="0"/>
        <w:sz w:val="24"/>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3" w15:restartNumberingAfterBreak="0">
    <w:nsid w:val="73846E94"/>
    <w:multiLevelType w:val="hybridMultilevel"/>
    <w:tmpl w:val="99327C6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59E1264"/>
    <w:multiLevelType w:val="hybridMultilevel"/>
    <w:tmpl w:val="8E8C3BCA"/>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num w:numId="1">
    <w:abstractNumId w:val="11"/>
  </w:num>
  <w:num w:numId="2">
    <w:abstractNumId w:val="12"/>
  </w:num>
  <w:num w:numId="3">
    <w:abstractNumId w:val="3"/>
  </w:num>
  <w:num w:numId="4">
    <w:abstractNumId w:val="5"/>
  </w:num>
  <w:num w:numId="5">
    <w:abstractNumId w:val="2"/>
  </w:num>
  <w:num w:numId="6">
    <w:abstractNumId w:val="9"/>
  </w:num>
  <w:num w:numId="7">
    <w:abstractNumId w:val="10"/>
  </w:num>
  <w:num w:numId="8">
    <w:abstractNumId w:val="4"/>
  </w:num>
  <w:num w:numId="9">
    <w:abstractNumId w:val="6"/>
  </w:num>
  <w:num w:numId="10">
    <w:abstractNumId w:val="14"/>
  </w:num>
  <w:num w:numId="11">
    <w:abstractNumId w:val="1"/>
  </w:num>
  <w:num w:numId="12">
    <w:abstractNumId w:val="13"/>
  </w:num>
  <w:num w:numId="13">
    <w:abstractNumId w:val="8"/>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FF"/>
    <w:rsid w:val="000022CB"/>
    <w:rsid w:val="00011F98"/>
    <w:rsid w:val="00021B45"/>
    <w:rsid w:val="000256B0"/>
    <w:rsid w:val="00025D9C"/>
    <w:rsid w:val="00034964"/>
    <w:rsid w:val="00035284"/>
    <w:rsid w:val="00035DDF"/>
    <w:rsid w:val="00036093"/>
    <w:rsid w:val="00036BF4"/>
    <w:rsid w:val="00036E07"/>
    <w:rsid w:val="00036F1E"/>
    <w:rsid w:val="00040F5D"/>
    <w:rsid w:val="0004655E"/>
    <w:rsid w:val="00046560"/>
    <w:rsid w:val="00052E5F"/>
    <w:rsid w:val="00054C92"/>
    <w:rsid w:val="00060D7E"/>
    <w:rsid w:val="000615AE"/>
    <w:rsid w:val="00066F5A"/>
    <w:rsid w:val="000703FE"/>
    <w:rsid w:val="00070957"/>
    <w:rsid w:val="00070C51"/>
    <w:rsid w:val="00071B1F"/>
    <w:rsid w:val="00073560"/>
    <w:rsid w:val="00074E94"/>
    <w:rsid w:val="000824D4"/>
    <w:rsid w:val="00083F02"/>
    <w:rsid w:val="00090A63"/>
    <w:rsid w:val="00094BBD"/>
    <w:rsid w:val="000963F4"/>
    <w:rsid w:val="000A4DD9"/>
    <w:rsid w:val="000A54EE"/>
    <w:rsid w:val="000A73B5"/>
    <w:rsid w:val="000B1458"/>
    <w:rsid w:val="000B6B5D"/>
    <w:rsid w:val="000C1345"/>
    <w:rsid w:val="000C3610"/>
    <w:rsid w:val="000D60AD"/>
    <w:rsid w:val="000E09AC"/>
    <w:rsid w:val="000E2279"/>
    <w:rsid w:val="000E2DCD"/>
    <w:rsid w:val="000F0F8C"/>
    <w:rsid w:val="000F2A77"/>
    <w:rsid w:val="000F2B4D"/>
    <w:rsid w:val="000F746F"/>
    <w:rsid w:val="00104746"/>
    <w:rsid w:val="00110E81"/>
    <w:rsid w:val="001127CC"/>
    <w:rsid w:val="001144D0"/>
    <w:rsid w:val="00114EA6"/>
    <w:rsid w:val="0011680D"/>
    <w:rsid w:val="0012039B"/>
    <w:rsid w:val="001216F7"/>
    <w:rsid w:val="00123ADA"/>
    <w:rsid w:val="00124127"/>
    <w:rsid w:val="0013205A"/>
    <w:rsid w:val="00133201"/>
    <w:rsid w:val="001349FA"/>
    <w:rsid w:val="00135C4C"/>
    <w:rsid w:val="00140A56"/>
    <w:rsid w:val="00140EB2"/>
    <w:rsid w:val="00141E9C"/>
    <w:rsid w:val="001527D2"/>
    <w:rsid w:val="00156964"/>
    <w:rsid w:val="001608C0"/>
    <w:rsid w:val="0017021E"/>
    <w:rsid w:val="00172020"/>
    <w:rsid w:val="00172408"/>
    <w:rsid w:val="0017297A"/>
    <w:rsid w:val="00173953"/>
    <w:rsid w:val="00191B89"/>
    <w:rsid w:val="00194242"/>
    <w:rsid w:val="00195070"/>
    <w:rsid w:val="001967AD"/>
    <w:rsid w:val="00196DA9"/>
    <w:rsid w:val="00196E5B"/>
    <w:rsid w:val="001A066E"/>
    <w:rsid w:val="001A0B9C"/>
    <w:rsid w:val="001A79BA"/>
    <w:rsid w:val="001A7B55"/>
    <w:rsid w:val="001B34EE"/>
    <w:rsid w:val="001B73D3"/>
    <w:rsid w:val="001C2E6D"/>
    <w:rsid w:val="001C413A"/>
    <w:rsid w:val="001C72CD"/>
    <w:rsid w:val="001D0435"/>
    <w:rsid w:val="001D08E5"/>
    <w:rsid w:val="001D4F95"/>
    <w:rsid w:val="001D7572"/>
    <w:rsid w:val="001E2E05"/>
    <w:rsid w:val="001E4308"/>
    <w:rsid w:val="001E5962"/>
    <w:rsid w:val="001F172A"/>
    <w:rsid w:val="001F430B"/>
    <w:rsid w:val="001F7C45"/>
    <w:rsid w:val="00203F14"/>
    <w:rsid w:val="0020456D"/>
    <w:rsid w:val="00206276"/>
    <w:rsid w:val="002100B9"/>
    <w:rsid w:val="002139C9"/>
    <w:rsid w:val="0021763D"/>
    <w:rsid w:val="0022350D"/>
    <w:rsid w:val="00227473"/>
    <w:rsid w:val="00230E60"/>
    <w:rsid w:val="00251879"/>
    <w:rsid w:val="00252588"/>
    <w:rsid w:val="00257C15"/>
    <w:rsid w:val="002629F4"/>
    <w:rsid w:val="00263F01"/>
    <w:rsid w:val="00265C77"/>
    <w:rsid w:val="00265E7F"/>
    <w:rsid w:val="00267BED"/>
    <w:rsid w:val="00267F72"/>
    <w:rsid w:val="002724D9"/>
    <w:rsid w:val="002740DE"/>
    <w:rsid w:val="00274BB9"/>
    <w:rsid w:val="0027764A"/>
    <w:rsid w:val="00284EBC"/>
    <w:rsid w:val="00290BD7"/>
    <w:rsid w:val="00292672"/>
    <w:rsid w:val="00295F1B"/>
    <w:rsid w:val="002A160F"/>
    <w:rsid w:val="002A16BE"/>
    <w:rsid w:val="002B09D6"/>
    <w:rsid w:val="002B1BEB"/>
    <w:rsid w:val="002B4381"/>
    <w:rsid w:val="002B46EA"/>
    <w:rsid w:val="002B5B8A"/>
    <w:rsid w:val="002C0DBE"/>
    <w:rsid w:val="002C2E7A"/>
    <w:rsid w:val="002C59F4"/>
    <w:rsid w:val="002D12EC"/>
    <w:rsid w:val="002D15A7"/>
    <w:rsid w:val="002D4EFE"/>
    <w:rsid w:val="002D636C"/>
    <w:rsid w:val="002D698E"/>
    <w:rsid w:val="002E534F"/>
    <w:rsid w:val="002F112A"/>
    <w:rsid w:val="002F27E4"/>
    <w:rsid w:val="00301B46"/>
    <w:rsid w:val="00304446"/>
    <w:rsid w:val="00305F73"/>
    <w:rsid w:val="00312385"/>
    <w:rsid w:val="00314B8C"/>
    <w:rsid w:val="00314FA7"/>
    <w:rsid w:val="00315CA0"/>
    <w:rsid w:val="003163A0"/>
    <w:rsid w:val="0032187A"/>
    <w:rsid w:val="00323B38"/>
    <w:rsid w:val="00334053"/>
    <w:rsid w:val="00340F66"/>
    <w:rsid w:val="00341170"/>
    <w:rsid w:val="00343C60"/>
    <w:rsid w:val="00346CC1"/>
    <w:rsid w:val="0035124F"/>
    <w:rsid w:val="00351787"/>
    <w:rsid w:val="003556DE"/>
    <w:rsid w:val="0035721D"/>
    <w:rsid w:val="003607BB"/>
    <w:rsid w:val="00360CF3"/>
    <w:rsid w:val="003616E8"/>
    <w:rsid w:val="00365F49"/>
    <w:rsid w:val="00366242"/>
    <w:rsid w:val="00366F8A"/>
    <w:rsid w:val="00381566"/>
    <w:rsid w:val="00382323"/>
    <w:rsid w:val="00387032"/>
    <w:rsid w:val="00390709"/>
    <w:rsid w:val="0039357F"/>
    <w:rsid w:val="0039372C"/>
    <w:rsid w:val="00394E17"/>
    <w:rsid w:val="003951C3"/>
    <w:rsid w:val="003A139E"/>
    <w:rsid w:val="003A24C2"/>
    <w:rsid w:val="003A2E51"/>
    <w:rsid w:val="003A402C"/>
    <w:rsid w:val="003A63DE"/>
    <w:rsid w:val="003B22E3"/>
    <w:rsid w:val="003B2396"/>
    <w:rsid w:val="003B5669"/>
    <w:rsid w:val="003C0456"/>
    <w:rsid w:val="003C16C9"/>
    <w:rsid w:val="003C447B"/>
    <w:rsid w:val="003D3FA4"/>
    <w:rsid w:val="003D6C85"/>
    <w:rsid w:val="003D795E"/>
    <w:rsid w:val="003E2C9E"/>
    <w:rsid w:val="003E41FE"/>
    <w:rsid w:val="003E4344"/>
    <w:rsid w:val="003E4DB5"/>
    <w:rsid w:val="003E5CF1"/>
    <w:rsid w:val="003E5FC1"/>
    <w:rsid w:val="003F03CD"/>
    <w:rsid w:val="003F04CC"/>
    <w:rsid w:val="003F2613"/>
    <w:rsid w:val="003F4045"/>
    <w:rsid w:val="00401D94"/>
    <w:rsid w:val="00404D32"/>
    <w:rsid w:val="00406B1E"/>
    <w:rsid w:val="00406CAE"/>
    <w:rsid w:val="00410788"/>
    <w:rsid w:val="00421689"/>
    <w:rsid w:val="00431AB2"/>
    <w:rsid w:val="0043778B"/>
    <w:rsid w:val="00441C10"/>
    <w:rsid w:val="0044405F"/>
    <w:rsid w:val="00444289"/>
    <w:rsid w:val="00454120"/>
    <w:rsid w:val="00456573"/>
    <w:rsid w:val="004578C0"/>
    <w:rsid w:val="004653C0"/>
    <w:rsid w:val="00466011"/>
    <w:rsid w:val="00472FC8"/>
    <w:rsid w:val="004735F3"/>
    <w:rsid w:val="00475889"/>
    <w:rsid w:val="00482244"/>
    <w:rsid w:val="00484AA3"/>
    <w:rsid w:val="004851C1"/>
    <w:rsid w:val="004865F0"/>
    <w:rsid w:val="004878E1"/>
    <w:rsid w:val="00487D60"/>
    <w:rsid w:val="0049187F"/>
    <w:rsid w:val="00496F79"/>
    <w:rsid w:val="004A164A"/>
    <w:rsid w:val="004A19E2"/>
    <w:rsid w:val="004A4B57"/>
    <w:rsid w:val="004C171D"/>
    <w:rsid w:val="004C23E1"/>
    <w:rsid w:val="004C3925"/>
    <w:rsid w:val="004C48BF"/>
    <w:rsid w:val="004C5572"/>
    <w:rsid w:val="004D3248"/>
    <w:rsid w:val="004D47CB"/>
    <w:rsid w:val="004D5ABE"/>
    <w:rsid w:val="004D629B"/>
    <w:rsid w:val="004D6777"/>
    <w:rsid w:val="004E37F5"/>
    <w:rsid w:val="004E56A4"/>
    <w:rsid w:val="004E62D7"/>
    <w:rsid w:val="004E75E1"/>
    <w:rsid w:val="004F1E27"/>
    <w:rsid w:val="004F5815"/>
    <w:rsid w:val="005050FC"/>
    <w:rsid w:val="00507785"/>
    <w:rsid w:val="00507992"/>
    <w:rsid w:val="00511C2F"/>
    <w:rsid w:val="0051565C"/>
    <w:rsid w:val="00516C10"/>
    <w:rsid w:val="00525DEF"/>
    <w:rsid w:val="00525E63"/>
    <w:rsid w:val="00526509"/>
    <w:rsid w:val="005320F9"/>
    <w:rsid w:val="00532AA9"/>
    <w:rsid w:val="0053738A"/>
    <w:rsid w:val="00541ACC"/>
    <w:rsid w:val="00542FEB"/>
    <w:rsid w:val="00546471"/>
    <w:rsid w:val="00551FBB"/>
    <w:rsid w:val="005544B9"/>
    <w:rsid w:val="005544CB"/>
    <w:rsid w:val="00554F8C"/>
    <w:rsid w:val="00570230"/>
    <w:rsid w:val="005710FB"/>
    <w:rsid w:val="00572BDF"/>
    <w:rsid w:val="005773AB"/>
    <w:rsid w:val="005812C5"/>
    <w:rsid w:val="00582288"/>
    <w:rsid w:val="00583AF1"/>
    <w:rsid w:val="005847F1"/>
    <w:rsid w:val="005857B8"/>
    <w:rsid w:val="005874AE"/>
    <w:rsid w:val="00587DE3"/>
    <w:rsid w:val="005924E6"/>
    <w:rsid w:val="00594098"/>
    <w:rsid w:val="005A0BFF"/>
    <w:rsid w:val="005A1F20"/>
    <w:rsid w:val="005A500D"/>
    <w:rsid w:val="005A6D40"/>
    <w:rsid w:val="005B366D"/>
    <w:rsid w:val="005C2069"/>
    <w:rsid w:val="005C409F"/>
    <w:rsid w:val="005C4666"/>
    <w:rsid w:val="005D0916"/>
    <w:rsid w:val="005D1392"/>
    <w:rsid w:val="005D28A6"/>
    <w:rsid w:val="005E17B2"/>
    <w:rsid w:val="005E320A"/>
    <w:rsid w:val="005E3DF8"/>
    <w:rsid w:val="005E6B67"/>
    <w:rsid w:val="005E7A9F"/>
    <w:rsid w:val="005F3032"/>
    <w:rsid w:val="005F7539"/>
    <w:rsid w:val="00601220"/>
    <w:rsid w:val="006012CA"/>
    <w:rsid w:val="0060249E"/>
    <w:rsid w:val="0060274E"/>
    <w:rsid w:val="006045BF"/>
    <w:rsid w:val="006062EB"/>
    <w:rsid w:val="006107C1"/>
    <w:rsid w:val="006145EA"/>
    <w:rsid w:val="0061627A"/>
    <w:rsid w:val="00617A84"/>
    <w:rsid w:val="0062007C"/>
    <w:rsid w:val="00620E4E"/>
    <w:rsid w:val="006333A1"/>
    <w:rsid w:val="00633F3A"/>
    <w:rsid w:val="0063519D"/>
    <w:rsid w:val="00640794"/>
    <w:rsid w:val="0065085A"/>
    <w:rsid w:val="006514BD"/>
    <w:rsid w:val="00655BBD"/>
    <w:rsid w:val="0065649C"/>
    <w:rsid w:val="006626CF"/>
    <w:rsid w:val="00667574"/>
    <w:rsid w:val="00673122"/>
    <w:rsid w:val="006731AE"/>
    <w:rsid w:val="00676F73"/>
    <w:rsid w:val="00681063"/>
    <w:rsid w:val="00697047"/>
    <w:rsid w:val="00697E14"/>
    <w:rsid w:val="006A0C6B"/>
    <w:rsid w:val="006A0DEA"/>
    <w:rsid w:val="006A28DE"/>
    <w:rsid w:val="006A3717"/>
    <w:rsid w:val="006A38E2"/>
    <w:rsid w:val="006A3FEF"/>
    <w:rsid w:val="006A4B0A"/>
    <w:rsid w:val="006A60C0"/>
    <w:rsid w:val="006B24E8"/>
    <w:rsid w:val="006B3E2E"/>
    <w:rsid w:val="006B4F98"/>
    <w:rsid w:val="006B5559"/>
    <w:rsid w:val="006B7398"/>
    <w:rsid w:val="006C2035"/>
    <w:rsid w:val="006C226D"/>
    <w:rsid w:val="006C2763"/>
    <w:rsid w:val="006C5376"/>
    <w:rsid w:val="006C5F28"/>
    <w:rsid w:val="006C6DE6"/>
    <w:rsid w:val="006C7903"/>
    <w:rsid w:val="006D35E3"/>
    <w:rsid w:val="006D5875"/>
    <w:rsid w:val="006D65B0"/>
    <w:rsid w:val="006E6CB6"/>
    <w:rsid w:val="006F50ED"/>
    <w:rsid w:val="006F6F01"/>
    <w:rsid w:val="006F6FE4"/>
    <w:rsid w:val="007008F1"/>
    <w:rsid w:val="00700C56"/>
    <w:rsid w:val="00701BAA"/>
    <w:rsid w:val="00702609"/>
    <w:rsid w:val="00703DD4"/>
    <w:rsid w:val="007049CC"/>
    <w:rsid w:val="00706D29"/>
    <w:rsid w:val="00710640"/>
    <w:rsid w:val="00723406"/>
    <w:rsid w:val="00726793"/>
    <w:rsid w:val="00726DA7"/>
    <w:rsid w:val="0072766F"/>
    <w:rsid w:val="00730397"/>
    <w:rsid w:val="00735BE0"/>
    <w:rsid w:val="0073708C"/>
    <w:rsid w:val="007450B8"/>
    <w:rsid w:val="00747D81"/>
    <w:rsid w:val="00750E8E"/>
    <w:rsid w:val="00751159"/>
    <w:rsid w:val="0075342A"/>
    <w:rsid w:val="00754481"/>
    <w:rsid w:val="0075474A"/>
    <w:rsid w:val="007559B5"/>
    <w:rsid w:val="007614ED"/>
    <w:rsid w:val="00761E47"/>
    <w:rsid w:val="007646F7"/>
    <w:rsid w:val="00766BF8"/>
    <w:rsid w:val="00767D37"/>
    <w:rsid w:val="007704F5"/>
    <w:rsid w:val="00771343"/>
    <w:rsid w:val="007736C3"/>
    <w:rsid w:val="007745A4"/>
    <w:rsid w:val="0078583E"/>
    <w:rsid w:val="0079047C"/>
    <w:rsid w:val="00792D5D"/>
    <w:rsid w:val="00793D46"/>
    <w:rsid w:val="00797011"/>
    <w:rsid w:val="007A0FF1"/>
    <w:rsid w:val="007A150C"/>
    <w:rsid w:val="007A1867"/>
    <w:rsid w:val="007A18D2"/>
    <w:rsid w:val="007A2B01"/>
    <w:rsid w:val="007B0D7B"/>
    <w:rsid w:val="007B2C7C"/>
    <w:rsid w:val="007B32E3"/>
    <w:rsid w:val="007B6939"/>
    <w:rsid w:val="007C09CA"/>
    <w:rsid w:val="007C0B49"/>
    <w:rsid w:val="007C606C"/>
    <w:rsid w:val="007C68BF"/>
    <w:rsid w:val="007D3030"/>
    <w:rsid w:val="007D5CBD"/>
    <w:rsid w:val="007E1531"/>
    <w:rsid w:val="007E18D7"/>
    <w:rsid w:val="007E365D"/>
    <w:rsid w:val="007E3677"/>
    <w:rsid w:val="007E5011"/>
    <w:rsid w:val="007E50E3"/>
    <w:rsid w:val="007E5B0B"/>
    <w:rsid w:val="007F0DC2"/>
    <w:rsid w:val="00801207"/>
    <w:rsid w:val="00803F28"/>
    <w:rsid w:val="0080765D"/>
    <w:rsid w:val="00807F19"/>
    <w:rsid w:val="00815529"/>
    <w:rsid w:val="008161F1"/>
    <w:rsid w:val="008209B3"/>
    <w:rsid w:val="0082203F"/>
    <w:rsid w:val="00825F22"/>
    <w:rsid w:val="00831BB1"/>
    <w:rsid w:val="00832CD7"/>
    <w:rsid w:val="00834E82"/>
    <w:rsid w:val="008375EA"/>
    <w:rsid w:val="0083794F"/>
    <w:rsid w:val="00844600"/>
    <w:rsid w:val="008455CD"/>
    <w:rsid w:val="00846B4A"/>
    <w:rsid w:val="008601EE"/>
    <w:rsid w:val="0086237A"/>
    <w:rsid w:val="0086483C"/>
    <w:rsid w:val="00866D09"/>
    <w:rsid w:val="0086738C"/>
    <w:rsid w:val="0086795E"/>
    <w:rsid w:val="00867CF7"/>
    <w:rsid w:val="008759B9"/>
    <w:rsid w:val="00881CB5"/>
    <w:rsid w:val="008834C1"/>
    <w:rsid w:val="00892376"/>
    <w:rsid w:val="00893528"/>
    <w:rsid w:val="00894713"/>
    <w:rsid w:val="008A5E9F"/>
    <w:rsid w:val="008A72AF"/>
    <w:rsid w:val="008B055D"/>
    <w:rsid w:val="008B0F10"/>
    <w:rsid w:val="008B38D3"/>
    <w:rsid w:val="008C0331"/>
    <w:rsid w:val="008C3D5D"/>
    <w:rsid w:val="008C4209"/>
    <w:rsid w:val="008C4338"/>
    <w:rsid w:val="008C7BDF"/>
    <w:rsid w:val="008D31E6"/>
    <w:rsid w:val="008D4C77"/>
    <w:rsid w:val="008D5038"/>
    <w:rsid w:val="008D7AB1"/>
    <w:rsid w:val="008E1841"/>
    <w:rsid w:val="008E462A"/>
    <w:rsid w:val="008F1B90"/>
    <w:rsid w:val="008F409B"/>
    <w:rsid w:val="008F5476"/>
    <w:rsid w:val="008F693E"/>
    <w:rsid w:val="008F69FF"/>
    <w:rsid w:val="009013FD"/>
    <w:rsid w:val="00903D43"/>
    <w:rsid w:val="00904F18"/>
    <w:rsid w:val="00906D04"/>
    <w:rsid w:val="0091295F"/>
    <w:rsid w:val="00913EB0"/>
    <w:rsid w:val="00916149"/>
    <w:rsid w:val="00920458"/>
    <w:rsid w:val="009255EE"/>
    <w:rsid w:val="00926B49"/>
    <w:rsid w:val="0093040A"/>
    <w:rsid w:val="00932D7E"/>
    <w:rsid w:val="00934808"/>
    <w:rsid w:val="00950E0C"/>
    <w:rsid w:val="009540DA"/>
    <w:rsid w:val="00954AC6"/>
    <w:rsid w:val="00962F0D"/>
    <w:rsid w:val="00965FAC"/>
    <w:rsid w:val="00966353"/>
    <w:rsid w:val="009704EC"/>
    <w:rsid w:val="00972CAC"/>
    <w:rsid w:val="009771B2"/>
    <w:rsid w:val="00981C10"/>
    <w:rsid w:val="00990358"/>
    <w:rsid w:val="00990DE3"/>
    <w:rsid w:val="0099250E"/>
    <w:rsid w:val="00992771"/>
    <w:rsid w:val="00994808"/>
    <w:rsid w:val="009972FC"/>
    <w:rsid w:val="00997D8D"/>
    <w:rsid w:val="009A1B83"/>
    <w:rsid w:val="009A538E"/>
    <w:rsid w:val="009A59E7"/>
    <w:rsid w:val="009B1DDB"/>
    <w:rsid w:val="009B6766"/>
    <w:rsid w:val="009B7D12"/>
    <w:rsid w:val="009C203A"/>
    <w:rsid w:val="009C57CB"/>
    <w:rsid w:val="009D2B43"/>
    <w:rsid w:val="009D5CCA"/>
    <w:rsid w:val="009D6C32"/>
    <w:rsid w:val="009D76EF"/>
    <w:rsid w:val="009F1935"/>
    <w:rsid w:val="009F4AAA"/>
    <w:rsid w:val="009F6146"/>
    <w:rsid w:val="00A06573"/>
    <w:rsid w:val="00A06D91"/>
    <w:rsid w:val="00A15EAA"/>
    <w:rsid w:val="00A216E1"/>
    <w:rsid w:val="00A22EAD"/>
    <w:rsid w:val="00A235E1"/>
    <w:rsid w:val="00A23AA3"/>
    <w:rsid w:val="00A26A66"/>
    <w:rsid w:val="00A27EC2"/>
    <w:rsid w:val="00A322B2"/>
    <w:rsid w:val="00A33ED5"/>
    <w:rsid w:val="00A34C4D"/>
    <w:rsid w:val="00A35700"/>
    <w:rsid w:val="00A4148F"/>
    <w:rsid w:val="00A440A3"/>
    <w:rsid w:val="00A45CD5"/>
    <w:rsid w:val="00A52F5D"/>
    <w:rsid w:val="00A628F4"/>
    <w:rsid w:val="00A6364B"/>
    <w:rsid w:val="00A67977"/>
    <w:rsid w:val="00A67FFC"/>
    <w:rsid w:val="00A705DC"/>
    <w:rsid w:val="00A715AA"/>
    <w:rsid w:val="00A72CC7"/>
    <w:rsid w:val="00A761C8"/>
    <w:rsid w:val="00A77165"/>
    <w:rsid w:val="00A81482"/>
    <w:rsid w:val="00A820E6"/>
    <w:rsid w:val="00A83BBB"/>
    <w:rsid w:val="00A847F8"/>
    <w:rsid w:val="00A91D43"/>
    <w:rsid w:val="00A91EB1"/>
    <w:rsid w:val="00A92E4B"/>
    <w:rsid w:val="00A9357C"/>
    <w:rsid w:val="00A95244"/>
    <w:rsid w:val="00A96BC1"/>
    <w:rsid w:val="00AA058E"/>
    <w:rsid w:val="00AA0619"/>
    <w:rsid w:val="00AA31CC"/>
    <w:rsid w:val="00AA4F17"/>
    <w:rsid w:val="00AA6260"/>
    <w:rsid w:val="00AA65AE"/>
    <w:rsid w:val="00AA6C12"/>
    <w:rsid w:val="00AB3886"/>
    <w:rsid w:val="00AB5180"/>
    <w:rsid w:val="00AB696F"/>
    <w:rsid w:val="00AB7F2A"/>
    <w:rsid w:val="00AC1A66"/>
    <w:rsid w:val="00AC3BE8"/>
    <w:rsid w:val="00AC4819"/>
    <w:rsid w:val="00AC6148"/>
    <w:rsid w:val="00AC7E32"/>
    <w:rsid w:val="00AD7597"/>
    <w:rsid w:val="00AE0604"/>
    <w:rsid w:val="00AE0A23"/>
    <w:rsid w:val="00AE2DE9"/>
    <w:rsid w:val="00AE3B2F"/>
    <w:rsid w:val="00AE4A3A"/>
    <w:rsid w:val="00AF1DC9"/>
    <w:rsid w:val="00AF3C8B"/>
    <w:rsid w:val="00AF7559"/>
    <w:rsid w:val="00B03C5E"/>
    <w:rsid w:val="00B045D4"/>
    <w:rsid w:val="00B07AF7"/>
    <w:rsid w:val="00B11FB9"/>
    <w:rsid w:val="00B143D0"/>
    <w:rsid w:val="00B14411"/>
    <w:rsid w:val="00B17C07"/>
    <w:rsid w:val="00B211CD"/>
    <w:rsid w:val="00B374D8"/>
    <w:rsid w:val="00B46966"/>
    <w:rsid w:val="00B479D2"/>
    <w:rsid w:val="00B5197B"/>
    <w:rsid w:val="00B527F6"/>
    <w:rsid w:val="00B53F56"/>
    <w:rsid w:val="00B54431"/>
    <w:rsid w:val="00B54472"/>
    <w:rsid w:val="00B571CA"/>
    <w:rsid w:val="00B6731C"/>
    <w:rsid w:val="00B675ED"/>
    <w:rsid w:val="00B70A53"/>
    <w:rsid w:val="00B70FA6"/>
    <w:rsid w:val="00B716B8"/>
    <w:rsid w:val="00B72D3D"/>
    <w:rsid w:val="00B73A7A"/>
    <w:rsid w:val="00B75F8F"/>
    <w:rsid w:val="00B767CA"/>
    <w:rsid w:val="00B76EC5"/>
    <w:rsid w:val="00B77AF2"/>
    <w:rsid w:val="00B8111D"/>
    <w:rsid w:val="00B816EF"/>
    <w:rsid w:val="00B81DF3"/>
    <w:rsid w:val="00B846F2"/>
    <w:rsid w:val="00B872BB"/>
    <w:rsid w:val="00B874C9"/>
    <w:rsid w:val="00B91FE5"/>
    <w:rsid w:val="00B93BE6"/>
    <w:rsid w:val="00B9628C"/>
    <w:rsid w:val="00B96444"/>
    <w:rsid w:val="00BB365A"/>
    <w:rsid w:val="00BB528F"/>
    <w:rsid w:val="00BC54BF"/>
    <w:rsid w:val="00BD0596"/>
    <w:rsid w:val="00BD2C3B"/>
    <w:rsid w:val="00BD58EB"/>
    <w:rsid w:val="00BD5D97"/>
    <w:rsid w:val="00BD72F5"/>
    <w:rsid w:val="00BD760D"/>
    <w:rsid w:val="00BE0262"/>
    <w:rsid w:val="00BE670B"/>
    <w:rsid w:val="00BF38EB"/>
    <w:rsid w:val="00BF610C"/>
    <w:rsid w:val="00C0044A"/>
    <w:rsid w:val="00C06792"/>
    <w:rsid w:val="00C11001"/>
    <w:rsid w:val="00C15939"/>
    <w:rsid w:val="00C17C57"/>
    <w:rsid w:val="00C20A62"/>
    <w:rsid w:val="00C23E4D"/>
    <w:rsid w:val="00C23F3C"/>
    <w:rsid w:val="00C25AA9"/>
    <w:rsid w:val="00C35DB4"/>
    <w:rsid w:val="00C36729"/>
    <w:rsid w:val="00C431F0"/>
    <w:rsid w:val="00C50097"/>
    <w:rsid w:val="00C548F7"/>
    <w:rsid w:val="00C55A1A"/>
    <w:rsid w:val="00C55E99"/>
    <w:rsid w:val="00C62864"/>
    <w:rsid w:val="00C63D9F"/>
    <w:rsid w:val="00C6513B"/>
    <w:rsid w:val="00C75200"/>
    <w:rsid w:val="00C759F1"/>
    <w:rsid w:val="00C77DF4"/>
    <w:rsid w:val="00C834AC"/>
    <w:rsid w:val="00C91191"/>
    <w:rsid w:val="00C9200E"/>
    <w:rsid w:val="00C931BE"/>
    <w:rsid w:val="00C94A94"/>
    <w:rsid w:val="00C9627B"/>
    <w:rsid w:val="00CA426A"/>
    <w:rsid w:val="00CA5275"/>
    <w:rsid w:val="00CA7B02"/>
    <w:rsid w:val="00CB0A47"/>
    <w:rsid w:val="00CB0F34"/>
    <w:rsid w:val="00CB1DAC"/>
    <w:rsid w:val="00CB53BE"/>
    <w:rsid w:val="00CB7F9D"/>
    <w:rsid w:val="00CC33C8"/>
    <w:rsid w:val="00CC4010"/>
    <w:rsid w:val="00CC55CF"/>
    <w:rsid w:val="00CC69B9"/>
    <w:rsid w:val="00CD1415"/>
    <w:rsid w:val="00CD28A4"/>
    <w:rsid w:val="00CD37FF"/>
    <w:rsid w:val="00CD4D13"/>
    <w:rsid w:val="00CD4D42"/>
    <w:rsid w:val="00CD7180"/>
    <w:rsid w:val="00CE322D"/>
    <w:rsid w:val="00CF2386"/>
    <w:rsid w:val="00CF3256"/>
    <w:rsid w:val="00CF3B82"/>
    <w:rsid w:val="00D00B61"/>
    <w:rsid w:val="00D076A5"/>
    <w:rsid w:val="00D11E39"/>
    <w:rsid w:val="00D17095"/>
    <w:rsid w:val="00D251D6"/>
    <w:rsid w:val="00D267CB"/>
    <w:rsid w:val="00D2706B"/>
    <w:rsid w:val="00D306E7"/>
    <w:rsid w:val="00D37768"/>
    <w:rsid w:val="00D42279"/>
    <w:rsid w:val="00D43B18"/>
    <w:rsid w:val="00D43C52"/>
    <w:rsid w:val="00D4415A"/>
    <w:rsid w:val="00D45BEB"/>
    <w:rsid w:val="00D46143"/>
    <w:rsid w:val="00D479D1"/>
    <w:rsid w:val="00D55312"/>
    <w:rsid w:val="00D62235"/>
    <w:rsid w:val="00D62BEF"/>
    <w:rsid w:val="00D62EB4"/>
    <w:rsid w:val="00D63B25"/>
    <w:rsid w:val="00D63CBC"/>
    <w:rsid w:val="00D64EF9"/>
    <w:rsid w:val="00D659B6"/>
    <w:rsid w:val="00D6729B"/>
    <w:rsid w:val="00D6793E"/>
    <w:rsid w:val="00D67FC4"/>
    <w:rsid w:val="00D7161A"/>
    <w:rsid w:val="00D716AB"/>
    <w:rsid w:val="00D72383"/>
    <w:rsid w:val="00D72F42"/>
    <w:rsid w:val="00D7495E"/>
    <w:rsid w:val="00D75B30"/>
    <w:rsid w:val="00D803D0"/>
    <w:rsid w:val="00D86114"/>
    <w:rsid w:val="00D92DAD"/>
    <w:rsid w:val="00D96AB6"/>
    <w:rsid w:val="00DA2100"/>
    <w:rsid w:val="00DA242A"/>
    <w:rsid w:val="00DA2B81"/>
    <w:rsid w:val="00DA3A34"/>
    <w:rsid w:val="00DA45E0"/>
    <w:rsid w:val="00DB0998"/>
    <w:rsid w:val="00DB18DD"/>
    <w:rsid w:val="00DB6C65"/>
    <w:rsid w:val="00DB6E15"/>
    <w:rsid w:val="00DC1022"/>
    <w:rsid w:val="00DC19CD"/>
    <w:rsid w:val="00DC2CED"/>
    <w:rsid w:val="00DC7325"/>
    <w:rsid w:val="00DC7508"/>
    <w:rsid w:val="00DD028A"/>
    <w:rsid w:val="00DD21AA"/>
    <w:rsid w:val="00DD2D9A"/>
    <w:rsid w:val="00DD5957"/>
    <w:rsid w:val="00DD74F5"/>
    <w:rsid w:val="00DD75AF"/>
    <w:rsid w:val="00DE1003"/>
    <w:rsid w:val="00DE6CFD"/>
    <w:rsid w:val="00DF4C22"/>
    <w:rsid w:val="00DF72F0"/>
    <w:rsid w:val="00E00883"/>
    <w:rsid w:val="00E05CBB"/>
    <w:rsid w:val="00E101CA"/>
    <w:rsid w:val="00E139A8"/>
    <w:rsid w:val="00E2280C"/>
    <w:rsid w:val="00E301A3"/>
    <w:rsid w:val="00E3263F"/>
    <w:rsid w:val="00E33169"/>
    <w:rsid w:val="00E349C0"/>
    <w:rsid w:val="00E374A9"/>
    <w:rsid w:val="00E466FD"/>
    <w:rsid w:val="00E476FE"/>
    <w:rsid w:val="00E501A9"/>
    <w:rsid w:val="00E516A5"/>
    <w:rsid w:val="00E550EF"/>
    <w:rsid w:val="00E62477"/>
    <w:rsid w:val="00E62ED6"/>
    <w:rsid w:val="00E71866"/>
    <w:rsid w:val="00E814B4"/>
    <w:rsid w:val="00E95070"/>
    <w:rsid w:val="00EB03C4"/>
    <w:rsid w:val="00EB538F"/>
    <w:rsid w:val="00EB766C"/>
    <w:rsid w:val="00EB7C9F"/>
    <w:rsid w:val="00EC25E4"/>
    <w:rsid w:val="00EC398E"/>
    <w:rsid w:val="00EC599A"/>
    <w:rsid w:val="00EC7023"/>
    <w:rsid w:val="00EC7906"/>
    <w:rsid w:val="00ED19CD"/>
    <w:rsid w:val="00ED76F2"/>
    <w:rsid w:val="00EE087C"/>
    <w:rsid w:val="00EE13E1"/>
    <w:rsid w:val="00EE1A6D"/>
    <w:rsid w:val="00EE5C1A"/>
    <w:rsid w:val="00EE717F"/>
    <w:rsid w:val="00EE7FED"/>
    <w:rsid w:val="00EF27D3"/>
    <w:rsid w:val="00EF47ED"/>
    <w:rsid w:val="00EF53AB"/>
    <w:rsid w:val="00EF7147"/>
    <w:rsid w:val="00F004D6"/>
    <w:rsid w:val="00F05A9D"/>
    <w:rsid w:val="00F10547"/>
    <w:rsid w:val="00F10D5E"/>
    <w:rsid w:val="00F1286D"/>
    <w:rsid w:val="00F12C01"/>
    <w:rsid w:val="00F17C6F"/>
    <w:rsid w:val="00F244AD"/>
    <w:rsid w:val="00F24D4E"/>
    <w:rsid w:val="00F36A44"/>
    <w:rsid w:val="00F4064A"/>
    <w:rsid w:val="00F443EB"/>
    <w:rsid w:val="00F4630B"/>
    <w:rsid w:val="00F50D07"/>
    <w:rsid w:val="00F516FC"/>
    <w:rsid w:val="00F544E0"/>
    <w:rsid w:val="00F72075"/>
    <w:rsid w:val="00F725D2"/>
    <w:rsid w:val="00F726C8"/>
    <w:rsid w:val="00F76128"/>
    <w:rsid w:val="00F85785"/>
    <w:rsid w:val="00F85C88"/>
    <w:rsid w:val="00F8664E"/>
    <w:rsid w:val="00F87942"/>
    <w:rsid w:val="00F92E9D"/>
    <w:rsid w:val="00F9694E"/>
    <w:rsid w:val="00FA18AD"/>
    <w:rsid w:val="00FA29EC"/>
    <w:rsid w:val="00FA51BF"/>
    <w:rsid w:val="00FB1A2A"/>
    <w:rsid w:val="00FB5760"/>
    <w:rsid w:val="00FB5E60"/>
    <w:rsid w:val="00FC477A"/>
    <w:rsid w:val="00FD03EF"/>
    <w:rsid w:val="00FD3080"/>
    <w:rsid w:val="00FD5EFE"/>
    <w:rsid w:val="00FF014B"/>
    <w:rsid w:val="00FF0565"/>
    <w:rsid w:val="00FF25C0"/>
    <w:rsid w:val="00FF26AC"/>
    <w:rsid w:val="00FF30CF"/>
    <w:rsid w:val="00FF43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E389D"/>
  <w15:chartTrackingRefBased/>
  <w15:docId w15:val="{42226155-4FCE-8E4D-BABD-FF68797A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mes New Roman"/>
    <w:qFormat/>
    <w:rsid w:val="00444289"/>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3F4045"/>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Ttulo2">
    <w:name w:val="heading 2"/>
    <w:basedOn w:val="Normal"/>
    <w:next w:val="Normal"/>
    <w:link w:val="Ttulo2Car"/>
    <w:uiPriority w:val="9"/>
    <w:semiHidden/>
    <w:unhideWhenUsed/>
    <w:qFormat/>
    <w:rsid w:val="00274BB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5E17B2"/>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A0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73560"/>
    <w:pPr>
      <w:ind w:left="720"/>
      <w:contextualSpacing/>
      <w:jc w:val="both"/>
    </w:pPr>
    <w:rPr>
      <w:rFonts w:eastAsiaTheme="minorHAnsi" w:cstheme="minorBidi"/>
      <w:lang w:eastAsia="en-US"/>
    </w:rPr>
  </w:style>
  <w:style w:type="paragraph" w:styleId="NormalWeb">
    <w:name w:val="Normal (Web)"/>
    <w:basedOn w:val="Normal"/>
    <w:uiPriority w:val="99"/>
    <w:unhideWhenUsed/>
    <w:rsid w:val="00E95070"/>
    <w:pPr>
      <w:spacing w:before="100" w:beforeAutospacing="1" w:after="100" w:afterAutospacing="1"/>
    </w:pPr>
  </w:style>
  <w:style w:type="character" w:styleId="Refdecomentario">
    <w:name w:val="annotation reference"/>
    <w:basedOn w:val="Fuentedeprrafopredeter"/>
    <w:uiPriority w:val="99"/>
    <w:semiHidden/>
    <w:unhideWhenUsed/>
    <w:rsid w:val="001A7B55"/>
    <w:rPr>
      <w:sz w:val="16"/>
      <w:szCs w:val="16"/>
    </w:rPr>
  </w:style>
  <w:style w:type="paragraph" w:styleId="Textocomentario">
    <w:name w:val="annotation text"/>
    <w:basedOn w:val="Normal"/>
    <w:link w:val="TextocomentarioCar"/>
    <w:uiPriority w:val="99"/>
    <w:unhideWhenUsed/>
    <w:rsid w:val="001A7B55"/>
    <w:pPr>
      <w:jc w:val="both"/>
    </w:pPr>
    <w:rPr>
      <w:rFonts w:eastAsiaTheme="minorHAnsi" w:cstheme="minorBidi"/>
      <w:sz w:val="20"/>
      <w:szCs w:val="20"/>
      <w:lang w:eastAsia="en-US"/>
    </w:rPr>
  </w:style>
  <w:style w:type="character" w:customStyle="1" w:styleId="TextocomentarioCar">
    <w:name w:val="Texto comentario Car"/>
    <w:basedOn w:val="Fuentedeprrafopredeter"/>
    <w:link w:val="Textocomentario"/>
    <w:uiPriority w:val="99"/>
    <w:rsid w:val="001A7B5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1A7B55"/>
    <w:rPr>
      <w:b/>
      <w:bCs/>
    </w:rPr>
  </w:style>
  <w:style w:type="character" w:customStyle="1" w:styleId="AsuntodelcomentarioCar">
    <w:name w:val="Asunto del comentario Car"/>
    <w:basedOn w:val="TextocomentarioCar"/>
    <w:link w:val="Asuntodelcomentario"/>
    <w:uiPriority w:val="99"/>
    <w:semiHidden/>
    <w:rsid w:val="001A7B55"/>
    <w:rPr>
      <w:rFonts w:ascii="Times New Roman" w:hAnsi="Times New Roman"/>
      <w:b/>
      <w:bCs/>
      <w:sz w:val="20"/>
      <w:szCs w:val="20"/>
    </w:rPr>
  </w:style>
  <w:style w:type="paragraph" w:styleId="Textodeglobo">
    <w:name w:val="Balloon Text"/>
    <w:basedOn w:val="Normal"/>
    <w:link w:val="TextodegloboCar"/>
    <w:uiPriority w:val="99"/>
    <w:semiHidden/>
    <w:unhideWhenUsed/>
    <w:rsid w:val="001A7B55"/>
    <w:pPr>
      <w:jc w:val="both"/>
    </w:pPr>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1A7B55"/>
    <w:rPr>
      <w:rFonts w:ascii="Times New Roman" w:hAnsi="Times New Roman" w:cs="Times New Roman"/>
      <w:sz w:val="18"/>
      <w:szCs w:val="18"/>
    </w:rPr>
  </w:style>
  <w:style w:type="character" w:customStyle="1" w:styleId="Ttulo1Car">
    <w:name w:val="Título 1 Car"/>
    <w:basedOn w:val="Fuentedeprrafopredeter"/>
    <w:link w:val="Ttulo1"/>
    <w:uiPriority w:val="9"/>
    <w:rsid w:val="003F4045"/>
    <w:rPr>
      <w:rFonts w:asciiTheme="majorHAnsi" w:eastAsiaTheme="majorEastAsia" w:hAnsiTheme="majorHAnsi" w:cstheme="majorBidi"/>
      <w:color w:val="2F5496" w:themeColor="accent1" w:themeShade="BF"/>
      <w:sz w:val="32"/>
      <w:szCs w:val="32"/>
    </w:rPr>
  </w:style>
  <w:style w:type="paragraph" w:styleId="Textonotapie">
    <w:name w:val="footnote text"/>
    <w:basedOn w:val="Normal"/>
    <w:link w:val="TextonotapieCar"/>
    <w:uiPriority w:val="99"/>
    <w:unhideWhenUsed/>
    <w:rsid w:val="003F4045"/>
    <w:rPr>
      <w:rFonts w:asciiTheme="minorHAnsi" w:eastAsiaTheme="minorEastAsia" w:hAnsiTheme="minorHAnsi" w:cstheme="minorBidi"/>
      <w:lang w:val="es-ES_tradnl" w:eastAsia="es-ES"/>
    </w:rPr>
  </w:style>
  <w:style w:type="character" w:customStyle="1" w:styleId="TextonotapieCar">
    <w:name w:val="Texto nota pie Car"/>
    <w:basedOn w:val="Fuentedeprrafopredeter"/>
    <w:link w:val="Textonotapie"/>
    <w:uiPriority w:val="99"/>
    <w:rsid w:val="003F4045"/>
    <w:rPr>
      <w:rFonts w:eastAsiaTheme="minorEastAsia"/>
      <w:lang w:val="es-ES_tradnl" w:eastAsia="es-ES"/>
    </w:rPr>
  </w:style>
  <w:style w:type="paragraph" w:styleId="Sinespaciado">
    <w:name w:val="No Spacing"/>
    <w:uiPriority w:val="1"/>
    <w:qFormat/>
    <w:rsid w:val="003F4045"/>
    <w:rPr>
      <w:rFonts w:eastAsiaTheme="minorEastAsia"/>
      <w:lang w:val="es-ES_tradnl" w:eastAsia="es-ES"/>
    </w:rPr>
  </w:style>
  <w:style w:type="character" w:styleId="Refdenotaalpie">
    <w:name w:val="footnote reference"/>
    <w:basedOn w:val="Fuentedeprrafopredeter"/>
    <w:uiPriority w:val="99"/>
    <w:unhideWhenUsed/>
    <w:rsid w:val="003F4045"/>
    <w:rPr>
      <w:vertAlign w:val="superscript"/>
    </w:rPr>
  </w:style>
  <w:style w:type="character" w:styleId="Hipervnculo">
    <w:name w:val="Hyperlink"/>
    <w:basedOn w:val="Fuentedeprrafopredeter"/>
    <w:uiPriority w:val="99"/>
    <w:unhideWhenUsed/>
    <w:rsid w:val="003F4045"/>
    <w:rPr>
      <w:color w:val="0000FF"/>
      <w:u w:val="single"/>
    </w:rPr>
  </w:style>
  <w:style w:type="character" w:customStyle="1" w:styleId="apple-converted-space">
    <w:name w:val="apple-converted-space"/>
    <w:basedOn w:val="Fuentedeprrafopredeter"/>
    <w:rsid w:val="003F4045"/>
  </w:style>
  <w:style w:type="character" w:styleId="nfasis">
    <w:name w:val="Emphasis"/>
    <w:basedOn w:val="Fuentedeprrafopredeter"/>
    <w:uiPriority w:val="20"/>
    <w:qFormat/>
    <w:rsid w:val="003F4045"/>
    <w:rPr>
      <w:i/>
      <w:iCs/>
    </w:rPr>
  </w:style>
  <w:style w:type="character" w:customStyle="1" w:styleId="fn">
    <w:name w:val="fn"/>
    <w:basedOn w:val="Fuentedeprrafopredeter"/>
    <w:rsid w:val="003F4045"/>
  </w:style>
  <w:style w:type="character" w:customStyle="1" w:styleId="Subtitle2">
    <w:name w:val="Subtitle2"/>
    <w:basedOn w:val="Fuentedeprrafopredeter"/>
    <w:rsid w:val="003F4045"/>
  </w:style>
  <w:style w:type="paragraph" w:styleId="Piedepgina">
    <w:name w:val="footer"/>
    <w:basedOn w:val="Normal"/>
    <w:link w:val="PiedepginaCar"/>
    <w:uiPriority w:val="99"/>
    <w:unhideWhenUsed/>
    <w:rsid w:val="007D5CBD"/>
    <w:pPr>
      <w:tabs>
        <w:tab w:val="center" w:pos="4252"/>
        <w:tab w:val="right" w:pos="8504"/>
      </w:tabs>
    </w:pPr>
    <w:rPr>
      <w:rFonts w:asciiTheme="minorHAnsi" w:eastAsiaTheme="minorEastAsia" w:hAnsiTheme="minorHAnsi" w:cstheme="minorBidi"/>
      <w:lang w:val="es-ES_tradnl" w:eastAsia="es-ES"/>
    </w:rPr>
  </w:style>
  <w:style w:type="character" w:customStyle="1" w:styleId="PiedepginaCar">
    <w:name w:val="Pie de página Car"/>
    <w:basedOn w:val="Fuentedeprrafopredeter"/>
    <w:link w:val="Piedepgina"/>
    <w:uiPriority w:val="99"/>
    <w:rsid w:val="007D5CBD"/>
    <w:rPr>
      <w:rFonts w:eastAsiaTheme="minorEastAsia"/>
      <w:lang w:val="es-ES_tradnl" w:eastAsia="es-ES"/>
    </w:rPr>
  </w:style>
  <w:style w:type="character" w:styleId="Nmerodepgina">
    <w:name w:val="page number"/>
    <w:basedOn w:val="Fuentedeprrafopredeter"/>
    <w:uiPriority w:val="99"/>
    <w:semiHidden/>
    <w:unhideWhenUsed/>
    <w:rsid w:val="007D5CBD"/>
  </w:style>
  <w:style w:type="character" w:styleId="Mencinsinresolver">
    <w:name w:val="Unresolved Mention"/>
    <w:basedOn w:val="Fuentedeprrafopredeter"/>
    <w:uiPriority w:val="99"/>
    <w:semiHidden/>
    <w:unhideWhenUsed/>
    <w:rsid w:val="00035284"/>
    <w:rPr>
      <w:color w:val="605E5C"/>
      <w:shd w:val="clear" w:color="auto" w:fill="E1DFDD"/>
    </w:rPr>
  </w:style>
  <w:style w:type="paragraph" w:styleId="Encabezado">
    <w:name w:val="header"/>
    <w:basedOn w:val="Normal"/>
    <w:link w:val="EncabezadoCar"/>
    <w:uiPriority w:val="99"/>
    <w:unhideWhenUsed/>
    <w:rsid w:val="004C5572"/>
    <w:pPr>
      <w:tabs>
        <w:tab w:val="center" w:pos="4419"/>
        <w:tab w:val="right" w:pos="8838"/>
      </w:tabs>
      <w:jc w:val="both"/>
    </w:pPr>
    <w:rPr>
      <w:rFonts w:eastAsiaTheme="minorHAnsi" w:cstheme="minorBidi"/>
      <w:lang w:eastAsia="en-US"/>
    </w:rPr>
  </w:style>
  <w:style w:type="character" w:customStyle="1" w:styleId="EncabezadoCar">
    <w:name w:val="Encabezado Car"/>
    <w:basedOn w:val="Fuentedeprrafopredeter"/>
    <w:link w:val="Encabezado"/>
    <w:uiPriority w:val="99"/>
    <w:rsid w:val="004C5572"/>
    <w:rPr>
      <w:rFonts w:ascii="Times New Roman" w:hAnsi="Times New Roman"/>
    </w:rPr>
  </w:style>
  <w:style w:type="character" w:styleId="Textoennegrita">
    <w:name w:val="Strong"/>
    <w:basedOn w:val="Fuentedeprrafopredeter"/>
    <w:uiPriority w:val="22"/>
    <w:qFormat/>
    <w:rsid w:val="009D6C32"/>
    <w:rPr>
      <w:b/>
      <w:bCs/>
    </w:rPr>
  </w:style>
  <w:style w:type="table" w:customStyle="1" w:styleId="Tablaconcuadrcula1">
    <w:name w:val="Tabla con cuadrícula1"/>
    <w:basedOn w:val="Tablanormal"/>
    <w:next w:val="Tablaconcuadrcula"/>
    <w:uiPriority w:val="59"/>
    <w:rsid w:val="0043778B"/>
    <w:rPr>
      <w:rFonts w:ascii="Times New Roman" w:eastAsia="Times New Roman" w:hAnsi="Times New Roman"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544CB"/>
    <w:rPr>
      <w:rFonts w:ascii="Times New Roman" w:eastAsia="Times New Roman" w:hAnsi="Times New Roman" w:cs="Times New Roman"/>
      <w:lang w:eastAsia="es-ES_tradnl"/>
    </w:rPr>
  </w:style>
  <w:style w:type="paragraph" w:customStyle="1" w:styleId="Pa2">
    <w:name w:val="Pa2"/>
    <w:basedOn w:val="Normal"/>
    <w:next w:val="Normal"/>
    <w:uiPriority w:val="99"/>
    <w:rsid w:val="00DD21AA"/>
    <w:pPr>
      <w:autoSpaceDE w:val="0"/>
      <w:autoSpaceDN w:val="0"/>
      <w:adjustRightInd w:val="0"/>
      <w:spacing w:line="241" w:lineRule="atLeast"/>
    </w:pPr>
    <w:rPr>
      <w:rFonts w:ascii="Adobe Garamond Pro" w:eastAsiaTheme="minorHAnsi" w:hAnsi="Adobe Garamond Pro" w:cstheme="minorBidi"/>
      <w:lang w:val="es-ES_tradnl" w:eastAsia="en-US"/>
    </w:rPr>
  </w:style>
  <w:style w:type="character" w:customStyle="1" w:styleId="Ttulo3Car">
    <w:name w:val="Título 3 Car"/>
    <w:basedOn w:val="Fuentedeprrafopredeter"/>
    <w:link w:val="Ttulo3"/>
    <w:uiPriority w:val="9"/>
    <w:semiHidden/>
    <w:rsid w:val="005E17B2"/>
    <w:rPr>
      <w:rFonts w:asciiTheme="majorHAnsi" w:eastAsiaTheme="majorEastAsia" w:hAnsiTheme="majorHAnsi" w:cstheme="majorBidi"/>
      <w:color w:val="1F3763" w:themeColor="accent1" w:themeShade="7F"/>
      <w:lang w:eastAsia="es-ES_tradnl"/>
    </w:rPr>
  </w:style>
  <w:style w:type="character" w:customStyle="1" w:styleId="mark0mt9ws3bl">
    <w:name w:val="mark0mt9ws3bl"/>
    <w:basedOn w:val="Fuentedeprrafopredeter"/>
    <w:rsid w:val="006B4F98"/>
  </w:style>
  <w:style w:type="character" w:customStyle="1" w:styleId="markz5ighqolf">
    <w:name w:val="markz5ighqolf"/>
    <w:basedOn w:val="Fuentedeprrafopredeter"/>
    <w:rsid w:val="006B4F98"/>
  </w:style>
  <w:style w:type="character" w:customStyle="1" w:styleId="Ttulo2Car">
    <w:name w:val="Título 2 Car"/>
    <w:basedOn w:val="Fuentedeprrafopredeter"/>
    <w:link w:val="Ttulo2"/>
    <w:uiPriority w:val="9"/>
    <w:semiHidden/>
    <w:rsid w:val="00274BB9"/>
    <w:rPr>
      <w:rFonts w:asciiTheme="majorHAnsi" w:eastAsiaTheme="majorEastAsia" w:hAnsiTheme="majorHAnsi" w:cstheme="majorBidi"/>
      <w:color w:val="2F5496" w:themeColor="accent1" w:themeShade="BF"/>
      <w:sz w:val="26"/>
      <w:szCs w:val="26"/>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248">
      <w:bodyDiv w:val="1"/>
      <w:marLeft w:val="0"/>
      <w:marRight w:val="0"/>
      <w:marTop w:val="0"/>
      <w:marBottom w:val="0"/>
      <w:divBdr>
        <w:top w:val="none" w:sz="0" w:space="0" w:color="auto"/>
        <w:left w:val="none" w:sz="0" w:space="0" w:color="auto"/>
        <w:bottom w:val="none" w:sz="0" w:space="0" w:color="auto"/>
        <w:right w:val="none" w:sz="0" w:space="0" w:color="auto"/>
      </w:divBdr>
      <w:divsChild>
        <w:div w:id="1397050920">
          <w:marLeft w:val="0"/>
          <w:marRight w:val="0"/>
          <w:marTop w:val="0"/>
          <w:marBottom w:val="0"/>
          <w:divBdr>
            <w:top w:val="none" w:sz="0" w:space="0" w:color="auto"/>
            <w:left w:val="none" w:sz="0" w:space="0" w:color="auto"/>
            <w:bottom w:val="none" w:sz="0" w:space="0" w:color="auto"/>
            <w:right w:val="none" w:sz="0" w:space="0" w:color="auto"/>
          </w:divBdr>
          <w:divsChild>
            <w:div w:id="42801900">
              <w:marLeft w:val="0"/>
              <w:marRight w:val="0"/>
              <w:marTop w:val="0"/>
              <w:marBottom w:val="0"/>
              <w:divBdr>
                <w:top w:val="none" w:sz="0" w:space="0" w:color="auto"/>
                <w:left w:val="none" w:sz="0" w:space="0" w:color="auto"/>
                <w:bottom w:val="none" w:sz="0" w:space="0" w:color="auto"/>
                <w:right w:val="none" w:sz="0" w:space="0" w:color="auto"/>
              </w:divBdr>
              <w:divsChild>
                <w:div w:id="1101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02715">
      <w:bodyDiv w:val="1"/>
      <w:marLeft w:val="0"/>
      <w:marRight w:val="0"/>
      <w:marTop w:val="0"/>
      <w:marBottom w:val="0"/>
      <w:divBdr>
        <w:top w:val="none" w:sz="0" w:space="0" w:color="auto"/>
        <w:left w:val="none" w:sz="0" w:space="0" w:color="auto"/>
        <w:bottom w:val="none" w:sz="0" w:space="0" w:color="auto"/>
        <w:right w:val="none" w:sz="0" w:space="0" w:color="auto"/>
      </w:divBdr>
      <w:divsChild>
        <w:div w:id="290744577">
          <w:marLeft w:val="0"/>
          <w:marRight w:val="0"/>
          <w:marTop w:val="0"/>
          <w:marBottom w:val="0"/>
          <w:divBdr>
            <w:top w:val="none" w:sz="0" w:space="0" w:color="auto"/>
            <w:left w:val="none" w:sz="0" w:space="0" w:color="auto"/>
            <w:bottom w:val="none" w:sz="0" w:space="0" w:color="auto"/>
            <w:right w:val="none" w:sz="0" w:space="0" w:color="auto"/>
          </w:divBdr>
          <w:divsChild>
            <w:div w:id="227418832">
              <w:marLeft w:val="0"/>
              <w:marRight w:val="0"/>
              <w:marTop w:val="0"/>
              <w:marBottom w:val="0"/>
              <w:divBdr>
                <w:top w:val="none" w:sz="0" w:space="0" w:color="auto"/>
                <w:left w:val="none" w:sz="0" w:space="0" w:color="auto"/>
                <w:bottom w:val="none" w:sz="0" w:space="0" w:color="auto"/>
                <w:right w:val="none" w:sz="0" w:space="0" w:color="auto"/>
              </w:divBdr>
              <w:divsChild>
                <w:div w:id="59652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21898">
      <w:bodyDiv w:val="1"/>
      <w:marLeft w:val="0"/>
      <w:marRight w:val="0"/>
      <w:marTop w:val="0"/>
      <w:marBottom w:val="0"/>
      <w:divBdr>
        <w:top w:val="none" w:sz="0" w:space="0" w:color="auto"/>
        <w:left w:val="none" w:sz="0" w:space="0" w:color="auto"/>
        <w:bottom w:val="none" w:sz="0" w:space="0" w:color="auto"/>
        <w:right w:val="none" w:sz="0" w:space="0" w:color="auto"/>
      </w:divBdr>
      <w:divsChild>
        <w:div w:id="163713452">
          <w:marLeft w:val="0"/>
          <w:marRight w:val="0"/>
          <w:marTop w:val="0"/>
          <w:marBottom w:val="0"/>
          <w:divBdr>
            <w:top w:val="none" w:sz="0" w:space="0" w:color="auto"/>
            <w:left w:val="none" w:sz="0" w:space="0" w:color="auto"/>
            <w:bottom w:val="none" w:sz="0" w:space="0" w:color="auto"/>
            <w:right w:val="none" w:sz="0" w:space="0" w:color="auto"/>
          </w:divBdr>
          <w:divsChild>
            <w:div w:id="868182948">
              <w:marLeft w:val="0"/>
              <w:marRight w:val="0"/>
              <w:marTop w:val="0"/>
              <w:marBottom w:val="0"/>
              <w:divBdr>
                <w:top w:val="none" w:sz="0" w:space="0" w:color="auto"/>
                <w:left w:val="none" w:sz="0" w:space="0" w:color="auto"/>
                <w:bottom w:val="none" w:sz="0" w:space="0" w:color="auto"/>
                <w:right w:val="none" w:sz="0" w:space="0" w:color="auto"/>
              </w:divBdr>
              <w:divsChild>
                <w:div w:id="140043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6114">
      <w:bodyDiv w:val="1"/>
      <w:marLeft w:val="0"/>
      <w:marRight w:val="0"/>
      <w:marTop w:val="0"/>
      <w:marBottom w:val="0"/>
      <w:divBdr>
        <w:top w:val="none" w:sz="0" w:space="0" w:color="auto"/>
        <w:left w:val="none" w:sz="0" w:space="0" w:color="auto"/>
        <w:bottom w:val="none" w:sz="0" w:space="0" w:color="auto"/>
        <w:right w:val="none" w:sz="0" w:space="0" w:color="auto"/>
      </w:divBdr>
      <w:divsChild>
        <w:div w:id="1665352752">
          <w:marLeft w:val="0"/>
          <w:marRight w:val="0"/>
          <w:marTop w:val="0"/>
          <w:marBottom w:val="0"/>
          <w:divBdr>
            <w:top w:val="none" w:sz="0" w:space="0" w:color="auto"/>
            <w:left w:val="none" w:sz="0" w:space="0" w:color="auto"/>
            <w:bottom w:val="none" w:sz="0" w:space="0" w:color="auto"/>
            <w:right w:val="none" w:sz="0" w:space="0" w:color="auto"/>
          </w:divBdr>
          <w:divsChild>
            <w:div w:id="1782918877">
              <w:marLeft w:val="0"/>
              <w:marRight w:val="0"/>
              <w:marTop w:val="0"/>
              <w:marBottom w:val="0"/>
              <w:divBdr>
                <w:top w:val="none" w:sz="0" w:space="0" w:color="auto"/>
                <w:left w:val="none" w:sz="0" w:space="0" w:color="auto"/>
                <w:bottom w:val="none" w:sz="0" w:space="0" w:color="auto"/>
                <w:right w:val="none" w:sz="0" w:space="0" w:color="auto"/>
              </w:divBdr>
              <w:divsChild>
                <w:div w:id="113799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1117">
      <w:bodyDiv w:val="1"/>
      <w:marLeft w:val="0"/>
      <w:marRight w:val="0"/>
      <w:marTop w:val="0"/>
      <w:marBottom w:val="0"/>
      <w:divBdr>
        <w:top w:val="none" w:sz="0" w:space="0" w:color="auto"/>
        <w:left w:val="none" w:sz="0" w:space="0" w:color="auto"/>
        <w:bottom w:val="none" w:sz="0" w:space="0" w:color="auto"/>
        <w:right w:val="none" w:sz="0" w:space="0" w:color="auto"/>
      </w:divBdr>
      <w:divsChild>
        <w:div w:id="294023213">
          <w:marLeft w:val="0"/>
          <w:marRight w:val="0"/>
          <w:marTop w:val="0"/>
          <w:marBottom w:val="0"/>
          <w:divBdr>
            <w:top w:val="none" w:sz="0" w:space="0" w:color="auto"/>
            <w:left w:val="none" w:sz="0" w:space="0" w:color="auto"/>
            <w:bottom w:val="none" w:sz="0" w:space="0" w:color="auto"/>
            <w:right w:val="none" w:sz="0" w:space="0" w:color="auto"/>
          </w:divBdr>
          <w:divsChild>
            <w:div w:id="322053627">
              <w:marLeft w:val="0"/>
              <w:marRight w:val="0"/>
              <w:marTop w:val="0"/>
              <w:marBottom w:val="0"/>
              <w:divBdr>
                <w:top w:val="none" w:sz="0" w:space="0" w:color="auto"/>
                <w:left w:val="none" w:sz="0" w:space="0" w:color="auto"/>
                <w:bottom w:val="none" w:sz="0" w:space="0" w:color="auto"/>
                <w:right w:val="none" w:sz="0" w:space="0" w:color="auto"/>
              </w:divBdr>
              <w:divsChild>
                <w:div w:id="14865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79975">
      <w:bodyDiv w:val="1"/>
      <w:marLeft w:val="0"/>
      <w:marRight w:val="0"/>
      <w:marTop w:val="0"/>
      <w:marBottom w:val="0"/>
      <w:divBdr>
        <w:top w:val="none" w:sz="0" w:space="0" w:color="auto"/>
        <w:left w:val="none" w:sz="0" w:space="0" w:color="auto"/>
        <w:bottom w:val="none" w:sz="0" w:space="0" w:color="auto"/>
        <w:right w:val="none" w:sz="0" w:space="0" w:color="auto"/>
      </w:divBdr>
    </w:div>
    <w:div w:id="245498999">
      <w:bodyDiv w:val="1"/>
      <w:marLeft w:val="0"/>
      <w:marRight w:val="0"/>
      <w:marTop w:val="0"/>
      <w:marBottom w:val="0"/>
      <w:divBdr>
        <w:top w:val="none" w:sz="0" w:space="0" w:color="auto"/>
        <w:left w:val="none" w:sz="0" w:space="0" w:color="auto"/>
        <w:bottom w:val="none" w:sz="0" w:space="0" w:color="auto"/>
        <w:right w:val="none" w:sz="0" w:space="0" w:color="auto"/>
      </w:divBdr>
      <w:divsChild>
        <w:div w:id="156650395">
          <w:marLeft w:val="0"/>
          <w:marRight w:val="0"/>
          <w:marTop w:val="0"/>
          <w:marBottom w:val="0"/>
          <w:divBdr>
            <w:top w:val="none" w:sz="0" w:space="0" w:color="auto"/>
            <w:left w:val="none" w:sz="0" w:space="0" w:color="auto"/>
            <w:bottom w:val="none" w:sz="0" w:space="0" w:color="auto"/>
            <w:right w:val="none" w:sz="0" w:space="0" w:color="auto"/>
          </w:divBdr>
          <w:divsChild>
            <w:div w:id="165676002">
              <w:marLeft w:val="0"/>
              <w:marRight w:val="0"/>
              <w:marTop w:val="0"/>
              <w:marBottom w:val="0"/>
              <w:divBdr>
                <w:top w:val="none" w:sz="0" w:space="0" w:color="auto"/>
                <w:left w:val="none" w:sz="0" w:space="0" w:color="auto"/>
                <w:bottom w:val="none" w:sz="0" w:space="0" w:color="auto"/>
                <w:right w:val="none" w:sz="0" w:space="0" w:color="auto"/>
              </w:divBdr>
              <w:divsChild>
                <w:div w:id="187407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447134">
      <w:bodyDiv w:val="1"/>
      <w:marLeft w:val="0"/>
      <w:marRight w:val="0"/>
      <w:marTop w:val="0"/>
      <w:marBottom w:val="0"/>
      <w:divBdr>
        <w:top w:val="none" w:sz="0" w:space="0" w:color="auto"/>
        <w:left w:val="none" w:sz="0" w:space="0" w:color="auto"/>
        <w:bottom w:val="none" w:sz="0" w:space="0" w:color="auto"/>
        <w:right w:val="none" w:sz="0" w:space="0" w:color="auto"/>
      </w:divBdr>
      <w:divsChild>
        <w:div w:id="764107356">
          <w:marLeft w:val="0"/>
          <w:marRight w:val="0"/>
          <w:marTop w:val="0"/>
          <w:marBottom w:val="0"/>
          <w:divBdr>
            <w:top w:val="none" w:sz="0" w:space="0" w:color="auto"/>
            <w:left w:val="none" w:sz="0" w:space="0" w:color="auto"/>
            <w:bottom w:val="none" w:sz="0" w:space="0" w:color="auto"/>
            <w:right w:val="none" w:sz="0" w:space="0" w:color="auto"/>
          </w:divBdr>
          <w:divsChild>
            <w:div w:id="1836535191">
              <w:marLeft w:val="0"/>
              <w:marRight w:val="0"/>
              <w:marTop w:val="0"/>
              <w:marBottom w:val="0"/>
              <w:divBdr>
                <w:top w:val="none" w:sz="0" w:space="0" w:color="auto"/>
                <w:left w:val="none" w:sz="0" w:space="0" w:color="auto"/>
                <w:bottom w:val="none" w:sz="0" w:space="0" w:color="auto"/>
                <w:right w:val="none" w:sz="0" w:space="0" w:color="auto"/>
              </w:divBdr>
              <w:divsChild>
                <w:div w:id="87295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572681">
      <w:bodyDiv w:val="1"/>
      <w:marLeft w:val="0"/>
      <w:marRight w:val="0"/>
      <w:marTop w:val="0"/>
      <w:marBottom w:val="0"/>
      <w:divBdr>
        <w:top w:val="none" w:sz="0" w:space="0" w:color="auto"/>
        <w:left w:val="none" w:sz="0" w:space="0" w:color="auto"/>
        <w:bottom w:val="none" w:sz="0" w:space="0" w:color="auto"/>
        <w:right w:val="none" w:sz="0" w:space="0" w:color="auto"/>
      </w:divBdr>
      <w:divsChild>
        <w:div w:id="1014111027">
          <w:marLeft w:val="0"/>
          <w:marRight w:val="0"/>
          <w:marTop w:val="0"/>
          <w:marBottom w:val="0"/>
          <w:divBdr>
            <w:top w:val="none" w:sz="0" w:space="0" w:color="auto"/>
            <w:left w:val="none" w:sz="0" w:space="0" w:color="auto"/>
            <w:bottom w:val="none" w:sz="0" w:space="0" w:color="auto"/>
            <w:right w:val="none" w:sz="0" w:space="0" w:color="auto"/>
          </w:divBdr>
          <w:divsChild>
            <w:div w:id="1785073043">
              <w:marLeft w:val="0"/>
              <w:marRight w:val="0"/>
              <w:marTop w:val="0"/>
              <w:marBottom w:val="0"/>
              <w:divBdr>
                <w:top w:val="none" w:sz="0" w:space="0" w:color="auto"/>
                <w:left w:val="none" w:sz="0" w:space="0" w:color="auto"/>
                <w:bottom w:val="none" w:sz="0" w:space="0" w:color="auto"/>
                <w:right w:val="none" w:sz="0" w:space="0" w:color="auto"/>
              </w:divBdr>
              <w:divsChild>
                <w:div w:id="156594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5687">
      <w:bodyDiv w:val="1"/>
      <w:marLeft w:val="0"/>
      <w:marRight w:val="0"/>
      <w:marTop w:val="0"/>
      <w:marBottom w:val="0"/>
      <w:divBdr>
        <w:top w:val="none" w:sz="0" w:space="0" w:color="auto"/>
        <w:left w:val="none" w:sz="0" w:space="0" w:color="auto"/>
        <w:bottom w:val="none" w:sz="0" w:space="0" w:color="auto"/>
        <w:right w:val="none" w:sz="0" w:space="0" w:color="auto"/>
      </w:divBdr>
      <w:divsChild>
        <w:div w:id="526649722">
          <w:marLeft w:val="0"/>
          <w:marRight w:val="0"/>
          <w:marTop w:val="0"/>
          <w:marBottom w:val="0"/>
          <w:divBdr>
            <w:top w:val="none" w:sz="0" w:space="0" w:color="auto"/>
            <w:left w:val="none" w:sz="0" w:space="0" w:color="auto"/>
            <w:bottom w:val="none" w:sz="0" w:space="0" w:color="auto"/>
            <w:right w:val="none" w:sz="0" w:space="0" w:color="auto"/>
          </w:divBdr>
          <w:divsChild>
            <w:div w:id="39520751">
              <w:marLeft w:val="0"/>
              <w:marRight w:val="0"/>
              <w:marTop w:val="0"/>
              <w:marBottom w:val="0"/>
              <w:divBdr>
                <w:top w:val="none" w:sz="0" w:space="0" w:color="auto"/>
                <w:left w:val="none" w:sz="0" w:space="0" w:color="auto"/>
                <w:bottom w:val="none" w:sz="0" w:space="0" w:color="auto"/>
                <w:right w:val="none" w:sz="0" w:space="0" w:color="auto"/>
              </w:divBdr>
              <w:divsChild>
                <w:div w:id="20696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35486">
      <w:bodyDiv w:val="1"/>
      <w:marLeft w:val="0"/>
      <w:marRight w:val="0"/>
      <w:marTop w:val="0"/>
      <w:marBottom w:val="0"/>
      <w:divBdr>
        <w:top w:val="none" w:sz="0" w:space="0" w:color="auto"/>
        <w:left w:val="none" w:sz="0" w:space="0" w:color="auto"/>
        <w:bottom w:val="none" w:sz="0" w:space="0" w:color="auto"/>
        <w:right w:val="none" w:sz="0" w:space="0" w:color="auto"/>
      </w:divBdr>
    </w:div>
    <w:div w:id="316960184">
      <w:bodyDiv w:val="1"/>
      <w:marLeft w:val="0"/>
      <w:marRight w:val="0"/>
      <w:marTop w:val="0"/>
      <w:marBottom w:val="0"/>
      <w:divBdr>
        <w:top w:val="none" w:sz="0" w:space="0" w:color="auto"/>
        <w:left w:val="none" w:sz="0" w:space="0" w:color="auto"/>
        <w:bottom w:val="none" w:sz="0" w:space="0" w:color="auto"/>
        <w:right w:val="none" w:sz="0" w:space="0" w:color="auto"/>
      </w:divBdr>
    </w:div>
    <w:div w:id="320038896">
      <w:bodyDiv w:val="1"/>
      <w:marLeft w:val="0"/>
      <w:marRight w:val="0"/>
      <w:marTop w:val="0"/>
      <w:marBottom w:val="0"/>
      <w:divBdr>
        <w:top w:val="none" w:sz="0" w:space="0" w:color="auto"/>
        <w:left w:val="none" w:sz="0" w:space="0" w:color="auto"/>
        <w:bottom w:val="none" w:sz="0" w:space="0" w:color="auto"/>
        <w:right w:val="none" w:sz="0" w:space="0" w:color="auto"/>
      </w:divBdr>
      <w:divsChild>
        <w:div w:id="423918064">
          <w:marLeft w:val="0"/>
          <w:marRight w:val="0"/>
          <w:marTop w:val="0"/>
          <w:marBottom w:val="0"/>
          <w:divBdr>
            <w:top w:val="none" w:sz="0" w:space="0" w:color="auto"/>
            <w:left w:val="none" w:sz="0" w:space="0" w:color="auto"/>
            <w:bottom w:val="none" w:sz="0" w:space="0" w:color="auto"/>
            <w:right w:val="none" w:sz="0" w:space="0" w:color="auto"/>
          </w:divBdr>
          <w:divsChild>
            <w:div w:id="1716462195">
              <w:marLeft w:val="0"/>
              <w:marRight w:val="0"/>
              <w:marTop w:val="0"/>
              <w:marBottom w:val="0"/>
              <w:divBdr>
                <w:top w:val="none" w:sz="0" w:space="0" w:color="auto"/>
                <w:left w:val="none" w:sz="0" w:space="0" w:color="auto"/>
                <w:bottom w:val="none" w:sz="0" w:space="0" w:color="auto"/>
                <w:right w:val="none" w:sz="0" w:space="0" w:color="auto"/>
              </w:divBdr>
              <w:divsChild>
                <w:div w:id="22526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95437">
      <w:bodyDiv w:val="1"/>
      <w:marLeft w:val="0"/>
      <w:marRight w:val="0"/>
      <w:marTop w:val="0"/>
      <w:marBottom w:val="0"/>
      <w:divBdr>
        <w:top w:val="none" w:sz="0" w:space="0" w:color="auto"/>
        <w:left w:val="none" w:sz="0" w:space="0" w:color="auto"/>
        <w:bottom w:val="none" w:sz="0" w:space="0" w:color="auto"/>
        <w:right w:val="none" w:sz="0" w:space="0" w:color="auto"/>
      </w:divBdr>
    </w:div>
    <w:div w:id="345251919">
      <w:bodyDiv w:val="1"/>
      <w:marLeft w:val="0"/>
      <w:marRight w:val="0"/>
      <w:marTop w:val="0"/>
      <w:marBottom w:val="0"/>
      <w:divBdr>
        <w:top w:val="none" w:sz="0" w:space="0" w:color="auto"/>
        <w:left w:val="none" w:sz="0" w:space="0" w:color="auto"/>
        <w:bottom w:val="none" w:sz="0" w:space="0" w:color="auto"/>
        <w:right w:val="none" w:sz="0" w:space="0" w:color="auto"/>
      </w:divBdr>
      <w:divsChild>
        <w:div w:id="1859417971">
          <w:marLeft w:val="0"/>
          <w:marRight w:val="0"/>
          <w:marTop w:val="0"/>
          <w:marBottom w:val="0"/>
          <w:divBdr>
            <w:top w:val="none" w:sz="0" w:space="0" w:color="auto"/>
            <w:left w:val="none" w:sz="0" w:space="0" w:color="auto"/>
            <w:bottom w:val="none" w:sz="0" w:space="0" w:color="auto"/>
            <w:right w:val="none" w:sz="0" w:space="0" w:color="auto"/>
          </w:divBdr>
          <w:divsChild>
            <w:div w:id="812914192">
              <w:marLeft w:val="0"/>
              <w:marRight w:val="0"/>
              <w:marTop w:val="0"/>
              <w:marBottom w:val="0"/>
              <w:divBdr>
                <w:top w:val="none" w:sz="0" w:space="0" w:color="auto"/>
                <w:left w:val="none" w:sz="0" w:space="0" w:color="auto"/>
                <w:bottom w:val="none" w:sz="0" w:space="0" w:color="auto"/>
                <w:right w:val="none" w:sz="0" w:space="0" w:color="auto"/>
              </w:divBdr>
              <w:divsChild>
                <w:div w:id="8406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58375">
      <w:bodyDiv w:val="1"/>
      <w:marLeft w:val="0"/>
      <w:marRight w:val="0"/>
      <w:marTop w:val="0"/>
      <w:marBottom w:val="0"/>
      <w:divBdr>
        <w:top w:val="none" w:sz="0" w:space="0" w:color="auto"/>
        <w:left w:val="none" w:sz="0" w:space="0" w:color="auto"/>
        <w:bottom w:val="none" w:sz="0" w:space="0" w:color="auto"/>
        <w:right w:val="none" w:sz="0" w:space="0" w:color="auto"/>
      </w:divBdr>
      <w:divsChild>
        <w:div w:id="50691558">
          <w:marLeft w:val="0"/>
          <w:marRight w:val="0"/>
          <w:marTop w:val="0"/>
          <w:marBottom w:val="0"/>
          <w:divBdr>
            <w:top w:val="none" w:sz="0" w:space="0" w:color="auto"/>
            <w:left w:val="none" w:sz="0" w:space="0" w:color="auto"/>
            <w:bottom w:val="none" w:sz="0" w:space="0" w:color="auto"/>
            <w:right w:val="none" w:sz="0" w:space="0" w:color="auto"/>
          </w:divBdr>
          <w:divsChild>
            <w:div w:id="1390416016">
              <w:marLeft w:val="0"/>
              <w:marRight w:val="0"/>
              <w:marTop w:val="0"/>
              <w:marBottom w:val="0"/>
              <w:divBdr>
                <w:top w:val="none" w:sz="0" w:space="0" w:color="auto"/>
                <w:left w:val="none" w:sz="0" w:space="0" w:color="auto"/>
                <w:bottom w:val="none" w:sz="0" w:space="0" w:color="auto"/>
                <w:right w:val="none" w:sz="0" w:space="0" w:color="auto"/>
              </w:divBdr>
              <w:divsChild>
                <w:div w:id="5619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888248">
      <w:bodyDiv w:val="1"/>
      <w:marLeft w:val="0"/>
      <w:marRight w:val="0"/>
      <w:marTop w:val="0"/>
      <w:marBottom w:val="0"/>
      <w:divBdr>
        <w:top w:val="none" w:sz="0" w:space="0" w:color="auto"/>
        <w:left w:val="none" w:sz="0" w:space="0" w:color="auto"/>
        <w:bottom w:val="none" w:sz="0" w:space="0" w:color="auto"/>
        <w:right w:val="none" w:sz="0" w:space="0" w:color="auto"/>
      </w:divBdr>
      <w:divsChild>
        <w:div w:id="324018729">
          <w:marLeft w:val="0"/>
          <w:marRight w:val="0"/>
          <w:marTop w:val="0"/>
          <w:marBottom w:val="0"/>
          <w:divBdr>
            <w:top w:val="none" w:sz="0" w:space="0" w:color="auto"/>
            <w:left w:val="none" w:sz="0" w:space="0" w:color="auto"/>
            <w:bottom w:val="none" w:sz="0" w:space="0" w:color="auto"/>
            <w:right w:val="none" w:sz="0" w:space="0" w:color="auto"/>
          </w:divBdr>
          <w:divsChild>
            <w:div w:id="700253288">
              <w:marLeft w:val="0"/>
              <w:marRight w:val="0"/>
              <w:marTop w:val="0"/>
              <w:marBottom w:val="0"/>
              <w:divBdr>
                <w:top w:val="none" w:sz="0" w:space="0" w:color="auto"/>
                <w:left w:val="none" w:sz="0" w:space="0" w:color="auto"/>
                <w:bottom w:val="none" w:sz="0" w:space="0" w:color="auto"/>
                <w:right w:val="none" w:sz="0" w:space="0" w:color="auto"/>
              </w:divBdr>
              <w:divsChild>
                <w:div w:id="13433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69691">
      <w:bodyDiv w:val="1"/>
      <w:marLeft w:val="0"/>
      <w:marRight w:val="0"/>
      <w:marTop w:val="0"/>
      <w:marBottom w:val="0"/>
      <w:divBdr>
        <w:top w:val="none" w:sz="0" w:space="0" w:color="auto"/>
        <w:left w:val="none" w:sz="0" w:space="0" w:color="auto"/>
        <w:bottom w:val="none" w:sz="0" w:space="0" w:color="auto"/>
        <w:right w:val="none" w:sz="0" w:space="0" w:color="auto"/>
      </w:divBdr>
      <w:divsChild>
        <w:div w:id="117377626">
          <w:marLeft w:val="0"/>
          <w:marRight w:val="0"/>
          <w:marTop w:val="0"/>
          <w:marBottom w:val="0"/>
          <w:divBdr>
            <w:top w:val="none" w:sz="0" w:space="0" w:color="auto"/>
            <w:left w:val="none" w:sz="0" w:space="0" w:color="auto"/>
            <w:bottom w:val="none" w:sz="0" w:space="0" w:color="auto"/>
            <w:right w:val="none" w:sz="0" w:space="0" w:color="auto"/>
          </w:divBdr>
          <w:divsChild>
            <w:div w:id="1946695677">
              <w:marLeft w:val="0"/>
              <w:marRight w:val="0"/>
              <w:marTop w:val="0"/>
              <w:marBottom w:val="0"/>
              <w:divBdr>
                <w:top w:val="none" w:sz="0" w:space="0" w:color="auto"/>
                <w:left w:val="none" w:sz="0" w:space="0" w:color="auto"/>
                <w:bottom w:val="none" w:sz="0" w:space="0" w:color="auto"/>
                <w:right w:val="none" w:sz="0" w:space="0" w:color="auto"/>
              </w:divBdr>
              <w:divsChild>
                <w:div w:id="212527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721737">
      <w:bodyDiv w:val="1"/>
      <w:marLeft w:val="0"/>
      <w:marRight w:val="0"/>
      <w:marTop w:val="0"/>
      <w:marBottom w:val="0"/>
      <w:divBdr>
        <w:top w:val="none" w:sz="0" w:space="0" w:color="auto"/>
        <w:left w:val="none" w:sz="0" w:space="0" w:color="auto"/>
        <w:bottom w:val="none" w:sz="0" w:space="0" w:color="auto"/>
        <w:right w:val="none" w:sz="0" w:space="0" w:color="auto"/>
      </w:divBdr>
      <w:divsChild>
        <w:div w:id="2043821992">
          <w:marLeft w:val="0"/>
          <w:marRight w:val="0"/>
          <w:marTop w:val="0"/>
          <w:marBottom w:val="0"/>
          <w:divBdr>
            <w:top w:val="none" w:sz="0" w:space="0" w:color="auto"/>
            <w:left w:val="none" w:sz="0" w:space="0" w:color="auto"/>
            <w:bottom w:val="none" w:sz="0" w:space="0" w:color="auto"/>
            <w:right w:val="none" w:sz="0" w:space="0" w:color="auto"/>
          </w:divBdr>
          <w:divsChild>
            <w:div w:id="125974482">
              <w:marLeft w:val="0"/>
              <w:marRight w:val="0"/>
              <w:marTop w:val="0"/>
              <w:marBottom w:val="0"/>
              <w:divBdr>
                <w:top w:val="none" w:sz="0" w:space="0" w:color="auto"/>
                <w:left w:val="none" w:sz="0" w:space="0" w:color="auto"/>
                <w:bottom w:val="none" w:sz="0" w:space="0" w:color="auto"/>
                <w:right w:val="none" w:sz="0" w:space="0" w:color="auto"/>
              </w:divBdr>
              <w:divsChild>
                <w:div w:id="1801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945515">
      <w:bodyDiv w:val="1"/>
      <w:marLeft w:val="0"/>
      <w:marRight w:val="0"/>
      <w:marTop w:val="0"/>
      <w:marBottom w:val="0"/>
      <w:divBdr>
        <w:top w:val="none" w:sz="0" w:space="0" w:color="auto"/>
        <w:left w:val="none" w:sz="0" w:space="0" w:color="auto"/>
        <w:bottom w:val="none" w:sz="0" w:space="0" w:color="auto"/>
        <w:right w:val="none" w:sz="0" w:space="0" w:color="auto"/>
      </w:divBdr>
      <w:divsChild>
        <w:div w:id="1873878142">
          <w:marLeft w:val="0"/>
          <w:marRight w:val="0"/>
          <w:marTop w:val="0"/>
          <w:marBottom w:val="0"/>
          <w:divBdr>
            <w:top w:val="none" w:sz="0" w:space="0" w:color="auto"/>
            <w:left w:val="none" w:sz="0" w:space="0" w:color="auto"/>
            <w:bottom w:val="none" w:sz="0" w:space="0" w:color="auto"/>
            <w:right w:val="none" w:sz="0" w:space="0" w:color="auto"/>
          </w:divBdr>
          <w:divsChild>
            <w:div w:id="602423890">
              <w:marLeft w:val="0"/>
              <w:marRight w:val="0"/>
              <w:marTop w:val="0"/>
              <w:marBottom w:val="0"/>
              <w:divBdr>
                <w:top w:val="none" w:sz="0" w:space="0" w:color="auto"/>
                <w:left w:val="none" w:sz="0" w:space="0" w:color="auto"/>
                <w:bottom w:val="none" w:sz="0" w:space="0" w:color="auto"/>
                <w:right w:val="none" w:sz="0" w:space="0" w:color="auto"/>
              </w:divBdr>
              <w:divsChild>
                <w:div w:id="114539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933932">
      <w:bodyDiv w:val="1"/>
      <w:marLeft w:val="0"/>
      <w:marRight w:val="0"/>
      <w:marTop w:val="0"/>
      <w:marBottom w:val="0"/>
      <w:divBdr>
        <w:top w:val="none" w:sz="0" w:space="0" w:color="auto"/>
        <w:left w:val="none" w:sz="0" w:space="0" w:color="auto"/>
        <w:bottom w:val="none" w:sz="0" w:space="0" w:color="auto"/>
        <w:right w:val="none" w:sz="0" w:space="0" w:color="auto"/>
      </w:divBdr>
    </w:div>
    <w:div w:id="462314172">
      <w:bodyDiv w:val="1"/>
      <w:marLeft w:val="0"/>
      <w:marRight w:val="0"/>
      <w:marTop w:val="0"/>
      <w:marBottom w:val="0"/>
      <w:divBdr>
        <w:top w:val="none" w:sz="0" w:space="0" w:color="auto"/>
        <w:left w:val="none" w:sz="0" w:space="0" w:color="auto"/>
        <w:bottom w:val="none" w:sz="0" w:space="0" w:color="auto"/>
        <w:right w:val="none" w:sz="0" w:space="0" w:color="auto"/>
      </w:divBdr>
    </w:div>
    <w:div w:id="507256663">
      <w:bodyDiv w:val="1"/>
      <w:marLeft w:val="0"/>
      <w:marRight w:val="0"/>
      <w:marTop w:val="0"/>
      <w:marBottom w:val="0"/>
      <w:divBdr>
        <w:top w:val="none" w:sz="0" w:space="0" w:color="auto"/>
        <w:left w:val="none" w:sz="0" w:space="0" w:color="auto"/>
        <w:bottom w:val="none" w:sz="0" w:space="0" w:color="auto"/>
        <w:right w:val="none" w:sz="0" w:space="0" w:color="auto"/>
      </w:divBdr>
    </w:div>
    <w:div w:id="515703418">
      <w:bodyDiv w:val="1"/>
      <w:marLeft w:val="0"/>
      <w:marRight w:val="0"/>
      <w:marTop w:val="0"/>
      <w:marBottom w:val="0"/>
      <w:divBdr>
        <w:top w:val="none" w:sz="0" w:space="0" w:color="auto"/>
        <w:left w:val="none" w:sz="0" w:space="0" w:color="auto"/>
        <w:bottom w:val="none" w:sz="0" w:space="0" w:color="auto"/>
        <w:right w:val="none" w:sz="0" w:space="0" w:color="auto"/>
      </w:divBdr>
      <w:divsChild>
        <w:div w:id="1158813712">
          <w:marLeft w:val="0"/>
          <w:marRight w:val="0"/>
          <w:marTop w:val="0"/>
          <w:marBottom w:val="0"/>
          <w:divBdr>
            <w:top w:val="none" w:sz="0" w:space="0" w:color="auto"/>
            <w:left w:val="none" w:sz="0" w:space="0" w:color="auto"/>
            <w:bottom w:val="none" w:sz="0" w:space="0" w:color="auto"/>
            <w:right w:val="none" w:sz="0" w:space="0" w:color="auto"/>
          </w:divBdr>
          <w:divsChild>
            <w:div w:id="739059366">
              <w:marLeft w:val="0"/>
              <w:marRight w:val="0"/>
              <w:marTop w:val="0"/>
              <w:marBottom w:val="0"/>
              <w:divBdr>
                <w:top w:val="none" w:sz="0" w:space="0" w:color="auto"/>
                <w:left w:val="none" w:sz="0" w:space="0" w:color="auto"/>
                <w:bottom w:val="none" w:sz="0" w:space="0" w:color="auto"/>
                <w:right w:val="none" w:sz="0" w:space="0" w:color="auto"/>
              </w:divBdr>
              <w:divsChild>
                <w:div w:id="134744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855177">
      <w:bodyDiv w:val="1"/>
      <w:marLeft w:val="0"/>
      <w:marRight w:val="0"/>
      <w:marTop w:val="0"/>
      <w:marBottom w:val="0"/>
      <w:divBdr>
        <w:top w:val="none" w:sz="0" w:space="0" w:color="auto"/>
        <w:left w:val="none" w:sz="0" w:space="0" w:color="auto"/>
        <w:bottom w:val="none" w:sz="0" w:space="0" w:color="auto"/>
        <w:right w:val="none" w:sz="0" w:space="0" w:color="auto"/>
      </w:divBdr>
      <w:divsChild>
        <w:div w:id="568155213">
          <w:marLeft w:val="0"/>
          <w:marRight w:val="0"/>
          <w:marTop w:val="0"/>
          <w:marBottom w:val="0"/>
          <w:divBdr>
            <w:top w:val="none" w:sz="0" w:space="0" w:color="auto"/>
            <w:left w:val="none" w:sz="0" w:space="0" w:color="auto"/>
            <w:bottom w:val="none" w:sz="0" w:space="0" w:color="auto"/>
            <w:right w:val="none" w:sz="0" w:space="0" w:color="auto"/>
          </w:divBdr>
          <w:divsChild>
            <w:div w:id="22830811">
              <w:marLeft w:val="0"/>
              <w:marRight w:val="0"/>
              <w:marTop w:val="0"/>
              <w:marBottom w:val="0"/>
              <w:divBdr>
                <w:top w:val="none" w:sz="0" w:space="0" w:color="auto"/>
                <w:left w:val="none" w:sz="0" w:space="0" w:color="auto"/>
                <w:bottom w:val="none" w:sz="0" w:space="0" w:color="auto"/>
                <w:right w:val="none" w:sz="0" w:space="0" w:color="auto"/>
              </w:divBdr>
              <w:divsChild>
                <w:div w:id="104452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088002">
      <w:bodyDiv w:val="1"/>
      <w:marLeft w:val="0"/>
      <w:marRight w:val="0"/>
      <w:marTop w:val="0"/>
      <w:marBottom w:val="0"/>
      <w:divBdr>
        <w:top w:val="none" w:sz="0" w:space="0" w:color="auto"/>
        <w:left w:val="none" w:sz="0" w:space="0" w:color="auto"/>
        <w:bottom w:val="none" w:sz="0" w:space="0" w:color="auto"/>
        <w:right w:val="none" w:sz="0" w:space="0" w:color="auto"/>
      </w:divBdr>
      <w:divsChild>
        <w:div w:id="681737459">
          <w:marLeft w:val="0"/>
          <w:marRight w:val="0"/>
          <w:marTop w:val="0"/>
          <w:marBottom w:val="0"/>
          <w:divBdr>
            <w:top w:val="none" w:sz="0" w:space="0" w:color="auto"/>
            <w:left w:val="none" w:sz="0" w:space="0" w:color="auto"/>
            <w:bottom w:val="none" w:sz="0" w:space="0" w:color="auto"/>
            <w:right w:val="none" w:sz="0" w:space="0" w:color="auto"/>
          </w:divBdr>
          <w:divsChild>
            <w:div w:id="1854879172">
              <w:marLeft w:val="0"/>
              <w:marRight w:val="0"/>
              <w:marTop w:val="0"/>
              <w:marBottom w:val="0"/>
              <w:divBdr>
                <w:top w:val="none" w:sz="0" w:space="0" w:color="auto"/>
                <w:left w:val="none" w:sz="0" w:space="0" w:color="auto"/>
                <w:bottom w:val="none" w:sz="0" w:space="0" w:color="auto"/>
                <w:right w:val="none" w:sz="0" w:space="0" w:color="auto"/>
              </w:divBdr>
              <w:divsChild>
                <w:div w:id="21511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94804">
      <w:bodyDiv w:val="1"/>
      <w:marLeft w:val="0"/>
      <w:marRight w:val="0"/>
      <w:marTop w:val="0"/>
      <w:marBottom w:val="0"/>
      <w:divBdr>
        <w:top w:val="none" w:sz="0" w:space="0" w:color="auto"/>
        <w:left w:val="none" w:sz="0" w:space="0" w:color="auto"/>
        <w:bottom w:val="none" w:sz="0" w:space="0" w:color="auto"/>
        <w:right w:val="none" w:sz="0" w:space="0" w:color="auto"/>
      </w:divBdr>
      <w:divsChild>
        <w:div w:id="1384675604">
          <w:marLeft w:val="0"/>
          <w:marRight w:val="0"/>
          <w:marTop w:val="0"/>
          <w:marBottom w:val="0"/>
          <w:divBdr>
            <w:top w:val="none" w:sz="0" w:space="0" w:color="auto"/>
            <w:left w:val="none" w:sz="0" w:space="0" w:color="auto"/>
            <w:bottom w:val="none" w:sz="0" w:space="0" w:color="auto"/>
            <w:right w:val="none" w:sz="0" w:space="0" w:color="auto"/>
          </w:divBdr>
          <w:divsChild>
            <w:div w:id="566183890">
              <w:marLeft w:val="0"/>
              <w:marRight w:val="0"/>
              <w:marTop w:val="0"/>
              <w:marBottom w:val="0"/>
              <w:divBdr>
                <w:top w:val="none" w:sz="0" w:space="0" w:color="auto"/>
                <w:left w:val="none" w:sz="0" w:space="0" w:color="auto"/>
                <w:bottom w:val="none" w:sz="0" w:space="0" w:color="auto"/>
                <w:right w:val="none" w:sz="0" w:space="0" w:color="auto"/>
              </w:divBdr>
              <w:divsChild>
                <w:div w:id="46420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368379">
      <w:bodyDiv w:val="1"/>
      <w:marLeft w:val="0"/>
      <w:marRight w:val="0"/>
      <w:marTop w:val="0"/>
      <w:marBottom w:val="0"/>
      <w:divBdr>
        <w:top w:val="none" w:sz="0" w:space="0" w:color="auto"/>
        <w:left w:val="none" w:sz="0" w:space="0" w:color="auto"/>
        <w:bottom w:val="none" w:sz="0" w:space="0" w:color="auto"/>
        <w:right w:val="none" w:sz="0" w:space="0" w:color="auto"/>
      </w:divBdr>
    </w:div>
    <w:div w:id="693270047">
      <w:bodyDiv w:val="1"/>
      <w:marLeft w:val="0"/>
      <w:marRight w:val="0"/>
      <w:marTop w:val="0"/>
      <w:marBottom w:val="0"/>
      <w:divBdr>
        <w:top w:val="none" w:sz="0" w:space="0" w:color="auto"/>
        <w:left w:val="none" w:sz="0" w:space="0" w:color="auto"/>
        <w:bottom w:val="none" w:sz="0" w:space="0" w:color="auto"/>
        <w:right w:val="none" w:sz="0" w:space="0" w:color="auto"/>
      </w:divBdr>
      <w:divsChild>
        <w:div w:id="437415307">
          <w:marLeft w:val="0"/>
          <w:marRight w:val="0"/>
          <w:marTop w:val="0"/>
          <w:marBottom w:val="0"/>
          <w:divBdr>
            <w:top w:val="none" w:sz="0" w:space="0" w:color="auto"/>
            <w:left w:val="none" w:sz="0" w:space="0" w:color="auto"/>
            <w:bottom w:val="none" w:sz="0" w:space="0" w:color="auto"/>
            <w:right w:val="none" w:sz="0" w:space="0" w:color="auto"/>
          </w:divBdr>
          <w:divsChild>
            <w:div w:id="245119925">
              <w:marLeft w:val="0"/>
              <w:marRight w:val="0"/>
              <w:marTop w:val="0"/>
              <w:marBottom w:val="0"/>
              <w:divBdr>
                <w:top w:val="none" w:sz="0" w:space="0" w:color="auto"/>
                <w:left w:val="none" w:sz="0" w:space="0" w:color="auto"/>
                <w:bottom w:val="none" w:sz="0" w:space="0" w:color="auto"/>
                <w:right w:val="none" w:sz="0" w:space="0" w:color="auto"/>
              </w:divBdr>
              <w:divsChild>
                <w:div w:id="32521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57964">
      <w:bodyDiv w:val="1"/>
      <w:marLeft w:val="0"/>
      <w:marRight w:val="0"/>
      <w:marTop w:val="0"/>
      <w:marBottom w:val="0"/>
      <w:divBdr>
        <w:top w:val="none" w:sz="0" w:space="0" w:color="auto"/>
        <w:left w:val="none" w:sz="0" w:space="0" w:color="auto"/>
        <w:bottom w:val="none" w:sz="0" w:space="0" w:color="auto"/>
        <w:right w:val="none" w:sz="0" w:space="0" w:color="auto"/>
      </w:divBdr>
      <w:divsChild>
        <w:div w:id="1844346837">
          <w:marLeft w:val="0"/>
          <w:marRight w:val="0"/>
          <w:marTop w:val="0"/>
          <w:marBottom w:val="0"/>
          <w:divBdr>
            <w:top w:val="none" w:sz="0" w:space="0" w:color="auto"/>
            <w:left w:val="none" w:sz="0" w:space="0" w:color="auto"/>
            <w:bottom w:val="none" w:sz="0" w:space="0" w:color="auto"/>
            <w:right w:val="none" w:sz="0" w:space="0" w:color="auto"/>
          </w:divBdr>
          <w:divsChild>
            <w:div w:id="464936259">
              <w:marLeft w:val="0"/>
              <w:marRight w:val="0"/>
              <w:marTop w:val="0"/>
              <w:marBottom w:val="0"/>
              <w:divBdr>
                <w:top w:val="none" w:sz="0" w:space="0" w:color="auto"/>
                <w:left w:val="none" w:sz="0" w:space="0" w:color="auto"/>
                <w:bottom w:val="none" w:sz="0" w:space="0" w:color="auto"/>
                <w:right w:val="none" w:sz="0" w:space="0" w:color="auto"/>
              </w:divBdr>
              <w:divsChild>
                <w:div w:id="150420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80942">
      <w:bodyDiv w:val="1"/>
      <w:marLeft w:val="0"/>
      <w:marRight w:val="0"/>
      <w:marTop w:val="0"/>
      <w:marBottom w:val="0"/>
      <w:divBdr>
        <w:top w:val="none" w:sz="0" w:space="0" w:color="auto"/>
        <w:left w:val="none" w:sz="0" w:space="0" w:color="auto"/>
        <w:bottom w:val="none" w:sz="0" w:space="0" w:color="auto"/>
        <w:right w:val="none" w:sz="0" w:space="0" w:color="auto"/>
      </w:divBdr>
      <w:divsChild>
        <w:div w:id="1800412440">
          <w:marLeft w:val="0"/>
          <w:marRight w:val="0"/>
          <w:marTop w:val="0"/>
          <w:marBottom w:val="0"/>
          <w:divBdr>
            <w:top w:val="none" w:sz="0" w:space="0" w:color="auto"/>
            <w:left w:val="none" w:sz="0" w:space="0" w:color="auto"/>
            <w:bottom w:val="none" w:sz="0" w:space="0" w:color="auto"/>
            <w:right w:val="none" w:sz="0" w:space="0" w:color="auto"/>
          </w:divBdr>
          <w:divsChild>
            <w:div w:id="2019503667">
              <w:marLeft w:val="0"/>
              <w:marRight w:val="0"/>
              <w:marTop w:val="0"/>
              <w:marBottom w:val="0"/>
              <w:divBdr>
                <w:top w:val="none" w:sz="0" w:space="0" w:color="auto"/>
                <w:left w:val="none" w:sz="0" w:space="0" w:color="auto"/>
                <w:bottom w:val="none" w:sz="0" w:space="0" w:color="auto"/>
                <w:right w:val="none" w:sz="0" w:space="0" w:color="auto"/>
              </w:divBdr>
              <w:divsChild>
                <w:div w:id="1420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206285">
      <w:bodyDiv w:val="1"/>
      <w:marLeft w:val="0"/>
      <w:marRight w:val="0"/>
      <w:marTop w:val="0"/>
      <w:marBottom w:val="0"/>
      <w:divBdr>
        <w:top w:val="none" w:sz="0" w:space="0" w:color="auto"/>
        <w:left w:val="none" w:sz="0" w:space="0" w:color="auto"/>
        <w:bottom w:val="none" w:sz="0" w:space="0" w:color="auto"/>
        <w:right w:val="none" w:sz="0" w:space="0" w:color="auto"/>
      </w:divBdr>
      <w:divsChild>
        <w:div w:id="652294759">
          <w:marLeft w:val="0"/>
          <w:marRight w:val="0"/>
          <w:marTop w:val="0"/>
          <w:marBottom w:val="0"/>
          <w:divBdr>
            <w:top w:val="none" w:sz="0" w:space="0" w:color="auto"/>
            <w:left w:val="none" w:sz="0" w:space="0" w:color="auto"/>
            <w:bottom w:val="none" w:sz="0" w:space="0" w:color="auto"/>
            <w:right w:val="none" w:sz="0" w:space="0" w:color="auto"/>
          </w:divBdr>
          <w:divsChild>
            <w:div w:id="936446000">
              <w:marLeft w:val="0"/>
              <w:marRight w:val="0"/>
              <w:marTop w:val="0"/>
              <w:marBottom w:val="0"/>
              <w:divBdr>
                <w:top w:val="none" w:sz="0" w:space="0" w:color="auto"/>
                <w:left w:val="none" w:sz="0" w:space="0" w:color="auto"/>
                <w:bottom w:val="none" w:sz="0" w:space="0" w:color="auto"/>
                <w:right w:val="none" w:sz="0" w:space="0" w:color="auto"/>
              </w:divBdr>
              <w:divsChild>
                <w:div w:id="104020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01082">
      <w:bodyDiv w:val="1"/>
      <w:marLeft w:val="0"/>
      <w:marRight w:val="0"/>
      <w:marTop w:val="0"/>
      <w:marBottom w:val="0"/>
      <w:divBdr>
        <w:top w:val="none" w:sz="0" w:space="0" w:color="auto"/>
        <w:left w:val="none" w:sz="0" w:space="0" w:color="auto"/>
        <w:bottom w:val="none" w:sz="0" w:space="0" w:color="auto"/>
        <w:right w:val="none" w:sz="0" w:space="0" w:color="auto"/>
      </w:divBdr>
      <w:divsChild>
        <w:div w:id="1063523280">
          <w:marLeft w:val="0"/>
          <w:marRight w:val="0"/>
          <w:marTop w:val="0"/>
          <w:marBottom w:val="0"/>
          <w:divBdr>
            <w:top w:val="none" w:sz="0" w:space="0" w:color="auto"/>
            <w:left w:val="none" w:sz="0" w:space="0" w:color="auto"/>
            <w:bottom w:val="none" w:sz="0" w:space="0" w:color="auto"/>
            <w:right w:val="none" w:sz="0" w:space="0" w:color="auto"/>
          </w:divBdr>
          <w:divsChild>
            <w:div w:id="725448751">
              <w:marLeft w:val="0"/>
              <w:marRight w:val="0"/>
              <w:marTop w:val="0"/>
              <w:marBottom w:val="0"/>
              <w:divBdr>
                <w:top w:val="none" w:sz="0" w:space="0" w:color="auto"/>
                <w:left w:val="none" w:sz="0" w:space="0" w:color="auto"/>
                <w:bottom w:val="none" w:sz="0" w:space="0" w:color="auto"/>
                <w:right w:val="none" w:sz="0" w:space="0" w:color="auto"/>
              </w:divBdr>
              <w:divsChild>
                <w:div w:id="6534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769063">
      <w:bodyDiv w:val="1"/>
      <w:marLeft w:val="0"/>
      <w:marRight w:val="0"/>
      <w:marTop w:val="0"/>
      <w:marBottom w:val="0"/>
      <w:divBdr>
        <w:top w:val="none" w:sz="0" w:space="0" w:color="auto"/>
        <w:left w:val="none" w:sz="0" w:space="0" w:color="auto"/>
        <w:bottom w:val="none" w:sz="0" w:space="0" w:color="auto"/>
        <w:right w:val="none" w:sz="0" w:space="0" w:color="auto"/>
      </w:divBdr>
    </w:div>
    <w:div w:id="912353459">
      <w:bodyDiv w:val="1"/>
      <w:marLeft w:val="0"/>
      <w:marRight w:val="0"/>
      <w:marTop w:val="0"/>
      <w:marBottom w:val="0"/>
      <w:divBdr>
        <w:top w:val="none" w:sz="0" w:space="0" w:color="auto"/>
        <w:left w:val="none" w:sz="0" w:space="0" w:color="auto"/>
        <w:bottom w:val="none" w:sz="0" w:space="0" w:color="auto"/>
        <w:right w:val="none" w:sz="0" w:space="0" w:color="auto"/>
      </w:divBdr>
      <w:divsChild>
        <w:div w:id="1410687528">
          <w:marLeft w:val="0"/>
          <w:marRight w:val="0"/>
          <w:marTop w:val="0"/>
          <w:marBottom w:val="0"/>
          <w:divBdr>
            <w:top w:val="none" w:sz="0" w:space="0" w:color="auto"/>
            <w:left w:val="none" w:sz="0" w:space="0" w:color="auto"/>
            <w:bottom w:val="none" w:sz="0" w:space="0" w:color="auto"/>
            <w:right w:val="none" w:sz="0" w:space="0" w:color="auto"/>
          </w:divBdr>
          <w:divsChild>
            <w:div w:id="462968947">
              <w:marLeft w:val="0"/>
              <w:marRight w:val="0"/>
              <w:marTop w:val="0"/>
              <w:marBottom w:val="0"/>
              <w:divBdr>
                <w:top w:val="none" w:sz="0" w:space="0" w:color="auto"/>
                <w:left w:val="none" w:sz="0" w:space="0" w:color="auto"/>
                <w:bottom w:val="none" w:sz="0" w:space="0" w:color="auto"/>
                <w:right w:val="none" w:sz="0" w:space="0" w:color="auto"/>
              </w:divBdr>
              <w:divsChild>
                <w:div w:id="2092384761">
                  <w:marLeft w:val="0"/>
                  <w:marRight w:val="0"/>
                  <w:marTop w:val="0"/>
                  <w:marBottom w:val="0"/>
                  <w:divBdr>
                    <w:top w:val="none" w:sz="0" w:space="0" w:color="auto"/>
                    <w:left w:val="none" w:sz="0" w:space="0" w:color="auto"/>
                    <w:bottom w:val="none" w:sz="0" w:space="0" w:color="auto"/>
                    <w:right w:val="none" w:sz="0" w:space="0" w:color="auto"/>
                  </w:divBdr>
                  <w:divsChild>
                    <w:div w:id="81075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425636">
      <w:bodyDiv w:val="1"/>
      <w:marLeft w:val="0"/>
      <w:marRight w:val="0"/>
      <w:marTop w:val="0"/>
      <w:marBottom w:val="0"/>
      <w:divBdr>
        <w:top w:val="none" w:sz="0" w:space="0" w:color="auto"/>
        <w:left w:val="none" w:sz="0" w:space="0" w:color="auto"/>
        <w:bottom w:val="none" w:sz="0" w:space="0" w:color="auto"/>
        <w:right w:val="none" w:sz="0" w:space="0" w:color="auto"/>
      </w:divBdr>
    </w:div>
    <w:div w:id="962268337">
      <w:bodyDiv w:val="1"/>
      <w:marLeft w:val="0"/>
      <w:marRight w:val="0"/>
      <w:marTop w:val="0"/>
      <w:marBottom w:val="0"/>
      <w:divBdr>
        <w:top w:val="none" w:sz="0" w:space="0" w:color="auto"/>
        <w:left w:val="none" w:sz="0" w:space="0" w:color="auto"/>
        <w:bottom w:val="none" w:sz="0" w:space="0" w:color="auto"/>
        <w:right w:val="none" w:sz="0" w:space="0" w:color="auto"/>
      </w:divBdr>
      <w:divsChild>
        <w:div w:id="447512369">
          <w:marLeft w:val="0"/>
          <w:marRight w:val="0"/>
          <w:marTop w:val="0"/>
          <w:marBottom w:val="0"/>
          <w:divBdr>
            <w:top w:val="none" w:sz="0" w:space="0" w:color="auto"/>
            <w:left w:val="none" w:sz="0" w:space="0" w:color="auto"/>
            <w:bottom w:val="none" w:sz="0" w:space="0" w:color="auto"/>
            <w:right w:val="none" w:sz="0" w:space="0" w:color="auto"/>
          </w:divBdr>
          <w:divsChild>
            <w:div w:id="647516566">
              <w:marLeft w:val="0"/>
              <w:marRight w:val="0"/>
              <w:marTop w:val="0"/>
              <w:marBottom w:val="0"/>
              <w:divBdr>
                <w:top w:val="none" w:sz="0" w:space="0" w:color="auto"/>
                <w:left w:val="none" w:sz="0" w:space="0" w:color="auto"/>
                <w:bottom w:val="none" w:sz="0" w:space="0" w:color="auto"/>
                <w:right w:val="none" w:sz="0" w:space="0" w:color="auto"/>
              </w:divBdr>
              <w:divsChild>
                <w:div w:id="186929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443118">
      <w:bodyDiv w:val="1"/>
      <w:marLeft w:val="0"/>
      <w:marRight w:val="0"/>
      <w:marTop w:val="0"/>
      <w:marBottom w:val="0"/>
      <w:divBdr>
        <w:top w:val="none" w:sz="0" w:space="0" w:color="auto"/>
        <w:left w:val="none" w:sz="0" w:space="0" w:color="auto"/>
        <w:bottom w:val="none" w:sz="0" w:space="0" w:color="auto"/>
        <w:right w:val="none" w:sz="0" w:space="0" w:color="auto"/>
      </w:divBdr>
      <w:divsChild>
        <w:div w:id="1138109178">
          <w:marLeft w:val="0"/>
          <w:marRight w:val="0"/>
          <w:marTop w:val="0"/>
          <w:marBottom w:val="0"/>
          <w:divBdr>
            <w:top w:val="none" w:sz="0" w:space="0" w:color="auto"/>
            <w:left w:val="none" w:sz="0" w:space="0" w:color="auto"/>
            <w:bottom w:val="none" w:sz="0" w:space="0" w:color="auto"/>
            <w:right w:val="none" w:sz="0" w:space="0" w:color="auto"/>
          </w:divBdr>
          <w:divsChild>
            <w:div w:id="549147759">
              <w:marLeft w:val="0"/>
              <w:marRight w:val="0"/>
              <w:marTop w:val="0"/>
              <w:marBottom w:val="0"/>
              <w:divBdr>
                <w:top w:val="none" w:sz="0" w:space="0" w:color="auto"/>
                <w:left w:val="none" w:sz="0" w:space="0" w:color="auto"/>
                <w:bottom w:val="none" w:sz="0" w:space="0" w:color="auto"/>
                <w:right w:val="none" w:sz="0" w:space="0" w:color="auto"/>
              </w:divBdr>
              <w:divsChild>
                <w:div w:id="33522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24260">
      <w:bodyDiv w:val="1"/>
      <w:marLeft w:val="0"/>
      <w:marRight w:val="0"/>
      <w:marTop w:val="0"/>
      <w:marBottom w:val="0"/>
      <w:divBdr>
        <w:top w:val="none" w:sz="0" w:space="0" w:color="auto"/>
        <w:left w:val="none" w:sz="0" w:space="0" w:color="auto"/>
        <w:bottom w:val="none" w:sz="0" w:space="0" w:color="auto"/>
        <w:right w:val="none" w:sz="0" w:space="0" w:color="auto"/>
      </w:divBdr>
      <w:divsChild>
        <w:div w:id="854684139">
          <w:marLeft w:val="0"/>
          <w:marRight w:val="0"/>
          <w:marTop w:val="0"/>
          <w:marBottom w:val="0"/>
          <w:divBdr>
            <w:top w:val="none" w:sz="0" w:space="0" w:color="auto"/>
            <w:left w:val="none" w:sz="0" w:space="0" w:color="auto"/>
            <w:bottom w:val="none" w:sz="0" w:space="0" w:color="auto"/>
            <w:right w:val="none" w:sz="0" w:space="0" w:color="auto"/>
          </w:divBdr>
          <w:divsChild>
            <w:div w:id="1283460702">
              <w:marLeft w:val="0"/>
              <w:marRight w:val="0"/>
              <w:marTop w:val="0"/>
              <w:marBottom w:val="0"/>
              <w:divBdr>
                <w:top w:val="none" w:sz="0" w:space="0" w:color="auto"/>
                <w:left w:val="none" w:sz="0" w:space="0" w:color="auto"/>
                <w:bottom w:val="none" w:sz="0" w:space="0" w:color="auto"/>
                <w:right w:val="none" w:sz="0" w:space="0" w:color="auto"/>
              </w:divBdr>
              <w:divsChild>
                <w:div w:id="17045935">
                  <w:marLeft w:val="0"/>
                  <w:marRight w:val="0"/>
                  <w:marTop w:val="0"/>
                  <w:marBottom w:val="0"/>
                  <w:divBdr>
                    <w:top w:val="none" w:sz="0" w:space="0" w:color="auto"/>
                    <w:left w:val="none" w:sz="0" w:space="0" w:color="auto"/>
                    <w:bottom w:val="none" w:sz="0" w:space="0" w:color="auto"/>
                    <w:right w:val="none" w:sz="0" w:space="0" w:color="auto"/>
                  </w:divBdr>
                </w:div>
              </w:divsChild>
            </w:div>
            <w:div w:id="286589013">
              <w:marLeft w:val="0"/>
              <w:marRight w:val="0"/>
              <w:marTop w:val="0"/>
              <w:marBottom w:val="0"/>
              <w:divBdr>
                <w:top w:val="none" w:sz="0" w:space="0" w:color="auto"/>
                <w:left w:val="none" w:sz="0" w:space="0" w:color="auto"/>
                <w:bottom w:val="none" w:sz="0" w:space="0" w:color="auto"/>
                <w:right w:val="none" w:sz="0" w:space="0" w:color="auto"/>
              </w:divBdr>
              <w:divsChild>
                <w:div w:id="77136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92600">
          <w:marLeft w:val="0"/>
          <w:marRight w:val="0"/>
          <w:marTop w:val="0"/>
          <w:marBottom w:val="0"/>
          <w:divBdr>
            <w:top w:val="none" w:sz="0" w:space="0" w:color="auto"/>
            <w:left w:val="none" w:sz="0" w:space="0" w:color="auto"/>
            <w:bottom w:val="none" w:sz="0" w:space="0" w:color="auto"/>
            <w:right w:val="none" w:sz="0" w:space="0" w:color="auto"/>
          </w:divBdr>
          <w:divsChild>
            <w:div w:id="1844316112">
              <w:marLeft w:val="0"/>
              <w:marRight w:val="0"/>
              <w:marTop w:val="0"/>
              <w:marBottom w:val="0"/>
              <w:divBdr>
                <w:top w:val="none" w:sz="0" w:space="0" w:color="auto"/>
                <w:left w:val="none" w:sz="0" w:space="0" w:color="auto"/>
                <w:bottom w:val="none" w:sz="0" w:space="0" w:color="auto"/>
                <w:right w:val="none" w:sz="0" w:space="0" w:color="auto"/>
              </w:divBdr>
              <w:divsChild>
                <w:div w:id="20824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343975">
      <w:bodyDiv w:val="1"/>
      <w:marLeft w:val="0"/>
      <w:marRight w:val="0"/>
      <w:marTop w:val="0"/>
      <w:marBottom w:val="0"/>
      <w:divBdr>
        <w:top w:val="none" w:sz="0" w:space="0" w:color="auto"/>
        <w:left w:val="none" w:sz="0" w:space="0" w:color="auto"/>
        <w:bottom w:val="none" w:sz="0" w:space="0" w:color="auto"/>
        <w:right w:val="none" w:sz="0" w:space="0" w:color="auto"/>
      </w:divBdr>
      <w:divsChild>
        <w:div w:id="797991998">
          <w:marLeft w:val="0"/>
          <w:marRight w:val="0"/>
          <w:marTop w:val="0"/>
          <w:marBottom w:val="0"/>
          <w:divBdr>
            <w:top w:val="none" w:sz="0" w:space="0" w:color="auto"/>
            <w:left w:val="none" w:sz="0" w:space="0" w:color="auto"/>
            <w:bottom w:val="none" w:sz="0" w:space="0" w:color="auto"/>
            <w:right w:val="none" w:sz="0" w:space="0" w:color="auto"/>
          </w:divBdr>
          <w:divsChild>
            <w:div w:id="2105493330">
              <w:marLeft w:val="0"/>
              <w:marRight w:val="0"/>
              <w:marTop w:val="0"/>
              <w:marBottom w:val="0"/>
              <w:divBdr>
                <w:top w:val="none" w:sz="0" w:space="0" w:color="auto"/>
                <w:left w:val="none" w:sz="0" w:space="0" w:color="auto"/>
                <w:bottom w:val="none" w:sz="0" w:space="0" w:color="auto"/>
                <w:right w:val="none" w:sz="0" w:space="0" w:color="auto"/>
              </w:divBdr>
              <w:divsChild>
                <w:div w:id="16740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5313">
      <w:bodyDiv w:val="1"/>
      <w:marLeft w:val="0"/>
      <w:marRight w:val="0"/>
      <w:marTop w:val="0"/>
      <w:marBottom w:val="0"/>
      <w:divBdr>
        <w:top w:val="none" w:sz="0" w:space="0" w:color="auto"/>
        <w:left w:val="none" w:sz="0" w:space="0" w:color="auto"/>
        <w:bottom w:val="none" w:sz="0" w:space="0" w:color="auto"/>
        <w:right w:val="none" w:sz="0" w:space="0" w:color="auto"/>
      </w:divBdr>
      <w:divsChild>
        <w:div w:id="792677143">
          <w:marLeft w:val="0"/>
          <w:marRight w:val="0"/>
          <w:marTop w:val="0"/>
          <w:marBottom w:val="0"/>
          <w:divBdr>
            <w:top w:val="none" w:sz="0" w:space="0" w:color="auto"/>
            <w:left w:val="none" w:sz="0" w:space="0" w:color="auto"/>
            <w:bottom w:val="none" w:sz="0" w:space="0" w:color="auto"/>
            <w:right w:val="none" w:sz="0" w:space="0" w:color="auto"/>
          </w:divBdr>
          <w:divsChild>
            <w:div w:id="200091725">
              <w:marLeft w:val="0"/>
              <w:marRight w:val="0"/>
              <w:marTop w:val="0"/>
              <w:marBottom w:val="0"/>
              <w:divBdr>
                <w:top w:val="none" w:sz="0" w:space="0" w:color="auto"/>
                <w:left w:val="none" w:sz="0" w:space="0" w:color="auto"/>
                <w:bottom w:val="none" w:sz="0" w:space="0" w:color="auto"/>
                <w:right w:val="none" w:sz="0" w:space="0" w:color="auto"/>
              </w:divBdr>
              <w:divsChild>
                <w:div w:id="79340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94162">
      <w:bodyDiv w:val="1"/>
      <w:marLeft w:val="0"/>
      <w:marRight w:val="0"/>
      <w:marTop w:val="0"/>
      <w:marBottom w:val="0"/>
      <w:divBdr>
        <w:top w:val="none" w:sz="0" w:space="0" w:color="auto"/>
        <w:left w:val="none" w:sz="0" w:space="0" w:color="auto"/>
        <w:bottom w:val="none" w:sz="0" w:space="0" w:color="auto"/>
        <w:right w:val="none" w:sz="0" w:space="0" w:color="auto"/>
      </w:divBdr>
      <w:divsChild>
        <w:div w:id="931817417">
          <w:marLeft w:val="0"/>
          <w:marRight w:val="0"/>
          <w:marTop w:val="0"/>
          <w:marBottom w:val="0"/>
          <w:divBdr>
            <w:top w:val="none" w:sz="0" w:space="0" w:color="auto"/>
            <w:left w:val="none" w:sz="0" w:space="0" w:color="auto"/>
            <w:bottom w:val="none" w:sz="0" w:space="0" w:color="auto"/>
            <w:right w:val="none" w:sz="0" w:space="0" w:color="auto"/>
          </w:divBdr>
          <w:divsChild>
            <w:div w:id="843397906">
              <w:marLeft w:val="0"/>
              <w:marRight w:val="0"/>
              <w:marTop w:val="0"/>
              <w:marBottom w:val="0"/>
              <w:divBdr>
                <w:top w:val="none" w:sz="0" w:space="0" w:color="auto"/>
                <w:left w:val="none" w:sz="0" w:space="0" w:color="auto"/>
                <w:bottom w:val="none" w:sz="0" w:space="0" w:color="auto"/>
                <w:right w:val="none" w:sz="0" w:space="0" w:color="auto"/>
              </w:divBdr>
              <w:divsChild>
                <w:div w:id="163999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11238">
      <w:bodyDiv w:val="1"/>
      <w:marLeft w:val="0"/>
      <w:marRight w:val="0"/>
      <w:marTop w:val="0"/>
      <w:marBottom w:val="0"/>
      <w:divBdr>
        <w:top w:val="none" w:sz="0" w:space="0" w:color="auto"/>
        <w:left w:val="none" w:sz="0" w:space="0" w:color="auto"/>
        <w:bottom w:val="none" w:sz="0" w:space="0" w:color="auto"/>
        <w:right w:val="none" w:sz="0" w:space="0" w:color="auto"/>
      </w:divBdr>
      <w:divsChild>
        <w:div w:id="1459228134">
          <w:marLeft w:val="0"/>
          <w:marRight w:val="0"/>
          <w:marTop w:val="0"/>
          <w:marBottom w:val="0"/>
          <w:divBdr>
            <w:top w:val="none" w:sz="0" w:space="0" w:color="auto"/>
            <w:left w:val="none" w:sz="0" w:space="0" w:color="auto"/>
            <w:bottom w:val="none" w:sz="0" w:space="0" w:color="auto"/>
            <w:right w:val="none" w:sz="0" w:space="0" w:color="auto"/>
          </w:divBdr>
          <w:divsChild>
            <w:div w:id="303389211">
              <w:marLeft w:val="0"/>
              <w:marRight w:val="0"/>
              <w:marTop w:val="0"/>
              <w:marBottom w:val="0"/>
              <w:divBdr>
                <w:top w:val="none" w:sz="0" w:space="0" w:color="auto"/>
                <w:left w:val="none" w:sz="0" w:space="0" w:color="auto"/>
                <w:bottom w:val="none" w:sz="0" w:space="0" w:color="auto"/>
                <w:right w:val="none" w:sz="0" w:space="0" w:color="auto"/>
              </w:divBdr>
              <w:divsChild>
                <w:div w:id="209003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86092">
      <w:bodyDiv w:val="1"/>
      <w:marLeft w:val="0"/>
      <w:marRight w:val="0"/>
      <w:marTop w:val="0"/>
      <w:marBottom w:val="0"/>
      <w:divBdr>
        <w:top w:val="none" w:sz="0" w:space="0" w:color="auto"/>
        <w:left w:val="none" w:sz="0" w:space="0" w:color="auto"/>
        <w:bottom w:val="none" w:sz="0" w:space="0" w:color="auto"/>
        <w:right w:val="none" w:sz="0" w:space="0" w:color="auto"/>
      </w:divBdr>
      <w:divsChild>
        <w:div w:id="520898026">
          <w:marLeft w:val="0"/>
          <w:marRight w:val="0"/>
          <w:marTop w:val="0"/>
          <w:marBottom w:val="0"/>
          <w:divBdr>
            <w:top w:val="none" w:sz="0" w:space="0" w:color="auto"/>
            <w:left w:val="none" w:sz="0" w:space="0" w:color="auto"/>
            <w:bottom w:val="none" w:sz="0" w:space="0" w:color="auto"/>
            <w:right w:val="none" w:sz="0" w:space="0" w:color="auto"/>
          </w:divBdr>
          <w:divsChild>
            <w:div w:id="759957862">
              <w:marLeft w:val="0"/>
              <w:marRight w:val="0"/>
              <w:marTop w:val="0"/>
              <w:marBottom w:val="0"/>
              <w:divBdr>
                <w:top w:val="none" w:sz="0" w:space="0" w:color="auto"/>
                <w:left w:val="none" w:sz="0" w:space="0" w:color="auto"/>
                <w:bottom w:val="none" w:sz="0" w:space="0" w:color="auto"/>
                <w:right w:val="none" w:sz="0" w:space="0" w:color="auto"/>
              </w:divBdr>
              <w:divsChild>
                <w:div w:id="92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71463">
      <w:bodyDiv w:val="1"/>
      <w:marLeft w:val="0"/>
      <w:marRight w:val="0"/>
      <w:marTop w:val="0"/>
      <w:marBottom w:val="0"/>
      <w:divBdr>
        <w:top w:val="none" w:sz="0" w:space="0" w:color="auto"/>
        <w:left w:val="none" w:sz="0" w:space="0" w:color="auto"/>
        <w:bottom w:val="none" w:sz="0" w:space="0" w:color="auto"/>
        <w:right w:val="none" w:sz="0" w:space="0" w:color="auto"/>
      </w:divBdr>
      <w:divsChild>
        <w:div w:id="1372414379">
          <w:marLeft w:val="0"/>
          <w:marRight w:val="0"/>
          <w:marTop w:val="0"/>
          <w:marBottom w:val="0"/>
          <w:divBdr>
            <w:top w:val="none" w:sz="0" w:space="0" w:color="auto"/>
            <w:left w:val="none" w:sz="0" w:space="0" w:color="auto"/>
            <w:bottom w:val="none" w:sz="0" w:space="0" w:color="auto"/>
            <w:right w:val="none" w:sz="0" w:space="0" w:color="auto"/>
          </w:divBdr>
          <w:divsChild>
            <w:div w:id="823666654">
              <w:marLeft w:val="0"/>
              <w:marRight w:val="0"/>
              <w:marTop w:val="0"/>
              <w:marBottom w:val="0"/>
              <w:divBdr>
                <w:top w:val="none" w:sz="0" w:space="0" w:color="auto"/>
                <w:left w:val="none" w:sz="0" w:space="0" w:color="auto"/>
                <w:bottom w:val="none" w:sz="0" w:space="0" w:color="auto"/>
                <w:right w:val="none" w:sz="0" w:space="0" w:color="auto"/>
              </w:divBdr>
              <w:divsChild>
                <w:div w:id="924461320">
                  <w:marLeft w:val="0"/>
                  <w:marRight w:val="0"/>
                  <w:marTop w:val="0"/>
                  <w:marBottom w:val="0"/>
                  <w:divBdr>
                    <w:top w:val="none" w:sz="0" w:space="0" w:color="auto"/>
                    <w:left w:val="none" w:sz="0" w:space="0" w:color="auto"/>
                    <w:bottom w:val="none" w:sz="0" w:space="0" w:color="auto"/>
                    <w:right w:val="none" w:sz="0" w:space="0" w:color="auto"/>
                  </w:divBdr>
                </w:div>
              </w:divsChild>
            </w:div>
            <w:div w:id="608896723">
              <w:marLeft w:val="0"/>
              <w:marRight w:val="0"/>
              <w:marTop w:val="0"/>
              <w:marBottom w:val="0"/>
              <w:divBdr>
                <w:top w:val="none" w:sz="0" w:space="0" w:color="auto"/>
                <w:left w:val="none" w:sz="0" w:space="0" w:color="auto"/>
                <w:bottom w:val="none" w:sz="0" w:space="0" w:color="auto"/>
                <w:right w:val="none" w:sz="0" w:space="0" w:color="auto"/>
              </w:divBdr>
              <w:divsChild>
                <w:div w:id="19786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2265">
          <w:marLeft w:val="0"/>
          <w:marRight w:val="0"/>
          <w:marTop w:val="0"/>
          <w:marBottom w:val="0"/>
          <w:divBdr>
            <w:top w:val="none" w:sz="0" w:space="0" w:color="auto"/>
            <w:left w:val="none" w:sz="0" w:space="0" w:color="auto"/>
            <w:bottom w:val="none" w:sz="0" w:space="0" w:color="auto"/>
            <w:right w:val="none" w:sz="0" w:space="0" w:color="auto"/>
          </w:divBdr>
          <w:divsChild>
            <w:div w:id="440492149">
              <w:marLeft w:val="0"/>
              <w:marRight w:val="0"/>
              <w:marTop w:val="0"/>
              <w:marBottom w:val="0"/>
              <w:divBdr>
                <w:top w:val="none" w:sz="0" w:space="0" w:color="auto"/>
                <w:left w:val="none" w:sz="0" w:space="0" w:color="auto"/>
                <w:bottom w:val="none" w:sz="0" w:space="0" w:color="auto"/>
                <w:right w:val="none" w:sz="0" w:space="0" w:color="auto"/>
              </w:divBdr>
              <w:divsChild>
                <w:div w:id="195331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19212">
      <w:bodyDiv w:val="1"/>
      <w:marLeft w:val="0"/>
      <w:marRight w:val="0"/>
      <w:marTop w:val="0"/>
      <w:marBottom w:val="0"/>
      <w:divBdr>
        <w:top w:val="none" w:sz="0" w:space="0" w:color="auto"/>
        <w:left w:val="none" w:sz="0" w:space="0" w:color="auto"/>
        <w:bottom w:val="none" w:sz="0" w:space="0" w:color="auto"/>
        <w:right w:val="none" w:sz="0" w:space="0" w:color="auto"/>
      </w:divBdr>
      <w:divsChild>
        <w:div w:id="397290948">
          <w:marLeft w:val="0"/>
          <w:marRight w:val="0"/>
          <w:marTop w:val="0"/>
          <w:marBottom w:val="0"/>
          <w:divBdr>
            <w:top w:val="none" w:sz="0" w:space="0" w:color="auto"/>
            <w:left w:val="none" w:sz="0" w:space="0" w:color="auto"/>
            <w:bottom w:val="none" w:sz="0" w:space="0" w:color="auto"/>
            <w:right w:val="none" w:sz="0" w:space="0" w:color="auto"/>
          </w:divBdr>
          <w:divsChild>
            <w:div w:id="933980538">
              <w:marLeft w:val="0"/>
              <w:marRight w:val="0"/>
              <w:marTop w:val="0"/>
              <w:marBottom w:val="0"/>
              <w:divBdr>
                <w:top w:val="none" w:sz="0" w:space="0" w:color="auto"/>
                <w:left w:val="none" w:sz="0" w:space="0" w:color="auto"/>
                <w:bottom w:val="none" w:sz="0" w:space="0" w:color="auto"/>
                <w:right w:val="none" w:sz="0" w:space="0" w:color="auto"/>
              </w:divBdr>
              <w:divsChild>
                <w:div w:id="12997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853971">
      <w:bodyDiv w:val="1"/>
      <w:marLeft w:val="0"/>
      <w:marRight w:val="0"/>
      <w:marTop w:val="0"/>
      <w:marBottom w:val="0"/>
      <w:divBdr>
        <w:top w:val="none" w:sz="0" w:space="0" w:color="auto"/>
        <w:left w:val="none" w:sz="0" w:space="0" w:color="auto"/>
        <w:bottom w:val="none" w:sz="0" w:space="0" w:color="auto"/>
        <w:right w:val="none" w:sz="0" w:space="0" w:color="auto"/>
      </w:divBdr>
    </w:div>
    <w:div w:id="1261371616">
      <w:bodyDiv w:val="1"/>
      <w:marLeft w:val="0"/>
      <w:marRight w:val="0"/>
      <w:marTop w:val="0"/>
      <w:marBottom w:val="0"/>
      <w:divBdr>
        <w:top w:val="none" w:sz="0" w:space="0" w:color="auto"/>
        <w:left w:val="none" w:sz="0" w:space="0" w:color="auto"/>
        <w:bottom w:val="none" w:sz="0" w:space="0" w:color="auto"/>
        <w:right w:val="none" w:sz="0" w:space="0" w:color="auto"/>
      </w:divBdr>
    </w:div>
    <w:div w:id="1295794603">
      <w:bodyDiv w:val="1"/>
      <w:marLeft w:val="0"/>
      <w:marRight w:val="0"/>
      <w:marTop w:val="0"/>
      <w:marBottom w:val="0"/>
      <w:divBdr>
        <w:top w:val="none" w:sz="0" w:space="0" w:color="auto"/>
        <w:left w:val="none" w:sz="0" w:space="0" w:color="auto"/>
        <w:bottom w:val="none" w:sz="0" w:space="0" w:color="auto"/>
        <w:right w:val="none" w:sz="0" w:space="0" w:color="auto"/>
      </w:divBdr>
      <w:divsChild>
        <w:div w:id="1840734190">
          <w:marLeft w:val="0"/>
          <w:marRight w:val="0"/>
          <w:marTop w:val="0"/>
          <w:marBottom w:val="0"/>
          <w:divBdr>
            <w:top w:val="none" w:sz="0" w:space="0" w:color="auto"/>
            <w:left w:val="none" w:sz="0" w:space="0" w:color="auto"/>
            <w:bottom w:val="none" w:sz="0" w:space="0" w:color="auto"/>
            <w:right w:val="none" w:sz="0" w:space="0" w:color="auto"/>
          </w:divBdr>
          <w:divsChild>
            <w:div w:id="312949557">
              <w:marLeft w:val="0"/>
              <w:marRight w:val="0"/>
              <w:marTop w:val="0"/>
              <w:marBottom w:val="0"/>
              <w:divBdr>
                <w:top w:val="none" w:sz="0" w:space="0" w:color="auto"/>
                <w:left w:val="none" w:sz="0" w:space="0" w:color="auto"/>
                <w:bottom w:val="none" w:sz="0" w:space="0" w:color="auto"/>
                <w:right w:val="none" w:sz="0" w:space="0" w:color="auto"/>
              </w:divBdr>
              <w:divsChild>
                <w:div w:id="4280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07302">
      <w:bodyDiv w:val="1"/>
      <w:marLeft w:val="0"/>
      <w:marRight w:val="0"/>
      <w:marTop w:val="0"/>
      <w:marBottom w:val="0"/>
      <w:divBdr>
        <w:top w:val="none" w:sz="0" w:space="0" w:color="auto"/>
        <w:left w:val="none" w:sz="0" w:space="0" w:color="auto"/>
        <w:bottom w:val="none" w:sz="0" w:space="0" w:color="auto"/>
        <w:right w:val="none" w:sz="0" w:space="0" w:color="auto"/>
      </w:divBdr>
      <w:divsChild>
        <w:div w:id="463306723">
          <w:marLeft w:val="0"/>
          <w:marRight w:val="0"/>
          <w:marTop w:val="0"/>
          <w:marBottom w:val="0"/>
          <w:divBdr>
            <w:top w:val="none" w:sz="0" w:space="0" w:color="auto"/>
            <w:left w:val="none" w:sz="0" w:space="0" w:color="auto"/>
            <w:bottom w:val="none" w:sz="0" w:space="0" w:color="auto"/>
            <w:right w:val="none" w:sz="0" w:space="0" w:color="auto"/>
          </w:divBdr>
          <w:divsChild>
            <w:div w:id="1420786877">
              <w:marLeft w:val="0"/>
              <w:marRight w:val="0"/>
              <w:marTop w:val="0"/>
              <w:marBottom w:val="0"/>
              <w:divBdr>
                <w:top w:val="none" w:sz="0" w:space="0" w:color="auto"/>
                <w:left w:val="none" w:sz="0" w:space="0" w:color="auto"/>
                <w:bottom w:val="none" w:sz="0" w:space="0" w:color="auto"/>
                <w:right w:val="none" w:sz="0" w:space="0" w:color="auto"/>
              </w:divBdr>
              <w:divsChild>
                <w:div w:id="184551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262428">
      <w:bodyDiv w:val="1"/>
      <w:marLeft w:val="0"/>
      <w:marRight w:val="0"/>
      <w:marTop w:val="0"/>
      <w:marBottom w:val="0"/>
      <w:divBdr>
        <w:top w:val="none" w:sz="0" w:space="0" w:color="auto"/>
        <w:left w:val="none" w:sz="0" w:space="0" w:color="auto"/>
        <w:bottom w:val="none" w:sz="0" w:space="0" w:color="auto"/>
        <w:right w:val="none" w:sz="0" w:space="0" w:color="auto"/>
      </w:divBdr>
      <w:divsChild>
        <w:div w:id="411201669">
          <w:marLeft w:val="0"/>
          <w:marRight w:val="0"/>
          <w:marTop w:val="0"/>
          <w:marBottom w:val="0"/>
          <w:divBdr>
            <w:top w:val="none" w:sz="0" w:space="0" w:color="auto"/>
            <w:left w:val="none" w:sz="0" w:space="0" w:color="auto"/>
            <w:bottom w:val="none" w:sz="0" w:space="0" w:color="auto"/>
            <w:right w:val="none" w:sz="0" w:space="0" w:color="auto"/>
          </w:divBdr>
          <w:divsChild>
            <w:div w:id="812983029">
              <w:marLeft w:val="0"/>
              <w:marRight w:val="0"/>
              <w:marTop w:val="0"/>
              <w:marBottom w:val="0"/>
              <w:divBdr>
                <w:top w:val="none" w:sz="0" w:space="0" w:color="auto"/>
                <w:left w:val="none" w:sz="0" w:space="0" w:color="auto"/>
                <w:bottom w:val="none" w:sz="0" w:space="0" w:color="auto"/>
                <w:right w:val="none" w:sz="0" w:space="0" w:color="auto"/>
              </w:divBdr>
              <w:divsChild>
                <w:div w:id="4601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990610">
      <w:bodyDiv w:val="1"/>
      <w:marLeft w:val="0"/>
      <w:marRight w:val="0"/>
      <w:marTop w:val="0"/>
      <w:marBottom w:val="0"/>
      <w:divBdr>
        <w:top w:val="none" w:sz="0" w:space="0" w:color="auto"/>
        <w:left w:val="none" w:sz="0" w:space="0" w:color="auto"/>
        <w:bottom w:val="none" w:sz="0" w:space="0" w:color="auto"/>
        <w:right w:val="none" w:sz="0" w:space="0" w:color="auto"/>
      </w:divBdr>
      <w:divsChild>
        <w:div w:id="1478372964">
          <w:marLeft w:val="0"/>
          <w:marRight w:val="0"/>
          <w:marTop w:val="0"/>
          <w:marBottom w:val="0"/>
          <w:divBdr>
            <w:top w:val="none" w:sz="0" w:space="0" w:color="auto"/>
            <w:left w:val="none" w:sz="0" w:space="0" w:color="auto"/>
            <w:bottom w:val="none" w:sz="0" w:space="0" w:color="auto"/>
            <w:right w:val="none" w:sz="0" w:space="0" w:color="auto"/>
          </w:divBdr>
          <w:divsChild>
            <w:div w:id="1848670509">
              <w:marLeft w:val="0"/>
              <w:marRight w:val="0"/>
              <w:marTop w:val="0"/>
              <w:marBottom w:val="0"/>
              <w:divBdr>
                <w:top w:val="none" w:sz="0" w:space="0" w:color="auto"/>
                <w:left w:val="none" w:sz="0" w:space="0" w:color="auto"/>
                <w:bottom w:val="none" w:sz="0" w:space="0" w:color="auto"/>
                <w:right w:val="none" w:sz="0" w:space="0" w:color="auto"/>
              </w:divBdr>
              <w:divsChild>
                <w:div w:id="182985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94404">
      <w:bodyDiv w:val="1"/>
      <w:marLeft w:val="0"/>
      <w:marRight w:val="0"/>
      <w:marTop w:val="0"/>
      <w:marBottom w:val="0"/>
      <w:divBdr>
        <w:top w:val="none" w:sz="0" w:space="0" w:color="auto"/>
        <w:left w:val="none" w:sz="0" w:space="0" w:color="auto"/>
        <w:bottom w:val="none" w:sz="0" w:space="0" w:color="auto"/>
        <w:right w:val="none" w:sz="0" w:space="0" w:color="auto"/>
      </w:divBdr>
    </w:div>
    <w:div w:id="1382709740">
      <w:bodyDiv w:val="1"/>
      <w:marLeft w:val="0"/>
      <w:marRight w:val="0"/>
      <w:marTop w:val="0"/>
      <w:marBottom w:val="0"/>
      <w:divBdr>
        <w:top w:val="none" w:sz="0" w:space="0" w:color="auto"/>
        <w:left w:val="none" w:sz="0" w:space="0" w:color="auto"/>
        <w:bottom w:val="none" w:sz="0" w:space="0" w:color="auto"/>
        <w:right w:val="none" w:sz="0" w:space="0" w:color="auto"/>
      </w:divBdr>
    </w:div>
    <w:div w:id="1493065647">
      <w:bodyDiv w:val="1"/>
      <w:marLeft w:val="0"/>
      <w:marRight w:val="0"/>
      <w:marTop w:val="0"/>
      <w:marBottom w:val="0"/>
      <w:divBdr>
        <w:top w:val="none" w:sz="0" w:space="0" w:color="auto"/>
        <w:left w:val="none" w:sz="0" w:space="0" w:color="auto"/>
        <w:bottom w:val="none" w:sz="0" w:space="0" w:color="auto"/>
        <w:right w:val="none" w:sz="0" w:space="0" w:color="auto"/>
      </w:divBdr>
      <w:divsChild>
        <w:div w:id="859470519">
          <w:marLeft w:val="0"/>
          <w:marRight w:val="0"/>
          <w:marTop w:val="0"/>
          <w:marBottom w:val="0"/>
          <w:divBdr>
            <w:top w:val="none" w:sz="0" w:space="0" w:color="auto"/>
            <w:left w:val="none" w:sz="0" w:space="0" w:color="auto"/>
            <w:bottom w:val="none" w:sz="0" w:space="0" w:color="auto"/>
            <w:right w:val="none" w:sz="0" w:space="0" w:color="auto"/>
          </w:divBdr>
          <w:divsChild>
            <w:div w:id="2070687512">
              <w:marLeft w:val="0"/>
              <w:marRight w:val="0"/>
              <w:marTop w:val="0"/>
              <w:marBottom w:val="0"/>
              <w:divBdr>
                <w:top w:val="none" w:sz="0" w:space="0" w:color="auto"/>
                <w:left w:val="none" w:sz="0" w:space="0" w:color="auto"/>
                <w:bottom w:val="none" w:sz="0" w:space="0" w:color="auto"/>
                <w:right w:val="none" w:sz="0" w:space="0" w:color="auto"/>
              </w:divBdr>
              <w:divsChild>
                <w:div w:id="70163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741794">
      <w:bodyDiv w:val="1"/>
      <w:marLeft w:val="0"/>
      <w:marRight w:val="0"/>
      <w:marTop w:val="0"/>
      <w:marBottom w:val="0"/>
      <w:divBdr>
        <w:top w:val="none" w:sz="0" w:space="0" w:color="auto"/>
        <w:left w:val="none" w:sz="0" w:space="0" w:color="auto"/>
        <w:bottom w:val="none" w:sz="0" w:space="0" w:color="auto"/>
        <w:right w:val="none" w:sz="0" w:space="0" w:color="auto"/>
      </w:divBdr>
      <w:divsChild>
        <w:div w:id="561411716">
          <w:marLeft w:val="0"/>
          <w:marRight w:val="0"/>
          <w:marTop w:val="0"/>
          <w:marBottom w:val="0"/>
          <w:divBdr>
            <w:top w:val="none" w:sz="0" w:space="0" w:color="auto"/>
            <w:left w:val="none" w:sz="0" w:space="0" w:color="auto"/>
            <w:bottom w:val="none" w:sz="0" w:space="0" w:color="auto"/>
            <w:right w:val="none" w:sz="0" w:space="0" w:color="auto"/>
          </w:divBdr>
          <w:divsChild>
            <w:div w:id="1068579828">
              <w:marLeft w:val="0"/>
              <w:marRight w:val="0"/>
              <w:marTop w:val="0"/>
              <w:marBottom w:val="0"/>
              <w:divBdr>
                <w:top w:val="none" w:sz="0" w:space="0" w:color="auto"/>
                <w:left w:val="none" w:sz="0" w:space="0" w:color="auto"/>
                <w:bottom w:val="none" w:sz="0" w:space="0" w:color="auto"/>
                <w:right w:val="none" w:sz="0" w:space="0" w:color="auto"/>
              </w:divBdr>
              <w:divsChild>
                <w:div w:id="38102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273509">
      <w:bodyDiv w:val="1"/>
      <w:marLeft w:val="0"/>
      <w:marRight w:val="0"/>
      <w:marTop w:val="0"/>
      <w:marBottom w:val="0"/>
      <w:divBdr>
        <w:top w:val="none" w:sz="0" w:space="0" w:color="auto"/>
        <w:left w:val="none" w:sz="0" w:space="0" w:color="auto"/>
        <w:bottom w:val="none" w:sz="0" w:space="0" w:color="auto"/>
        <w:right w:val="none" w:sz="0" w:space="0" w:color="auto"/>
      </w:divBdr>
      <w:divsChild>
        <w:div w:id="1953592604">
          <w:marLeft w:val="0"/>
          <w:marRight w:val="0"/>
          <w:marTop w:val="0"/>
          <w:marBottom w:val="0"/>
          <w:divBdr>
            <w:top w:val="none" w:sz="0" w:space="0" w:color="auto"/>
            <w:left w:val="none" w:sz="0" w:space="0" w:color="auto"/>
            <w:bottom w:val="none" w:sz="0" w:space="0" w:color="auto"/>
            <w:right w:val="none" w:sz="0" w:space="0" w:color="auto"/>
          </w:divBdr>
          <w:divsChild>
            <w:div w:id="1004821033">
              <w:marLeft w:val="0"/>
              <w:marRight w:val="0"/>
              <w:marTop w:val="0"/>
              <w:marBottom w:val="0"/>
              <w:divBdr>
                <w:top w:val="none" w:sz="0" w:space="0" w:color="auto"/>
                <w:left w:val="none" w:sz="0" w:space="0" w:color="auto"/>
                <w:bottom w:val="none" w:sz="0" w:space="0" w:color="auto"/>
                <w:right w:val="none" w:sz="0" w:space="0" w:color="auto"/>
              </w:divBdr>
              <w:divsChild>
                <w:div w:id="15776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8514">
      <w:bodyDiv w:val="1"/>
      <w:marLeft w:val="0"/>
      <w:marRight w:val="0"/>
      <w:marTop w:val="0"/>
      <w:marBottom w:val="0"/>
      <w:divBdr>
        <w:top w:val="none" w:sz="0" w:space="0" w:color="auto"/>
        <w:left w:val="none" w:sz="0" w:space="0" w:color="auto"/>
        <w:bottom w:val="none" w:sz="0" w:space="0" w:color="auto"/>
        <w:right w:val="none" w:sz="0" w:space="0" w:color="auto"/>
      </w:divBdr>
    </w:div>
    <w:div w:id="1752506700">
      <w:bodyDiv w:val="1"/>
      <w:marLeft w:val="0"/>
      <w:marRight w:val="0"/>
      <w:marTop w:val="0"/>
      <w:marBottom w:val="0"/>
      <w:divBdr>
        <w:top w:val="none" w:sz="0" w:space="0" w:color="auto"/>
        <w:left w:val="none" w:sz="0" w:space="0" w:color="auto"/>
        <w:bottom w:val="none" w:sz="0" w:space="0" w:color="auto"/>
        <w:right w:val="none" w:sz="0" w:space="0" w:color="auto"/>
      </w:divBdr>
      <w:divsChild>
        <w:div w:id="658996969">
          <w:marLeft w:val="0"/>
          <w:marRight w:val="0"/>
          <w:marTop w:val="0"/>
          <w:marBottom w:val="0"/>
          <w:divBdr>
            <w:top w:val="none" w:sz="0" w:space="0" w:color="auto"/>
            <w:left w:val="none" w:sz="0" w:space="0" w:color="auto"/>
            <w:bottom w:val="none" w:sz="0" w:space="0" w:color="auto"/>
            <w:right w:val="none" w:sz="0" w:space="0" w:color="auto"/>
          </w:divBdr>
          <w:divsChild>
            <w:div w:id="1532113224">
              <w:marLeft w:val="0"/>
              <w:marRight w:val="0"/>
              <w:marTop w:val="0"/>
              <w:marBottom w:val="0"/>
              <w:divBdr>
                <w:top w:val="none" w:sz="0" w:space="0" w:color="auto"/>
                <w:left w:val="none" w:sz="0" w:space="0" w:color="auto"/>
                <w:bottom w:val="none" w:sz="0" w:space="0" w:color="auto"/>
                <w:right w:val="none" w:sz="0" w:space="0" w:color="auto"/>
              </w:divBdr>
              <w:divsChild>
                <w:div w:id="132462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343806">
      <w:bodyDiv w:val="1"/>
      <w:marLeft w:val="0"/>
      <w:marRight w:val="0"/>
      <w:marTop w:val="0"/>
      <w:marBottom w:val="0"/>
      <w:divBdr>
        <w:top w:val="none" w:sz="0" w:space="0" w:color="auto"/>
        <w:left w:val="none" w:sz="0" w:space="0" w:color="auto"/>
        <w:bottom w:val="none" w:sz="0" w:space="0" w:color="auto"/>
        <w:right w:val="none" w:sz="0" w:space="0" w:color="auto"/>
      </w:divBdr>
      <w:divsChild>
        <w:div w:id="1590501958">
          <w:marLeft w:val="0"/>
          <w:marRight w:val="0"/>
          <w:marTop w:val="0"/>
          <w:marBottom w:val="0"/>
          <w:divBdr>
            <w:top w:val="none" w:sz="0" w:space="0" w:color="auto"/>
            <w:left w:val="none" w:sz="0" w:space="0" w:color="auto"/>
            <w:bottom w:val="none" w:sz="0" w:space="0" w:color="auto"/>
            <w:right w:val="none" w:sz="0" w:space="0" w:color="auto"/>
          </w:divBdr>
          <w:divsChild>
            <w:div w:id="932057022">
              <w:marLeft w:val="0"/>
              <w:marRight w:val="0"/>
              <w:marTop w:val="0"/>
              <w:marBottom w:val="0"/>
              <w:divBdr>
                <w:top w:val="none" w:sz="0" w:space="0" w:color="auto"/>
                <w:left w:val="none" w:sz="0" w:space="0" w:color="auto"/>
                <w:bottom w:val="none" w:sz="0" w:space="0" w:color="auto"/>
                <w:right w:val="none" w:sz="0" w:space="0" w:color="auto"/>
              </w:divBdr>
              <w:divsChild>
                <w:div w:id="51589392">
                  <w:marLeft w:val="0"/>
                  <w:marRight w:val="0"/>
                  <w:marTop w:val="0"/>
                  <w:marBottom w:val="0"/>
                  <w:divBdr>
                    <w:top w:val="none" w:sz="0" w:space="0" w:color="auto"/>
                    <w:left w:val="none" w:sz="0" w:space="0" w:color="auto"/>
                    <w:bottom w:val="none" w:sz="0" w:space="0" w:color="auto"/>
                    <w:right w:val="none" w:sz="0" w:space="0" w:color="auto"/>
                  </w:divBdr>
                </w:div>
              </w:divsChild>
            </w:div>
            <w:div w:id="2107460249">
              <w:marLeft w:val="0"/>
              <w:marRight w:val="0"/>
              <w:marTop w:val="0"/>
              <w:marBottom w:val="0"/>
              <w:divBdr>
                <w:top w:val="none" w:sz="0" w:space="0" w:color="auto"/>
                <w:left w:val="none" w:sz="0" w:space="0" w:color="auto"/>
                <w:bottom w:val="none" w:sz="0" w:space="0" w:color="auto"/>
                <w:right w:val="none" w:sz="0" w:space="0" w:color="auto"/>
              </w:divBdr>
              <w:divsChild>
                <w:div w:id="2094085794">
                  <w:marLeft w:val="0"/>
                  <w:marRight w:val="0"/>
                  <w:marTop w:val="0"/>
                  <w:marBottom w:val="0"/>
                  <w:divBdr>
                    <w:top w:val="none" w:sz="0" w:space="0" w:color="auto"/>
                    <w:left w:val="none" w:sz="0" w:space="0" w:color="auto"/>
                    <w:bottom w:val="none" w:sz="0" w:space="0" w:color="auto"/>
                    <w:right w:val="none" w:sz="0" w:space="0" w:color="auto"/>
                  </w:divBdr>
                </w:div>
                <w:div w:id="19308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19828">
      <w:bodyDiv w:val="1"/>
      <w:marLeft w:val="0"/>
      <w:marRight w:val="0"/>
      <w:marTop w:val="0"/>
      <w:marBottom w:val="0"/>
      <w:divBdr>
        <w:top w:val="none" w:sz="0" w:space="0" w:color="auto"/>
        <w:left w:val="none" w:sz="0" w:space="0" w:color="auto"/>
        <w:bottom w:val="none" w:sz="0" w:space="0" w:color="auto"/>
        <w:right w:val="none" w:sz="0" w:space="0" w:color="auto"/>
      </w:divBdr>
      <w:divsChild>
        <w:div w:id="1407604284">
          <w:marLeft w:val="0"/>
          <w:marRight w:val="0"/>
          <w:marTop w:val="0"/>
          <w:marBottom w:val="0"/>
          <w:divBdr>
            <w:top w:val="none" w:sz="0" w:space="0" w:color="auto"/>
            <w:left w:val="none" w:sz="0" w:space="0" w:color="auto"/>
            <w:bottom w:val="none" w:sz="0" w:space="0" w:color="auto"/>
            <w:right w:val="none" w:sz="0" w:space="0" w:color="auto"/>
          </w:divBdr>
          <w:divsChild>
            <w:div w:id="1254827396">
              <w:marLeft w:val="0"/>
              <w:marRight w:val="0"/>
              <w:marTop w:val="0"/>
              <w:marBottom w:val="0"/>
              <w:divBdr>
                <w:top w:val="none" w:sz="0" w:space="0" w:color="auto"/>
                <w:left w:val="none" w:sz="0" w:space="0" w:color="auto"/>
                <w:bottom w:val="none" w:sz="0" w:space="0" w:color="auto"/>
                <w:right w:val="none" w:sz="0" w:space="0" w:color="auto"/>
              </w:divBdr>
              <w:divsChild>
                <w:div w:id="794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30674">
      <w:bodyDiv w:val="1"/>
      <w:marLeft w:val="0"/>
      <w:marRight w:val="0"/>
      <w:marTop w:val="0"/>
      <w:marBottom w:val="0"/>
      <w:divBdr>
        <w:top w:val="none" w:sz="0" w:space="0" w:color="auto"/>
        <w:left w:val="none" w:sz="0" w:space="0" w:color="auto"/>
        <w:bottom w:val="none" w:sz="0" w:space="0" w:color="auto"/>
        <w:right w:val="none" w:sz="0" w:space="0" w:color="auto"/>
      </w:divBdr>
      <w:divsChild>
        <w:div w:id="1553732068">
          <w:marLeft w:val="0"/>
          <w:marRight w:val="0"/>
          <w:marTop w:val="0"/>
          <w:marBottom w:val="0"/>
          <w:divBdr>
            <w:top w:val="none" w:sz="0" w:space="0" w:color="auto"/>
            <w:left w:val="none" w:sz="0" w:space="0" w:color="auto"/>
            <w:bottom w:val="none" w:sz="0" w:space="0" w:color="auto"/>
            <w:right w:val="none" w:sz="0" w:space="0" w:color="auto"/>
          </w:divBdr>
          <w:divsChild>
            <w:div w:id="1484007105">
              <w:marLeft w:val="0"/>
              <w:marRight w:val="0"/>
              <w:marTop w:val="0"/>
              <w:marBottom w:val="0"/>
              <w:divBdr>
                <w:top w:val="none" w:sz="0" w:space="0" w:color="auto"/>
                <w:left w:val="none" w:sz="0" w:space="0" w:color="auto"/>
                <w:bottom w:val="none" w:sz="0" w:space="0" w:color="auto"/>
                <w:right w:val="none" w:sz="0" w:space="0" w:color="auto"/>
              </w:divBdr>
              <w:divsChild>
                <w:div w:id="19288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26057">
      <w:bodyDiv w:val="1"/>
      <w:marLeft w:val="0"/>
      <w:marRight w:val="0"/>
      <w:marTop w:val="0"/>
      <w:marBottom w:val="0"/>
      <w:divBdr>
        <w:top w:val="none" w:sz="0" w:space="0" w:color="auto"/>
        <w:left w:val="none" w:sz="0" w:space="0" w:color="auto"/>
        <w:bottom w:val="none" w:sz="0" w:space="0" w:color="auto"/>
        <w:right w:val="none" w:sz="0" w:space="0" w:color="auto"/>
      </w:divBdr>
      <w:divsChild>
        <w:div w:id="1889535253">
          <w:marLeft w:val="0"/>
          <w:marRight w:val="0"/>
          <w:marTop w:val="0"/>
          <w:marBottom w:val="0"/>
          <w:divBdr>
            <w:top w:val="none" w:sz="0" w:space="0" w:color="auto"/>
            <w:left w:val="none" w:sz="0" w:space="0" w:color="auto"/>
            <w:bottom w:val="none" w:sz="0" w:space="0" w:color="auto"/>
            <w:right w:val="none" w:sz="0" w:space="0" w:color="auto"/>
          </w:divBdr>
          <w:divsChild>
            <w:div w:id="1139029816">
              <w:marLeft w:val="0"/>
              <w:marRight w:val="0"/>
              <w:marTop w:val="0"/>
              <w:marBottom w:val="0"/>
              <w:divBdr>
                <w:top w:val="none" w:sz="0" w:space="0" w:color="auto"/>
                <w:left w:val="none" w:sz="0" w:space="0" w:color="auto"/>
                <w:bottom w:val="none" w:sz="0" w:space="0" w:color="auto"/>
                <w:right w:val="none" w:sz="0" w:space="0" w:color="auto"/>
              </w:divBdr>
              <w:divsChild>
                <w:div w:id="34212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423728">
      <w:bodyDiv w:val="1"/>
      <w:marLeft w:val="0"/>
      <w:marRight w:val="0"/>
      <w:marTop w:val="0"/>
      <w:marBottom w:val="0"/>
      <w:divBdr>
        <w:top w:val="none" w:sz="0" w:space="0" w:color="auto"/>
        <w:left w:val="none" w:sz="0" w:space="0" w:color="auto"/>
        <w:bottom w:val="none" w:sz="0" w:space="0" w:color="auto"/>
        <w:right w:val="none" w:sz="0" w:space="0" w:color="auto"/>
      </w:divBdr>
      <w:divsChild>
        <w:div w:id="1718818267">
          <w:marLeft w:val="0"/>
          <w:marRight w:val="0"/>
          <w:marTop w:val="0"/>
          <w:marBottom w:val="0"/>
          <w:divBdr>
            <w:top w:val="none" w:sz="0" w:space="0" w:color="auto"/>
            <w:left w:val="none" w:sz="0" w:space="0" w:color="auto"/>
            <w:bottom w:val="none" w:sz="0" w:space="0" w:color="auto"/>
            <w:right w:val="none" w:sz="0" w:space="0" w:color="auto"/>
          </w:divBdr>
          <w:divsChild>
            <w:div w:id="115489168">
              <w:marLeft w:val="0"/>
              <w:marRight w:val="0"/>
              <w:marTop w:val="0"/>
              <w:marBottom w:val="0"/>
              <w:divBdr>
                <w:top w:val="none" w:sz="0" w:space="0" w:color="auto"/>
                <w:left w:val="none" w:sz="0" w:space="0" w:color="auto"/>
                <w:bottom w:val="none" w:sz="0" w:space="0" w:color="auto"/>
                <w:right w:val="none" w:sz="0" w:space="0" w:color="auto"/>
              </w:divBdr>
              <w:divsChild>
                <w:div w:id="212253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954607">
      <w:bodyDiv w:val="1"/>
      <w:marLeft w:val="0"/>
      <w:marRight w:val="0"/>
      <w:marTop w:val="0"/>
      <w:marBottom w:val="0"/>
      <w:divBdr>
        <w:top w:val="none" w:sz="0" w:space="0" w:color="auto"/>
        <w:left w:val="none" w:sz="0" w:space="0" w:color="auto"/>
        <w:bottom w:val="none" w:sz="0" w:space="0" w:color="auto"/>
        <w:right w:val="none" w:sz="0" w:space="0" w:color="auto"/>
      </w:divBdr>
    </w:div>
    <w:div w:id="1893803968">
      <w:bodyDiv w:val="1"/>
      <w:marLeft w:val="0"/>
      <w:marRight w:val="0"/>
      <w:marTop w:val="0"/>
      <w:marBottom w:val="0"/>
      <w:divBdr>
        <w:top w:val="none" w:sz="0" w:space="0" w:color="auto"/>
        <w:left w:val="none" w:sz="0" w:space="0" w:color="auto"/>
        <w:bottom w:val="none" w:sz="0" w:space="0" w:color="auto"/>
        <w:right w:val="none" w:sz="0" w:space="0" w:color="auto"/>
      </w:divBdr>
      <w:divsChild>
        <w:div w:id="1805929740">
          <w:marLeft w:val="0"/>
          <w:marRight w:val="0"/>
          <w:marTop w:val="0"/>
          <w:marBottom w:val="0"/>
          <w:divBdr>
            <w:top w:val="none" w:sz="0" w:space="0" w:color="auto"/>
            <w:left w:val="none" w:sz="0" w:space="0" w:color="auto"/>
            <w:bottom w:val="none" w:sz="0" w:space="0" w:color="auto"/>
            <w:right w:val="none" w:sz="0" w:space="0" w:color="auto"/>
          </w:divBdr>
          <w:divsChild>
            <w:div w:id="1867253029">
              <w:marLeft w:val="0"/>
              <w:marRight w:val="0"/>
              <w:marTop w:val="0"/>
              <w:marBottom w:val="0"/>
              <w:divBdr>
                <w:top w:val="none" w:sz="0" w:space="0" w:color="auto"/>
                <w:left w:val="none" w:sz="0" w:space="0" w:color="auto"/>
                <w:bottom w:val="none" w:sz="0" w:space="0" w:color="auto"/>
                <w:right w:val="none" w:sz="0" w:space="0" w:color="auto"/>
              </w:divBdr>
              <w:divsChild>
                <w:div w:id="1223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7889">
      <w:bodyDiv w:val="1"/>
      <w:marLeft w:val="0"/>
      <w:marRight w:val="0"/>
      <w:marTop w:val="0"/>
      <w:marBottom w:val="0"/>
      <w:divBdr>
        <w:top w:val="none" w:sz="0" w:space="0" w:color="auto"/>
        <w:left w:val="none" w:sz="0" w:space="0" w:color="auto"/>
        <w:bottom w:val="none" w:sz="0" w:space="0" w:color="auto"/>
        <w:right w:val="none" w:sz="0" w:space="0" w:color="auto"/>
      </w:divBdr>
      <w:divsChild>
        <w:div w:id="1943147804">
          <w:marLeft w:val="0"/>
          <w:marRight w:val="0"/>
          <w:marTop w:val="0"/>
          <w:marBottom w:val="0"/>
          <w:divBdr>
            <w:top w:val="none" w:sz="0" w:space="0" w:color="auto"/>
            <w:left w:val="none" w:sz="0" w:space="0" w:color="auto"/>
            <w:bottom w:val="none" w:sz="0" w:space="0" w:color="auto"/>
            <w:right w:val="none" w:sz="0" w:space="0" w:color="auto"/>
          </w:divBdr>
          <w:divsChild>
            <w:div w:id="968366251">
              <w:marLeft w:val="0"/>
              <w:marRight w:val="0"/>
              <w:marTop w:val="0"/>
              <w:marBottom w:val="0"/>
              <w:divBdr>
                <w:top w:val="none" w:sz="0" w:space="0" w:color="auto"/>
                <w:left w:val="none" w:sz="0" w:space="0" w:color="auto"/>
                <w:bottom w:val="none" w:sz="0" w:space="0" w:color="auto"/>
                <w:right w:val="none" w:sz="0" w:space="0" w:color="auto"/>
              </w:divBdr>
              <w:divsChild>
                <w:div w:id="15696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54051">
      <w:bodyDiv w:val="1"/>
      <w:marLeft w:val="0"/>
      <w:marRight w:val="0"/>
      <w:marTop w:val="0"/>
      <w:marBottom w:val="0"/>
      <w:divBdr>
        <w:top w:val="none" w:sz="0" w:space="0" w:color="auto"/>
        <w:left w:val="none" w:sz="0" w:space="0" w:color="auto"/>
        <w:bottom w:val="none" w:sz="0" w:space="0" w:color="auto"/>
        <w:right w:val="none" w:sz="0" w:space="0" w:color="auto"/>
      </w:divBdr>
      <w:divsChild>
        <w:div w:id="107354473">
          <w:marLeft w:val="0"/>
          <w:marRight w:val="0"/>
          <w:marTop w:val="0"/>
          <w:marBottom w:val="0"/>
          <w:divBdr>
            <w:top w:val="none" w:sz="0" w:space="0" w:color="auto"/>
            <w:left w:val="none" w:sz="0" w:space="0" w:color="auto"/>
            <w:bottom w:val="none" w:sz="0" w:space="0" w:color="auto"/>
            <w:right w:val="none" w:sz="0" w:space="0" w:color="auto"/>
          </w:divBdr>
          <w:divsChild>
            <w:div w:id="942035870">
              <w:marLeft w:val="0"/>
              <w:marRight w:val="0"/>
              <w:marTop w:val="0"/>
              <w:marBottom w:val="0"/>
              <w:divBdr>
                <w:top w:val="none" w:sz="0" w:space="0" w:color="auto"/>
                <w:left w:val="none" w:sz="0" w:space="0" w:color="auto"/>
                <w:bottom w:val="none" w:sz="0" w:space="0" w:color="auto"/>
                <w:right w:val="none" w:sz="0" w:space="0" w:color="auto"/>
              </w:divBdr>
              <w:divsChild>
                <w:div w:id="23174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8498">
      <w:bodyDiv w:val="1"/>
      <w:marLeft w:val="0"/>
      <w:marRight w:val="0"/>
      <w:marTop w:val="0"/>
      <w:marBottom w:val="0"/>
      <w:divBdr>
        <w:top w:val="none" w:sz="0" w:space="0" w:color="auto"/>
        <w:left w:val="none" w:sz="0" w:space="0" w:color="auto"/>
        <w:bottom w:val="none" w:sz="0" w:space="0" w:color="auto"/>
        <w:right w:val="none" w:sz="0" w:space="0" w:color="auto"/>
      </w:divBdr>
      <w:divsChild>
        <w:div w:id="1372025660">
          <w:marLeft w:val="0"/>
          <w:marRight w:val="0"/>
          <w:marTop w:val="0"/>
          <w:marBottom w:val="0"/>
          <w:divBdr>
            <w:top w:val="none" w:sz="0" w:space="0" w:color="auto"/>
            <w:left w:val="none" w:sz="0" w:space="0" w:color="auto"/>
            <w:bottom w:val="none" w:sz="0" w:space="0" w:color="auto"/>
            <w:right w:val="none" w:sz="0" w:space="0" w:color="auto"/>
          </w:divBdr>
          <w:divsChild>
            <w:div w:id="1302465008">
              <w:marLeft w:val="0"/>
              <w:marRight w:val="0"/>
              <w:marTop w:val="0"/>
              <w:marBottom w:val="0"/>
              <w:divBdr>
                <w:top w:val="none" w:sz="0" w:space="0" w:color="auto"/>
                <w:left w:val="none" w:sz="0" w:space="0" w:color="auto"/>
                <w:bottom w:val="none" w:sz="0" w:space="0" w:color="auto"/>
                <w:right w:val="none" w:sz="0" w:space="0" w:color="auto"/>
              </w:divBdr>
              <w:divsChild>
                <w:div w:id="15869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00456">
      <w:bodyDiv w:val="1"/>
      <w:marLeft w:val="0"/>
      <w:marRight w:val="0"/>
      <w:marTop w:val="0"/>
      <w:marBottom w:val="0"/>
      <w:divBdr>
        <w:top w:val="none" w:sz="0" w:space="0" w:color="auto"/>
        <w:left w:val="none" w:sz="0" w:space="0" w:color="auto"/>
        <w:bottom w:val="none" w:sz="0" w:space="0" w:color="auto"/>
        <w:right w:val="none" w:sz="0" w:space="0" w:color="auto"/>
      </w:divBdr>
    </w:div>
    <w:div w:id="2023315262">
      <w:bodyDiv w:val="1"/>
      <w:marLeft w:val="0"/>
      <w:marRight w:val="0"/>
      <w:marTop w:val="0"/>
      <w:marBottom w:val="0"/>
      <w:divBdr>
        <w:top w:val="none" w:sz="0" w:space="0" w:color="auto"/>
        <w:left w:val="none" w:sz="0" w:space="0" w:color="auto"/>
        <w:bottom w:val="none" w:sz="0" w:space="0" w:color="auto"/>
        <w:right w:val="none" w:sz="0" w:space="0" w:color="auto"/>
      </w:divBdr>
      <w:divsChild>
        <w:div w:id="316613974">
          <w:marLeft w:val="0"/>
          <w:marRight w:val="0"/>
          <w:marTop w:val="0"/>
          <w:marBottom w:val="0"/>
          <w:divBdr>
            <w:top w:val="none" w:sz="0" w:space="0" w:color="auto"/>
            <w:left w:val="none" w:sz="0" w:space="0" w:color="auto"/>
            <w:bottom w:val="none" w:sz="0" w:space="0" w:color="auto"/>
            <w:right w:val="none" w:sz="0" w:space="0" w:color="auto"/>
          </w:divBdr>
          <w:divsChild>
            <w:div w:id="1566407502">
              <w:marLeft w:val="0"/>
              <w:marRight w:val="0"/>
              <w:marTop w:val="0"/>
              <w:marBottom w:val="0"/>
              <w:divBdr>
                <w:top w:val="none" w:sz="0" w:space="0" w:color="auto"/>
                <w:left w:val="none" w:sz="0" w:space="0" w:color="auto"/>
                <w:bottom w:val="none" w:sz="0" w:space="0" w:color="auto"/>
                <w:right w:val="none" w:sz="0" w:space="0" w:color="auto"/>
              </w:divBdr>
              <w:divsChild>
                <w:div w:id="63074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69592">
      <w:bodyDiv w:val="1"/>
      <w:marLeft w:val="0"/>
      <w:marRight w:val="0"/>
      <w:marTop w:val="0"/>
      <w:marBottom w:val="0"/>
      <w:divBdr>
        <w:top w:val="none" w:sz="0" w:space="0" w:color="auto"/>
        <w:left w:val="none" w:sz="0" w:space="0" w:color="auto"/>
        <w:bottom w:val="none" w:sz="0" w:space="0" w:color="auto"/>
        <w:right w:val="none" w:sz="0" w:space="0" w:color="auto"/>
      </w:divBdr>
      <w:divsChild>
        <w:div w:id="1861360405">
          <w:marLeft w:val="0"/>
          <w:marRight w:val="0"/>
          <w:marTop w:val="0"/>
          <w:marBottom w:val="0"/>
          <w:divBdr>
            <w:top w:val="none" w:sz="0" w:space="0" w:color="auto"/>
            <w:left w:val="none" w:sz="0" w:space="0" w:color="auto"/>
            <w:bottom w:val="none" w:sz="0" w:space="0" w:color="auto"/>
            <w:right w:val="none" w:sz="0" w:space="0" w:color="auto"/>
          </w:divBdr>
          <w:divsChild>
            <w:div w:id="233899969">
              <w:marLeft w:val="0"/>
              <w:marRight w:val="0"/>
              <w:marTop w:val="0"/>
              <w:marBottom w:val="0"/>
              <w:divBdr>
                <w:top w:val="none" w:sz="0" w:space="0" w:color="auto"/>
                <w:left w:val="none" w:sz="0" w:space="0" w:color="auto"/>
                <w:bottom w:val="none" w:sz="0" w:space="0" w:color="auto"/>
                <w:right w:val="none" w:sz="0" w:space="0" w:color="auto"/>
              </w:divBdr>
              <w:divsChild>
                <w:div w:id="995452959">
                  <w:marLeft w:val="0"/>
                  <w:marRight w:val="0"/>
                  <w:marTop w:val="0"/>
                  <w:marBottom w:val="0"/>
                  <w:divBdr>
                    <w:top w:val="none" w:sz="0" w:space="0" w:color="auto"/>
                    <w:left w:val="none" w:sz="0" w:space="0" w:color="auto"/>
                    <w:bottom w:val="none" w:sz="0" w:space="0" w:color="auto"/>
                    <w:right w:val="none" w:sz="0" w:space="0" w:color="auto"/>
                  </w:divBdr>
                  <w:divsChild>
                    <w:div w:id="164188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356073">
      <w:bodyDiv w:val="1"/>
      <w:marLeft w:val="0"/>
      <w:marRight w:val="0"/>
      <w:marTop w:val="0"/>
      <w:marBottom w:val="0"/>
      <w:divBdr>
        <w:top w:val="none" w:sz="0" w:space="0" w:color="auto"/>
        <w:left w:val="none" w:sz="0" w:space="0" w:color="auto"/>
        <w:bottom w:val="none" w:sz="0" w:space="0" w:color="auto"/>
        <w:right w:val="none" w:sz="0" w:space="0" w:color="auto"/>
      </w:divBdr>
    </w:div>
    <w:div w:id="2057002074">
      <w:bodyDiv w:val="1"/>
      <w:marLeft w:val="0"/>
      <w:marRight w:val="0"/>
      <w:marTop w:val="0"/>
      <w:marBottom w:val="0"/>
      <w:divBdr>
        <w:top w:val="none" w:sz="0" w:space="0" w:color="auto"/>
        <w:left w:val="none" w:sz="0" w:space="0" w:color="auto"/>
        <w:bottom w:val="none" w:sz="0" w:space="0" w:color="auto"/>
        <w:right w:val="none" w:sz="0" w:space="0" w:color="auto"/>
      </w:divBdr>
      <w:divsChild>
        <w:div w:id="704914024">
          <w:marLeft w:val="0"/>
          <w:marRight w:val="0"/>
          <w:marTop w:val="0"/>
          <w:marBottom w:val="0"/>
          <w:divBdr>
            <w:top w:val="none" w:sz="0" w:space="0" w:color="auto"/>
            <w:left w:val="none" w:sz="0" w:space="0" w:color="auto"/>
            <w:bottom w:val="none" w:sz="0" w:space="0" w:color="auto"/>
            <w:right w:val="none" w:sz="0" w:space="0" w:color="auto"/>
          </w:divBdr>
          <w:divsChild>
            <w:div w:id="1743328088">
              <w:marLeft w:val="0"/>
              <w:marRight w:val="0"/>
              <w:marTop w:val="0"/>
              <w:marBottom w:val="0"/>
              <w:divBdr>
                <w:top w:val="none" w:sz="0" w:space="0" w:color="auto"/>
                <w:left w:val="none" w:sz="0" w:space="0" w:color="auto"/>
                <w:bottom w:val="none" w:sz="0" w:space="0" w:color="auto"/>
                <w:right w:val="none" w:sz="0" w:space="0" w:color="auto"/>
              </w:divBdr>
              <w:divsChild>
                <w:div w:id="150701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31347">
      <w:bodyDiv w:val="1"/>
      <w:marLeft w:val="0"/>
      <w:marRight w:val="0"/>
      <w:marTop w:val="0"/>
      <w:marBottom w:val="0"/>
      <w:divBdr>
        <w:top w:val="none" w:sz="0" w:space="0" w:color="auto"/>
        <w:left w:val="none" w:sz="0" w:space="0" w:color="auto"/>
        <w:bottom w:val="none" w:sz="0" w:space="0" w:color="auto"/>
        <w:right w:val="none" w:sz="0" w:space="0" w:color="auto"/>
      </w:divBdr>
      <w:divsChild>
        <w:div w:id="1364018297">
          <w:marLeft w:val="0"/>
          <w:marRight w:val="0"/>
          <w:marTop w:val="0"/>
          <w:marBottom w:val="0"/>
          <w:divBdr>
            <w:top w:val="none" w:sz="0" w:space="0" w:color="auto"/>
            <w:left w:val="none" w:sz="0" w:space="0" w:color="auto"/>
            <w:bottom w:val="none" w:sz="0" w:space="0" w:color="auto"/>
            <w:right w:val="none" w:sz="0" w:space="0" w:color="auto"/>
          </w:divBdr>
          <w:divsChild>
            <w:div w:id="1281719927">
              <w:marLeft w:val="0"/>
              <w:marRight w:val="0"/>
              <w:marTop w:val="0"/>
              <w:marBottom w:val="0"/>
              <w:divBdr>
                <w:top w:val="none" w:sz="0" w:space="0" w:color="auto"/>
                <w:left w:val="none" w:sz="0" w:space="0" w:color="auto"/>
                <w:bottom w:val="none" w:sz="0" w:space="0" w:color="auto"/>
                <w:right w:val="none" w:sz="0" w:space="0" w:color="auto"/>
              </w:divBdr>
              <w:divsChild>
                <w:div w:id="204062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58055">
      <w:bodyDiv w:val="1"/>
      <w:marLeft w:val="0"/>
      <w:marRight w:val="0"/>
      <w:marTop w:val="0"/>
      <w:marBottom w:val="0"/>
      <w:divBdr>
        <w:top w:val="none" w:sz="0" w:space="0" w:color="auto"/>
        <w:left w:val="none" w:sz="0" w:space="0" w:color="auto"/>
        <w:bottom w:val="none" w:sz="0" w:space="0" w:color="auto"/>
        <w:right w:val="none" w:sz="0" w:space="0" w:color="auto"/>
      </w:divBdr>
    </w:div>
    <w:div w:id="2134517376">
      <w:bodyDiv w:val="1"/>
      <w:marLeft w:val="0"/>
      <w:marRight w:val="0"/>
      <w:marTop w:val="0"/>
      <w:marBottom w:val="0"/>
      <w:divBdr>
        <w:top w:val="none" w:sz="0" w:space="0" w:color="auto"/>
        <w:left w:val="none" w:sz="0" w:space="0" w:color="auto"/>
        <w:bottom w:val="none" w:sz="0" w:space="0" w:color="auto"/>
        <w:right w:val="none" w:sz="0" w:space="0" w:color="auto"/>
      </w:divBdr>
      <w:divsChild>
        <w:div w:id="1717121624">
          <w:marLeft w:val="0"/>
          <w:marRight w:val="0"/>
          <w:marTop w:val="0"/>
          <w:marBottom w:val="0"/>
          <w:divBdr>
            <w:top w:val="none" w:sz="0" w:space="0" w:color="auto"/>
            <w:left w:val="none" w:sz="0" w:space="0" w:color="auto"/>
            <w:bottom w:val="none" w:sz="0" w:space="0" w:color="auto"/>
            <w:right w:val="none" w:sz="0" w:space="0" w:color="auto"/>
          </w:divBdr>
          <w:divsChild>
            <w:div w:id="1424909719">
              <w:marLeft w:val="0"/>
              <w:marRight w:val="0"/>
              <w:marTop w:val="0"/>
              <w:marBottom w:val="0"/>
              <w:divBdr>
                <w:top w:val="none" w:sz="0" w:space="0" w:color="auto"/>
                <w:left w:val="none" w:sz="0" w:space="0" w:color="auto"/>
                <w:bottom w:val="none" w:sz="0" w:space="0" w:color="auto"/>
                <w:right w:val="none" w:sz="0" w:space="0" w:color="auto"/>
              </w:divBdr>
              <w:divsChild>
                <w:div w:id="9556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760641">
      <w:bodyDiv w:val="1"/>
      <w:marLeft w:val="0"/>
      <w:marRight w:val="0"/>
      <w:marTop w:val="0"/>
      <w:marBottom w:val="0"/>
      <w:divBdr>
        <w:top w:val="none" w:sz="0" w:space="0" w:color="auto"/>
        <w:left w:val="none" w:sz="0" w:space="0" w:color="auto"/>
        <w:bottom w:val="none" w:sz="0" w:space="0" w:color="auto"/>
        <w:right w:val="none" w:sz="0" w:space="0" w:color="auto"/>
      </w:divBdr>
      <w:divsChild>
        <w:div w:id="261454062">
          <w:marLeft w:val="0"/>
          <w:marRight w:val="0"/>
          <w:marTop w:val="0"/>
          <w:marBottom w:val="0"/>
          <w:divBdr>
            <w:top w:val="none" w:sz="0" w:space="0" w:color="auto"/>
            <w:left w:val="none" w:sz="0" w:space="0" w:color="auto"/>
            <w:bottom w:val="none" w:sz="0" w:space="0" w:color="auto"/>
            <w:right w:val="none" w:sz="0" w:space="0" w:color="auto"/>
          </w:divBdr>
          <w:divsChild>
            <w:div w:id="599145243">
              <w:marLeft w:val="0"/>
              <w:marRight w:val="0"/>
              <w:marTop w:val="0"/>
              <w:marBottom w:val="0"/>
              <w:divBdr>
                <w:top w:val="none" w:sz="0" w:space="0" w:color="auto"/>
                <w:left w:val="none" w:sz="0" w:space="0" w:color="auto"/>
                <w:bottom w:val="none" w:sz="0" w:space="0" w:color="auto"/>
                <w:right w:val="none" w:sz="0" w:space="0" w:color="auto"/>
              </w:divBdr>
              <w:divsChild>
                <w:div w:id="113910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555D4-5D25-874F-829D-193C327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11416</Words>
  <Characters>62791</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MARIA MARTIN HUMANES</dc:creator>
  <cp:keywords/>
  <dc:description/>
  <cp:lastModifiedBy>JOSE MARIA MARTIN HUMANES</cp:lastModifiedBy>
  <cp:revision>4</cp:revision>
  <cp:lastPrinted>2020-06-04T10:10:00Z</cp:lastPrinted>
  <dcterms:created xsi:type="dcterms:W3CDTF">2020-06-04T10:10:00Z</dcterms:created>
  <dcterms:modified xsi:type="dcterms:W3CDTF">2020-06-07T10:48:00Z</dcterms:modified>
</cp:coreProperties>
</file>