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3990" w14:textId="10D148C0" w:rsidR="00880648" w:rsidRDefault="001C4BB5" w:rsidP="00CA641F">
      <w:pPr>
        <w:jc w:val="center"/>
        <w:rPr>
          <w:rFonts w:eastAsia="Arial" w:cs="Times New Roman"/>
          <w:b/>
          <w:bCs/>
          <w:sz w:val="28"/>
          <w:szCs w:val="28"/>
        </w:rPr>
      </w:pPr>
      <w:bookmarkStart w:id="0" w:name="_Hlk140775524"/>
      <w:r>
        <w:rPr>
          <w:rFonts w:eastAsia="Arial" w:cs="Times New Roman"/>
          <w:b/>
          <w:bCs/>
          <w:sz w:val="28"/>
          <w:szCs w:val="28"/>
        </w:rPr>
        <w:t xml:space="preserve">La aplicación de </w:t>
      </w:r>
      <w:r w:rsidR="00CA641F" w:rsidRPr="00CA641F">
        <w:rPr>
          <w:rFonts w:eastAsia="Arial" w:cs="Times New Roman"/>
          <w:b/>
          <w:bCs/>
          <w:sz w:val="28"/>
          <w:szCs w:val="28"/>
        </w:rPr>
        <w:t>Sistema</w:t>
      </w:r>
      <w:r w:rsidR="00294A34">
        <w:rPr>
          <w:rFonts w:eastAsia="Arial" w:cs="Times New Roman"/>
          <w:b/>
          <w:bCs/>
          <w:sz w:val="28"/>
          <w:szCs w:val="28"/>
        </w:rPr>
        <w:t>s</w:t>
      </w:r>
      <w:r w:rsidR="00CA641F" w:rsidRPr="00CA641F">
        <w:rPr>
          <w:rFonts w:eastAsia="Arial" w:cs="Times New Roman"/>
          <w:b/>
          <w:bCs/>
          <w:sz w:val="28"/>
          <w:szCs w:val="28"/>
        </w:rPr>
        <w:t xml:space="preserve"> de Gestión de Calidad para negocios </w:t>
      </w:r>
      <w:r>
        <w:rPr>
          <w:rFonts w:eastAsia="Arial" w:cs="Times New Roman"/>
          <w:b/>
          <w:bCs/>
          <w:sz w:val="28"/>
          <w:szCs w:val="28"/>
        </w:rPr>
        <w:t>t</w:t>
      </w:r>
      <w:r w:rsidR="00CA641F" w:rsidRPr="00CA641F">
        <w:rPr>
          <w:rFonts w:eastAsia="Arial" w:cs="Times New Roman"/>
          <w:b/>
          <w:bCs/>
          <w:sz w:val="28"/>
          <w:szCs w:val="28"/>
        </w:rPr>
        <w:t xml:space="preserve">urísticos </w:t>
      </w:r>
      <w:r>
        <w:rPr>
          <w:rFonts w:eastAsia="Arial" w:cs="Times New Roman"/>
          <w:b/>
          <w:bCs/>
          <w:sz w:val="28"/>
          <w:szCs w:val="28"/>
        </w:rPr>
        <w:t>g</w:t>
      </w:r>
      <w:r w:rsidR="00CA641F" w:rsidRPr="00CA641F">
        <w:rPr>
          <w:rFonts w:eastAsia="Arial" w:cs="Times New Roman"/>
          <w:b/>
          <w:bCs/>
          <w:sz w:val="28"/>
          <w:szCs w:val="28"/>
        </w:rPr>
        <w:t>astronómicos</w:t>
      </w:r>
    </w:p>
    <w:bookmarkEnd w:id="0"/>
    <w:p w14:paraId="5F2A422C" w14:textId="5DAE9240" w:rsidR="00294BB9" w:rsidRPr="00880648" w:rsidRDefault="00CA641F" w:rsidP="00CA641F">
      <w:pPr>
        <w:jc w:val="center"/>
        <w:rPr>
          <w:rFonts w:eastAsia="Arial" w:cs="Times New Roman"/>
          <w:b/>
          <w:bCs/>
          <w:i/>
          <w:iCs/>
          <w:sz w:val="28"/>
          <w:szCs w:val="28"/>
          <w:lang w:val="pt-PT"/>
        </w:rPr>
      </w:pPr>
      <w:r w:rsidRPr="00294A34">
        <w:rPr>
          <w:rFonts w:eastAsia="Arial" w:cs="Times New Roman"/>
          <w:b/>
          <w:bCs/>
          <w:sz w:val="28"/>
          <w:szCs w:val="28"/>
          <w:lang w:val="es-ES"/>
        </w:rPr>
        <w:t xml:space="preserve"> </w:t>
      </w:r>
      <w:proofErr w:type="spellStart"/>
      <w:r w:rsidR="00880648" w:rsidRPr="00880648">
        <w:rPr>
          <w:rFonts w:eastAsia="Arial" w:cs="Times New Roman"/>
          <w:b/>
          <w:bCs/>
          <w:i/>
          <w:iCs/>
          <w:sz w:val="28"/>
          <w:szCs w:val="28"/>
          <w:lang w:val="pt-PT"/>
        </w:rPr>
        <w:t>The</w:t>
      </w:r>
      <w:proofErr w:type="spellEnd"/>
      <w:r w:rsidR="00880648" w:rsidRPr="00880648">
        <w:rPr>
          <w:rFonts w:eastAsia="Arial" w:cs="Times New Roman"/>
          <w:b/>
          <w:bCs/>
          <w:i/>
          <w:iCs/>
          <w:sz w:val="28"/>
          <w:szCs w:val="28"/>
          <w:lang w:val="pt-PT"/>
        </w:rPr>
        <w:t xml:space="preserve"> </w:t>
      </w:r>
      <w:proofErr w:type="spellStart"/>
      <w:r w:rsidR="00880648" w:rsidRPr="00880648">
        <w:rPr>
          <w:rFonts w:eastAsia="Arial" w:cs="Times New Roman"/>
          <w:b/>
          <w:bCs/>
          <w:i/>
          <w:iCs/>
          <w:sz w:val="28"/>
          <w:szCs w:val="28"/>
          <w:lang w:val="pt-PT"/>
        </w:rPr>
        <w:t>application</w:t>
      </w:r>
      <w:proofErr w:type="spellEnd"/>
      <w:r w:rsidR="00880648" w:rsidRPr="00880648">
        <w:rPr>
          <w:rFonts w:eastAsia="Arial" w:cs="Times New Roman"/>
          <w:b/>
          <w:bCs/>
          <w:i/>
          <w:iCs/>
          <w:sz w:val="28"/>
          <w:szCs w:val="28"/>
          <w:lang w:val="pt-PT"/>
        </w:rPr>
        <w:t xml:space="preserve"> </w:t>
      </w:r>
      <w:proofErr w:type="spellStart"/>
      <w:r w:rsidR="00880648" w:rsidRPr="00880648">
        <w:rPr>
          <w:rFonts w:eastAsia="Arial" w:cs="Times New Roman"/>
          <w:b/>
          <w:bCs/>
          <w:i/>
          <w:iCs/>
          <w:sz w:val="28"/>
          <w:szCs w:val="28"/>
          <w:lang w:val="pt-PT"/>
        </w:rPr>
        <w:t>of</w:t>
      </w:r>
      <w:proofErr w:type="spellEnd"/>
      <w:r w:rsidR="00880648" w:rsidRPr="00880648">
        <w:rPr>
          <w:rFonts w:eastAsia="Arial" w:cs="Times New Roman"/>
          <w:b/>
          <w:bCs/>
          <w:i/>
          <w:iCs/>
          <w:sz w:val="28"/>
          <w:szCs w:val="28"/>
          <w:lang w:val="pt-PT"/>
        </w:rPr>
        <w:t xml:space="preserve"> </w:t>
      </w:r>
      <w:proofErr w:type="spellStart"/>
      <w:r w:rsidR="00880648" w:rsidRPr="00880648">
        <w:rPr>
          <w:rFonts w:eastAsia="Arial" w:cs="Times New Roman"/>
          <w:b/>
          <w:bCs/>
          <w:i/>
          <w:iCs/>
          <w:sz w:val="28"/>
          <w:szCs w:val="28"/>
          <w:lang w:val="pt-PT"/>
        </w:rPr>
        <w:t>the</w:t>
      </w:r>
      <w:proofErr w:type="spellEnd"/>
      <w:r w:rsidR="00880648" w:rsidRPr="00880648">
        <w:rPr>
          <w:rFonts w:eastAsia="Arial" w:cs="Times New Roman"/>
          <w:b/>
          <w:bCs/>
          <w:i/>
          <w:iCs/>
          <w:sz w:val="28"/>
          <w:szCs w:val="28"/>
          <w:lang w:val="pt-PT"/>
        </w:rPr>
        <w:t xml:space="preserve"> </w:t>
      </w:r>
      <w:proofErr w:type="spellStart"/>
      <w:r w:rsidR="00880648" w:rsidRPr="00880648">
        <w:rPr>
          <w:rFonts w:eastAsia="Arial" w:cs="Times New Roman"/>
          <w:b/>
          <w:bCs/>
          <w:i/>
          <w:iCs/>
          <w:sz w:val="28"/>
          <w:szCs w:val="28"/>
          <w:lang w:val="pt-PT"/>
        </w:rPr>
        <w:t>Quality</w:t>
      </w:r>
      <w:proofErr w:type="spellEnd"/>
      <w:r w:rsidR="00880648" w:rsidRPr="00880648">
        <w:rPr>
          <w:rFonts w:eastAsia="Arial" w:cs="Times New Roman"/>
          <w:b/>
          <w:bCs/>
          <w:i/>
          <w:iCs/>
          <w:sz w:val="28"/>
          <w:szCs w:val="28"/>
          <w:lang w:val="pt-PT"/>
        </w:rPr>
        <w:t xml:space="preserve"> Management </w:t>
      </w:r>
      <w:proofErr w:type="spellStart"/>
      <w:r w:rsidR="00880648" w:rsidRPr="00880648">
        <w:rPr>
          <w:rFonts w:eastAsia="Arial" w:cs="Times New Roman"/>
          <w:b/>
          <w:bCs/>
          <w:i/>
          <w:iCs/>
          <w:sz w:val="28"/>
          <w:szCs w:val="28"/>
          <w:lang w:val="pt-PT"/>
        </w:rPr>
        <w:t>System</w:t>
      </w:r>
      <w:proofErr w:type="spellEnd"/>
      <w:r w:rsidR="00880648" w:rsidRPr="00880648">
        <w:rPr>
          <w:rFonts w:eastAsia="Arial" w:cs="Times New Roman"/>
          <w:b/>
          <w:bCs/>
          <w:i/>
          <w:iCs/>
          <w:sz w:val="28"/>
          <w:szCs w:val="28"/>
          <w:lang w:val="pt-PT"/>
        </w:rPr>
        <w:t xml:space="preserve"> for </w:t>
      </w:r>
      <w:proofErr w:type="spellStart"/>
      <w:r w:rsidR="00880648" w:rsidRPr="00880648">
        <w:rPr>
          <w:rFonts w:eastAsia="Arial" w:cs="Times New Roman"/>
          <w:b/>
          <w:bCs/>
          <w:i/>
          <w:iCs/>
          <w:sz w:val="28"/>
          <w:szCs w:val="28"/>
          <w:lang w:val="pt-PT"/>
        </w:rPr>
        <w:t>gastronomic</w:t>
      </w:r>
      <w:proofErr w:type="spellEnd"/>
      <w:r w:rsidR="00880648" w:rsidRPr="00880648">
        <w:rPr>
          <w:rFonts w:eastAsia="Arial" w:cs="Times New Roman"/>
          <w:b/>
          <w:bCs/>
          <w:i/>
          <w:iCs/>
          <w:sz w:val="28"/>
          <w:szCs w:val="28"/>
          <w:lang w:val="pt-PT"/>
        </w:rPr>
        <w:t xml:space="preserve"> </w:t>
      </w:r>
      <w:proofErr w:type="spellStart"/>
      <w:r w:rsidR="00880648" w:rsidRPr="00880648">
        <w:rPr>
          <w:rFonts w:eastAsia="Arial" w:cs="Times New Roman"/>
          <w:b/>
          <w:bCs/>
          <w:i/>
          <w:iCs/>
          <w:sz w:val="28"/>
          <w:szCs w:val="28"/>
          <w:lang w:val="pt-PT"/>
        </w:rPr>
        <w:t>tourism</w:t>
      </w:r>
      <w:proofErr w:type="spellEnd"/>
      <w:r w:rsidR="00880648" w:rsidRPr="00880648">
        <w:rPr>
          <w:rFonts w:eastAsia="Arial" w:cs="Times New Roman"/>
          <w:b/>
          <w:bCs/>
          <w:i/>
          <w:iCs/>
          <w:sz w:val="28"/>
          <w:szCs w:val="28"/>
          <w:lang w:val="pt-PT"/>
        </w:rPr>
        <w:t xml:space="preserve"> businesses</w:t>
      </w:r>
    </w:p>
    <w:p w14:paraId="22E08976" w14:textId="1F587F0D" w:rsidR="00CA641F" w:rsidRPr="00880648" w:rsidRDefault="00CA641F">
      <w:pPr>
        <w:rPr>
          <w:lang w:val="pt-PT"/>
        </w:rPr>
      </w:pPr>
    </w:p>
    <w:p w14:paraId="210EE66C" w14:textId="06C29D3C" w:rsidR="00CA641F" w:rsidRPr="005F18EC" w:rsidRDefault="00CA641F" w:rsidP="00880648">
      <w:pPr>
        <w:spacing w:after="120"/>
        <w:jc w:val="center"/>
        <w:rPr>
          <w:b/>
          <w:bCs/>
          <w:lang w:val="pt-PT"/>
        </w:rPr>
      </w:pPr>
      <w:proofErr w:type="spellStart"/>
      <w:r w:rsidRPr="005F18EC">
        <w:rPr>
          <w:b/>
          <w:bCs/>
          <w:lang w:val="pt-PT"/>
        </w:rPr>
        <w:t>Ericka</w:t>
      </w:r>
      <w:proofErr w:type="spellEnd"/>
      <w:r w:rsidRPr="005F18EC">
        <w:rPr>
          <w:b/>
          <w:bCs/>
          <w:lang w:val="pt-PT"/>
        </w:rPr>
        <w:t xml:space="preserve"> Vanessa Almeida Lino</w:t>
      </w:r>
      <w:r w:rsidR="0019607E" w:rsidRPr="00670922">
        <w:rPr>
          <w:rStyle w:val="Refdenotaalpie"/>
          <w:b/>
          <w:bCs/>
          <w:lang w:val="pt-PT"/>
        </w:rPr>
        <w:footnoteReference w:id="1"/>
      </w:r>
      <w:r w:rsidR="00670922" w:rsidRPr="005F18EC">
        <w:rPr>
          <w:b/>
          <w:bCs/>
          <w:lang w:val="pt-PT"/>
        </w:rPr>
        <w:t>*</w:t>
      </w:r>
    </w:p>
    <w:p w14:paraId="78282A7A" w14:textId="362B0201" w:rsidR="00F90FF7" w:rsidRPr="005F18EC" w:rsidRDefault="00CF190B" w:rsidP="00880648">
      <w:pPr>
        <w:spacing w:after="120"/>
        <w:jc w:val="center"/>
        <w:rPr>
          <w:b/>
          <w:bCs/>
          <w:lang w:val="pt-PT"/>
        </w:rPr>
      </w:pPr>
      <w:r w:rsidRPr="005F18EC">
        <w:rPr>
          <w:b/>
          <w:bCs/>
          <w:lang w:val="pt-PT"/>
        </w:rPr>
        <w:t xml:space="preserve">Gema Viviana </w:t>
      </w:r>
      <w:proofErr w:type="spellStart"/>
      <w:r w:rsidRPr="005F18EC">
        <w:rPr>
          <w:b/>
          <w:bCs/>
          <w:lang w:val="pt-PT"/>
        </w:rPr>
        <w:t>Carvajal</w:t>
      </w:r>
      <w:proofErr w:type="spellEnd"/>
      <w:r w:rsidRPr="005F18EC">
        <w:rPr>
          <w:b/>
          <w:bCs/>
          <w:lang w:val="pt-PT"/>
        </w:rPr>
        <w:t xml:space="preserve"> </w:t>
      </w:r>
      <w:proofErr w:type="spellStart"/>
      <w:r w:rsidRPr="005F18EC">
        <w:rPr>
          <w:b/>
          <w:bCs/>
          <w:lang w:val="pt-PT"/>
        </w:rPr>
        <w:t>Zambrano</w:t>
      </w:r>
      <w:proofErr w:type="spellEnd"/>
      <w:r w:rsidR="00670922" w:rsidRPr="00670922">
        <w:rPr>
          <w:rStyle w:val="Refdenotaalpie"/>
          <w:b/>
          <w:bCs/>
          <w:lang w:val="pt-PT"/>
        </w:rPr>
        <w:footnoteReference w:id="2"/>
      </w:r>
    </w:p>
    <w:p w14:paraId="4324AC31" w14:textId="70EEB8F4" w:rsidR="00CF190B" w:rsidRPr="005F18EC" w:rsidRDefault="00CF190B" w:rsidP="00CA641F">
      <w:pPr>
        <w:rPr>
          <w:lang w:val="pt-PT"/>
        </w:rPr>
      </w:pPr>
    </w:p>
    <w:p w14:paraId="113A4ABA" w14:textId="5F17A97C" w:rsidR="00CF190B" w:rsidRPr="00880648" w:rsidRDefault="00CF190B" w:rsidP="00CA641F">
      <w:pPr>
        <w:rPr>
          <w:sz w:val="22"/>
        </w:rPr>
      </w:pPr>
      <w:r w:rsidRPr="00880648">
        <w:rPr>
          <w:b/>
          <w:bCs/>
          <w:sz w:val="22"/>
        </w:rPr>
        <w:t>Resumen</w:t>
      </w:r>
      <w:r w:rsidR="002D1666" w:rsidRPr="00880648">
        <w:rPr>
          <w:b/>
          <w:bCs/>
          <w:sz w:val="22"/>
        </w:rPr>
        <w:t>:</w:t>
      </w:r>
    </w:p>
    <w:p w14:paraId="70F445EC" w14:textId="216374DD" w:rsidR="00CF190B" w:rsidRPr="00880648" w:rsidRDefault="006034AF" w:rsidP="00972661">
      <w:pPr>
        <w:rPr>
          <w:sz w:val="22"/>
        </w:rPr>
      </w:pPr>
      <w:r w:rsidRPr="00880648">
        <w:rPr>
          <w:rFonts w:eastAsia="Arial" w:cs="Times New Roman"/>
          <w:sz w:val="22"/>
        </w:rPr>
        <w:t xml:space="preserve">Los establecimientos gastronómicos </w:t>
      </w:r>
      <w:r w:rsidR="001C4BB5" w:rsidRPr="00880648">
        <w:rPr>
          <w:rFonts w:eastAsia="Arial" w:cs="Times New Roman"/>
          <w:sz w:val="22"/>
        </w:rPr>
        <w:t xml:space="preserve">de no pocos destinos turísticos como el que aquí estudiamos </w:t>
      </w:r>
      <w:r w:rsidRPr="00880648">
        <w:rPr>
          <w:rFonts w:eastAsia="Arial" w:cs="Times New Roman"/>
          <w:sz w:val="22"/>
        </w:rPr>
        <w:t>de la ciudad de Bahía de Caráquez</w:t>
      </w:r>
      <w:r w:rsidR="001C4BB5" w:rsidRPr="00880648">
        <w:rPr>
          <w:rFonts w:eastAsia="Arial" w:cs="Times New Roman"/>
          <w:sz w:val="22"/>
        </w:rPr>
        <w:t xml:space="preserve"> (Ecuador)</w:t>
      </w:r>
      <w:r w:rsidRPr="00880648">
        <w:rPr>
          <w:rFonts w:eastAsia="Arial" w:cs="Times New Roman"/>
          <w:sz w:val="22"/>
        </w:rPr>
        <w:t xml:space="preserve">, </w:t>
      </w:r>
      <w:r w:rsidR="001C4BB5" w:rsidRPr="00880648">
        <w:rPr>
          <w:rFonts w:eastAsia="Arial" w:cs="Times New Roman"/>
          <w:sz w:val="22"/>
        </w:rPr>
        <w:t>suelen contar</w:t>
      </w:r>
      <w:r w:rsidRPr="00880648">
        <w:rPr>
          <w:rFonts w:eastAsia="Arial" w:cs="Times New Roman"/>
          <w:sz w:val="22"/>
        </w:rPr>
        <w:t xml:space="preserve"> con una oferta gastronómica variada, con platos típicos nacionales e internacionales </w:t>
      </w:r>
      <w:r w:rsidR="001C4BB5" w:rsidRPr="00880648">
        <w:rPr>
          <w:rFonts w:eastAsia="Arial" w:cs="Times New Roman"/>
          <w:sz w:val="22"/>
        </w:rPr>
        <w:t xml:space="preserve">y </w:t>
      </w:r>
      <w:r w:rsidRPr="00880648">
        <w:rPr>
          <w:rFonts w:eastAsia="Arial" w:cs="Times New Roman"/>
          <w:sz w:val="22"/>
        </w:rPr>
        <w:t xml:space="preserve">con productos de </w:t>
      </w:r>
      <w:r w:rsidR="001C4BB5" w:rsidRPr="00880648">
        <w:rPr>
          <w:rFonts w:eastAsia="Arial" w:cs="Times New Roman"/>
          <w:sz w:val="22"/>
        </w:rPr>
        <w:t>cercanía muy estimados</w:t>
      </w:r>
      <w:r w:rsidRPr="00880648">
        <w:rPr>
          <w:rFonts w:eastAsia="Arial" w:cs="Times New Roman"/>
          <w:sz w:val="22"/>
        </w:rPr>
        <w:t xml:space="preserve">. Sin embargo, </w:t>
      </w:r>
      <w:r w:rsidR="00880648" w:rsidRPr="00880648">
        <w:rPr>
          <w:rFonts w:eastAsia="Arial" w:cs="Times New Roman"/>
          <w:sz w:val="22"/>
        </w:rPr>
        <w:t xml:space="preserve">con cierta frecuencia </w:t>
      </w:r>
      <w:r w:rsidRPr="00880648">
        <w:rPr>
          <w:rFonts w:eastAsia="Arial" w:cs="Times New Roman"/>
          <w:sz w:val="22"/>
        </w:rPr>
        <w:t xml:space="preserve">se evidencia una deficiente gestión en los procesos de servicio al cliente que ocasionan diversas inconformidades como la demora en la atención al cliente, </w:t>
      </w:r>
      <w:r w:rsidR="00880648" w:rsidRPr="00880648">
        <w:rPr>
          <w:rFonts w:eastAsia="Arial" w:cs="Times New Roman"/>
          <w:sz w:val="22"/>
        </w:rPr>
        <w:t xml:space="preserve">la </w:t>
      </w:r>
      <w:r w:rsidRPr="00880648">
        <w:rPr>
          <w:rFonts w:eastAsia="Arial" w:cs="Times New Roman"/>
          <w:sz w:val="22"/>
        </w:rPr>
        <w:t xml:space="preserve">confusión de meseros, el exceso de carga laboral, problemáticas derivadas de la falta de conocimientos de procesos y procedimientos que conlleven a una satisfacción </w:t>
      </w:r>
      <w:r w:rsidR="00E26386" w:rsidRPr="00880648">
        <w:rPr>
          <w:rFonts w:eastAsia="Arial" w:cs="Times New Roman"/>
          <w:sz w:val="22"/>
        </w:rPr>
        <w:t xml:space="preserve">total del cliente en cuanto a la calidad del servicio. </w:t>
      </w:r>
      <w:r w:rsidR="0016128A" w:rsidRPr="00880648">
        <w:rPr>
          <w:rFonts w:eastAsia="Arial" w:cs="Times New Roman"/>
          <w:sz w:val="22"/>
        </w:rPr>
        <w:t>Para lo cual, s</w:t>
      </w:r>
      <w:r w:rsidR="00D63C44" w:rsidRPr="00880648">
        <w:rPr>
          <w:sz w:val="22"/>
        </w:rPr>
        <w:t xml:space="preserve">e realizó una </w:t>
      </w:r>
      <w:r w:rsidR="00627244" w:rsidRPr="00880648">
        <w:rPr>
          <w:sz w:val="22"/>
        </w:rPr>
        <w:t>investigación</w:t>
      </w:r>
      <w:r w:rsidR="0016128A" w:rsidRPr="00880648">
        <w:rPr>
          <w:sz w:val="22"/>
        </w:rPr>
        <w:t xml:space="preserve"> tipo</w:t>
      </w:r>
      <w:r w:rsidR="00627244" w:rsidRPr="00880648">
        <w:rPr>
          <w:sz w:val="22"/>
        </w:rPr>
        <w:t xml:space="preserve"> cuantitativa descriptiva, con un muestreo </w:t>
      </w:r>
      <w:r w:rsidR="00A161A6" w:rsidRPr="00880648">
        <w:rPr>
          <w:sz w:val="22"/>
        </w:rPr>
        <w:t>no probabilístico aleatorio simple</w:t>
      </w:r>
      <w:r w:rsidR="00B06BA8" w:rsidRPr="00880648">
        <w:rPr>
          <w:sz w:val="22"/>
        </w:rPr>
        <w:t>. Se utilizó un</w:t>
      </w:r>
      <w:r w:rsidR="00972661" w:rsidRPr="00880648">
        <w:rPr>
          <w:sz w:val="22"/>
        </w:rPr>
        <w:t>a</w:t>
      </w:r>
      <w:r w:rsidR="00B06BA8" w:rsidRPr="00880648">
        <w:rPr>
          <w:sz w:val="22"/>
        </w:rPr>
        <w:t xml:space="preserve"> adapt</w:t>
      </w:r>
      <w:r w:rsidR="00972661" w:rsidRPr="00880648">
        <w:rPr>
          <w:sz w:val="22"/>
        </w:rPr>
        <w:t>ación</w:t>
      </w:r>
      <w:r w:rsidR="00B06BA8" w:rsidRPr="00880648">
        <w:rPr>
          <w:sz w:val="22"/>
        </w:rPr>
        <w:t xml:space="preserve"> </w:t>
      </w:r>
      <w:r w:rsidR="00E9316F" w:rsidRPr="00880648">
        <w:rPr>
          <w:sz w:val="22"/>
        </w:rPr>
        <w:t>del instrumento D</w:t>
      </w:r>
      <w:r w:rsidR="00B06BA8" w:rsidRPr="00880648">
        <w:rPr>
          <w:sz w:val="22"/>
        </w:rPr>
        <w:t>INESERV</w:t>
      </w:r>
      <w:r w:rsidR="006F0BED" w:rsidRPr="00880648">
        <w:rPr>
          <w:sz w:val="22"/>
        </w:rPr>
        <w:t xml:space="preserve">, </w:t>
      </w:r>
      <w:r w:rsidR="00E9316F" w:rsidRPr="00880648">
        <w:rPr>
          <w:sz w:val="22"/>
        </w:rPr>
        <w:t xml:space="preserve">el cual </w:t>
      </w:r>
      <w:r w:rsidR="00B06BA8" w:rsidRPr="00880648">
        <w:rPr>
          <w:sz w:val="22"/>
        </w:rPr>
        <w:t>permite medir la percepción del cliente</w:t>
      </w:r>
      <w:r w:rsidR="00E9316F" w:rsidRPr="00880648">
        <w:rPr>
          <w:sz w:val="22"/>
        </w:rPr>
        <w:t xml:space="preserve">. Se </w:t>
      </w:r>
      <w:r w:rsidR="00B06BA8" w:rsidRPr="00880648">
        <w:rPr>
          <w:sz w:val="22"/>
        </w:rPr>
        <w:t>aplic</w:t>
      </w:r>
      <w:r w:rsidR="00E9316F" w:rsidRPr="00880648">
        <w:rPr>
          <w:sz w:val="22"/>
        </w:rPr>
        <w:t>ó</w:t>
      </w:r>
      <w:r w:rsidR="00B06BA8" w:rsidRPr="00880648">
        <w:rPr>
          <w:sz w:val="22"/>
        </w:rPr>
        <w:t xml:space="preserve"> </w:t>
      </w:r>
      <w:r w:rsidR="006F0BED" w:rsidRPr="00880648">
        <w:rPr>
          <w:sz w:val="22"/>
        </w:rPr>
        <w:t>el instrumento a</w:t>
      </w:r>
      <w:r w:rsidR="00972661" w:rsidRPr="00880648">
        <w:rPr>
          <w:sz w:val="22"/>
        </w:rPr>
        <w:t xml:space="preserve"> restaurantes de tercera categoría, donde se analiza</w:t>
      </w:r>
      <w:r w:rsidR="00E9316F" w:rsidRPr="00880648">
        <w:rPr>
          <w:sz w:val="22"/>
        </w:rPr>
        <w:t>ron</w:t>
      </w:r>
      <w:r w:rsidR="00972661" w:rsidRPr="00880648">
        <w:rPr>
          <w:sz w:val="22"/>
        </w:rPr>
        <w:t xml:space="preserve"> </w:t>
      </w:r>
      <w:r w:rsidR="00B06BA8" w:rsidRPr="00880648">
        <w:rPr>
          <w:sz w:val="22"/>
        </w:rPr>
        <w:t xml:space="preserve">cinco dimensiones: aspectos tangibles, confiabilidad, capacidad de respuesta, garantía brindada y empatía. </w:t>
      </w:r>
      <w:r w:rsidR="00E9316F" w:rsidRPr="00880648">
        <w:rPr>
          <w:sz w:val="22"/>
        </w:rPr>
        <w:t>D</w:t>
      </w:r>
      <w:r w:rsidR="00972661" w:rsidRPr="00880648">
        <w:rPr>
          <w:sz w:val="22"/>
        </w:rPr>
        <w:t xml:space="preserve">e acuerdo </w:t>
      </w:r>
      <w:r w:rsidR="004D0996" w:rsidRPr="00880648">
        <w:rPr>
          <w:sz w:val="22"/>
        </w:rPr>
        <w:t>con</w:t>
      </w:r>
      <w:r w:rsidR="00972661" w:rsidRPr="00880648">
        <w:rPr>
          <w:sz w:val="22"/>
        </w:rPr>
        <w:t xml:space="preserve"> los resultados obtenidos se denota que los clientes se encuentran algo satisfechos con la calidad del servicio, </w:t>
      </w:r>
      <w:r w:rsidR="001C4BB5" w:rsidRPr="00880648">
        <w:rPr>
          <w:sz w:val="22"/>
        </w:rPr>
        <w:t xml:space="preserve">de manera que </w:t>
      </w:r>
      <w:r w:rsidR="006F0BED" w:rsidRPr="00880648">
        <w:rPr>
          <w:sz w:val="22"/>
        </w:rPr>
        <w:t>del</w:t>
      </w:r>
      <w:r w:rsidR="00972661" w:rsidRPr="00880648">
        <w:rPr>
          <w:sz w:val="22"/>
        </w:rPr>
        <w:t xml:space="preserve"> 80,3% a</w:t>
      </w:r>
      <w:r w:rsidR="006F0BED" w:rsidRPr="00880648">
        <w:rPr>
          <w:sz w:val="22"/>
        </w:rPr>
        <w:t>l</w:t>
      </w:r>
      <w:r w:rsidR="00972661" w:rsidRPr="00880648">
        <w:rPr>
          <w:sz w:val="22"/>
        </w:rPr>
        <w:t xml:space="preserve"> 93,4% </w:t>
      </w:r>
      <w:r w:rsidR="006F0BED" w:rsidRPr="00880648">
        <w:rPr>
          <w:sz w:val="22"/>
        </w:rPr>
        <w:t>manifestaron estar</w:t>
      </w:r>
      <w:r w:rsidR="00972661" w:rsidRPr="00880648">
        <w:rPr>
          <w:sz w:val="22"/>
        </w:rPr>
        <w:t xml:space="preserve"> algo </w:t>
      </w:r>
      <w:proofErr w:type="gramStart"/>
      <w:r w:rsidR="00972661" w:rsidRPr="00880648">
        <w:rPr>
          <w:sz w:val="22"/>
        </w:rPr>
        <w:t>de acuerdo a</w:t>
      </w:r>
      <w:proofErr w:type="gramEnd"/>
      <w:r w:rsidR="00972661" w:rsidRPr="00880648">
        <w:rPr>
          <w:sz w:val="22"/>
        </w:rPr>
        <w:t xml:space="preserve"> totalmente de acuerdo</w:t>
      </w:r>
      <w:r w:rsidR="006F0BED" w:rsidRPr="00880648">
        <w:rPr>
          <w:sz w:val="22"/>
        </w:rPr>
        <w:t xml:space="preserve"> en cuanto a la calidad del servicio</w:t>
      </w:r>
      <w:r w:rsidR="00972661" w:rsidRPr="00880648">
        <w:rPr>
          <w:sz w:val="22"/>
        </w:rPr>
        <w:t xml:space="preserve">. Sin embargo, hay </w:t>
      </w:r>
      <w:r w:rsidR="00E9316F" w:rsidRPr="00880648">
        <w:rPr>
          <w:sz w:val="22"/>
        </w:rPr>
        <w:t xml:space="preserve">un </w:t>
      </w:r>
      <w:r w:rsidR="00972661" w:rsidRPr="00880648">
        <w:rPr>
          <w:sz w:val="22"/>
        </w:rPr>
        <w:t>porcentaje</w:t>
      </w:r>
      <w:r w:rsidR="00E9316F" w:rsidRPr="00880648">
        <w:rPr>
          <w:sz w:val="22"/>
        </w:rPr>
        <w:t xml:space="preserve"> </w:t>
      </w:r>
      <w:r w:rsidR="00972661" w:rsidRPr="00880648">
        <w:rPr>
          <w:sz w:val="22"/>
        </w:rPr>
        <w:t xml:space="preserve">inferior que </w:t>
      </w:r>
      <w:r w:rsidR="00E9316F" w:rsidRPr="00880648">
        <w:rPr>
          <w:sz w:val="22"/>
        </w:rPr>
        <w:t>evidencia</w:t>
      </w:r>
      <w:r w:rsidR="00972661" w:rsidRPr="00880648">
        <w:rPr>
          <w:sz w:val="22"/>
        </w:rPr>
        <w:t xml:space="preserve"> que no se cumple con una calidad total en el servicio</w:t>
      </w:r>
      <w:r w:rsidR="00E9316F" w:rsidRPr="00880648">
        <w:rPr>
          <w:sz w:val="22"/>
        </w:rPr>
        <w:t xml:space="preserve">. </w:t>
      </w:r>
      <w:r w:rsidR="0016128A" w:rsidRPr="00880648">
        <w:rPr>
          <w:rFonts w:eastAsia="Arial" w:cs="Times New Roman"/>
          <w:sz w:val="22"/>
        </w:rPr>
        <w:t xml:space="preserve">De allí la importancia de proponer </w:t>
      </w:r>
      <w:r w:rsidR="0016128A" w:rsidRPr="00880648">
        <w:rPr>
          <w:sz w:val="22"/>
        </w:rPr>
        <w:t xml:space="preserve">un sistema de gestión de calidad que permita administrar los procesos de planificación, operación y control del área de </w:t>
      </w:r>
      <w:r w:rsidR="001C4BB5" w:rsidRPr="00880648">
        <w:rPr>
          <w:sz w:val="22"/>
        </w:rPr>
        <w:t>s</w:t>
      </w:r>
      <w:r w:rsidR="0016128A" w:rsidRPr="00880648">
        <w:rPr>
          <w:sz w:val="22"/>
        </w:rPr>
        <w:t>ervicio al cliente de los establecimientos gastronómicos de la ciudad de Bahía de Caráquez.</w:t>
      </w:r>
    </w:p>
    <w:p w14:paraId="0B9DD4DC" w14:textId="44D201F1" w:rsidR="00284AF5" w:rsidRPr="00880648" w:rsidRDefault="00284AF5" w:rsidP="00284AF5">
      <w:pPr>
        <w:rPr>
          <w:sz w:val="22"/>
        </w:rPr>
      </w:pPr>
      <w:r w:rsidRPr="00880648">
        <w:rPr>
          <w:b/>
          <w:bCs/>
          <w:sz w:val="22"/>
        </w:rPr>
        <w:t>Palabras claves:</w:t>
      </w:r>
      <w:r w:rsidR="00670922" w:rsidRPr="00880648">
        <w:rPr>
          <w:b/>
          <w:bCs/>
          <w:sz w:val="22"/>
        </w:rPr>
        <w:t xml:space="preserve"> </w:t>
      </w:r>
      <w:r w:rsidRPr="00880648">
        <w:rPr>
          <w:sz w:val="22"/>
        </w:rPr>
        <w:t>Atención al cliente, Establecimientos Gastronómicos, Restaurante, Satisfacción.</w:t>
      </w:r>
    </w:p>
    <w:p w14:paraId="7F33496C" w14:textId="184F24CC" w:rsidR="002D1666" w:rsidRPr="00880648" w:rsidRDefault="002D1666" w:rsidP="00CA641F">
      <w:pPr>
        <w:rPr>
          <w:sz w:val="22"/>
        </w:rPr>
      </w:pPr>
      <w:proofErr w:type="spellStart"/>
      <w:r w:rsidRPr="00880648">
        <w:rPr>
          <w:b/>
          <w:bCs/>
          <w:sz w:val="22"/>
        </w:rPr>
        <w:t>Abstract</w:t>
      </w:r>
      <w:proofErr w:type="spellEnd"/>
      <w:r w:rsidRPr="00880648">
        <w:rPr>
          <w:sz w:val="22"/>
        </w:rPr>
        <w:t>:</w:t>
      </w:r>
    </w:p>
    <w:p w14:paraId="217D7BEB" w14:textId="701C0D33" w:rsidR="00E9316F" w:rsidRPr="00880648" w:rsidRDefault="002D1666" w:rsidP="00CA641F">
      <w:pPr>
        <w:rPr>
          <w:sz w:val="22"/>
          <w:lang w:val="pt-PT"/>
        </w:rPr>
      </w:pPr>
      <w:proofErr w:type="spellStart"/>
      <w:r w:rsidRPr="00880648">
        <w:rPr>
          <w:sz w:val="22"/>
        </w:rPr>
        <w:t>The</w:t>
      </w:r>
      <w:proofErr w:type="spellEnd"/>
      <w:r w:rsidRPr="00880648">
        <w:rPr>
          <w:sz w:val="22"/>
        </w:rPr>
        <w:t xml:space="preserve"> </w:t>
      </w:r>
      <w:proofErr w:type="spellStart"/>
      <w:r w:rsidRPr="00880648">
        <w:rPr>
          <w:sz w:val="22"/>
        </w:rPr>
        <w:t>gastronomic</w:t>
      </w:r>
      <w:proofErr w:type="spellEnd"/>
      <w:r w:rsidRPr="00880648">
        <w:rPr>
          <w:sz w:val="22"/>
        </w:rPr>
        <w:t xml:space="preserve"> </w:t>
      </w:r>
      <w:proofErr w:type="gramStart"/>
      <w:r w:rsidRPr="00880648">
        <w:rPr>
          <w:sz w:val="22"/>
        </w:rPr>
        <w:t>establishments</w:t>
      </w:r>
      <w:proofErr w:type="gram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city</w:t>
      </w:r>
      <w:proofErr w:type="spellEnd"/>
      <w:r w:rsidRPr="00880648">
        <w:rPr>
          <w:sz w:val="22"/>
        </w:rPr>
        <w:t xml:space="preserve"> </w:t>
      </w:r>
      <w:proofErr w:type="spellStart"/>
      <w:r w:rsidRPr="00880648">
        <w:rPr>
          <w:sz w:val="22"/>
        </w:rPr>
        <w:t>of</w:t>
      </w:r>
      <w:proofErr w:type="spellEnd"/>
      <w:r w:rsidRPr="00880648">
        <w:rPr>
          <w:sz w:val="22"/>
        </w:rPr>
        <w:t xml:space="preserve"> Bahía de Caráquez, </w:t>
      </w:r>
      <w:proofErr w:type="spellStart"/>
      <w:r w:rsidRPr="00880648">
        <w:rPr>
          <w:sz w:val="22"/>
        </w:rPr>
        <w:t>have</w:t>
      </w:r>
      <w:proofErr w:type="spellEnd"/>
      <w:r w:rsidRPr="00880648">
        <w:rPr>
          <w:sz w:val="22"/>
        </w:rPr>
        <w:t xml:space="preserve"> a </w:t>
      </w:r>
      <w:proofErr w:type="spellStart"/>
      <w:r w:rsidRPr="00880648">
        <w:rPr>
          <w:sz w:val="22"/>
        </w:rPr>
        <w:t>varied</w:t>
      </w:r>
      <w:proofErr w:type="spellEnd"/>
      <w:r w:rsidRPr="00880648">
        <w:rPr>
          <w:sz w:val="22"/>
        </w:rPr>
        <w:t xml:space="preserve"> </w:t>
      </w:r>
      <w:proofErr w:type="spellStart"/>
      <w:r w:rsidRPr="00880648">
        <w:rPr>
          <w:sz w:val="22"/>
        </w:rPr>
        <w:t>gastronomic</w:t>
      </w:r>
      <w:proofErr w:type="spellEnd"/>
      <w:r w:rsidRPr="00880648">
        <w:rPr>
          <w:sz w:val="22"/>
        </w:rPr>
        <w:t xml:space="preserve"> </w:t>
      </w:r>
      <w:proofErr w:type="spellStart"/>
      <w:r w:rsidRPr="00880648">
        <w:rPr>
          <w:sz w:val="22"/>
        </w:rPr>
        <w:t>offer</w:t>
      </w:r>
      <w:proofErr w:type="spellEnd"/>
      <w:r w:rsidRPr="00880648">
        <w:rPr>
          <w:sz w:val="22"/>
        </w:rPr>
        <w:t xml:space="preserve">, </w:t>
      </w:r>
      <w:proofErr w:type="spellStart"/>
      <w:r w:rsidRPr="00880648">
        <w:rPr>
          <w:sz w:val="22"/>
        </w:rPr>
        <w:t>with</w:t>
      </w:r>
      <w:proofErr w:type="spellEnd"/>
      <w:r w:rsidRPr="00880648">
        <w:rPr>
          <w:sz w:val="22"/>
        </w:rPr>
        <w:t xml:space="preserve"> </w:t>
      </w:r>
      <w:proofErr w:type="spellStart"/>
      <w:r w:rsidRPr="00880648">
        <w:rPr>
          <w:sz w:val="22"/>
        </w:rPr>
        <w:t>typical</w:t>
      </w:r>
      <w:proofErr w:type="spellEnd"/>
      <w:r w:rsidRPr="00880648">
        <w:rPr>
          <w:sz w:val="22"/>
        </w:rPr>
        <w:t xml:space="preserve"> </w:t>
      </w:r>
      <w:proofErr w:type="spellStart"/>
      <w:r w:rsidRPr="00880648">
        <w:rPr>
          <w:sz w:val="22"/>
        </w:rPr>
        <w:t>national</w:t>
      </w:r>
      <w:proofErr w:type="spellEnd"/>
      <w:r w:rsidRPr="00880648">
        <w:rPr>
          <w:sz w:val="22"/>
        </w:rPr>
        <w:t xml:space="preserve"> and </w:t>
      </w:r>
      <w:proofErr w:type="spellStart"/>
      <w:r w:rsidRPr="00880648">
        <w:rPr>
          <w:sz w:val="22"/>
        </w:rPr>
        <w:t>international</w:t>
      </w:r>
      <w:proofErr w:type="spellEnd"/>
      <w:r w:rsidRPr="00880648">
        <w:rPr>
          <w:sz w:val="22"/>
        </w:rPr>
        <w:t xml:space="preserve"> </w:t>
      </w:r>
      <w:proofErr w:type="spellStart"/>
      <w:r w:rsidRPr="00880648">
        <w:rPr>
          <w:sz w:val="22"/>
        </w:rPr>
        <w:t>dishes</w:t>
      </w:r>
      <w:proofErr w:type="spellEnd"/>
      <w:r w:rsidRPr="00880648">
        <w:rPr>
          <w:sz w:val="22"/>
        </w:rPr>
        <w:t xml:space="preserve"> </w:t>
      </w:r>
      <w:proofErr w:type="spellStart"/>
      <w:r w:rsidRPr="00880648">
        <w:rPr>
          <w:sz w:val="22"/>
        </w:rPr>
        <w:t>with</w:t>
      </w:r>
      <w:proofErr w:type="spellEnd"/>
      <w:r w:rsidRPr="00880648">
        <w:rPr>
          <w:sz w:val="22"/>
        </w:rPr>
        <w:t xml:space="preserve"> local </w:t>
      </w:r>
      <w:proofErr w:type="spellStart"/>
      <w:r w:rsidRPr="00880648">
        <w:rPr>
          <w:sz w:val="22"/>
        </w:rPr>
        <w:t>products</w:t>
      </w:r>
      <w:proofErr w:type="spellEnd"/>
      <w:r w:rsidRPr="00880648">
        <w:rPr>
          <w:sz w:val="22"/>
        </w:rPr>
        <w:t xml:space="preserve">. </w:t>
      </w:r>
      <w:proofErr w:type="spellStart"/>
      <w:r w:rsidRPr="00880648">
        <w:rPr>
          <w:sz w:val="22"/>
        </w:rPr>
        <w:t>However</w:t>
      </w:r>
      <w:proofErr w:type="spellEnd"/>
      <w:r w:rsidRPr="00880648">
        <w:rPr>
          <w:sz w:val="22"/>
        </w:rPr>
        <w:t xml:space="preserve">, </w:t>
      </w:r>
      <w:proofErr w:type="spellStart"/>
      <w:r w:rsidRPr="00880648">
        <w:rPr>
          <w:sz w:val="22"/>
        </w:rPr>
        <w:t>there</w:t>
      </w:r>
      <w:proofErr w:type="spellEnd"/>
      <w:r w:rsidRPr="00880648">
        <w:rPr>
          <w:sz w:val="22"/>
        </w:rPr>
        <w:t xml:space="preserve"> </w:t>
      </w:r>
      <w:proofErr w:type="spellStart"/>
      <w:r w:rsidRPr="00880648">
        <w:rPr>
          <w:sz w:val="22"/>
        </w:rPr>
        <w:t>is</w:t>
      </w:r>
      <w:proofErr w:type="spellEnd"/>
      <w:r w:rsidRPr="00880648">
        <w:rPr>
          <w:sz w:val="22"/>
        </w:rPr>
        <w:t xml:space="preserve"> </w:t>
      </w:r>
      <w:proofErr w:type="spellStart"/>
      <w:r w:rsidRPr="00880648">
        <w:rPr>
          <w:sz w:val="22"/>
        </w:rPr>
        <w:t>evidence</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poor</w:t>
      </w:r>
      <w:proofErr w:type="spellEnd"/>
      <w:r w:rsidRPr="00880648">
        <w:rPr>
          <w:sz w:val="22"/>
        </w:rPr>
        <w:t xml:space="preserve"> </w:t>
      </w:r>
      <w:proofErr w:type="spellStart"/>
      <w:r w:rsidRPr="00880648">
        <w:rPr>
          <w:sz w:val="22"/>
        </w:rPr>
        <w:lastRenderedPageBreak/>
        <w:t>management</w:t>
      </w:r>
      <w:proofErr w:type="spellEnd"/>
      <w:r w:rsidRPr="00880648">
        <w:rPr>
          <w:sz w:val="22"/>
        </w:rPr>
        <w:t xml:space="preserve"> in </w:t>
      </w:r>
      <w:proofErr w:type="spellStart"/>
      <w:r w:rsidRPr="00880648">
        <w:rPr>
          <w:sz w:val="22"/>
        </w:rPr>
        <w:t>customer</w:t>
      </w:r>
      <w:proofErr w:type="spellEnd"/>
      <w:r w:rsidRPr="00880648">
        <w:rPr>
          <w:sz w:val="22"/>
        </w:rPr>
        <w:t xml:space="preserve"> </w:t>
      </w:r>
      <w:proofErr w:type="spellStart"/>
      <w:r w:rsidRPr="00880648">
        <w:rPr>
          <w:sz w:val="22"/>
        </w:rPr>
        <w:t>service</w:t>
      </w:r>
      <w:proofErr w:type="spellEnd"/>
      <w:r w:rsidRPr="00880648">
        <w:rPr>
          <w:sz w:val="22"/>
        </w:rPr>
        <w:t xml:space="preserve"> </w:t>
      </w:r>
      <w:proofErr w:type="spellStart"/>
      <w:r w:rsidRPr="00880648">
        <w:rPr>
          <w:sz w:val="22"/>
        </w:rPr>
        <w:t>processes</w:t>
      </w:r>
      <w:proofErr w:type="spellEnd"/>
      <w:r w:rsidRPr="00880648">
        <w:rPr>
          <w:sz w:val="22"/>
        </w:rPr>
        <w:t xml:space="preserve"> </w:t>
      </w:r>
      <w:proofErr w:type="spellStart"/>
      <w:r w:rsidRPr="00880648">
        <w:rPr>
          <w:sz w:val="22"/>
        </w:rPr>
        <w:t>that</w:t>
      </w:r>
      <w:proofErr w:type="spellEnd"/>
      <w:r w:rsidRPr="00880648">
        <w:rPr>
          <w:sz w:val="22"/>
        </w:rPr>
        <w:t xml:space="preserve"> cause </w:t>
      </w:r>
      <w:proofErr w:type="spellStart"/>
      <w:r w:rsidRPr="00880648">
        <w:rPr>
          <w:sz w:val="22"/>
        </w:rPr>
        <w:t>various</w:t>
      </w:r>
      <w:proofErr w:type="spellEnd"/>
      <w:r w:rsidRPr="00880648">
        <w:rPr>
          <w:sz w:val="22"/>
        </w:rPr>
        <w:t xml:space="preserve"> </w:t>
      </w:r>
      <w:proofErr w:type="spellStart"/>
      <w:r w:rsidRPr="00880648">
        <w:rPr>
          <w:sz w:val="22"/>
        </w:rPr>
        <w:t>disagreements</w:t>
      </w:r>
      <w:proofErr w:type="spellEnd"/>
      <w:r w:rsidRPr="00880648">
        <w:rPr>
          <w:sz w:val="22"/>
        </w:rPr>
        <w:t xml:space="preserve"> </w:t>
      </w:r>
      <w:proofErr w:type="spellStart"/>
      <w:r w:rsidRPr="00880648">
        <w:rPr>
          <w:sz w:val="22"/>
        </w:rPr>
        <w:t>such</w:t>
      </w:r>
      <w:proofErr w:type="spellEnd"/>
      <w:r w:rsidRPr="00880648">
        <w:rPr>
          <w:sz w:val="22"/>
        </w:rPr>
        <w:t xml:space="preserve"> as </w:t>
      </w:r>
      <w:proofErr w:type="spellStart"/>
      <w:r w:rsidRPr="00880648">
        <w:rPr>
          <w:sz w:val="22"/>
        </w:rPr>
        <w:t>delay</w:t>
      </w:r>
      <w:proofErr w:type="spellEnd"/>
      <w:r w:rsidRPr="00880648">
        <w:rPr>
          <w:sz w:val="22"/>
        </w:rPr>
        <w:t xml:space="preserve"> in </w:t>
      </w:r>
      <w:proofErr w:type="spellStart"/>
      <w:r w:rsidRPr="00880648">
        <w:rPr>
          <w:sz w:val="22"/>
        </w:rPr>
        <w:t>customer</w:t>
      </w:r>
      <w:proofErr w:type="spellEnd"/>
      <w:r w:rsidRPr="00880648">
        <w:rPr>
          <w:sz w:val="22"/>
        </w:rPr>
        <w:t xml:space="preserve"> </w:t>
      </w:r>
      <w:proofErr w:type="spellStart"/>
      <w:r w:rsidRPr="00880648">
        <w:rPr>
          <w:sz w:val="22"/>
        </w:rPr>
        <w:t>service</w:t>
      </w:r>
      <w:proofErr w:type="spellEnd"/>
      <w:r w:rsidRPr="00880648">
        <w:rPr>
          <w:sz w:val="22"/>
        </w:rPr>
        <w:t xml:space="preserve">, </w:t>
      </w:r>
      <w:proofErr w:type="spellStart"/>
      <w:r w:rsidRPr="00880648">
        <w:rPr>
          <w:sz w:val="22"/>
        </w:rPr>
        <w:t>confusion</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waiters</w:t>
      </w:r>
      <w:proofErr w:type="spellEnd"/>
      <w:r w:rsidRPr="00880648">
        <w:rPr>
          <w:sz w:val="22"/>
        </w:rPr>
        <w:t xml:space="preserve">, </w:t>
      </w:r>
      <w:proofErr w:type="spellStart"/>
      <w:r w:rsidRPr="00880648">
        <w:rPr>
          <w:sz w:val="22"/>
        </w:rPr>
        <w:t>excessive</w:t>
      </w:r>
      <w:proofErr w:type="spellEnd"/>
      <w:r w:rsidRPr="00880648">
        <w:rPr>
          <w:sz w:val="22"/>
        </w:rPr>
        <w:t xml:space="preserve"> </w:t>
      </w:r>
      <w:proofErr w:type="spellStart"/>
      <w:r w:rsidRPr="00880648">
        <w:rPr>
          <w:sz w:val="22"/>
        </w:rPr>
        <w:t>workload</w:t>
      </w:r>
      <w:proofErr w:type="spellEnd"/>
      <w:r w:rsidRPr="00880648">
        <w:rPr>
          <w:sz w:val="22"/>
        </w:rPr>
        <w:t xml:space="preserve">, </w:t>
      </w:r>
      <w:proofErr w:type="spellStart"/>
      <w:r w:rsidRPr="00880648">
        <w:rPr>
          <w:sz w:val="22"/>
        </w:rPr>
        <w:t>problems</w:t>
      </w:r>
      <w:proofErr w:type="spellEnd"/>
      <w:r w:rsidRPr="00880648">
        <w:rPr>
          <w:sz w:val="22"/>
        </w:rPr>
        <w:t xml:space="preserve"> </w:t>
      </w:r>
      <w:proofErr w:type="spellStart"/>
      <w:r w:rsidRPr="00880648">
        <w:rPr>
          <w:sz w:val="22"/>
        </w:rPr>
        <w:t>derived</w:t>
      </w:r>
      <w:proofErr w:type="spellEnd"/>
      <w:r w:rsidRPr="00880648">
        <w:rPr>
          <w:sz w:val="22"/>
        </w:rPr>
        <w:t xml:space="preserve"> </w:t>
      </w:r>
      <w:proofErr w:type="spellStart"/>
      <w:r w:rsidRPr="00880648">
        <w:rPr>
          <w:sz w:val="22"/>
        </w:rPr>
        <w:t>from</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lack</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knowledge</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processes</w:t>
      </w:r>
      <w:proofErr w:type="spellEnd"/>
      <w:r w:rsidRPr="00880648">
        <w:rPr>
          <w:sz w:val="22"/>
        </w:rPr>
        <w:t xml:space="preserve"> and </w:t>
      </w:r>
      <w:proofErr w:type="spellStart"/>
      <w:r w:rsidRPr="00880648">
        <w:rPr>
          <w:sz w:val="22"/>
        </w:rPr>
        <w:t>procedures</w:t>
      </w:r>
      <w:proofErr w:type="spellEnd"/>
      <w:r w:rsidRPr="00880648">
        <w:rPr>
          <w:sz w:val="22"/>
        </w:rPr>
        <w:t xml:space="preserve"> </w:t>
      </w:r>
      <w:proofErr w:type="spellStart"/>
      <w:r w:rsidRPr="00880648">
        <w:rPr>
          <w:sz w:val="22"/>
        </w:rPr>
        <w:t>that</w:t>
      </w:r>
      <w:proofErr w:type="spellEnd"/>
      <w:r w:rsidRPr="00880648">
        <w:rPr>
          <w:sz w:val="22"/>
        </w:rPr>
        <w:t xml:space="preserve"> lead </w:t>
      </w:r>
      <w:proofErr w:type="spellStart"/>
      <w:r w:rsidRPr="00880648">
        <w:rPr>
          <w:sz w:val="22"/>
        </w:rPr>
        <w:t>to</w:t>
      </w:r>
      <w:proofErr w:type="spellEnd"/>
      <w:r w:rsidRPr="00880648">
        <w:rPr>
          <w:sz w:val="22"/>
        </w:rPr>
        <w:t xml:space="preserve"> total </w:t>
      </w:r>
      <w:proofErr w:type="spellStart"/>
      <w:r w:rsidRPr="00880648">
        <w:rPr>
          <w:sz w:val="22"/>
        </w:rPr>
        <w:t>customer</w:t>
      </w:r>
      <w:proofErr w:type="spellEnd"/>
      <w:r w:rsidRPr="00880648">
        <w:rPr>
          <w:sz w:val="22"/>
        </w:rPr>
        <w:t xml:space="preserve"> </w:t>
      </w:r>
      <w:proofErr w:type="spellStart"/>
      <w:r w:rsidRPr="00880648">
        <w:rPr>
          <w:sz w:val="22"/>
        </w:rPr>
        <w:t>satisfaction</w:t>
      </w:r>
      <w:proofErr w:type="spellEnd"/>
      <w:r w:rsidRPr="00880648">
        <w:rPr>
          <w:sz w:val="22"/>
        </w:rPr>
        <w:t xml:space="preserve"> in </w:t>
      </w:r>
      <w:proofErr w:type="spellStart"/>
      <w:r w:rsidRPr="00880648">
        <w:rPr>
          <w:sz w:val="22"/>
        </w:rPr>
        <w:t>terms</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service</w:t>
      </w:r>
      <w:proofErr w:type="spellEnd"/>
      <w:r w:rsidRPr="00880648">
        <w:rPr>
          <w:sz w:val="22"/>
        </w:rPr>
        <w:t xml:space="preserve"> </w:t>
      </w:r>
      <w:proofErr w:type="spellStart"/>
      <w:r w:rsidRPr="00880648">
        <w:rPr>
          <w:sz w:val="22"/>
        </w:rPr>
        <w:t>quality</w:t>
      </w:r>
      <w:proofErr w:type="spellEnd"/>
      <w:r w:rsidRPr="00880648">
        <w:rPr>
          <w:sz w:val="22"/>
        </w:rPr>
        <w:t xml:space="preserve">. </w:t>
      </w:r>
      <w:proofErr w:type="spellStart"/>
      <w:r w:rsidRPr="00880648">
        <w:rPr>
          <w:sz w:val="22"/>
        </w:rPr>
        <w:t>For</w:t>
      </w:r>
      <w:proofErr w:type="spellEnd"/>
      <w:r w:rsidRPr="00880648">
        <w:rPr>
          <w:sz w:val="22"/>
        </w:rPr>
        <w:t xml:space="preserve"> </w:t>
      </w:r>
      <w:proofErr w:type="spellStart"/>
      <w:r w:rsidRPr="00880648">
        <w:rPr>
          <w:sz w:val="22"/>
        </w:rPr>
        <w:t>which</w:t>
      </w:r>
      <w:proofErr w:type="spellEnd"/>
      <w:r w:rsidRPr="00880648">
        <w:rPr>
          <w:sz w:val="22"/>
        </w:rPr>
        <w:t xml:space="preserve">, a descriptive </w:t>
      </w:r>
      <w:proofErr w:type="spellStart"/>
      <w:r w:rsidRPr="00880648">
        <w:rPr>
          <w:sz w:val="22"/>
        </w:rPr>
        <w:t>quantitative</w:t>
      </w:r>
      <w:proofErr w:type="spellEnd"/>
      <w:r w:rsidRPr="00880648">
        <w:rPr>
          <w:sz w:val="22"/>
        </w:rPr>
        <w:t xml:space="preserve"> </w:t>
      </w:r>
      <w:proofErr w:type="spellStart"/>
      <w:r w:rsidRPr="00880648">
        <w:rPr>
          <w:sz w:val="22"/>
        </w:rPr>
        <w:t>research</w:t>
      </w:r>
      <w:proofErr w:type="spellEnd"/>
      <w:r w:rsidRPr="00880648">
        <w:rPr>
          <w:sz w:val="22"/>
        </w:rPr>
        <w:t xml:space="preserve"> </w:t>
      </w:r>
      <w:proofErr w:type="spellStart"/>
      <w:r w:rsidRPr="00880648">
        <w:rPr>
          <w:sz w:val="22"/>
        </w:rPr>
        <w:t>was</w:t>
      </w:r>
      <w:proofErr w:type="spellEnd"/>
      <w:r w:rsidRPr="00880648">
        <w:rPr>
          <w:sz w:val="22"/>
        </w:rPr>
        <w:t xml:space="preserve"> </w:t>
      </w:r>
      <w:proofErr w:type="spellStart"/>
      <w:r w:rsidRPr="00880648">
        <w:rPr>
          <w:sz w:val="22"/>
        </w:rPr>
        <w:t>carried</w:t>
      </w:r>
      <w:proofErr w:type="spellEnd"/>
      <w:r w:rsidRPr="00880648">
        <w:rPr>
          <w:sz w:val="22"/>
        </w:rPr>
        <w:t xml:space="preserve"> </w:t>
      </w:r>
      <w:proofErr w:type="spellStart"/>
      <w:r w:rsidRPr="00880648">
        <w:rPr>
          <w:sz w:val="22"/>
        </w:rPr>
        <w:t>out</w:t>
      </w:r>
      <w:proofErr w:type="spellEnd"/>
      <w:r w:rsidRPr="00880648">
        <w:rPr>
          <w:sz w:val="22"/>
        </w:rPr>
        <w:t xml:space="preserve">, </w:t>
      </w:r>
      <w:proofErr w:type="spellStart"/>
      <w:r w:rsidRPr="00880648">
        <w:rPr>
          <w:sz w:val="22"/>
        </w:rPr>
        <w:t>with</w:t>
      </w:r>
      <w:proofErr w:type="spellEnd"/>
      <w:r w:rsidRPr="00880648">
        <w:rPr>
          <w:sz w:val="22"/>
        </w:rPr>
        <w:t xml:space="preserve"> a simple </w:t>
      </w:r>
      <w:proofErr w:type="spellStart"/>
      <w:r w:rsidRPr="00880648">
        <w:rPr>
          <w:sz w:val="22"/>
        </w:rPr>
        <w:t>random</w:t>
      </w:r>
      <w:proofErr w:type="spellEnd"/>
      <w:r w:rsidRPr="00880648">
        <w:rPr>
          <w:sz w:val="22"/>
        </w:rPr>
        <w:t xml:space="preserve"> non-</w:t>
      </w:r>
      <w:proofErr w:type="spellStart"/>
      <w:r w:rsidRPr="00880648">
        <w:rPr>
          <w:sz w:val="22"/>
        </w:rPr>
        <w:t>probabilistic</w:t>
      </w:r>
      <w:proofErr w:type="spellEnd"/>
      <w:r w:rsidRPr="00880648">
        <w:rPr>
          <w:sz w:val="22"/>
        </w:rPr>
        <w:t xml:space="preserve"> </w:t>
      </w:r>
      <w:proofErr w:type="spellStart"/>
      <w:r w:rsidRPr="00880648">
        <w:rPr>
          <w:sz w:val="22"/>
        </w:rPr>
        <w:t>sampling</w:t>
      </w:r>
      <w:proofErr w:type="spellEnd"/>
      <w:r w:rsidRPr="00880648">
        <w:rPr>
          <w:sz w:val="22"/>
        </w:rPr>
        <w:t xml:space="preserve">. </w:t>
      </w:r>
      <w:proofErr w:type="spellStart"/>
      <w:r w:rsidRPr="00880648">
        <w:rPr>
          <w:sz w:val="22"/>
        </w:rPr>
        <w:t>An</w:t>
      </w:r>
      <w:proofErr w:type="spellEnd"/>
      <w:r w:rsidRPr="00880648">
        <w:rPr>
          <w:sz w:val="22"/>
        </w:rPr>
        <w:t xml:space="preserve"> </w:t>
      </w:r>
      <w:proofErr w:type="spellStart"/>
      <w:r w:rsidRPr="00880648">
        <w:rPr>
          <w:sz w:val="22"/>
        </w:rPr>
        <w:t>adaptation</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the</w:t>
      </w:r>
      <w:proofErr w:type="spellEnd"/>
      <w:r w:rsidRPr="00880648">
        <w:rPr>
          <w:sz w:val="22"/>
        </w:rPr>
        <w:t xml:space="preserve"> DINESERV </w:t>
      </w:r>
      <w:proofErr w:type="spellStart"/>
      <w:r w:rsidRPr="00880648">
        <w:rPr>
          <w:sz w:val="22"/>
        </w:rPr>
        <w:t>instrument</w:t>
      </w:r>
      <w:proofErr w:type="spellEnd"/>
      <w:r w:rsidRPr="00880648">
        <w:rPr>
          <w:sz w:val="22"/>
        </w:rPr>
        <w:t xml:space="preserve"> </w:t>
      </w:r>
      <w:proofErr w:type="spellStart"/>
      <w:r w:rsidRPr="00880648">
        <w:rPr>
          <w:sz w:val="22"/>
        </w:rPr>
        <w:t>was</w:t>
      </w:r>
      <w:proofErr w:type="spellEnd"/>
      <w:r w:rsidRPr="00880648">
        <w:rPr>
          <w:sz w:val="22"/>
        </w:rPr>
        <w:t xml:space="preserve"> </w:t>
      </w:r>
      <w:proofErr w:type="spellStart"/>
      <w:r w:rsidRPr="00880648">
        <w:rPr>
          <w:sz w:val="22"/>
        </w:rPr>
        <w:t>used</w:t>
      </w:r>
      <w:proofErr w:type="spellEnd"/>
      <w:r w:rsidRPr="00880648">
        <w:rPr>
          <w:sz w:val="22"/>
        </w:rPr>
        <w:t xml:space="preserve">, </w:t>
      </w:r>
      <w:proofErr w:type="spellStart"/>
      <w:r w:rsidRPr="00880648">
        <w:rPr>
          <w:sz w:val="22"/>
        </w:rPr>
        <w:t>which</w:t>
      </w:r>
      <w:proofErr w:type="spellEnd"/>
      <w:r w:rsidRPr="00880648">
        <w:rPr>
          <w:sz w:val="22"/>
        </w:rPr>
        <w:t xml:space="preserve"> </w:t>
      </w:r>
      <w:proofErr w:type="spellStart"/>
      <w:r w:rsidRPr="00880648">
        <w:rPr>
          <w:sz w:val="22"/>
        </w:rPr>
        <w:t>allows</w:t>
      </w:r>
      <w:proofErr w:type="spellEnd"/>
      <w:r w:rsidRPr="00880648">
        <w:rPr>
          <w:sz w:val="22"/>
        </w:rPr>
        <w:t xml:space="preserve"> </w:t>
      </w:r>
      <w:proofErr w:type="spellStart"/>
      <w:r w:rsidRPr="00880648">
        <w:rPr>
          <w:sz w:val="22"/>
        </w:rPr>
        <w:t>measuring</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client's</w:t>
      </w:r>
      <w:proofErr w:type="spellEnd"/>
      <w:r w:rsidRPr="00880648">
        <w:rPr>
          <w:sz w:val="22"/>
        </w:rPr>
        <w:t xml:space="preserve"> </w:t>
      </w:r>
      <w:proofErr w:type="spellStart"/>
      <w:r w:rsidRPr="00880648">
        <w:rPr>
          <w:sz w:val="22"/>
        </w:rPr>
        <w:t>perception</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instrument</w:t>
      </w:r>
      <w:proofErr w:type="spellEnd"/>
      <w:r w:rsidRPr="00880648">
        <w:rPr>
          <w:sz w:val="22"/>
        </w:rPr>
        <w:t xml:space="preserve"> </w:t>
      </w:r>
      <w:proofErr w:type="spellStart"/>
      <w:r w:rsidRPr="00880648">
        <w:rPr>
          <w:sz w:val="22"/>
        </w:rPr>
        <w:t>was</w:t>
      </w:r>
      <w:proofErr w:type="spellEnd"/>
      <w:r w:rsidRPr="00880648">
        <w:rPr>
          <w:sz w:val="22"/>
        </w:rPr>
        <w:t xml:space="preserve"> </w:t>
      </w:r>
      <w:proofErr w:type="spellStart"/>
      <w:r w:rsidRPr="00880648">
        <w:rPr>
          <w:sz w:val="22"/>
        </w:rPr>
        <w:t>applied</w:t>
      </w:r>
      <w:proofErr w:type="spellEnd"/>
      <w:r w:rsidRPr="00880648">
        <w:rPr>
          <w:sz w:val="22"/>
        </w:rPr>
        <w:t xml:space="preserve"> </w:t>
      </w:r>
      <w:proofErr w:type="spellStart"/>
      <w:r w:rsidRPr="00880648">
        <w:rPr>
          <w:sz w:val="22"/>
        </w:rPr>
        <w:t>to</w:t>
      </w:r>
      <w:proofErr w:type="spellEnd"/>
      <w:r w:rsidRPr="00880648">
        <w:rPr>
          <w:sz w:val="22"/>
        </w:rPr>
        <w:t xml:space="preserve"> </w:t>
      </w:r>
      <w:proofErr w:type="spellStart"/>
      <w:r w:rsidRPr="00880648">
        <w:rPr>
          <w:sz w:val="22"/>
        </w:rPr>
        <w:t>third</w:t>
      </w:r>
      <w:proofErr w:type="spellEnd"/>
      <w:r w:rsidRPr="00880648">
        <w:rPr>
          <w:sz w:val="22"/>
        </w:rPr>
        <w:t xml:space="preserve"> </w:t>
      </w:r>
      <w:proofErr w:type="spellStart"/>
      <w:r w:rsidRPr="00880648">
        <w:rPr>
          <w:sz w:val="22"/>
        </w:rPr>
        <w:t>category</w:t>
      </w:r>
      <w:proofErr w:type="spellEnd"/>
      <w:r w:rsidRPr="00880648">
        <w:rPr>
          <w:sz w:val="22"/>
        </w:rPr>
        <w:t xml:space="preserve"> restaurants, </w:t>
      </w:r>
      <w:proofErr w:type="spellStart"/>
      <w:r w:rsidRPr="00880648">
        <w:rPr>
          <w:sz w:val="22"/>
        </w:rPr>
        <w:t>where</w:t>
      </w:r>
      <w:proofErr w:type="spellEnd"/>
      <w:r w:rsidRPr="00880648">
        <w:rPr>
          <w:sz w:val="22"/>
        </w:rPr>
        <w:t xml:space="preserve"> </w:t>
      </w:r>
      <w:proofErr w:type="spellStart"/>
      <w:r w:rsidRPr="00880648">
        <w:rPr>
          <w:sz w:val="22"/>
        </w:rPr>
        <w:t>five</w:t>
      </w:r>
      <w:proofErr w:type="spellEnd"/>
      <w:r w:rsidRPr="00880648">
        <w:rPr>
          <w:sz w:val="22"/>
        </w:rPr>
        <w:t xml:space="preserve"> </w:t>
      </w:r>
      <w:proofErr w:type="spellStart"/>
      <w:r w:rsidRPr="00880648">
        <w:rPr>
          <w:sz w:val="22"/>
        </w:rPr>
        <w:t>dimensions</w:t>
      </w:r>
      <w:proofErr w:type="spellEnd"/>
      <w:r w:rsidRPr="00880648">
        <w:rPr>
          <w:sz w:val="22"/>
        </w:rPr>
        <w:t xml:space="preserve"> </w:t>
      </w:r>
      <w:proofErr w:type="spellStart"/>
      <w:r w:rsidRPr="00880648">
        <w:rPr>
          <w:sz w:val="22"/>
        </w:rPr>
        <w:t>were</w:t>
      </w:r>
      <w:proofErr w:type="spellEnd"/>
      <w:r w:rsidRPr="00880648">
        <w:rPr>
          <w:sz w:val="22"/>
        </w:rPr>
        <w:t xml:space="preserve"> </w:t>
      </w:r>
      <w:proofErr w:type="spellStart"/>
      <w:r w:rsidRPr="00880648">
        <w:rPr>
          <w:sz w:val="22"/>
        </w:rPr>
        <w:t>analyzed</w:t>
      </w:r>
      <w:proofErr w:type="spellEnd"/>
      <w:r w:rsidRPr="00880648">
        <w:rPr>
          <w:sz w:val="22"/>
        </w:rPr>
        <w:t xml:space="preserve">: tangible </w:t>
      </w:r>
      <w:proofErr w:type="spellStart"/>
      <w:r w:rsidRPr="00880648">
        <w:rPr>
          <w:sz w:val="22"/>
        </w:rPr>
        <w:t>aspects</w:t>
      </w:r>
      <w:proofErr w:type="spellEnd"/>
      <w:r w:rsidRPr="00880648">
        <w:rPr>
          <w:sz w:val="22"/>
        </w:rPr>
        <w:t xml:space="preserve">, </w:t>
      </w:r>
      <w:proofErr w:type="spellStart"/>
      <w:r w:rsidRPr="00880648">
        <w:rPr>
          <w:sz w:val="22"/>
        </w:rPr>
        <w:t>reliability</w:t>
      </w:r>
      <w:proofErr w:type="spellEnd"/>
      <w:r w:rsidRPr="00880648">
        <w:rPr>
          <w:sz w:val="22"/>
        </w:rPr>
        <w:t xml:space="preserve">, </w:t>
      </w:r>
      <w:proofErr w:type="spellStart"/>
      <w:r w:rsidRPr="00880648">
        <w:rPr>
          <w:sz w:val="22"/>
        </w:rPr>
        <w:t>responsiveness</w:t>
      </w:r>
      <w:proofErr w:type="spellEnd"/>
      <w:r w:rsidRPr="00880648">
        <w:rPr>
          <w:sz w:val="22"/>
        </w:rPr>
        <w:t xml:space="preserve">, </w:t>
      </w:r>
      <w:proofErr w:type="spellStart"/>
      <w:r w:rsidRPr="00880648">
        <w:rPr>
          <w:sz w:val="22"/>
        </w:rPr>
        <w:t>guarantee</w:t>
      </w:r>
      <w:proofErr w:type="spellEnd"/>
      <w:r w:rsidRPr="00880648">
        <w:rPr>
          <w:sz w:val="22"/>
        </w:rPr>
        <w:t xml:space="preserve"> </w:t>
      </w:r>
      <w:proofErr w:type="spellStart"/>
      <w:r w:rsidRPr="00880648">
        <w:rPr>
          <w:sz w:val="22"/>
        </w:rPr>
        <w:t>provided</w:t>
      </w:r>
      <w:proofErr w:type="spellEnd"/>
      <w:r w:rsidRPr="00880648">
        <w:rPr>
          <w:sz w:val="22"/>
        </w:rPr>
        <w:t xml:space="preserve"> and </w:t>
      </w:r>
      <w:proofErr w:type="spellStart"/>
      <w:r w:rsidRPr="00880648">
        <w:rPr>
          <w:sz w:val="22"/>
        </w:rPr>
        <w:t>empathy</w:t>
      </w:r>
      <w:proofErr w:type="spellEnd"/>
      <w:r w:rsidRPr="00880648">
        <w:rPr>
          <w:sz w:val="22"/>
        </w:rPr>
        <w:t xml:space="preserve">. </w:t>
      </w:r>
      <w:proofErr w:type="spellStart"/>
      <w:r w:rsidRPr="00880648">
        <w:rPr>
          <w:sz w:val="22"/>
        </w:rPr>
        <w:t>According</w:t>
      </w:r>
      <w:proofErr w:type="spellEnd"/>
      <w:r w:rsidRPr="00880648">
        <w:rPr>
          <w:sz w:val="22"/>
        </w:rPr>
        <w:t xml:space="preserve"> </w:t>
      </w:r>
      <w:proofErr w:type="spellStart"/>
      <w:r w:rsidRPr="00880648">
        <w:rPr>
          <w:sz w:val="22"/>
        </w:rPr>
        <w:t>to</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results</w:t>
      </w:r>
      <w:proofErr w:type="spellEnd"/>
      <w:r w:rsidRPr="00880648">
        <w:rPr>
          <w:sz w:val="22"/>
        </w:rPr>
        <w:t xml:space="preserve"> </w:t>
      </w:r>
      <w:proofErr w:type="spellStart"/>
      <w:r w:rsidRPr="00880648">
        <w:rPr>
          <w:sz w:val="22"/>
        </w:rPr>
        <w:t>obtained</w:t>
      </w:r>
      <w:proofErr w:type="spellEnd"/>
      <w:r w:rsidRPr="00880648">
        <w:rPr>
          <w:sz w:val="22"/>
        </w:rPr>
        <w:t xml:space="preserve">, </w:t>
      </w:r>
      <w:proofErr w:type="spellStart"/>
      <w:r w:rsidRPr="00880648">
        <w:rPr>
          <w:sz w:val="22"/>
        </w:rPr>
        <w:t>it</w:t>
      </w:r>
      <w:proofErr w:type="spellEnd"/>
      <w:r w:rsidRPr="00880648">
        <w:rPr>
          <w:sz w:val="22"/>
        </w:rPr>
        <w:t xml:space="preserve"> </w:t>
      </w:r>
      <w:proofErr w:type="spellStart"/>
      <w:r w:rsidRPr="00880648">
        <w:rPr>
          <w:sz w:val="22"/>
        </w:rPr>
        <w:t>is</w:t>
      </w:r>
      <w:proofErr w:type="spellEnd"/>
      <w:r w:rsidRPr="00880648">
        <w:rPr>
          <w:sz w:val="22"/>
        </w:rPr>
        <w:t xml:space="preserve"> </w:t>
      </w:r>
      <w:proofErr w:type="spellStart"/>
      <w:r w:rsidRPr="00880648">
        <w:rPr>
          <w:sz w:val="22"/>
        </w:rPr>
        <w:t>denoted</w:t>
      </w:r>
      <w:proofErr w:type="spellEnd"/>
      <w:r w:rsidRPr="00880648">
        <w:rPr>
          <w:sz w:val="22"/>
        </w:rPr>
        <w:t xml:space="preserve"> </w:t>
      </w:r>
      <w:proofErr w:type="spellStart"/>
      <w:r w:rsidRPr="00880648">
        <w:rPr>
          <w:sz w:val="22"/>
        </w:rPr>
        <w:t>that</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clients</w:t>
      </w:r>
      <w:proofErr w:type="spellEnd"/>
      <w:r w:rsidRPr="00880648">
        <w:rPr>
          <w:sz w:val="22"/>
        </w:rPr>
        <w:t xml:space="preserve"> are </w:t>
      </w:r>
      <w:proofErr w:type="spellStart"/>
      <w:r w:rsidRPr="00880648">
        <w:rPr>
          <w:sz w:val="22"/>
        </w:rPr>
        <w:t>somewhat</w:t>
      </w:r>
      <w:proofErr w:type="spellEnd"/>
      <w:r w:rsidRPr="00880648">
        <w:rPr>
          <w:sz w:val="22"/>
        </w:rPr>
        <w:t xml:space="preserve"> </w:t>
      </w:r>
      <w:proofErr w:type="spellStart"/>
      <w:r w:rsidRPr="00880648">
        <w:rPr>
          <w:sz w:val="22"/>
        </w:rPr>
        <w:t>satisfied</w:t>
      </w:r>
      <w:proofErr w:type="spellEnd"/>
      <w:r w:rsidRPr="00880648">
        <w:rPr>
          <w:sz w:val="22"/>
        </w:rPr>
        <w:t xml:space="preserve"> </w:t>
      </w:r>
      <w:proofErr w:type="spellStart"/>
      <w:r w:rsidRPr="00880648">
        <w:rPr>
          <w:sz w:val="22"/>
        </w:rPr>
        <w:t>with</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quality</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service</w:t>
      </w:r>
      <w:proofErr w:type="spellEnd"/>
      <w:r w:rsidRPr="00880648">
        <w:rPr>
          <w:sz w:val="22"/>
        </w:rPr>
        <w:t xml:space="preserve">, </w:t>
      </w:r>
      <w:proofErr w:type="spellStart"/>
      <w:r w:rsidRPr="00880648">
        <w:rPr>
          <w:sz w:val="22"/>
        </w:rPr>
        <w:t>from</w:t>
      </w:r>
      <w:proofErr w:type="spellEnd"/>
      <w:r w:rsidRPr="00880648">
        <w:rPr>
          <w:sz w:val="22"/>
        </w:rPr>
        <w:t xml:space="preserve"> 80.3% </w:t>
      </w:r>
      <w:proofErr w:type="spellStart"/>
      <w:r w:rsidRPr="00880648">
        <w:rPr>
          <w:sz w:val="22"/>
        </w:rPr>
        <w:t>to</w:t>
      </w:r>
      <w:proofErr w:type="spellEnd"/>
      <w:r w:rsidRPr="00880648">
        <w:rPr>
          <w:sz w:val="22"/>
        </w:rPr>
        <w:t xml:space="preserve"> 93.4% </w:t>
      </w:r>
      <w:proofErr w:type="spellStart"/>
      <w:r w:rsidRPr="00880648">
        <w:rPr>
          <w:sz w:val="22"/>
        </w:rPr>
        <w:t>stated</w:t>
      </w:r>
      <w:proofErr w:type="spellEnd"/>
      <w:r w:rsidRPr="00880648">
        <w:rPr>
          <w:sz w:val="22"/>
        </w:rPr>
        <w:t xml:space="preserve"> </w:t>
      </w:r>
      <w:proofErr w:type="spellStart"/>
      <w:r w:rsidRPr="00880648">
        <w:rPr>
          <w:sz w:val="22"/>
        </w:rPr>
        <w:t>that</w:t>
      </w:r>
      <w:proofErr w:type="spellEnd"/>
      <w:r w:rsidRPr="00880648">
        <w:rPr>
          <w:sz w:val="22"/>
        </w:rPr>
        <w:t xml:space="preserve"> </w:t>
      </w:r>
      <w:proofErr w:type="spellStart"/>
      <w:r w:rsidRPr="00880648">
        <w:rPr>
          <w:sz w:val="22"/>
        </w:rPr>
        <w:t>they</w:t>
      </w:r>
      <w:proofErr w:type="spellEnd"/>
      <w:r w:rsidRPr="00880648">
        <w:rPr>
          <w:sz w:val="22"/>
        </w:rPr>
        <w:t xml:space="preserve"> </w:t>
      </w:r>
      <w:proofErr w:type="spellStart"/>
      <w:r w:rsidRPr="00880648">
        <w:rPr>
          <w:sz w:val="22"/>
        </w:rPr>
        <w:t>somewhat</w:t>
      </w:r>
      <w:proofErr w:type="spellEnd"/>
      <w:r w:rsidRPr="00880648">
        <w:rPr>
          <w:sz w:val="22"/>
        </w:rPr>
        <w:t xml:space="preserve"> </w:t>
      </w:r>
      <w:proofErr w:type="spellStart"/>
      <w:r w:rsidRPr="00880648">
        <w:rPr>
          <w:sz w:val="22"/>
        </w:rPr>
        <w:t>agree</w:t>
      </w:r>
      <w:proofErr w:type="spellEnd"/>
      <w:r w:rsidRPr="00880648">
        <w:rPr>
          <w:sz w:val="22"/>
        </w:rPr>
        <w:t xml:space="preserve"> </w:t>
      </w:r>
      <w:proofErr w:type="spellStart"/>
      <w:r w:rsidRPr="00880648">
        <w:rPr>
          <w:sz w:val="22"/>
        </w:rPr>
        <w:t>to</w:t>
      </w:r>
      <w:proofErr w:type="spellEnd"/>
      <w:r w:rsidRPr="00880648">
        <w:rPr>
          <w:sz w:val="22"/>
        </w:rPr>
        <w:t xml:space="preserve"> </w:t>
      </w:r>
      <w:proofErr w:type="spellStart"/>
      <w:r w:rsidRPr="00880648">
        <w:rPr>
          <w:sz w:val="22"/>
        </w:rPr>
        <w:t>totally</w:t>
      </w:r>
      <w:proofErr w:type="spellEnd"/>
      <w:r w:rsidRPr="00880648">
        <w:rPr>
          <w:sz w:val="22"/>
        </w:rPr>
        <w:t xml:space="preserve"> </w:t>
      </w:r>
      <w:proofErr w:type="spellStart"/>
      <w:r w:rsidRPr="00880648">
        <w:rPr>
          <w:sz w:val="22"/>
        </w:rPr>
        <w:t>agree</w:t>
      </w:r>
      <w:proofErr w:type="spellEnd"/>
      <w:r w:rsidRPr="00880648">
        <w:rPr>
          <w:sz w:val="22"/>
        </w:rPr>
        <w:t xml:space="preserve"> </w:t>
      </w:r>
      <w:proofErr w:type="spellStart"/>
      <w:r w:rsidRPr="00880648">
        <w:rPr>
          <w:sz w:val="22"/>
        </w:rPr>
        <w:t>regarding</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quality</w:t>
      </w:r>
      <w:proofErr w:type="spellEnd"/>
      <w:r w:rsidRPr="00880648">
        <w:rPr>
          <w:sz w:val="22"/>
        </w:rPr>
        <w:t xml:space="preserve"> </w:t>
      </w:r>
      <w:proofErr w:type="spellStart"/>
      <w:r w:rsidRPr="00880648">
        <w:rPr>
          <w:sz w:val="22"/>
        </w:rPr>
        <w:t>of</w:t>
      </w:r>
      <w:proofErr w:type="spellEnd"/>
      <w:r w:rsidRPr="00880648">
        <w:rPr>
          <w:sz w:val="22"/>
        </w:rPr>
        <w:t xml:space="preserve"> </w:t>
      </w:r>
      <w:proofErr w:type="spellStart"/>
      <w:r w:rsidRPr="00880648">
        <w:rPr>
          <w:sz w:val="22"/>
        </w:rPr>
        <w:t>the</w:t>
      </w:r>
      <w:proofErr w:type="spellEnd"/>
      <w:r w:rsidRPr="00880648">
        <w:rPr>
          <w:sz w:val="22"/>
        </w:rPr>
        <w:t xml:space="preserve"> </w:t>
      </w:r>
      <w:proofErr w:type="spellStart"/>
      <w:r w:rsidRPr="00880648">
        <w:rPr>
          <w:sz w:val="22"/>
        </w:rPr>
        <w:t>service</w:t>
      </w:r>
      <w:proofErr w:type="spellEnd"/>
      <w:r w:rsidRPr="00880648">
        <w:rPr>
          <w:sz w:val="22"/>
        </w:rPr>
        <w:t xml:space="preserve">. </w:t>
      </w:r>
      <w:proofErr w:type="spellStart"/>
      <w:r w:rsidRPr="00880648">
        <w:rPr>
          <w:sz w:val="22"/>
          <w:lang w:val="pt-PT"/>
        </w:rPr>
        <w:t>However</w:t>
      </w:r>
      <w:proofErr w:type="spellEnd"/>
      <w:r w:rsidRPr="00880648">
        <w:rPr>
          <w:sz w:val="22"/>
          <w:lang w:val="pt-PT"/>
        </w:rPr>
        <w:t xml:space="preserve">, </w:t>
      </w:r>
      <w:proofErr w:type="spellStart"/>
      <w:r w:rsidRPr="00880648">
        <w:rPr>
          <w:sz w:val="22"/>
          <w:lang w:val="pt-PT"/>
        </w:rPr>
        <w:t>there</w:t>
      </w:r>
      <w:proofErr w:type="spellEnd"/>
      <w:r w:rsidRPr="00880648">
        <w:rPr>
          <w:sz w:val="22"/>
          <w:lang w:val="pt-PT"/>
        </w:rPr>
        <w:t xml:space="preserve"> </w:t>
      </w:r>
      <w:proofErr w:type="spellStart"/>
      <w:r w:rsidRPr="00880648">
        <w:rPr>
          <w:sz w:val="22"/>
          <w:lang w:val="pt-PT"/>
        </w:rPr>
        <w:t>is</w:t>
      </w:r>
      <w:proofErr w:type="spellEnd"/>
      <w:r w:rsidRPr="00880648">
        <w:rPr>
          <w:sz w:val="22"/>
          <w:lang w:val="pt-PT"/>
        </w:rPr>
        <w:t xml:space="preserve"> a </w:t>
      </w:r>
      <w:proofErr w:type="spellStart"/>
      <w:r w:rsidRPr="00880648">
        <w:rPr>
          <w:sz w:val="22"/>
          <w:lang w:val="pt-PT"/>
        </w:rPr>
        <w:t>lower</w:t>
      </w:r>
      <w:proofErr w:type="spellEnd"/>
      <w:r w:rsidRPr="00880648">
        <w:rPr>
          <w:sz w:val="22"/>
          <w:lang w:val="pt-PT"/>
        </w:rPr>
        <w:t xml:space="preserve"> </w:t>
      </w:r>
      <w:proofErr w:type="spellStart"/>
      <w:r w:rsidRPr="00880648">
        <w:rPr>
          <w:sz w:val="22"/>
          <w:lang w:val="pt-PT"/>
        </w:rPr>
        <w:t>percentage</w:t>
      </w:r>
      <w:proofErr w:type="spellEnd"/>
      <w:r w:rsidRPr="00880648">
        <w:rPr>
          <w:sz w:val="22"/>
          <w:lang w:val="pt-PT"/>
        </w:rPr>
        <w:t xml:space="preserve"> </w:t>
      </w:r>
      <w:proofErr w:type="spellStart"/>
      <w:r w:rsidRPr="00880648">
        <w:rPr>
          <w:sz w:val="22"/>
          <w:lang w:val="pt-PT"/>
        </w:rPr>
        <w:t>that</w:t>
      </w:r>
      <w:proofErr w:type="spellEnd"/>
      <w:r w:rsidRPr="00880648">
        <w:rPr>
          <w:sz w:val="22"/>
          <w:lang w:val="pt-PT"/>
        </w:rPr>
        <w:t xml:space="preserve"> shows </w:t>
      </w:r>
      <w:proofErr w:type="spellStart"/>
      <w:r w:rsidRPr="00880648">
        <w:rPr>
          <w:sz w:val="22"/>
          <w:lang w:val="pt-PT"/>
        </w:rPr>
        <w:t>that</w:t>
      </w:r>
      <w:proofErr w:type="spellEnd"/>
      <w:r w:rsidRPr="00880648">
        <w:rPr>
          <w:sz w:val="22"/>
          <w:lang w:val="pt-PT"/>
        </w:rPr>
        <w:t xml:space="preserve"> a total </w:t>
      </w:r>
      <w:proofErr w:type="spellStart"/>
      <w:r w:rsidRPr="00880648">
        <w:rPr>
          <w:sz w:val="22"/>
          <w:lang w:val="pt-PT"/>
        </w:rPr>
        <w:t>quality</w:t>
      </w:r>
      <w:proofErr w:type="spellEnd"/>
      <w:r w:rsidRPr="00880648">
        <w:rPr>
          <w:sz w:val="22"/>
          <w:lang w:val="pt-PT"/>
        </w:rPr>
        <w:t xml:space="preserve"> </w:t>
      </w:r>
      <w:proofErr w:type="spellStart"/>
      <w:r w:rsidRPr="00880648">
        <w:rPr>
          <w:sz w:val="22"/>
          <w:lang w:val="pt-PT"/>
        </w:rPr>
        <w:t>of</w:t>
      </w:r>
      <w:proofErr w:type="spellEnd"/>
      <w:r w:rsidRPr="00880648">
        <w:rPr>
          <w:sz w:val="22"/>
          <w:lang w:val="pt-PT"/>
        </w:rPr>
        <w:t xml:space="preserve"> </w:t>
      </w:r>
      <w:proofErr w:type="spellStart"/>
      <w:r w:rsidRPr="00880648">
        <w:rPr>
          <w:sz w:val="22"/>
          <w:lang w:val="pt-PT"/>
        </w:rPr>
        <w:t>service</w:t>
      </w:r>
      <w:proofErr w:type="spellEnd"/>
      <w:r w:rsidRPr="00880648">
        <w:rPr>
          <w:sz w:val="22"/>
          <w:lang w:val="pt-PT"/>
        </w:rPr>
        <w:t xml:space="preserve"> </w:t>
      </w:r>
      <w:proofErr w:type="spellStart"/>
      <w:r w:rsidRPr="00880648">
        <w:rPr>
          <w:sz w:val="22"/>
          <w:lang w:val="pt-PT"/>
        </w:rPr>
        <w:t>is</w:t>
      </w:r>
      <w:proofErr w:type="spellEnd"/>
      <w:r w:rsidRPr="00880648">
        <w:rPr>
          <w:sz w:val="22"/>
          <w:lang w:val="pt-PT"/>
        </w:rPr>
        <w:t xml:space="preserve"> </w:t>
      </w:r>
      <w:proofErr w:type="spellStart"/>
      <w:r w:rsidRPr="00880648">
        <w:rPr>
          <w:sz w:val="22"/>
          <w:lang w:val="pt-PT"/>
        </w:rPr>
        <w:t>not</w:t>
      </w:r>
      <w:proofErr w:type="spellEnd"/>
      <w:r w:rsidRPr="00880648">
        <w:rPr>
          <w:sz w:val="22"/>
          <w:lang w:val="pt-PT"/>
        </w:rPr>
        <w:t xml:space="preserve"> </w:t>
      </w:r>
      <w:proofErr w:type="spellStart"/>
      <w:r w:rsidRPr="00880648">
        <w:rPr>
          <w:sz w:val="22"/>
          <w:lang w:val="pt-PT"/>
        </w:rPr>
        <w:t>met</w:t>
      </w:r>
      <w:proofErr w:type="spellEnd"/>
      <w:r w:rsidRPr="00880648">
        <w:rPr>
          <w:sz w:val="22"/>
          <w:lang w:val="pt-PT"/>
        </w:rPr>
        <w:t xml:space="preserve">. </w:t>
      </w:r>
      <w:proofErr w:type="spellStart"/>
      <w:r w:rsidRPr="00880648">
        <w:rPr>
          <w:sz w:val="22"/>
          <w:lang w:val="pt-PT"/>
        </w:rPr>
        <w:t>Hence</w:t>
      </w:r>
      <w:proofErr w:type="spellEnd"/>
      <w:r w:rsidRPr="00880648">
        <w:rPr>
          <w:sz w:val="22"/>
          <w:lang w:val="pt-PT"/>
        </w:rPr>
        <w:t xml:space="preserve"> </w:t>
      </w:r>
      <w:proofErr w:type="spellStart"/>
      <w:r w:rsidRPr="00880648">
        <w:rPr>
          <w:sz w:val="22"/>
          <w:lang w:val="pt-PT"/>
        </w:rPr>
        <w:t>the</w:t>
      </w:r>
      <w:proofErr w:type="spellEnd"/>
      <w:r w:rsidRPr="00880648">
        <w:rPr>
          <w:sz w:val="22"/>
          <w:lang w:val="pt-PT"/>
        </w:rPr>
        <w:t xml:space="preserve"> </w:t>
      </w:r>
      <w:proofErr w:type="spellStart"/>
      <w:r w:rsidRPr="00880648">
        <w:rPr>
          <w:sz w:val="22"/>
          <w:lang w:val="pt-PT"/>
        </w:rPr>
        <w:t>importance</w:t>
      </w:r>
      <w:proofErr w:type="spellEnd"/>
      <w:r w:rsidRPr="00880648">
        <w:rPr>
          <w:sz w:val="22"/>
          <w:lang w:val="pt-PT"/>
        </w:rPr>
        <w:t xml:space="preserve"> </w:t>
      </w:r>
      <w:proofErr w:type="spellStart"/>
      <w:r w:rsidRPr="00880648">
        <w:rPr>
          <w:sz w:val="22"/>
          <w:lang w:val="pt-PT"/>
        </w:rPr>
        <w:t>of</w:t>
      </w:r>
      <w:proofErr w:type="spellEnd"/>
      <w:r w:rsidRPr="00880648">
        <w:rPr>
          <w:sz w:val="22"/>
          <w:lang w:val="pt-PT"/>
        </w:rPr>
        <w:t xml:space="preserve"> </w:t>
      </w:r>
      <w:proofErr w:type="spellStart"/>
      <w:r w:rsidRPr="00880648">
        <w:rPr>
          <w:sz w:val="22"/>
          <w:lang w:val="pt-PT"/>
        </w:rPr>
        <w:t>proposing</w:t>
      </w:r>
      <w:proofErr w:type="spellEnd"/>
      <w:r w:rsidRPr="00880648">
        <w:rPr>
          <w:sz w:val="22"/>
          <w:lang w:val="pt-PT"/>
        </w:rPr>
        <w:t xml:space="preserve"> a </w:t>
      </w:r>
      <w:proofErr w:type="spellStart"/>
      <w:r w:rsidRPr="00880648">
        <w:rPr>
          <w:sz w:val="22"/>
          <w:lang w:val="pt-PT"/>
        </w:rPr>
        <w:t>quality</w:t>
      </w:r>
      <w:proofErr w:type="spellEnd"/>
      <w:r w:rsidRPr="00880648">
        <w:rPr>
          <w:sz w:val="22"/>
          <w:lang w:val="pt-PT"/>
        </w:rPr>
        <w:t xml:space="preserve"> management </w:t>
      </w:r>
      <w:proofErr w:type="spellStart"/>
      <w:r w:rsidRPr="00880648">
        <w:rPr>
          <w:sz w:val="22"/>
          <w:lang w:val="pt-PT"/>
        </w:rPr>
        <w:t>system</w:t>
      </w:r>
      <w:proofErr w:type="spellEnd"/>
      <w:r w:rsidRPr="00880648">
        <w:rPr>
          <w:sz w:val="22"/>
          <w:lang w:val="pt-PT"/>
        </w:rPr>
        <w:t xml:space="preserve"> </w:t>
      </w:r>
      <w:proofErr w:type="spellStart"/>
      <w:r w:rsidRPr="00880648">
        <w:rPr>
          <w:sz w:val="22"/>
          <w:lang w:val="pt-PT"/>
        </w:rPr>
        <w:t>that</w:t>
      </w:r>
      <w:proofErr w:type="spellEnd"/>
      <w:r w:rsidRPr="00880648">
        <w:rPr>
          <w:sz w:val="22"/>
          <w:lang w:val="pt-PT"/>
        </w:rPr>
        <w:t xml:space="preserve"> </w:t>
      </w:r>
      <w:proofErr w:type="spellStart"/>
      <w:r w:rsidRPr="00880648">
        <w:rPr>
          <w:sz w:val="22"/>
          <w:lang w:val="pt-PT"/>
        </w:rPr>
        <w:t>allows</w:t>
      </w:r>
      <w:proofErr w:type="spellEnd"/>
      <w:r w:rsidRPr="00880648">
        <w:rPr>
          <w:sz w:val="22"/>
          <w:lang w:val="pt-PT"/>
        </w:rPr>
        <w:t xml:space="preserve"> </w:t>
      </w:r>
      <w:proofErr w:type="spellStart"/>
      <w:r w:rsidRPr="00880648">
        <w:rPr>
          <w:sz w:val="22"/>
          <w:lang w:val="pt-PT"/>
        </w:rPr>
        <w:t>managing</w:t>
      </w:r>
      <w:proofErr w:type="spellEnd"/>
      <w:r w:rsidRPr="00880648">
        <w:rPr>
          <w:sz w:val="22"/>
          <w:lang w:val="pt-PT"/>
        </w:rPr>
        <w:t xml:space="preserve"> </w:t>
      </w:r>
      <w:proofErr w:type="spellStart"/>
      <w:r w:rsidRPr="00880648">
        <w:rPr>
          <w:sz w:val="22"/>
          <w:lang w:val="pt-PT"/>
        </w:rPr>
        <w:t>the</w:t>
      </w:r>
      <w:proofErr w:type="spellEnd"/>
      <w:r w:rsidRPr="00880648">
        <w:rPr>
          <w:sz w:val="22"/>
          <w:lang w:val="pt-PT"/>
        </w:rPr>
        <w:t xml:space="preserve"> </w:t>
      </w:r>
      <w:proofErr w:type="spellStart"/>
      <w:r w:rsidRPr="00880648">
        <w:rPr>
          <w:sz w:val="22"/>
          <w:lang w:val="pt-PT"/>
        </w:rPr>
        <w:t>planning</w:t>
      </w:r>
      <w:proofErr w:type="spellEnd"/>
      <w:r w:rsidRPr="00880648">
        <w:rPr>
          <w:sz w:val="22"/>
          <w:lang w:val="pt-PT"/>
        </w:rPr>
        <w:t xml:space="preserve">, </w:t>
      </w:r>
      <w:proofErr w:type="spellStart"/>
      <w:r w:rsidRPr="00880648">
        <w:rPr>
          <w:sz w:val="22"/>
          <w:lang w:val="pt-PT"/>
        </w:rPr>
        <w:t>operation</w:t>
      </w:r>
      <w:proofErr w:type="spellEnd"/>
      <w:r w:rsidRPr="00880648">
        <w:rPr>
          <w:sz w:val="22"/>
          <w:lang w:val="pt-PT"/>
        </w:rPr>
        <w:t xml:space="preserve"> </w:t>
      </w:r>
      <w:proofErr w:type="spellStart"/>
      <w:r w:rsidRPr="00880648">
        <w:rPr>
          <w:sz w:val="22"/>
          <w:lang w:val="pt-PT"/>
        </w:rPr>
        <w:t>and</w:t>
      </w:r>
      <w:proofErr w:type="spellEnd"/>
      <w:r w:rsidRPr="00880648">
        <w:rPr>
          <w:sz w:val="22"/>
          <w:lang w:val="pt-PT"/>
        </w:rPr>
        <w:t xml:space="preserve"> </w:t>
      </w:r>
      <w:proofErr w:type="spellStart"/>
      <w:r w:rsidRPr="00880648">
        <w:rPr>
          <w:sz w:val="22"/>
          <w:lang w:val="pt-PT"/>
        </w:rPr>
        <w:t>control</w:t>
      </w:r>
      <w:proofErr w:type="spellEnd"/>
      <w:r w:rsidRPr="00880648">
        <w:rPr>
          <w:sz w:val="22"/>
          <w:lang w:val="pt-PT"/>
        </w:rPr>
        <w:t xml:space="preserve"> processes </w:t>
      </w:r>
      <w:proofErr w:type="spellStart"/>
      <w:r w:rsidRPr="00880648">
        <w:rPr>
          <w:sz w:val="22"/>
          <w:lang w:val="pt-PT"/>
        </w:rPr>
        <w:t>of</w:t>
      </w:r>
      <w:proofErr w:type="spellEnd"/>
      <w:r w:rsidRPr="00880648">
        <w:rPr>
          <w:sz w:val="22"/>
          <w:lang w:val="pt-PT"/>
        </w:rPr>
        <w:t xml:space="preserve"> </w:t>
      </w:r>
      <w:proofErr w:type="spellStart"/>
      <w:r w:rsidRPr="00880648">
        <w:rPr>
          <w:sz w:val="22"/>
          <w:lang w:val="pt-PT"/>
        </w:rPr>
        <w:t>the</w:t>
      </w:r>
      <w:proofErr w:type="spellEnd"/>
      <w:r w:rsidRPr="00880648">
        <w:rPr>
          <w:sz w:val="22"/>
          <w:lang w:val="pt-PT"/>
        </w:rPr>
        <w:t xml:space="preserve"> </w:t>
      </w:r>
      <w:proofErr w:type="spellStart"/>
      <w:r w:rsidRPr="00880648">
        <w:rPr>
          <w:sz w:val="22"/>
          <w:lang w:val="pt-PT"/>
        </w:rPr>
        <w:t>Customer</w:t>
      </w:r>
      <w:proofErr w:type="spellEnd"/>
      <w:r w:rsidRPr="00880648">
        <w:rPr>
          <w:sz w:val="22"/>
          <w:lang w:val="pt-PT"/>
        </w:rPr>
        <w:t xml:space="preserve"> </w:t>
      </w:r>
      <w:proofErr w:type="spellStart"/>
      <w:r w:rsidRPr="00880648">
        <w:rPr>
          <w:sz w:val="22"/>
          <w:lang w:val="pt-PT"/>
        </w:rPr>
        <w:t>Service</w:t>
      </w:r>
      <w:proofErr w:type="spellEnd"/>
      <w:r w:rsidRPr="00880648">
        <w:rPr>
          <w:sz w:val="22"/>
          <w:lang w:val="pt-PT"/>
        </w:rPr>
        <w:t xml:space="preserve"> </w:t>
      </w:r>
      <w:proofErr w:type="spellStart"/>
      <w:r w:rsidRPr="00880648">
        <w:rPr>
          <w:sz w:val="22"/>
          <w:lang w:val="pt-PT"/>
        </w:rPr>
        <w:t>area</w:t>
      </w:r>
      <w:proofErr w:type="spellEnd"/>
      <w:r w:rsidRPr="00880648">
        <w:rPr>
          <w:sz w:val="22"/>
          <w:lang w:val="pt-PT"/>
        </w:rPr>
        <w:t xml:space="preserve"> </w:t>
      </w:r>
      <w:proofErr w:type="spellStart"/>
      <w:r w:rsidRPr="00880648">
        <w:rPr>
          <w:sz w:val="22"/>
          <w:lang w:val="pt-PT"/>
        </w:rPr>
        <w:t>of</w:t>
      </w:r>
      <w:proofErr w:type="spellEnd"/>
      <w:r w:rsidRPr="00880648">
        <w:rPr>
          <w:sz w:val="22"/>
          <w:lang w:val="pt-PT"/>
        </w:rPr>
        <w:t xml:space="preserve"> ​​</w:t>
      </w:r>
      <w:proofErr w:type="spellStart"/>
      <w:r w:rsidRPr="00880648">
        <w:rPr>
          <w:sz w:val="22"/>
          <w:lang w:val="pt-PT"/>
        </w:rPr>
        <w:t>gastronomic</w:t>
      </w:r>
      <w:proofErr w:type="spellEnd"/>
      <w:r w:rsidRPr="00880648">
        <w:rPr>
          <w:sz w:val="22"/>
          <w:lang w:val="pt-PT"/>
        </w:rPr>
        <w:t xml:space="preserve"> </w:t>
      </w:r>
      <w:proofErr w:type="spellStart"/>
      <w:r w:rsidRPr="00880648">
        <w:rPr>
          <w:sz w:val="22"/>
          <w:lang w:val="pt-PT"/>
        </w:rPr>
        <w:t>establishments</w:t>
      </w:r>
      <w:proofErr w:type="spellEnd"/>
      <w:r w:rsidRPr="00880648">
        <w:rPr>
          <w:sz w:val="22"/>
          <w:lang w:val="pt-PT"/>
        </w:rPr>
        <w:t xml:space="preserve"> in </w:t>
      </w:r>
      <w:proofErr w:type="spellStart"/>
      <w:r w:rsidRPr="00880648">
        <w:rPr>
          <w:sz w:val="22"/>
          <w:lang w:val="pt-PT"/>
        </w:rPr>
        <w:t>the</w:t>
      </w:r>
      <w:proofErr w:type="spellEnd"/>
      <w:r w:rsidRPr="00880648">
        <w:rPr>
          <w:sz w:val="22"/>
          <w:lang w:val="pt-PT"/>
        </w:rPr>
        <w:t xml:space="preserve"> </w:t>
      </w:r>
      <w:proofErr w:type="spellStart"/>
      <w:r w:rsidRPr="00880648">
        <w:rPr>
          <w:sz w:val="22"/>
          <w:lang w:val="pt-PT"/>
        </w:rPr>
        <w:t>city</w:t>
      </w:r>
      <w:proofErr w:type="spellEnd"/>
      <w:r w:rsidRPr="00880648">
        <w:rPr>
          <w:sz w:val="22"/>
          <w:lang w:val="pt-PT"/>
        </w:rPr>
        <w:t xml:space="preserve"> </w:t>
      </w:r>
      <w:proofErr w:type="spellStart"/>
      <w:r w:rsidRPr="00880648">
        <w:rPr>
          <w:sz w:val="22"/>
          <w:lang w:val="pt-PT"/>
        </w:rPr>
        <w:t>of</w:t>
      </w:r>
      <w:proofErr w:type="spellEnd"/>
      <w:r w:rsidRPr="00880648">
        <w:rPr>
          <w:sz w:val="22"/>
          <w:lang w:val="pt-PT"/>
        </w:rPr>
        <w:t xml:space="preserve"> </w:t>
      </w:r>
      <w:proofErr w:type="spellStart"/>
      <w:r w:rsidRPr="00880648">
        <w:rPr>
          <w:sz w:val="22"/>
          <w:lang w:val="pt-PT"/>
        </w:rPr>
        <w:t>Bahía</w:t>
      </w:r>
      <w:proofErr w:type="spellEnd"/>
      <w:r w:rsidRPr="00880648">
        <w:rPr>
          <w:sz w:val="22"/>
          <w:lang w:val="pt-PT"/>
        </w:rPr>
        <w:t xml:space="preserve"> de </w:t>
      </w:r>
      <w:proofErr w:type="spellStart"/>
      <w:r w:rsidRPr="00880648">
        <w:rPr>
          <w:sz w:val="22"/>
          <w:lang w:val="pt-PT"/>
        </w:rPr>
        <w:t>Caráquez</w:t>
      </w:r>
      <w:proofErr w:type="spellEnd"/>
    </w:p>
    <w:p w14:paraId="376526FC" w14:textId="1223FE08" w:rsidR="002D1666" w:rsidRDefault="002D1666" w:rsidP="00CA641F">
      <w:pPr>
        <w:rPr>
          <w:sz w:val="22"/>
        </w:rPr>
      </w:pPr>
      <w:proofErr w:type="spellStart"/>
      <w:r w:rsidRPr="00880648">
        <w:rPr>
          <w:b/>
          <w:bCs/>
          <w:sz w:val="22"/>
        </w:rPr>
        <w:t>Keywords</w:t>
      </w:r>
      <w:proofErr w:type="spellEnd"/>
      <w:r w:rsidRPr="00880648">
        <w:rPr>
          <w:b/>
          <w:bCs/>
          <w:sz w:val="22"/>
        </w:rPr>
        <w:t>:</w:t>
      </w:r>
      <w:r w:rsidR="00670922" w:rsidRPr="00880648">
        <w:rPr>
          <w:b/>
          <w:bCs/>
          <w:sz w:val="22"/>
        </w:rPr>
        <w:t xml:space="preserve"> </w:t>
      </w:r>
      <w:proofErr w:type="spellStart"/>
      <w:r w:rsidRPr="00880648">
        <w:rPr>
          <w:sz w:val="22"/>
        </w:rPr>
        <w:t>Customer</w:t>
      </w:r>
      <w:proofErr w:type="spellEnd"/>
      <w:r w:rsidRPr="00880648">
        <w:rPr>
          <w:sz w:val="22"/>
        </w:rPr>
        <w:t xml:space="preserve"> </w:t>
      </w:r>
      <w:proofErr w:type="spellStart"/>
      <w:r w:rsidRPr="00880648">
        <w:rPr>
          <w:sz w:val="22"/>
        </w:rPr>
        <w:t>service</w:t>
      </w:r>
      <w:proofErr w:type="spellEnd"/>
      <w:r w:rsidR="00284AF5" w:rsidRPr="00880648">
        <w:rPr>
          <w:sz w:val="22"/>
        </w:rPr>
        <w:t xml:space="preserve">, </w:t>
      </w:r>
      <w:proofErr w:type="spellStart"/>
      <w:r w:rsidR="00284AF5" w:rsidRPr="00880648">
        <w:rPr>
          <w:sz w:val="22"/>
        </w:rPr>
        <w:t>Gastronomic</w:t>
      </w:r>
      <w:proofErr w:type="spellEnd"/>
      <w:r w:rsidR="00284AF5" w:rsidRPr="00880648">
        <w:rPr>
          <w:sz w:val="22"/>
        </w:rPr>
        <w:t xml:space="preserve"> </w:t>
      </w:r>
      <w:proofErr w:type="gramStart"/>
      <w:r w:rsidR="00284AF5" w:rsidRPr="00880648">
        <w:rPr>
          <w:sz w:val="22"/>
        </w:rPr>
        <w:t>Establishments</w:t>
      </w:r>
      <w:proofErr w:type="gramEnd"/>
      <w:r w:rsidRPr="00880648">
        <w:rPr>
          <w:sz w:val="22"/>
        </w:rPr>
        <w:t>, Restaurant,</w:t>
      </w:r>
      <w:r w:rsidR="00284AF5" w:rsidRPr="00880648">
        <w:rPr>
          <w:sz w:val="22"/>
        </w:rPr>
        <w:t xml:space="preserve"> </w:t>
      </w:r>
      <w:proofErr w:type="spellStart"/>
      <w:r w:rsidR="00284AF5" w:rsidRPr="00880648">
        <w:rPr>
          <w:sz w:val="22"/>
        </w:rPr>
        <w:t>Satisfaction</w:t>
      </w:r>
      <w:proofErr w:type="spellEnd"/>
      <w:r w:rsidR="00284AF5" w:rsidRPr="00880648">
        <w:rPr>
          <w:sz w:val="22"/>
        </w:rPr>
        <w:t>.</w:t>
      </w:r>
      <w:r w:rsidRPr="00880648">
        <w:rPr>
          <w:sz w:val="22"/>
        </w:rPr>
        <w:t xml:space="preserve"> </w:t>
      </w:r>
    </w:p>
    <w:p w14:paraId="4EA3E7F8" w14:textId="77777777" w:rsidR="00880648" w:rsidRDefault="00880648" w:rsidP="00CA641F">
      <w:pPr>
        <w:rPr>
          <w:sz w:val="22"/>
        </w:rPr>
      </w:pPr>
    </w:p>
    <w:p w14:paraId="395917F1" w14:textId="32C92678" w:rsidR="002B1131" w:rsidRPr="00880648" w:rsidRDefault="002B1131" w:rsidP="00880648">
      <w:pPr>
        <w:pStyle w:val="Prrafodelista"/>
        <w:numPr>
          <w:ilvl w:val="0"/>
          <w:numId w:val="18"/>
        </w:numPr>
        <w:ind w:left="284" w:hanging="284"/>
        <w:rPr>
          <w:rFonts w:ascii="Times New Roman" w:hAnsi="Times New Roman" w:cs="Times New Roman"/>
        </w:rPr>
      </w:pPr>
      <w:r w:rsidRPr="00880648">
        <w:rPr>
          <w:rFonts w:ascii="Times New Roman" w:hAnsi="Times New Roman" w:cs="Times New Roman"/>
          <w:b/>
          <w:bCs/>
          <w:sz w:val="26"/>
          <w:szCs w:val="26"/>
        </w:rPr>
        <w:t>Introducción</w:t>
      </w:r>
    </w:p>
    <w:p w14:paraId="47B58FBF" w14:textId="418D2649" w:rsidR="00FB44A3" w:rsidRDefault="00FB44A3" w:rsidP="00880648">
      <w:pPr>
        <w:ind w:firstLine="708"/>
      </w:pPr>
      <w:r w:rsidRPr="00FB44A3">
        <w:t>L</w:t>
      </w:r>
      <w:r>
        <w:t>os establecimientos gastronómico</w:t>
      </w:r>
      <w:r w:rsidR="003A7DEF">
        <w:t>s</w:t>
      </w:r>
      <w:r w:rsidRPr="00FB44A3">
        <w:t xml:space="preserve"> constituye</w:t>
      </w:r>
      <w:r>
        <w:t>n</w:t>
      </w:r>
      <w:r w:rsidRPr="00FB44A3">
        <w:t xml:space="preserve"> uno de los soportes fundamentales para el sector turístico. Por ello, los administradores deben de buscar herramientas y estrategias que les permita mejorar la eficiencia operativa del mismo.</w:t>
      </w:r>
      <w:r w:rsidR="00880648">
        <w:t xml:space="preserve"> </w:t>
      </w:r>
      <w:r w:rsidRPr="00FB44A3">
        <w:t xml:space="preserve">Administrar un </w:t>
      </w:r>
      <w:r w:rsidR="004D7B23">
        <w:t>establecimiento gastronómico</w:t>
      </w:r>
      <w:r w:rsidRPr="00FB44A3">
        <w:t xml:space="preserve"> es un </w:t>
      </w:r>
      <w:r w:rsidR="004D7B23" w:rsidRPr="00FB44A3">
        <w:t>desafío</w:t>
      </w:r>
      <w:r w:rsidR="004D7B23">
        <w:t xml:space="preserve">, </w:t>
      </w:r>
      <w:r w:rsidRPr="00FB44A3">
        <w:t>hay que cuidar cada detalle y en donde se debe procurar reducir la tasa de error</w:t>
      </w:r>
      <w:r>
        <w:t>, h</w:t>
      </w:r>
      <w:r w:rsidRPr="00FB44A3">
        <w:t xml:space="preserve">acer más eficiente la gestión del negocio y optimizar </w:t>
      </w:r>
      <w:r>
        <w:t>los</w:t>
      </w:r>
      <w:r w:rsidRPr="00FB44A3">
        <w:t xml:space="preserve"> procesos operativos </w:t>
      </w:r>
      <w:r>
        <w:t>que permitan proporcionar un servicio de calidad y convertirlo en un establecimiento competitivo.</w:t>
      </w:r>
    </w:p>
    <w:p w14:paraId="3FE40DAC" w14:textId="721B529D" w:rsidR="00CB59BB" w:rsidRDefault="00CB59BB" w:rsidP="00880648">
      <w:pPr>
        <w:ind w:firstLine="708"/>
      </w:pPr>
      <w:r>
        <w:t>Los negocios son competitivos cuando comprenden y proveen a sus clientes de productos o servicios que satisfacen sus necesidades</w:t>
      </w:r>
      <w:r w:rsidR="0056610A">
        <w:t xml:space="preserve"> y </w:t>
      </w:r>
      <w:r>
        <w:t>deseos; se enfocan en mejorar sus procesos para proporcionar servicios de más alta calidad. En una organización “la calidad es el grado en que las características inherente</w:t>
      </w:r>
      <w:r w:rsidR="004D0996">
        <w:t>s</w:t>
      </w:r>
      <w:r>
        <w:t xml:space="preserve"> de la organización cumplen las necesidades y expectativas de sus clientes y otras partes interesadas para lograr el éxito sostenido”</w:t>
      </w:r>
      <w:r w:rsidR="001E0380" w:rsidRPr="001E0380">
        <w:rPr>
          <w:rFonts w:eastAsia="Arial" w:cs="Times New Roman"/>
          <w:szCs w:val="24"/>
        </w:rPr>
        <w:t xml:space="preserve"> </w:t>
      </w:r>
      <w:sdt>
        <w:sdtPr>
          <w:id w:val="-531496548"/>
          <w:citation/>
        </w:sdtPr>
        <w:sdtContent>
          <w:r w:rsidR="001E0380" w:rsidRPr="001E0380">
            <w:fldChar w:fldCharType="begin"/>
          </w:r>
          <w:r w:rsidR="001E0380" w:rsidRPr="001E0380">
            <w:instrText xml:space="preserve"> CITATION Ser19 \l 12298 </w:instrText>
          </w:r>
          <w:r w:rsidR="001E0380" w:rsidRPr="001E0380">
            <w:fldChar w:fldCharType="separate"/>
          </w:r>
          <w:r w:rsidR="006B5DBA">
            <w:rPr>
              <w:noProof/>
            </w:rPr>
            <w:t>(Servicio Ecuatoriano de Normalización, 2019)</w:t>
          </w:r>
          <w:r w:rsidR="001E0380" w:rsidRPr="001E0380">
            <w:fldChar w:fldCharType="end"/>
          </w:r>
        </w:sdtContent>
      </w:sdt>
      <w:r w:rsidR="00DD38AC">
        <w:t>.</w:t>
      </w:r>
    </w:p>
    <w:p w14:paraId="238C84C7" w14:textId="568AE72D" w:rsidR="00E567C1" w:rsidRDefault="00992D48" w:rsidP="00880648">
      <w:pPr>
        <w:ind w:firstLine="708"/>
        <w:rPr>
          <w:rFonts w:eastAsia="Arial" w:cs="Times New Roman"/>
          <w:szCs w:val="24"/>
        </w:rPr>
      </w:pPr>
      <w:r>
        <w:rPr>
          <w:rFonts w:eastAsia="Arial" w:cs="Times New Roman"/>
          <w:szCs w:val="24"/>
        </w:rPr>
        <w:t xml:space="preserve">En el Cantón Sucre se encuentran registrados </w:t>
      </w:r>
      <w:r w:rsidR="006965E6">
        <w:rPr>
          <w:rFonts w:eastAsia="Arial" w:cs="Times New Roman"/>
          <w:szCs w:val="24"/>
        </w:rPr>
        <w:t>49</w:t>
      </w:r>
      <w:r>
        <w:rPr>
          <w:rFonts w:eastAsia="Arial" w:cs="Times New Roman"/>
          <w:szCs w:val="24"/>
        </w:rPr>
        <w:t xml:space="preserve"> establecimientos</w:t>
      </w:r>
      <w:r w:rsidR="006965E6">
        <w:rPr>
          <w:rFonts w:eastAsia="Arial" w:cs="Times New Roman"/>
          <w:szCs w:val="24"/>
        </w:rPr>
        <w:t xml:space="preserve"> turísticos de alimentos y bebidas, </w:t>
      </w:r>
      <w:r w:rsidR="00A0573A">
        <w:rPr>
          <w:rFonts w:eastAsia="Arial" w:cs="Times New Roman"/>
          <w:szCs w:val="24"/>
        </w:rPr>
        <w:t xml:space="preserve">de los cuales </w:t>
      </w:r>
      <w:r w:rsidR="00D71B9A">
        <w:rPr>
          <w:rFonts w:eastAsia="Arial" w:cs="Times New Roman"/>
          <w:szCs w:val="24"/>
        </w:rPr>
        <w:t>36</w:t>
      </w:r>
      <w:r w:rsidR="006965E6">
        <w:rPr>
          <w:rFonts w:eastAsia="Arial" w:cs="Times New Roman"/>
          <w:szCs w:val="24"/>
        </w:rPr>
        <w:t xml:space="preserve"> </w:t>
      </w:r>
      <w:r w:rsidR="00D71B9A">
        <w:rPr>
          <w:rFonts w:eastAsia="Arial" w:cs="Times New Roman"/>
          <w:szCs w:val="24"/>
        </w:rPr>
        <w:t>s</w:t>
      </w:r>
      <w:r w:rsidR="00281AF9">
        <w:rPr>
          <w:rFonts w:eastAsia="Arial" w:cs="Times New Roman"/>
          <w:szCs w:val="24"/>
        </w:rPr>
        <w:t xml:space="preserve">on </w:t>
      </w:r>
      <w:r w:rsidR="00D71B9A">
        <w:rPr>
          <w:rFonts w:eastAsia="Arial" w:cs="Times New Roman"/>
          <w:szCs w:val="24"/>
        </w:rPr>
        <w:t xml:space="preserve">establecimientos </w:t>
      </w:r>
      <w:r w:rsidR="00281AF9">
        <w:rPr>
          <w:rFonts w:eastAsia="Arial" w:cs="Times New Roman"/>
          <w:szCs w:val="24"/>
        </w:rPr>
        <w:t>de tipo restaurante</w:t>
      </w:r>
      <w:r w:rsidR="008D46CC">
        <w:rPr>
          <w:rFonts w:eastAsia="Arial" w:cs="Times New Roman"/>
          <w:szCs w:val="24"/>
        </w:rPr>
        <w:t xml:space="preserve">. </w:t>
      </w:r>
      <w:r w:rsidR="0046284E">
        <w:rPr>
          <w:rFonts w:eastAsia="Arial" w:cs="Times New Roman"/>
          <w:szCs w:val="24"/>
        </w:rPr>
        <w:t>Según el v</w:t>
      </w:r>
      <w:r w:rsidR="00281AF9">
        <w:rPr>
          <w:rFonts w:eastAsia="Arial" w:cs="Times New Roman"/>
          <w:szCs w:val="24"/>
        </w:rPr>
        <w:t>isualizador de información turística</w:t>
      </w:r>
      <w:r w:rsidR="0046284E">
        <w:rPr>
          <w:rFonts w:eastAsia="Arial" w:cs="Times New Roman"/>
          <w:szCs w:val="24"/>
        </w:rPr>
        <w:t xml:space="preserve"> del Ecuador</w:t>
      </w:r>
      <w:r w:rsidR="00F2215D">
        <w:rPr>
          <w:rFonts w:eastAsia="Arial" w:cs="Times New Roman"/>
          <w:szCs w:val="24"/>
        </w:rPr>
        <w:t xml:space="preserve"> </w:t>
      </w:r>
      <w:r w:rsidR="00D31D9B">
        <w:rPr>
          <w:rFonts w:eastAsia="Arial" w:cs="Times New Roman"/>
          <w:szCs w:val="24"/>
        </w:rPr>
        <w:t>dentro del catastro</w:t>
      </w:r>
      <w:r w:rsidR="00E612B6">
        <w:rPr>
          <w:rFonts w:eastAsia="Arial" w:cs="Times New Roman"/>
          <w:szCs w:val="24"/>
        </w:rPr>
        <w:t xml:space="preserve"> </w:t>
      </w:r>
      <w:r w:rsidR="00F2215D">
        <w:rPr>
          <w:rFonts w:eastAsia="Arial" w:cs="Times New Roman"/>
          <w:szCs w:val="24"/>
        </w:rPr>
        <w:t xml:space="preserve">19 </w:t>
      </w:r>
      <w:r w:rsidR="00281AF9">
        <w:rPr>
          <w:rFonts w:eastAsia="Arial" w:cs="Times New Roman"/>
          <w:szCs w:val="24"/>
        </w:rPr>
        <w:t>establecimientos pertenecen a la parroquia de Bahía de Caráquez</w:t>
      </w:r>
      <w:r w:rsidR="008D46CC">
        <w:rPr>
          <w:rFonts w:eastAsia="Arial" w:cs="Times New Roman"/>
          <w:szCs w:val="24"/>
        </w:rPr>
        <w:t xml:space="preserve"> </w:t>
      </w:r>
      <w:r w:rsidR="00960003">
        <w:rPr>
          <w:rFonts w:eastAsia="Arial" w:cs="Times New Roman"/>
          <w:szCs w:val="24"/>
        </w:rPr>
        <w:t xml:space="preserve">en </w:t>
      </w:r>
      <w:r w:rsidR="008D46CC">
        <w:rPr>
          <w:rFonts w:eastAsia="Arial" w:cs="Times New Roman"/>
          <w:szCs w:val="24"/>
        </w:rPr>
        <w:t>la</w:t>
      </w:r>
      <w:r w:rsidR="00960003">
        <w:rPr>
          <w:rFonts w:eastAsia="Arial" w:cs="Times New Roman"/>
          <w:szCs w:val="24"/>
        </w:rPr>
        <w:t>s</w:t>
      </w:r>
      <w:r w:rsidR="008D46CC">
        <w:rPr>
          <w:rFonts w:eastAsia="Arial" w:cs="Times New Roman"/>
          <w:szCs w:val="24"/>
        </w:rPr>
        <w:t xml:space="preserve"> siguiente categorías: el 5,27% en un tenedor, el 21,05 en categoría cuarta y 73,68% en categoría </w:t>
      </w:r>
      <w:proofErr w:type="gramStart"/>
      <w:r w:rsidR="008D46CC">
        <w:rPr>
          <w:rFonts w:eastAsia="Arial" w:cs="Times New Roman"/>
          <w:szCs w:val="24"/>
        </w:rPr>
        <w:t xml:space="preserve">tercera </w:t>
      </w:r>
      <w:r w:rsidR="008851EB">
        <w:rPr>
          <w:rFonts w:eastAsia="Arial" w:cs="Times New Roman"/>
          <w:szCs w:val="24"/>
        </w:rPr>
        <w:t xml:space="preserve"> </w:t>
      </w:r>
      <w:r w:rsidR="008D46CC" w:rsidRPr="008851EB">
        <w:rPr>
          <w:rFonts w:eastAsia="Arial" w:cs="Times New Roman"/>
          <w:szCs w:val="24"/>
        </w:rPr>
        <w:t>(</w:t>
      </w:r>
      <w:proofErr w:type="gramEnd"/>
      <w:r w:rsidR="008D46CC" w:rsidRPr="008851EB">
        <w:rPr>
          <w:rFonts w:eastAsia="Arial" w:cs="Times New Roman"/>
          <w:szCs w:val="24"/>
        </w:rPr>
        <w:t>Ministerio de Turismo</w:t>
      </w:r>
      <w:r w:rsidR="00D65597">
        <w:rPr>
          <w:rFonts w:eastAsia="Arial" w:cs="Times New Roman"/>
          <w:szCs w:val="24"/>
        </w:rPr>
        <w:t xml:space="preserve"> del Ecuador</w:t>
      </w:r>
      <w:r w:rsidR="008D46CC" w:rsidRPr="008851EB">
        <w:rPr>
          <w:rFonts w:eastAsia="Arial" w:cs="Times New Roman"/>
          <w:szCs w:val="24"/>
        </w:rPr>
        <w:t>, 2022)</w:t>
      </w:r>
    </w:p>
    <w:p w14:paraId="458EDD0C" w14:textId="24A1CCA9" w:rsidR="004C1683" w:rsidRDefault="00960003" w:rsidP="00880648">
      <w:pPr>
        <w:ind w:firstLine="708"/>
        <w:rPr>
          <w:rFonts w:eastAsia="Arial" w:cs="Times New Roman"/>
          <w:szCs w:val="24"/>
        </w:rPr>
      </w:pPr>
      <w:r>
        <w:rPr>
          <w:rFonts w:eastAsia="Arial" w:cs="Times New Roman"/>
          <w:szCs w:val="24"/>
        </w:rPr>
        <w:t xml:space="preserve">Los establecimientos </w:t>
      </w:r>
      <w:r w:rsidR="009D5145">
        <w:rPr>
          <w:rFonts w:eastAsia="Arial" w:cs="Times New Roman"/>
          <w:szCs w:val="24"/>
        </w:rPr>
        <w:t xml:space="preserve">localizados en la ciudad </w:t>
      </w:r>
      <w:r w:rsidR="00E567C1" w:rsidRPr="00E567C1">
        <w:rPr>
          <w:rFonts w:eastAsia="Arial" w:cs="Times New Roman"/>
          <w:szCs w:val="24"/>
        </w:rPr>
        <w:t>cuentan con una oferta gastronómica variada, con platos típicos nacionales y platos internacionales</w:t>
      </w:r>
      <w:r w:rsidR="00E567C1">
        <w:rPr>
          <w:rFonts w:eastAsia="Arial" w:cs="Times New Roman"/>
          <w:szCs w:val="24"/>
        </w:rPr>
        <w:t xml:space="preserve">. </w:t>
      </w:r>
      <w:r w:rsidR="008D46CC">
        <w:rPr>
          <w:rFonts w:eastAsia="Arial" w:cs="Times New Roman"/>
          <w:szCs w:val="24"/>
        </w:rPr>
        <w:t>Sin embargo,</w:t>
      </w:r>
      <w:r w:rsidR="008553AE">
        <w:rPr>
          <w:rFonts w:eastAsia="Arial" w:cs="Times New Roman"/>
          <w:szCs w:val="24"/>
        </w:rPr>
        <w:t xml:space="preserve"> </w:t>
      </w:r>
      <w:r w:rsidR="00573871" w:rsidRPr="008851EB">
        <w:rPr>
          <w:rFonts w:eastAsia="Arial" w:cs="Times New Roman"/>
          <w:szCs w:val="24"/>
        </w:rPr>
        <w:t>Pizarro Guerrero (2022)</w:t>
      </w:r>
      <w:r w:rsidR="00573871">
        <w:rPr>
          <w:rFonts w:eastAsia="Arial" w:cs="Times New Roman"/>
          <w:szCs w:val="24"/>
        </w:rPr>
        <w:t xml:space="preserve"> en su trabajo de titulación</w:t>
      </w:r>
      <w:r w:rsidR="008553AE">
        <w:rPr>
          <w:rFonts w:eastAsia="Arial" w:cs="Times New Roman"/>
          <w:szCs w:val="24"/>
        </w:rPr>
        <w:t xml:space="preserve"> señala que </w:t>
      </w:r>
      <w:r>
        <w:rPr>
          <w:rFonts w:eastAsia="Arial" w:cs="Times New Roman"/>
          <w:szCs w:val="24"/>
        </w:rPr>
        <w:t>la</w:t>
      </w:r>
      <w:r w:rsidR="00573871">
        <w:rPr>
          <w:rFonts w:eastAsia="Arial" w:cs="Times New Roman"/>
          <w:szCs w:val="24"/>
        </w:rPr>
        <w:t xml:space="preserve"> calidad del servicio </w:t>
      </w:r>
      <w:r>
        <w:rPr>
          <w:rFonts w:eastAsia="Arial" w:cs="Times New Roman"/>
          <w:szCs w:val="24"/>
        </w:rPr>
        <w:t>se encuentra afectada debido a</w:t>
      </w:r>
      <w:r w:rsidR="00573871">
        <w:rPr>
          <w:rFonts w:eastAsia="Arial" w:cs="Times New Roman"/>
          <w:szCs w:val="24"/>
        </w:rPr>
        <w:t xml:space="preserve"> la </w:t>
      </w:r>
      <w:r>
        <w:rPr>
          <w:rFonts w:eastAsia="Arial" w:cs="Times New Roman"/>
          <w:szCs w:val="24"/>
        </w:rPr>
        <w:t>insuficiencia</w:t>
      </w:r>
      <w:r w:rsidR="00573871">
        <w:rPr>
          <w:rFonts w:eastAsia="Arial" w:cs="Times New Roman"/>
          <w:szCs w:val="24"/>
        </w:rPr>
        <w:t xml:space="preserve"> de procesos definidos, desorganización, </w:t>
      </w:r>
      <w:r>
        <w:rPr>
          <w:rFonts w:eastAsia="Arial" w:cs="Times New Roman"/>
          <w:szCs w:val="24"/>
        </w:rPr>
        <w:t xml:space="preserve">carencia en la </w:t>
      </w:r>
      <w:r w:rsidR="00573871">
        <w:rPr>
          <w:rFonts w:eastAsia="Arial" w:cs="Times New Roman"/>
          <w:szCs w:val="24"/>
        </w:rPr>
        <w:t>filosofía empresarial</w:t>
      </w:r>
      <w:r>
        <w:rPr>
          <w:rFonts w:eastAsia="Arial" w:cs="Times New Roman"/>
          <w:szCs w:val="24"/>
        </w:rPr>
        <w:t xml:space="preserve">; </w:t>
      </w:r>
      <w:r w:rsidR="00573871">
        <w:rPr>
          <w:rFonts w:eastAsia="Arial" w:cs="Times New Roman"/>
          <w:szCs w:val="24"/>
        </w:rPr>
        <w:t>obstáculos qu</w:t>
      </w:r>
      <w:r w:rsidR="00262A34">
        <w:rPr>
          <w:rFonts w:eastAsia="Arial" w:cs="Times New Roman"/>
          <w:szCs w:val="24"/>
        </w:rPr>
        <w:t>e conllevan a una deficiente gestión en los procesos de atención al cliente causando inconformidades como la demora en la atención al cliente, confusión de meseros, el exceso de carga laboral</w:t>
      </w:r>
      <w:r w:rsidR="004C1683">
        <w:rPr>
          <w:rFonts w:eastAsia="Arial" w:cs="Times New Roman"/>
          <w:szCs w:val="24"/>
        </w:rPr>
        <w:t>.</w:t>
      </w:r>
      <w:r w:rsidR="00D65597">
        <w:rPr>
          <w:rFonts w:eastAsia="Arial" w:cs="Times New Roman"/>
          <w:szCs w:val="24"/>
        </w:rPr>
        <w:t xml:space="preserve"> </w:t>
      </w:r>
    </w:p>
    <w:p w14:paraId="35D1F247" w14:textId="6E353F57" w:rsidR="00D65597" w:rsidRDefault="004C1683" w:rsidP="00880648">
      <w:pPr>
        <w:ind w:firstLine="708"/>
        <w:rPr>
          <w:rFonts w:eastAsia="Arial" w:cs="Times New Roman"/>
          <w:szCs w:val="24"/>
        </w:rPr>
      </w:pPr>
      <w:r>
        <w:rPr>
          <w:rFonts w:eastAsia="Arial" w:cs="Times New Roman"/>
          <w:szCs w:val="24"/>
        </w:rPr>
        <w:t>E</w:t>
      </w:r>
      <w:r w:rsidR="00262A34">
        <w:rPr>
          <w:rFonts w:eastAsia="Arial" w:cs="Times New Roman"/>
          <w:szCs w:val="24"/>
        </w:rPr>
        <w:t xml:space="preserve">sta realidad afecta significativamente el desarrollo y crecimiento de los negocios, </w:t>
      </w:r>
      <w:proofErr w:type="gramStart"/>
      <w:r w:rsidR="00262A34">
        <w:rPr>
          <w:rFonts w:eastAsia="Arial" w:cs="Times New Roman"/>
          <w:szCs w:val="24"/>
        </w:rPr>
        <w:t>que</w:t>
      </w:r>
      <w:proofErr w:type="gramEnd"/>
      <w:r w:rsidR="00262A34">
        <w:rPr>
          <w:rFonts w:eastAsia="Arial" w:cs="Times New Roman"/>
          <w:szCs w:val="24"/>
        </w:rPr>
        <w:t xml:space="preserve"> a pesar de tener una acogida positiva por parte de los clientes, pierden la oportunidad de desarrollar fidelización, generando una percepción negativa no solo del establecimiento, sino también, del destino turístico</w:t>
      </w:r>
      <w:r>
        <w:rPr>
          <w:rFonts w:eastAsia="Arial" w:cs="Times New Roman"/>
          <w:szCs w:val="24"/>
        </w:rPr>
        <w:t>.</w:t>
      </w:r>
      <w:r w:rsidR="00D65597">
        <w:rPr>
          <w:rFonts w:eastAsia="Arial" w:cs="Times New Roman"/>
          <w:szCs w:val="24"/>
        </w:rPr>
        <w:t xml:space="preserve"> </w:t>
      </w:r>
    </w:p>
    <w:p w14:paraId="021410FE" w14:textId="3E25484B" w:rsidR="00B43066" w:rsidRDefault="00B43066" w:rsidP="00880648">
      <w:pPr>
        <w:ind w:firstLine="708"/>
      </w:pPr>
      <w:r>
        <w:t>En la industria turística el servicio al cliente y la experiencia son más importantes que los productos tangibles</w:t>
      </w:r>
      <w:r w:rsidR="00880648">
        <w:t xml:space="preserve"> y</w:t>
      </w:r>
      <w:r w:rsidR="0056610A">
        <w:t xml:space="preserve"> los consumidores analizan los beneficios y la satisfacción de sus expectativas, </w:t>
      </w:r>
      <w:r w:rsidR="00731E38">
        <w:t xml:space="preserve">las cuales se </w:t>
      </w:r>
      <w:r w:rsidR="0056610A">
        <w:t xml:space="preserve">generan en </w:t>
      </w:r>
      <w:r>
        <w:t>bas</w:t>
      </w:r>
      <w:r w:rsidR="0056610A">
        <w:t>e</w:t>
      </w:r>
      <w:r>
        <w:t xml:space="preserve"> </w:t>
      </w:r>
      <w:r w:rsidR="0056610A">
        <w:t xml:space="preserve">a </w:t>
      </w:r>
      <w:r>
        <w:t>experiencias pasadas, opiniones de amigos,</w:t>
      </w:r>
      <w:r w:rsidR="0056610A">
        <w:t xml:space="preserve"> </w:t>
      </w:r>
      <w:r>
        <w:lastRenderedPageBreak/>
        <w:t xml:space="preserve">información y promesas que </w:t>
      </w:r>
      <w:r w:rsidR="00731E38">
        <w:t>realizan</w:t>
      </w:r>
      <w:r>
        <w:t xml:space="preserve"> </w:t>
      </w:r>
      <w:r w:rsidR="00731E38">
        <w:t>los</w:t>
      </w:r>
      <w:r>
        <w:t xml:space="preserve"> establecimiento</w:t>
      </w:r>
      <w:r w:rsidR="004D0996">
        <w:t>s</w:t>
      </w:r>
      <w:r>
        <w:t xml:space="preserve"> mediante la difusión de su oferta.</w:t>
      </w:r>
      <w:r w:rsidR="00731E38">
        <w:t xml:space="preserve"> </w:t>
      </w:r>
      <w:r w:rsidR="00CB7549">
        <w:t>La satisfacción del cliente depende d</w:t>
      </w:r>
      <w:r w:rsidR="00402A08">
        <w:t>e</w:t>
      </w:r>
      <w:r w:rsidR="00CB7549">
        <w:t>l grado de cumplimiento de sus expectativas, si el negocio cumple o supera las mismas, quedará satisfecho; caso contrario,</w:t>
      </w:r>
      <w:r w:rsidR="009D5145">
        <w:t xml:space="preserve"> se generará insatisfacción</w:t>
      </w:r>
      <w:r w:rsidR="00880648">
        <w:t xml:space="preserve"> </w:t>
      </w:r>
      <w:r w:rsidR="00A11B9D">
        <w:t>(</w:t>
      </w:r>
      <w:r w:rsidR="00880648" w:rsidRPr="00A11B9D">
        <w:t>Philips, 2011</w:t>
      </w:r>
      <w:r w:rsidR="00A11B9D" w:rsidRPr="00A11B9D">
        <w:t>;</w:t>
      </w:r>
      <w:r w:rsidR="00A11B9D">
        <w:t xml:space="preserve"> Rivera, 2015</w:t>
      </w:r>
      <w:r w:rsidR="00880648">
        <w:t>).</w:t>
      </w:r>
    </w:p>
    <w:p w14:paraId="480D67BB" w14:textId="5E8E3CC1" w:rsidR="00C56D8E" w:rsidRDefault="00C56D8E" w:rsidP="00880648">
      <w:pPr>
        <w:ind w:firstLine="708"/>
      </w:pPr>
      <w:r w:rsidRPr="004C1683">
        <w:t>La calidad, es un requisito indispensable en un entorno competitivo</w:t>
      </w:r>
      <w:r w:rsidR="00A11B9D">
        <w:t xml:space="preserve"> y</w:t>
      </w:r>
      <w:r w:rsidRPr="004C1683">
        <w:t xml:space="preserve"> </w:t>
      </w:r>
      <w:r>
        <w:t>los negocios a</w:t>
      </w:r>
      <w:r w:rsidR="004D0996">
        <w:t xml:space="preserve">demás </w:t>
      </w:r>
      <w:r>
        <w:t xml:space="preserve">de generar una transacción de intercambio, deben implementar acciones </w:t>
      </w:r>
      <w:proofErr w:type="gramStart"/>
      <w:r>
        <w:t>que</w:t>
      </w:r>
      <w:proofErr w:type="gramEnd"/>
      <w:r>
        <w:t xml:space="preserve"> a</w:t>
      </w:r>
      <w:r w:rsidR="00801278">
        <w:t>l tiempo de</w:t>
      </w:r>
      <w:r>
        <w:t xml:space="preserve"> atraer a nuevos clientes</w:t>
      </w:r>
      <w:r w:rsidR="00801278">
        <w:t xml:space="preserve">, simultáneamente </w:t>
      </w:r>
      <w:r>
        <w:t>les permita conservarlos y aumentar su rentabilidad. Para ello deben comprender y satisfacer las necesidades, deseos y demandas del cliente proporcionando un servicio de calidad.</w:t>
      </w:r>
    </w:p>
    <w:p w14:paraId="0FFC62F6" w14:textId="5A531EA5" w:rsidR="00262A34" w:rsidRDefault="00262A34" w:rsidP="00A11B9D">
      <w:pPr>
        <w:ind w:firstLine="708"/>
      </w:pPr>
      <w:r>
        <w:t xml:space="preserve">Para lograr la calidad, se debe articular las actividades de todo el sistema organizacional con el objetivo de alcanzar el potencial y éxito del negocio. </w:t>
      </w:r>
      <w:proofErr w:type="gramStart"/>
      <w:r>
        <w:t>De acuerdo a</w:t>
      </w:r>
      <w:proofErr w:type="gramEnd"/>
      <w:r>
        <w:t xml:space="preserve"> lo manifestado por </w:t>
      </w:r>
      <w:proofErr w:type="spellStart"/>
      <w:r>
        <w:t>Raffino</w:t>
      </w:r>
      <w:proofErr w:type="spellEnd"/>
      <w:r>
        <w:t xml:space="preserve"> (2021) gestionar la calidad es crear conciencia de calidad en todos los procesos organizacionales, no solo a seguir los procedimientos, contempla a la organización de manera global, junto con las personas que trabajan en ella.</w:t>
      </w:r>
    </w:p>
    <w:p w14:paraId="698D6840" w14:textId="31F1470F" w:rsidR="00302316" w:rsidRDefault="00A11B9D" w:rsidP="00A11B9D">
      <w:pPr>
        <w:ind w:firstLine="708"/>
      </w:pPr>
      <w:r>
        <w:rPr>
          <w:rFonts w:eastAsia="Arial" w:cs="Times New Roman"/>
          <w:szCs w:val="24"/>
        </w:rPr>
        <w:t>Como señalan</w:t>
      </w:r>
      <w:r w:rsidR="00302316">
        <w:rPr>
          <w:rFonts w:eastAsia="Arial" w:cs="Times New Roman"/>
          <w:szCs w:val="24"/>
        </w:rPr>
        <w:t xml:space="preserve"> </w:t>
      </w:r>
      <w:r w:rsidR="00302316" w:rsidRPr="00250598">
        <w:rPr>
          <w:rFonts w:eastAsia="Arial" w:cs="Times New Roman"/>
          <w:noProof/>
          <w:szCs w:val="24"/>
        </w:rPr>
        <w:t xml:space="preserve">Cuatrecasas </w:t>
      </w:r>
      <w:r w:rsidR="00302316">
        <w:rPr>
          <w:rFonts w:eastAsia="Arial" w:cs="Times New Roman"/>
          <w:noProof/>
          <w:szCs w:val="24"/>
        </w:rPr>
        <w:t>y</w:t>
      </w:r>
      <w:r w:rsidR="00302316" w:rsidRPr="00250598">
        <w:rPr>
          <w:rFonts w:eastAsia="Arial" w:cs="Times New Roman"/>
          <w:noProof/>
          <w:szCs w:val="24"/>
        </w:rPr>
        <w:t xml:space="preserve"> González Babón</w:t>
      </w:r>
      <w:r w:rsidR="00302316">
        <w:rPr>
          <w:rFonts w:eastAsia="Arial" w:cs="Times New Roman"/>
          <w:noProof/>
          <w:szCs w:val="24"/>
        </w:rPr>
        <w:t xml:space="preserve"> ( </w:t>
      </w:r>
      <w:r w:rsidR="00302316" w:rsidRPr="00250598">
        <w:rPr>
          <w:rFonts w:eastAsia="Arial" w:cs="Times New Roman"/>
          <w:noProof/>
          <w:szCs w:val="24"/>
        </w:rPr>
        <w:t>2017)</w:t>
      </w:r>
      <w:r>
        <w:rPr>
          <w:rFonts w:eastAsia="Arial" w:cs="Times New Roman"/>
          <w:noProof/>
          <w:szCs w:val="24"/>
        </w:rPr>
        <w:t>,</w:t>
      </w:r>
      <w:r w:rsidR="00302316">
        <w:rPr>
          <w:rFonts w:eastAsia="Arial" w:cs="Times New Roman"/>
          <w:noProof/>
          <w:szCs w:val="24"/>
        </w:rPr>
        <w:t xml:space="preserve"> la calidad se define como: “el conjunto de características que posee un producto o servicio, así como su capacidad de satisfacción de los requerimientos del usuario”. Del mismo modo, indican que la calidad es la capacidad que tiene la empresa para organizar y gestionar los procesos productivos, optimizando los recursos y elevando la relación calidad/coste.</w:t>
      </w:r>
    </w:p>
    <w:p w14:paraId="61DB5D2E" w14:textId="6F938BD2" w:rsidR="00287A3D" w:rsidRDefault="007A4F6A" w:rsidP="00A11B9D">
      <w:pPr>
        <w:ind w:firstLine="708"/>
      </w:pPr>
      <w:r>
        <w:t xml:space="preserve">En </w:t>
      </w:r>
      <w:r w:rsidR="00267ABE">
        <w:rPr>
          <w:rFonts w:eastAsia="Arial" w:cs="Times New Roman"/>
          <w:szCs w:val="24"/>
        </w:rPr>
        <w:t xml:space="preserve">los establecimientos gastronómicos </w:t>
      </w:r>
      <w:r>
        <w:rPr>
          <w:rFonts w:eastAsia="Arial" w:cs="Times New Roman"/>
          <w:szCs w:val="24"/>
        </w:rPr>
        <w:t xml:space="preserve">para asegurar la calidad se </w:t>
      </w:r>
      <w:r w:rsidR="00267ABE">
        <w:rPr>
          <w:rFonts w:eastAsia="Arial" w:cs="Times New Roman"/>
          <w:szCs w:val="24"/>
        </w:rPr>
        <w:t>deben conseguir que los procesos se desarrollen integrados a la estructura, sin errores y de tal forma que se garantice la calidad</w:t>
      </w:r>
      <w:r w:rsidR="007D66BD">
        <w:rPr>
          <w:rFonts w:eastAsia="Arial" w:cs="Times New Roman"/>
          <w:szCs w:val="24"/>
        </w:rPr>
        <w:t>, c</w:t>
      </w:r>
      <w:r w:rsidR="001370CE">
        <w:rPr>
          <w:rFonts w:eastAsia="Arial" w:cs="Times New Roman"/>
          <w:szCs w:val="24"/>
        </w:rPr>
        <w:t>onsiderando cada uno de los componente</w:t>
      </w:r>
      <w:r w:rsidR="005E7FE3">
        <w:rPr>
          <w:rFonts w:eastAsia="Arial" w:cs="Times New Roman"/>
          <w:szCs w:val="24"/>
        </w:rPr>
        <w:t>s</w:t>
      </w:r>
      <w:r w:rsidR="001370CE">
        <w:rPr>
          <w:rFonts w:eastAsia="Arial" w:cs="Times New Roman"/>
          <w:szCs w:val="24"/>
        </w:rPr>
        <w:t xml:space="preserve"> y procesos </w:t>
      </w:r>
      <w:r w:rsidR="007D66BD">
        <w:rPr>
          <w:rFonts w:eastAsia="Arial" w:cs="Times New Roman"/>
          <w:szCs w:val="24"/>
        </w:rPr>
        <w:t xml:space="preserve">que </w:t>
      </w:r>
      <w:r>
        <w:rPr>
          <w:rFonts w:eastAsia="Arial" w:cs="Times New Roman"/>
          <w:szCs w:val="24"/>
        </w:rPr>
        <w:t>conforman el servicio</w:t>
      </w:r>
      <w:r w:rsidR="009B36E8">
        <w:rPr>
          <w:rFonts w:eastAsia="Arial" w:cs="Times New Roman"/>
          <w:szCs w:val="24"/>
        </w:rPr>
        <w:t>.</w:t>
      </w:r>
      <w:r w:rsidR="001370CE">
        <w:rPr>
          <w:rFonts w:eastAsia="Arial" w:cs="Times New Roman"/>
          <w:szCs w:val="24"/>
        </w:rPr>
        <w:t xml:space="preserve"> </w:t>
      </w:r>
      <w:r w:rsidR="005E7FE3">
        <w:rPr>
          <w:rFonts w:eastAsia="Arial" w:cs="Times New Roman"/>
          <w:szCs w:val="24"/>
        </w:rPr>
        <w:t>La calidad es primordial para el éxito de las operaciones e influye directamente en e</w:t>
      </w:r>
      <w:r w:rsidR="00671D12">
        <w:t xml:space="preserve">l </w:t>
      </w:r>
      <w:r w:rsidR="00287A3D">
        <w:t xml:space="preserve">grado de </w:t>
      </w:r>
      <w:r w:rsidR="00671D12">
        <w:t>satisfacción que experimenta un</w:t>
      </w:r>
      <w:r w:rsidR="00DC1E74">
        <w:t xml:space="preserve"> cliente</w:t>
      </w:r>
      <w:r w:rsidR="00671D12">
        <w:t xml:space="preserve">, </w:t>
      </w:r>
      <w:r w:rsidR="00287A3D">
        <w:t xml:space="preserve">quien </w:t>
      </w:r>
      <w:r w:rsidR="00671D12">
        <w:t xml:space="preserve">por medio de las expectativas y percepción evalúa </w:t>
      </w:r>
      <w:r w:rsidR="00287A3D">
        <w:t>l</w:t>
      </w:r>
      <w:r w:rsidR="0017696A">
        <w:t>a atención, eficiencia</w:t>
      </w:r>
      <w:r w:rsidR="000C78C7">
        <w:t xml:space="preserve"> del</w:t>
      </w:r>
      <w:r w:rsidR="00287A3D">
        <w:t xml:space="preserve"> </w:t>
      </w:r>
      <w:r w:rsidR="006B7D1A">
        <w:t>servicio</w:t>
      </w:r>
      <w:r w:rsidR="00287A3D">
        <w:t xml:space="preserve"> que proporciona el restaurante.</w:t>
      </w:r>
    </w:p>
    <w:p w14:paraId="01C8685E" w14:textId="1359E743" w:rsidR="00512571" w:rsidRDefault="00512571" w:rsidP="00A11B9D">
      <w:pPr>
        <w:ind w:firstLine="708"/>
      </w:pPr>
      <w:r>
        <w:t>Los clientes actualmente son más exigentes y su percepción de la calidad var</w:t>
      </w:r>
      <w:r w:rsidR="00A11B9D">
        <w:t>í</w:t>
      </w:r>
      <w:r>
        <w:t>a de un cliente a otro, además de que la actitud del cliente respecto a la calidad del servicio varía conforme conoce mejor el producto y mejora su nivel de vida. Al valorar la calidad de un servicio, los clientes tienden a generalizar los defectos que encuentra a su paso, juzga</w:t>
      </w:r>
      <w:r w:rsidR="00F75EFB">
        <w:t>n</w:t>
      </w:r>
      <w:r>
        <w:t xml:space="preserve"> como un todo, prevaleciendo la impresión de</w:t>
      </w:r>
      <w:r w:rsidR="00F75EFB">
        <w:t xml:space="preserve"> un</w:t>
      </w:r>
      <w:r>
        <w:t xml:space="preserve"> conjunto</w:t>
      </w:r>
      <w:r w:rsidR="00F75EFB">
        <w:t xml:space="preserve"> de acciones </w:t>
      </w:r>
      <w:r>
        <w:t xml:space="preserve">y no de </w:t>
      </w:r>
      <w:r w:rsidR="00F75EFB">
        <w:t xml:space="preserve">una </w:t>
      </w:r>
      <w:r>
        <w:t>específica (La calidad en el servicio al cliente, 2008).</w:t>
      </w:r>
    </w:p>
    <w:p w14:paraId="4B614A2C" w14:textId="6011EF02" w:rsidR="00E902EB" w:rsidRDefault="00E902EB" w:rsidP="00A11B9D">
      <w:pPr>
        <w:ind w:firstLine="357"/>
      </w:pPr>
      <w:r>
        <w:t xml:space="preserve">Para la </w:t>
      </w:r>
      <w:r w:rsidR="00A95DB9">
        <w:t>gestión de la calidad</w:t>
      </w:r>
      <w:r w:rsidR="00A11B9D">
        <w:t>,</w:t>
      </w:r>
      <w:r w:rsidR="00A95DB9">
        <w:t xml:space="preserve"> </w:t>
      </w:r>
      <w:proofErr w:type="gramStart"/>
      <w:r w:rsidR="00A95DB9">
        <w:t>de acuerdo a</w:t>
      </w:r>
      <w:proofErr w:type="gramEnd"/>
      <w:r w:rsidR="00A95DB9">
        <w:t xml:space="preserve"> la</w:t>
      </w:r>
      <w:r>
        <w:t xml:space="preserve"> trilogía de Juran (como se citó en Cortés, 2017)</w:t>
      </w:r>
      <w:r w:rsidR="00A11B9D">
        <w:t xml:space="preserve">, </w:t>
      </w:r>
      <w:r w:rsidR="00A95DB9">
        <w:t>se establece</w:t>
      </w:r>
      <w:r w:rsidR="00A11B9D">
        <w:t>n</w:t>
      </w:r>
      <w:r>
        <w:t xml:space="preserve"> tres procesos como principio fundamental en la gestión de la calidad:</w:t>
      </w:r>
    </w:p>
    <w:p w14:paraId="6E6762E2" w14:textId="77777777" w:rsidR="00E902EB" w:rsidRPr="009024E8" w:rsidRDefault="00E902EB" w:rsidP="00A95DB9">
      <w:pPr>
        <w:pStyle w:val="Prrafodelista"/>
        <w:numPr>
          <w:ilvl w:val="0"/>
          <w:numId w:val="9"/>
        </w:numPr>
        <w:spacing w:line="360" w:lineRule="auto"/>
        <w:ind w:left="714" w:hanging="357"/>
        <w:jc w:val="both"/>
        <w:rPr>
          <w:rFonts w:ascii="Times New Roman" w:hAnsi="Times New Roman"/>
          <w:sz w:val="24"/>
          <w:lang w:val="es-EC"/>
        </w:rPr>
      </w:pPr>
      <w:r w:rsidRPr="009024E8">
        <w:rPr>
          <w:rFonts w:ascii="Times New Roman" w:hAnsi="Times New Roman"/>
          <w:sz w:val="24"/>
          <w:lang w:val="es-EC"/>
        </w:rPr>
        <w:t xml:space="preserve">Planificación de la </w:t>
      </w:r>
      <w:proofErr w:type="gramStart"/>
      <w:r w:rsidRPr="009024E8">
        <w:rPr>
          <w:rFonts w:ascii="Times New Roman" w:hAnsi="Times New Roman"/>
          <w:sz w:val="24"/>
          <w:lang w:val="es-EC"/>
        </w:rPr>
        <w:t>calidad.-</w:t>
      </w:r>
      <w:proofErr w:type="gramEnd"/>
      <w:r w:rsidRPr="009024E8">
        <w:rPr>
          <w:rFonts w:ascii="Times New Roman" w:hAnsi="Times New Roman"/>
          <w:sz w:val="24"/>
          <w:lang w:val="es-EC"/>
        </w:rPr>
        <w:t xml:space="preserve"> Se deben plantear los objetivos, identificar a su cliente las necesidades</w:t>
      </w:r>
      <w:r>
        <w:rPr>
          <w:rFonts w:ascii="Times New Roman" w:hAnsi="Times New Roman"/>
          <w:sz w:val="24"/>
          <w:lang w:val="es-EC"/>
        </w:rPr>
        <w:t>, s</w:t>
      </w:r>
      <w:r w:rsidRPr="009024E8">
        <w:rPr>
          <w:rFonts w:ascii="Times New Roman" w:hAnsi="Times New Roman"/>
          <w:sz w:val="24"/>
          <w:lang w:val="es-EC"/>
        </w:rPr>
        <w:t>u comportamiento</w:t>
      </w:r>
      <w:r>
        <w:rPr>
          <w:rFonts w:ascii="Times New Roman" w:hAnsi="Times New Roman"/>
          <w:sz w:val="24"/>
          <w:lang w:val="es-EC"/>
        </w:rPr>
        <w:t xml:space="preserve"> para la creación de la </w:t>
      </w:r>
      <w:r w:rsidRPr="009024E8">
        <w:rPr>
          <w:rFonts w:ascii="Times New Roman" w:hAnsi="Times New Roman"/>
          <w:sz w:val="24"/>
          <w:lang w:val="es-EC"/>
        </w:rPr>
        <w:t>oferta.</w:t>
      </w:r>
    </w:p>
    <w:p w14:paraId="0F495D55" w14:textId="77777777" w:rsidR="00E902EB" w:rsidRPr="009024E8" w:rsidRDefault="00E902EB" w:rsidP="00A95DB9">
      <w:pPr>
        <w:pStyle w:val="Prrafodelista"/>
        <w:numPr>
          <w:ilvl w:val="0"/>
          <w:numId w:val="9"/>
        </w:numPr>
        <w:spacing w:line="360" w:lineRule="auto"/>
        <w:ind w:left="714" w:hanging="357"/>
        <w:jc w:val="both"/>
        <w:rPr>
          <w:rFonts w:ascii="Times New Roman" w:hAnsi="Times New Roman"/>
          <w:sz w:val="24"/>
          <w:lang w:val="es-EC"/>
        </w:rPr>
      </w:pPr>
      <w:r w:rsidRPr="009024E8">
        <w:rPr>
          <w:rFonts w:ascii="Times New Roman" w:hAnsi="Times New Roman"/>
          <w:sz w:val="24"/>
          <w:lang w:val="es-EC"/>
        </w:rPr>
        <w:t xml:space="preserve">Control de la </w:t>
      </w:r>
      <w:proofErr w:type="gramStart"/>
      <w:r w:rsidRPr="009024E8">
        <w:rPr>
          <w:rFonts w:ascii="Times New Roman" w:hAnsi="Times New Roman"/>
          <w:sz w:val="24"/>
          <w:lang w:val="es-EC"/>
        </w:rPr>
        <w:t>calidad.-</w:t>
      </w:r>
      <w:proofErr w:type="gramEnd"/>
      <w:r w:rsidRPr="009024E8">
        <w:rPr>
          <w:rFonts w:ascii="Times New Roman" w:hAnsi="Times New Roman"/>
          <w:sz w:val="24"/>
          <w:lang w:val="es-EC"/>
        </w:rPr>
        <w:t xml:space="preserve"> Evaluar el desempeño de su proceso, evaluando el cumplimiento de los objetivos propuestos.</w:t>
      </w:r>
    </w:p>
    <w:p w14:paraId="0C8E48A5" w14:textId="77777777" w:rsidR="00E902EB" w:rsidRPr="009024E8" w:rsidRDefault="00E902EB" w:rsidP="00A95DB9">
      <w:pPr>
        <w:pStyle w:val="Prrafodelista"/>
        <w:numPr>
          <w:ilvl w:val="0"/>
          <w:numId w:val="9"/>
        </w:numPr>
        <w:spacing w:line="360" w:lineRule="auto"/>
        <w:ind w:left="714" w:hanging="357"/>
        <w:jc w:val="both"/>
        <w:rPr>
          <w:rFonts w:ascii="Times New Roman" w:hAnsi="Times New Roman"/>
          <w:sz w:val="24"/>
          <w:lang w:val="es-EC"/>
        </w:rPr>
      </w:pPr>
      <w:r w:rsidRPr="009024E8">
        <w:rPr>
          <w:rFonts w:ascii="Times New Roman" w:hAnsi="Times New Roman"/>
          <w:sz w:val="24"/>
          <w:lang w:val="es-EC"/>
        </w:rPr>
        <w:t>Mejora de la calidad</w:t>
      </w:r>
      <w:r>
        <w:rPr>
          <w:rFonts w:ascii="Times New Roman" w:hAnsi="Times New Roman"/>
          <w:sz w:val="24"/>
          <w:lang w:val="es-EC"/>
        </w:rPr>
        <w:t>, se evalúa las causas que provocan la deficiencia de la calidad para reducirlas y mejorar los procesos.</w:t>
      </w:r>
    </w:p>
    <w:p w14:paraId="12116191" w14:textId="0C9F0B76" w:rsidR="006B7D1A" w:rsidRDefault="006B7D1A" w:rsidP="00A11B9D">
      <w:pPr>
        <w:ind w:firstLine="357"/>
      </w:pPr>
      <w:r>
        <w:t xml:space="preserve">La gestión de la calidad en las empresas </w:t>
      </w:r>
      <w:r w:rsidR="00F75EFB">
        <w:t>intenta</w:t>
      </w:r>
      <w:r>
        <w:t xml:space="preserve"> mejorar continuamente los procesos, productos y servicios, con el objetivo de mejorar la competitividad y rentabilidad para un </w:t>
      </w:r>
      <w:r>
        <w:lastRenderedPageBreak/>
        <w:t>crecimiento sostenible</w:t>
      </w:r>
      <w:r w:rsidR="00F75EFB">
        <w:t xml:space="preserve">, </w:t>
      </w:r>
      <w:r w:rsidR="00B51F6F">
        <w:t>su implementación supone la adquisición de</w:t>
      </w:r>
      <w:r>
        <w:t xml:space="preserve"> responsabilidades a la empresa</w:t>
      </w:r>
      <w:r w:rsidR="00B51F6F">
        <w:t>, entre las que destacan:</w:t>
      </w:r>
    </w:p>
    <w:p w14:paraId="3FD8B352" w14:textId="659B722D" w:rsidR="006B7D1A" w:rsidRPr="00A95DB9" w:rsidRDefault="00B51F6F" w:rsidP="00A95DB9">
      <w:pPr>
        <w:pStyle w:val="Prrafodelista"/>
        <w:numPr>
          <w:ilvl w:val="0"/>
          <w:numId w:val="10"/>
        </w:numPr>
        <w:spacing w:line="360" w:lineRule="auto"/>
        <w:ind w:left="714" w:hanging="357"/>
        <w:rPr>
          <w:rFonts w:ascii="Times New Roman" w:hAnsi="Times New Roman"/>
          <w:sz w:val="24"/>
          <w:lang w:val="es-EC"/>
        </w:rPr>
      </w:pPr>
      <w:r>
        <w:rPr>
          <w:rFonts w:ascii="Times New Roman" w:hAnsi="Times New Roman"/>
          <w:sz w:val="24"/>
          <w:lang w:val="es-EC"/>
        </w:rPr>
        <w:t>E</w:t>
      </w:r>
      <w:r w:rsidR="006B7D1A" w:rsidRPr="00A95DB9">
        <w:rPr>
          <w:rFonts w:ascii="Times New Roman" w:hAnsi="Times New Roman"/>
          <w:sz w:val="24"/>
          <w:lang w:val="es-EC"/>
        </w:rPr>
        <w:t>stablecer estrategias y políticas con metas definidas</w:t>
      </w:r>
    </w:p>
    <w:p w14:paraId="6001FF6D" w14:textId="2971B8CE" w:rsidR="006B7D1A" w:rsidRPr="00A95DB9" w:rsidRDefault="00B51F6F" w:rsidP="00A95DB9">
      <w:pPr>
        <w:pStyle w:val="Prrafodelista"/>
        <w:numPr>
          <w:ilvl w:val="0"/>
          <w:numId w:val="10"/>
        </w:numPr>
        <w:spacing w:line="360" w:lineRule="auto"/>
        <w:ind w:left="714" w:hanging="357"/>
        <w:rPr>
          <w:rFonts w:ascii="Times New Roman" w:hAnsi="Times New Roman"/>
          <w:sz w:val="24"/>
          <w:lang w:val="es-EC"/>
        </w:rPr>
      </w:pPr>
      <w:r>
        <w:rPr>
          <w:rFonts w:ascii="Times New Roman" w:hAnsi="Times New Roman"/>
          <w:sz w:val="24"/>
          <w:lang w:val="es-EC"/>
        </w:rPr>
        <w:t>I</w:t>
      </w:r>
      <w:r w:rsidR="006B7D1A" w:rsidRPr="00A95DB9">
        <w:rPr>
          <w:rFonts w:ascii="Times New Roman" w:hAnsi="Times New Roman"/>
          <w:sz w:val="24"/>
          <w:lang w:val="es-EC"/>
        </w:rPr>
        <w:t>mplementar calidad en los procesos de producción.</w:t>
      </w:r>
    </w:p>
    <w:p w14:paraId="13054767" w14:textId="05BE735D" w:rsidR="00F0205F" w:rsidRDefault="006F4A5B" w:rsidP="00A11B9D">
      <w:pPr>
        <w:ind w:firstLine="708"/>
      </w:pPr>
      <w:r>
        <w:t>P</w:t>
      </w:r>
      <w:r w:rsidR="009A2970">
        <w:t>ara mejorar su desempeño l</w:t>
      </w:r>
      <w:r w:rsidR="0085157E">
        <w:t>os negocios</w:t>
      </w:r>
      <w:r w:rsidR="009A2970">
        <w:t xml:space="preserve"> se apoyan en h</w:t>
      </w:r>
      <w:r w:rsidR="00F0205F">
        <w:t>erramienta</w:t>
      </w:r>
      <w:r w:rsidR="0085157E">
        <w:t>s como l</w:t>
      </w:r>
      <w:r w:rsidR="00F0205F">
        <w:t>os sistemas de gestión, los mismos que funcionan con un conjunto de elementos relacionados entre sí, con una política de trabajo establecida y orientados en el trabajo basado en procesos para logro de los objetivos; en el mismo, intervienen diferentes elementos; tales como: recursos humanos, recursos económicos, infraestructura y equipos, conocimientos y experiencia, etc. (Torres, 2019).</w:t>
      </w:r>
    </w:p>
    <w:p w14:paraId="42E1EDF9" w14:textId="2E70139B" w:rsidR="00E7742B" w:rsidRDefault="006F4A5B" w:rsidP="00A11B9D">
      <w:pPr>
        <w:ind w:firstLine="708"/>
      </w:pPr>
      <w:r>
        <w:t>De manera semejante, l</w:t>
      </w:r>
      <w:r w:rsidR="00E7742B">
        <w:t xml:space="preserve">os sistemas de gestión de calidad son </w:t>
      </w:r>
      <w:r w:rsidR="0085157E">
        <w:t>sistemas de gestión</w:t>
      </w:r>
      <w:r w:rsidR="005E1FAA">
        <w:t xml:space="preserve"> que pe</w:t>
      </w:r>
      <w:r w:rsidR="0085157E">
        <w:t>rsiguen la consecución de los objetivos de la empresa</w:t>
      </w:r>
      <w:r w:rsidR="005E1FAA">
        <w:t>, por medio de la estructuración de toda la organización, delimitando lo</w:t>
      </w:r>
      <w:r w:rsidR="007012DA">
        <w:t xml:space="preserve">s </w:t>
      </w:r>
      <w:r w:rsidR="005E1FAA">
        <w:t>roles</w:t>
      </w:r>
      <w:r w:rsidR="007012DA">
        <w:t>, r</w:t>
      </w:r>
      <w:r w:rsidR="005E1FAA">
        <w:t>esponsabilidades</w:t>
      </w:r>
      <w:r w:rsidR="007012DA">
        <w:t xml:space="preserve"> y procesos orientados por políticas y reglas para lograr las metas, su alcance </w:t>
      </w:r>
      <w:proofErr w:type="spellStart"/>
      <w:r w:rsidR="007012DA">
        <w:t>esta</w:t>
      </w:r>
      <w:proofErr w:type="spellEnd"/>
      <w:r w:rsidR="007012DA">
        <w:t xml:space="preserve"> definido por la dirección de la empresa que administra la organización </w:t>
      </w:r>
      <w:sdt>
        <w:sdtPr>
          <w:id w:val="1403871294"/>
          <w:citation/>
        </w:sdtPr>
        <w:sdtContent>
          <w:r w:rsidR="007012DA">
            <w:fldChar w:fldCharType="begin"/>
          </w:r>
          <w:r w:rsidR="007012DA">
            <w:instrText xml:space="preserve"> CITATION Cor171 \l 12298 </w:instrText>
          </w:r>
          <w:r w:rsidR="007012DA">
            <w:fldChar w:fldCharType="separate"/>
          </w:r>
          <w:r w:rsidR="006B5DBA">
            <w:rPr>
              <w:noProof/>
            </w:rPr>
            <w:t>(Cortés, 2017)</w:t>
          </w:r>
          <w:r w:rsidR="007012DA">
            <w:fldChar w:fldCharType="end"/>
          </w:r>
        </w:sdtContent>
      </w:sdt>
      <w:r w:rsidR="007012DA">
        <w:t>.</w:t>
      </w:r>
    </w:p>
    <w:p w14:paraId="4C8CBE54" w14:textId="2B0AF885" w:rsidR="00F0205F" w:rsidRDefault="009F5376" w:rsidP="00A11B9D">
      <w:pPr>
        <w:ind w:firstLine="708"/>
      </w:pPr>
      <w:r>
        <w:t>Los sistemas de gestión de calidad permiten a los negocios la mejora continua, por medio del cumplimiento de los requisitos de los productos o servicio y estandarización de los procesos, e</w:t>
      </w:r>
      <w:r w:rsidR="00F0205F">
        <w:t xml:space="preserve">ntre </w:t>
      </w:r>
      <w:r>
        <w:t>sus</w:t>
      </w:r>
      <w:r w:rsidR="00F0205F">
        <w:t xml:space="preserve"> beneficios</w:t>
      </w:r>
      <w:r>
        <w:t xml:space="preserve"> </w:t>
      </w:r>
      <w:r w:rsidR="00F0205F">
        <w:t>constan: la posibilidad de gestionar mejor los recursos, reduc</w:t>
      </w:r>
      <w:r w:rsidR="007012DA">
        <w:t xml:space="preserve">ir </w:t>
      </w:r>
      <w:r w:rsidR="00F0205F">
        <w:t>costos y optimiza</w:t>
      </w:r>
      <w:r w:rsidR="007012DA">
        <w:t>r</w:t>
      </w:r>
      <w:r w:rsidR="00F0205F">
        <w:t xml:space="preserve"> los procesos, genera</w:t>
      </w:r>
      <w:r w:rsidR="007012DA">
        <w:t>r</w:t>
      </w:r>
      <w:r w:rsidR="00F0205F">
        <w:t xml:space="preserve"> rentabilidad y evita</w:t>
      </w:r>
      <w:r w:rsidR="007012DA">
        <w:t>r</w:t>
      </w:r>
      <w:r w:rsidR="00F0205F">
        <w:t xml:space="preserve"> la improvisación, </w:t>
      </w:r>
      <w:r w:rsidR="007012DA">
        <w:t xml:space="preserve">su propósito fundamental </w:t>
      </w:r>
      <w:r w:rsidR="00F0205F">
        <w:t>se centra en la gestión de la satisfacción del cliente.</w:t>
      </w:r>
    </w:p>
    <w:p w14:paraId="63D402DD" w14:textId="5EECC328" w:rsidR="00CB59BB" w:rsidRDefault="00CB59BB" w:rsidP="00A11B9D">
      <w:pPr>
        <w:ind w:firstLine="708"/>
      </w:pPr>
      <w:r>
        <w:t xml:space="preserve">La implementación de estos sistemas </w:t>
      </w:r>
      <w:proofErr w:type="gramStart"/>
      <w:r>
        <w:t>generan  un</w:t>
      </w:r>
      <w:r w:rsidR="00A11B9D">
        <w:t>a</w:t>
      </w:r>
      <w:proofErr w:type="gramEnd"/>
      <w:r>
        <w:t xml:space="preserve"> interacción fluida, lo que permite que se mantenga una buena comunicación y </w:t>
      </w:r>
      <w:r w:rsidR="00284AF5">
        <w:t xml:space="preserve">a los </w:t>
      </w:r>
      <w:r>
        <w:t>trabajadores bajo un mismo enfoque, que colaboren con su opinión para conseguir el control de la calidad, además de lograr una buena organización en cada uno de los procesos de la prestación de servicios, también establecer una cultura empresarial de mejora continua.</w:t>
      </w:r>
    </w:p>
    <w:p w14:paraId="5C091AEB" w14:textId="7B64BB1D" w:rsidR="00101293" w:rsidRDefault="00101293" w:rsidP="00A11B9D">
      <w:pPr>
        <w:ind w:firstLine="708"/>
      </w:pPr>
      <w:r>
        <w:t>En base a lo expuesto, esta investigación tiene como finalidad realizar un diagnóstico de la satisfacción del cliente de los servidores gastronómicos que permita identificar las falencias en la atención al cliente</w:t>
      </w:r>
      <w:r w:rsidR="00A11B9D">
        <w:t>;</w:t>
      </w:r>
      <w:r>
        <w:t xml:space="preserve"> por </w:t>
      </w:r>
      <w:r w:rsidR="00A11B9D">
        <w:t xml:space="preserve">tanto, </w:t>
      </w:r>
      <w:r>
        <w:t xml:space="preserve">proponer </w:t>
      </w:r>
      <w:r w:rsidR="00D63C44">
        <w:t>un</w:t>
      </w:r>
      <w:r>
        <w:t xml:space="preserve"> sistema de gestión de calidad </w:t>
      </w:r>
      <w:r w:rsidR="00D63C44">
        <w:t xml:space="preserve">que </w:t>
      </w:r>
      <w:r>
        <w:t>permita administrar los procesos de planificación, operación y control del área de Servicio al cliente de los establecimientos gastronómicos de la ciudad de Bahía de Caráquez.</w:t>
      </w:r>
    </w:p>
    <w:p w14:paraId="46B19132" w14:textId="77777777" w:rsidR="00A11B9D" w:rsidRDefault="00A11B9D" w:rsidP="00A11B9D">
      <w:pPr>
        <w:ind w:firstLine="708"/>
      </w:pPr>
    </w:p>
    <w:p w14:paraId="25ECAA6B" w14:textId="77EF49E9" w:rsidR="00A8001E" w:rsidRPr="00A11B9D" w:rsidRDefault="00A11B9D" w:rsidP="00A11B9D">
      <w:pPr>
        <w:pStyle w:val="Prrafodelista"/>
        <w:numPr>
          <w:ilvl w:val="0"/>
          <w:numId w:val="18"/>
        </w:numPr>
        <w:ind w:left="284" w:hanging="284"/>
        <w:rPr>
          <w:rFonts w:ascii="Times New Roman" w:eastAsia="Arial" w:hAnsi="Times New Roman" w:cs="Times New Roman"/>
          <w:b/>
          <w:bCs/>
          <w:sz w:val="24"/>
          <w:szCs w:val="24"/>
        </w:rPr>
      </w:pPr>
      <w:r w:rsidRPr="00A11B9D">
        <w:rPr>
          <w:rFonts w:ascii="Times New Roman" w:eastAsia="Arial" w:hAnsi="Times New Roman" w:cs="Times New Roman"/>
          <w:b/>
          <w:bCs/>
          <w:sz w:val="24"/>
          <w:szCs w:val="24"/>
        </w:rPr>
        <w:t xml:space="preserve">Los </w:t>
      </w:r>
      <w:r w:rsidR="00A8001E" w:rsidRPr="00A11B9D">
        <w:rPr>
          <w:rFonts w:ascii="Times New Roman" w:eastAsia="Arial" w:hAnsi="Times New Roman" w:cs="Times New Roman"/>
          <w:b/>
          <w:bCs/>
          <w:sz w:val="24"/>
          <w:szCs w:val="24"/>
        </w:rPr>
        <w:t>Establecimientos Gastronómicos</w:t>
      </w:r>
    </w:p>
    <w:p w14:paraId="03529D12" w14:textId="251C0E4C" w:rsidR="00A8001E" w:rsidRDefault="00A8001E" w:rsidP="00A11B9D">
      <w:pPr>
        <w:ind w:firstLine="708"/>
        <w:rPr>
          <w:rFonts w:eastAsia="Arial" w:cs="Times New Roman"/>
          <w:szCs w:val="24"/>
        </w:rPr>
      </w:pPr>
      <w:r>
        <w:rPr>
          <w:rFonts w:eastAsia="Arial" w:cs="Times New Roman"/>
          <w:szCs w:val="24"/>
        </w:rPr>
        <w:t>También denominados restaurantes, son establecimientos permanentes que están considerados dentro de la actividad turística de servicio de alimentos y bebidas, su operación económica está relacionada a la elaboración y expendio de alimentos listos para el consumo, los mismo que pueden comercializar bebidas alcohólicas o no alcohólicas, así como también, dependiendo de su categoría podrán proporcionar el servicio de cafetería. Estos tipos de establecimientos deben estar registrados y cumplir con los lineamientos y requisitos generales establecidos por el Ministerio de Turismo de Ecuador.</w:t>
      </w:r>
    </w:p>
    <w:p w14:paraId="2E82D52A" w14:textId="13326880" w:rsidR="008B1A4F" w:rsidRPr="00A11B9D" w:rsidRDefault="00722E9B" w:rsidP="00A11B9D">
      <w:pPr>
        <w:pStyle w:val="Prrafodelista"/>
        <w:numPr>
          <w:ilvl w:val="1"/>
          <w:numId w:val="18"/>
        </w:numPr>
        <w:ind w:left="426" w:hanging="426"/>
        <w:rPr>
          <w:rFonts w:ascii="Times New Roman" w:hAnsi="Times New Roman" w:cs="Times New Roman"/>
          <w:b/>
          <w:bCs/>
          <w:sz w:val="24"/>
          <w:szCs w:val="24"/>
        </w:rPr>
      </w:pPr>
      <w:r w:rsidRPr="00A11B9D">
        <w:rPr>
          <w:rFonts w:ascii="Times New Roman" w:hAnsi="Times New Roman" w:cs="Times New Roman"/>
          <w:b/>
          <w:bCs/>
          <w:sz w:val="24"/>
          <w:szCs w:val="24"/>
        </w:rPr>
        <w:t>Modelo DINESERV</w:t>
      </w:r>
    </w:p>
    <w:p w14:paraId="2AA84067" w14:textId="060C87A9" w:rsidR="00722E9B" w:rsidRDefault="00722E9B" w:rsidP="00A11B9D">
      <w:pPr>
        <w:ind w:firstLine="708"/>
      </w:pPr>
      <w:r>
        <w:t xml:space="preserve">Este modelo es una adaptación del modelo SERVQUAL para restaurantes, propuesto por Stevens, et al. (1995), es un modelo cuantitativo multidimensional, </w:t>
      </w:r>
      <w:r w:rsidR="005150F2">
        <w:t>compuesto por las cinco dimensiones conceptualizado a las diferencias del servicio</w:t>
      </w:r>
      <w:r w:rsidR="00101293">
        <w:t xml:space="preserve"> de restauración.</w:t>
      </w:r>
      <w:r w:rsidR="00A11B9D">
        <w:t xml:space="preserve"> (Tabla 1).</w:t>
      </w:r>
    </w:p>
    <w:p w14:paraId="1FDBBEF3" w14:textId="77777777" w:rsidR="00A11B9D" w:rsidRDefault="00A11B9D" w:rsidP="00A11B9D">
      <w:pPr>
        <w:ind w:firstLine="708"/>
      </w:pPr>
    </w:p>
    <w:p w14:paraId="47B40F21" w14:textId="52D7D926" w:rsidR="00282CEB" w:rsidRPr="00A11B9D" w:rsidRDefault="00282CEB" w:rsidP="00A11B9D">
      <w:pPr>
        <w:pStyle w:val="Descripcin"/>
        <w:keepNext/>
        <w:spacing w:after="0"/>
        <w:jc w:val="center"/>
        <w:rPr>
          <w:rFonts w:ascii="Times New Roman" w:hAnsi="Times New Roman" w:cs="Times New Roman"/>
          <w:i w:val="0"/>
          <w:iCs w:val="0"/>
          <w:color w:val="auto"/>
          <w:sz w:val="24"/>
          <w:szCs w:val="24"/>
        </w:rPr>
      </w:pPr>
      <w:r w:rsidRPr="00A11B9D">
        <w:rPr>
          <w:rFonts w:ascii="Times New Roman" w:hAnsi="Times New Roman" w:cs="Times New Roman"/>
          <w:i w:val="0"/>
          <w:iCs w:val="0"/>
          <w:color w:val="auto"/>
          <w:sz w:val="24"/>
          <w:szCs w:val="24"/>
        </w:rPr>
        <w:t xml:space="preserve">Tabla </w:t>
      </w:r>
      <w:r w:rsidRPr="00A11B9D">
        <w:rPr>
          <w:rFonts w:ascii="Times New Roman" w:hAnsi="Times New Roman" w:cs="Times New Roman"/>
          <w:i w:val="0"/>
          <w:iCs w:val="0"/>
          <w:color w:val="auto"/>
          <w:sz w:val="24"/>
          <w:szCs w:val="24"/>
        </w:rPr>
        <w:fldChar w:fldCharType="begin"/>
      </w:r>
      <w:r w:rsidRPr="00A11B9D">
        <w:rPr>
          <w:rFonts w:ascii="Times New Roman" w:hAnsi="Times New Roman" w:cs="Times New Roman"/>
          <w:i w:val="0"/>
          <w:iCs w:val="0"/>
          <w:color w:val="auto"/>
          <w:sz w:val="24"/>
          <w:szCs w:val="24"/>
        </w:rPr>
        <w:instrText xml:space="preserve"> SEQ Tabla \* ARABIC </w:instrText>
      </w:r>
      <w:r w:rsidRPr="00A11B9D">
        <w:rPr>
          <w:rFonts w:ascii="Times New Roman" w:hAnsi="Times New Roman" w:cs="Times New Roman"/>
          <w:i w:val="0"/>
          <w:iCs w:val="0"/>
          <w:color w:val="auto"/>
          <w:sz w:val="24"/>
          <w:szCs w:val="24"/>
        </w:rPr>
        <w:fldChar w:fldCharType="separate"/>
      </w:r>
      <w:r w:rsidR="008D39EF" w:rsidRPr="00A11B9D">
        <w:rPr>
          <w:rFonts w:ascii="Times New Roman" w:hAnsi="Times New Roman" w:cs="Times New Roman"/>
          <w:i w:val="0"/>
          <w:iCs w:val="0"/>
          <w:noProof/>
          <w:color w:val="auto"/>
          <w:sz w:val="24"/>
          <w:szCs w:val="24"/>
        </w:rPr>
        <w:t>1</w:t>
      </w:r>
      <w:r w:rsidRPr="00A11B9D">
        <w:rPr>
          <w:rFonts w:ascii="Times New Roman" w:hAnsi="Times New Roman" w:cs="Times New Roman"/>
          <w:i w:val="0"/>
          <w:iCs w:val="0"/>
          <w:color w:val="auto"/>
          <w:sz w:val="24"/>
          <w:szCs w:val="24"/>
        </w:rPr>
        <w:fldChar w:fldCharType="end"/>
      </w:r>
      <w:r w:rsidRPr="00A11B9D">
        <w:rPr>
          <w:rFonts w:ascii="Times New Roman" w:hAnsi="Times New Roman" w:cs="Times New Roman"/>
          <w:b/>
          <w:bCs/>
          <w:i w:val="0"/>
          <w:iCs w:val="0"/>
          <w:color w:val="auto"/>
          <w:sz w:val="24"/>
          <w:szCs w:val="24"/>
        </w:rPr>
        <w:t>.</w:t>
      </w:r>
      <w:r w:rsidR="00A11B9D" w:rsidRPr="00A11B9D">
        <w:rPr>
          <w:rFonts w:ascii="Times New Roman" w:hAnsi="Times New Roman" w:cs="Times New Roman"/>
          <w:b/>
          <w:bCs/>
          <w:i w:val="0"/>
          <w:iCs w:val="0"/>
          <w:color w:val="auto"/>
          <w:sz w:val="24"/>
          <w:szCs w:val="24"/>
        </w:rPr>
        <w:t xml:space="preserve"> </w:t>
      </w:r>
      <w:r w:rsidRPr="00A11B9D">
        <w:rPr>
          <w:rFonts w:ascii="Times New Roman" w:hAnsi="Times New Roman" w:cs="Times New Roman"/>
          <w:i w:val="0"/>
          <w:iCs w:val="0"/>
          <w:color w:val="auto"/>
          <w:sz w:val="24"/>
          <w:szCs w:val="24"/>
        </w:rPr>
        <w:t>Dimensiones del modelo DINESERV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6300"/>
      </w:tblGrid>
      <w:tr w:rsidR="005150F2" w:rsidRPr="005150F2" w14:paraId="5EC9DDE4" w14:textId="77777777" w:rsidTr="00B62556">
        <w:trPr>
          <w:trHeight w:val="391"/>
        </w:trPr>
        <w:tc>
          <w:tcPr>
            <w:tcW w:w="2802" w:type="dxa"/>
            <w:tcBorders>
              <w:top w:val="single" w:sz="8" w:space="0" w:color="auto"/>
              <w:bottom w:val="single" w:sz="8" w:space="0" w:color="auto"/>
            </w:tcBorders>
            <w:vAlign w:val="center"/>
          </w:tcPr>
          <w:p w14:paraId="3A772AED" w14:textId="6F6BCED2" w:rsidR="005150F2" w:rsidRPr="005150F2" w:rsidRDefault="005150F2" w:rsidP="009D5721">
            <w:pPr>
              <w:jc w:val="center"/>
              <w:rPr>
                <w:b/>
                <w:bCs/>
                <w:lang w:val="es-EC"/>
              </w:rPr>
            </w:pPr>
            <w:r w:rsidRPr="005150F2">
              <w:rPr>
                <w:b/>
                <w:bCs/>
                <w:lang w:val="es-EC"/>
              </w:rPr>
              <w:t>VARIABLE</w:t>
            </w:r>
          </w:p>
        </w:tc>
        <w:tc>
          <w:tcPr>
            <w:tcW w:w="6408" w:type="dxa"/>
            <w:tcBorders>
              <w:top w:val="single" w:sz="8" w:space="0" w:color="auto"/>
              <w:bottom w:val="single" w:sz="8" w:space="0" w:color="auto"/>
            </w:tcBorders>
            <w:vAlign w:val="center"/>
          </w:tcPr>
          <w:p w14:paraId="08B69048" w14:textId="124EDD97" w:rsidR="005150F2" w:rsidRPr="005150F2" w:rsidRDefault="005150F2" w:rsidP="009D5721">
            <w:pPr>
              <w:jc w:val="center"/>
              <w:rPr>
                <w:b/>
                <w:bCs/>
                <w:lang w:val="es-EC"/>
              </w:rPr>
            </w:pPr>
            <w:r w:rsidRPr="005150F2">
              <w:rPr>
                <w:b/>
                <w:bCs/>
                <w:lang w:val="es-EC"/>
              </w:rPr>
              <w:t>DESCRIPCIÓN</w:t>
            </w:r>
          </w:p>
        </w:tc>
      </w:tr>
      <w:tr w:rsidR="005150F2" w:rsidRPr="005150F2" w14:paraId="38FACBC4" w14:textId="77777777" w:rsidTr="00B62556">
        <w:trPr>
          <w:trHeight w:val="838"/>
        </w:trPr>
        <w:tc>
          <w:tcPr>
            <w:tcW w:w="2802" w:type="dxa"/>
            <w:tcBorders>
              <w:top w:val="single" w:sz="8" w:space="0" w:color="auto"/>
            </w:tcBorders>
            <w:vAlign w:val="center"/>
          </w:tcPr>
          <w:p w14:paraId="01525577" w14:textId="649B8F37" w:rsidR="005150F2" w:rsidRPr="005150F2" w:rsidRDefault="005150F2" w:rsidP="009D5721">
            <w:pPr>
              <w:jc w:val="left"/>
              <w:rPr>
                <w:lang w:val="es-EC"/>
              </w:rPr>
            </w:pPr>
            <w:r w:rsidRPr="005150F2">
              <w:rPr>
                <w:lang w:val="es-EC"/>
              </w:rPr>
              <w:t xml:space="preserve">Aspectos tangibles </w:t>
            </w:r>
          </w:p>
        </w:tc>
        <w:tc>
          <w:tcPr>
            <w:tcW w:w="6408" w:type="dxa"/>
            <w:tcBorders>
              <w:top w:val="single" w:sz="8" w:space="0" w:color="auto"/>
              <w:bottom w:val="single" w:sz="2" w:space="0" w:color="auto"/>
            </w:tcBorders>
            <w:vAlign w:val="center"/>
          </w:tcPr>
          <w:p w14:paraId="4EA55D58" w14:textId="3ED21EAD" w:rsidR="005150F2" w:rsidRPr="005150F2" w:rsidRDefault="005150F2" w:rsidP="009D5721">
            <w:pPr>
              <w:jc w:val="left"/>
              <w:rPr>
                <w:lang w:val="es-EC"/>
              </w:rPr>
            </w:pPr>
            <w:r w:rsidRPr="005150F2">
              <w:rPr>
                <w:lang w:val="es-EC"/>
              </w:rPr>
              <w:t>Relacionados con apariencia de las instalacio</w:t>
            </w:r>
            <w:r w:rsidRPr="005150F2">
              <w:rPr>
                <w:lang w:val="es-EC"/>
              </w:rPr>
              <w:softHyphen/>
              <w:t>nes físicas, equipo, personal y material de co</w:t>
            </w:r>
            <w:r w:rsidRPr="005150F2">
              <w:rPr>
                <w:lang w:val="es-EC"/>
              </w:rPr>
              <w:softHyphen/>
              <w:t xml:space="preserve">municación. </w:t>
            </w:r>
          </w:p>
        </w:tc>
      </w:tr>
      <w:tr w:rsidR="005150F2" w:rsidRPr="005150F2" w14:paraId="0E71E7DC" w14:textId="77777777" w:rsidTr="00B62556">
        <w:trPr>
          <w:trHeight w:val="838"/>
        </w:trPr>
        <w:tc>
          <w:tcPr>
            <w:tcW w:w="2802" w:type="dxa"/>
            <w:vAlign w:val="center"/>
          </w:tcPr>
          <w:p w14:paraId="0867F87F" w14:textId="1DEFB528" w:rsidR="005150F2" w:rsidRPr="005150F2" w:rsidRDefault="005150F2" w:rsidP="009D5721">
            <w:pPr>
              <w:jc w:val="left"/>
              <w:rPr>
                <w:lang w:val="es-EC"/>
              </w:rPr>
            </w:pPr>
            <w:r w:rsidRPr="005150F2">
              <w:rPr>
                <w:lang w:val="es-EC"/>
              </w:rPr>
              <w:t>Confiabili</w:t>
            </w:r>
            <w:r w:rsidRPr="005150F2">
              <w:rPr>
                <w:lang w:val="es-EC"/>
              </w:rPr>
              <w:softHyphen/>
              <w:t xml:space="preserve">dad </w:t>
            </w:r>
          </w:p>
        </w:tc>
        <w:tc>
          <w:tcPr>
            <w:tcW w:w="6408" w:type="dxa"/>
            <w:tcBorders>
              <w:top w:val="single" w:sz="2" w:space="0" w:color="auto"/>
              <w:bottom w:val="single" w:sz="2" w:space="0" w:color="auto"/>
            </w:tcBorders>
            <w:vAlign w:val="center"/>
          </w:tcPr>
          <w:p w14:paraId="17B4CEE5" w14:textId="10057F00" w:rsidR="005150F2" w:rsidRPr="005150F2" w:rsidRDefault="005150F2" w:rsidP="009D5721">
            <w:pPr>
              <w:jc w:val="left"/>
              <w:rPr>
                <w:lang w:val="es-EC"/>
              </w:rPr>
            </w:pPr>
            <w:r w:rsidRPr="005150F2">
              <w:rPr>
                <w:lang w:val="es-EC"/>
              </w:rPr>
              <w:t xml:space="preserve">Implica cuestiones relacionadas con la frescura y temperatura de los alimentos, la facturación precisa y fiabilidad del pedido. </w:t>
            </w:r>
          </w:p>
        </w:tc>
      </w:tr>
      <w:tr w:rsidR="005150F2" w:rsidRPr="005150F2" w14:paraId="14A43CA1" w14:textId="77777777" w:rsidTr="00B62556">
        <w:trPr>
          <w:trHeight w:val="1275"/>
        </w:trPr>
        <w:tc>
          <w:tcPr>
            <w:tcW w:w="2802" w:type="dxa"/>
            <w:vAlign w:val="center"/>
          </w:tcPr>
          <w:p w14:paraId="42D88D08" w14:textId="3194E6B8" w:rsidR="005150F2" w:rsidRPr="005150F2" w:rsidRDefault="00282CEB" w:rsidP="009D5721">
            <w:pPr>
              <w:jc w:val="left"/>
              <w:rPr>
                <w:lang w:val="es-EC"/>
              </w:rPr>
            </w:pPr>
            <w:r>
              <w:rPr>
                <w:lang w:val="es-EC"/>
              </w:rPr>
              <w:t xml:space="preserve">Capacidad </w:t>
            </w:r>
            <w:r w:rsidR="005150F2" w:rsidRPr="005150F2">
              <w:rPr>
                <w:lang w:val="es-EC"/>
              </w:rPr>
              <w:t xml:space="preserve">de respuesta </w:t>
            </w:r>
          </w:p>
        </w:tc>
        <w:tc>
          <w:tcPr>
            <w:tcW w:w="6408" w:type="dxa"/>
            <w:tcBorders>
              <w:top w:val="single" w:sz="2" w:space="0" w:color="auto"/>
              <w:bottom w:val="single" w:sz="2" w:space="0" w:color="auto"/>
            </w:tcBorders>
            <w:vAlign w:val="center"/>
          </w:tcPr>
          <w:p w14:paraId="08A748E5" w14:textId="5725FD8D" w:rsidR="005150F2" w:rsidRPr="005150F2" w:rsidRDefault="005150F2" w:rsidP="009D5721">
            <w:pPr>
              <w:jc w:val="left"/>
              <w:rPr>
                <w:lang w:val="es-EC"/>
              </w:rPr>
            </w:pPr>
            <w:r w:rsidRPr="005150F2">
              <w:rPr>
                <w:lang w:val="es-EC"/>
              </w:rPr>
              <w:t xml:space="preserve">Se refiere a la asistencia personal con la carta-menú de alimentos y/o bebidas o la respuesta adecuada y rápida respecto a las necesidades y peticiones de los clientes </w:t>
            </w:r>
          </w:p>
        </w:tc>
      </w:tr>
      <w:tr w:rsidR="005150F2" w:rsidRPr="005150F2" w14:paraId="13B76E48" w14:textId="77777777" w:rsidTr="001C4D2B">
        <w:trPr>
          <w:trHeight w:val="1909"/>
        </w:trPr>
        <w:tc>
          <w:tcPr>
            <w:tcW w:w="2802" w:type="dxa"/>
            <w:vAlign w:val="center"/>
          </w:tcPr>
          <w:p w14:paraId="7BB6B23E" w14:textId="677CF298" w:rsidR="005150F2" w:rsidRPr="005150F2" w:rsidRDefault="005150F2" w:rsidP="009D5721">
            <w:pPr>
              <w:jc w:val="left"/>
              <w:rPr>
                <w:lang w:val="es-EC"/>
              </w:rPr>
            </w:pPr>
            <w:r w:rsidRPr="005150F2">
              <w:rPr>
                <w:lang w:val="es-EC"/>
              </w:rPr>
              <w:t xml:space="preserve">Garantía </w:t>
            </w:r>
          </w:p>
        </w:tc>
        <w:tc>
          <w:tcPr>
            <w:tcW w:w="6408" w:type="dxa"/>
            <w:tcBorders>
              <w:top w:val="single" w:sz="2" w:space="0" w:color="auto"/>
              <w:bottom w:val="single" w:sz="2" w:space="0" w:color="auto"/>
            </w:tcBorders>
            <w:vAlign w:val="center"/>
          </w:tcPr>
          <w:p w14:paraId="2AE0F8D9" w14:textId="3F73B265" w:rsidR="005150F2" w:rsidRPr="005150F2" w:rsidRDefault="005150F2" w:rsidP="009D5721">
            <w:pPr>
              <w:jc w:val="left"/>
              <w:rPr>
                <w:lang w:val="es-EC"/>
              </w:rPr>
            </w:pPr>
            <w:r w:rsidRPr="005150F2">
              <w:rPr>
                <w:lang w:val="es-EC"/>
              </w:rPr>
              <w:t>Entendido como que los clientes del restaurante deben ser capaces de confiar en las recomen</w:t>
            </w:r>
            <w:r w:rsidRPr="005150F2">
              <w:rPr>
                <w:lang w:val="es-EC"/>
              </w:rPr>
              <w:softHyphen/>
              <w:t>daciones del personal de contacto, seguridad de que los alimentos están preparados sin con</w:t>
            </w:r>
            <w:r w:rsidRPr="005150F2">
              <w:rPr>
                <w:lang w:val="es-EC"/>
              </w:rPr>
              <w:softHyphen/>
              <w:t xml:space="preserve">taminación, así como poder expresar libremente dudas y preocupaciones. </w:t>
            </w:r>
          </w:p>
        </w:tc>
      </w:tr>
      <w:tr w:rsidR="005150F2" w:rsidRPr="005150F2" w14:paraId="7BD9D652" w14:textId="77777777" w:rsidTr="00B62556">
        <w:trPr>
          <w:trHeight w:val="983"/>
        </w:trPr>
        <w:tc>
          <w:tcPr>
            <w:tcW w:w="2802" w:type="dxa"/>
            <w:tcBorders>
              <w:bottom w:val="single" w:sz="8" w:space="0" w:color="auto"/>
            </w:tcBorders>
            <w:vAlign w:val="center"/>
          </w:tcPr>
          <w:p w14:paraId="7F0E84A3" w14:textId="548FAC39" w:rsidR="005150F2" w:rsidRPr="005150F2" w:rsidRDefault="005150F2" w:rsidP="009D5721">
            <w:pPr>
              <w:jc w:val="left"/>
              <w:rPr>
                <w:lang w:val="es-EC"/>
              </w:rPr>
            </w:pPr>
            <w:r w:rsidRPr="005150F2">
              <w:rPr>
                <w:lang w:val="es-EC"/>
              </w:rPr>
              <w:t xml:space="preserve">Empatía </w:t>
            </w:r>
          </w:p>
        </w:tc>
        <w:tc>
          <w:tcPr>
            <w:tcW w:w="6408" w:type="dxa"/>
            <w:tcBorders>
              <w:top w:val="single" w:sz="2" w:space="0" w:color="auto"/>
              <w:bottom w:val="single" w:sz="8" w:space="0" w:color="auto"/>
            </w:tcBorders>
            <w:vAlign w:val="center"/>
          </w:tcPr>
          <w:p w14:paraId="6B03622A" w14:textId="26CEF740" w:rsidR="005150F2" w:rsidRPr="005150F2" w:rsidRDefault="005150F2" w:rsidP="009D5721">
            <w:pPr>
              <w:jc w:val="left"/>
              <w:rPr>
                <w:lang w:val="es-EC"/>
              </w:rPr>
            </w:pPr>
            <w:r w:rsidRPr="005150F2">
              <w:rPr>
                <w:lang w:val="es-EC"/>
              </w:rPr>
              <w:t xml:space="preserve">Concerniente a la capacidad de brindar una atención personalizada ante las necesidades de los clientes </w:t>
            </w:r>
          </w:p>
        </w:tc>
      </w:tr>
    </w:tbl>
    <w:p w14:paraId="7D1A8666" w14:textId="0B736226" w:rsidR="00282CEB" w:rsidRPr="00A11B9D" w:rsidRDefault="00A11B9D" w:rsidP="00282CEB">
      <w:pPr>
        <w:rPr>
          <w:rFonts w:eastAsia="Arial" w:cs="Times New Roman"/>
          <w:i/>
          <w:iCs/>
          <w:sz w:val="20"/>
          <w:szCs w:val="20"/>
        </w:rPr>
      </w:pPr>
      <w:r>
        <w:rPr>
          <w:sz w:val="20"/>
          <w:szCs w:val="20"/>
        </w:rPr>
        <w:t>Fuente:</w:t>
      </w:r>
      <w:r w:rsidR="00282CEB" w:rsidRPr="00A11B9D">
        <w:rPr>
          <w:sz w:val="20"/>
          <w:szCs w:val="20"/>
        </w:rPr>
        <w:t xml:space="preserve"> </w:t>
      </w:r>
      <w:r w:rsidR="00A55F41" w:rsidRPr="00A11B9D">
        <w:rPr>
          <w:sz w:val="20"/>
          <w:szCs w:val="20"/>
        </w:rPr>
        <w:t xml:space="preserve">Conceptualización de las dimensiones de </w:t>
      </w:r>
      <w:proofErr w:type="gramStart"/>
      <w:r w:rsidR="00A55F41" w:rsidRPr="00A11B9D">
        <w:rPr>
          <w:sz w:val="20"/>
          <w:szCs w:val="20"/>
        </w:rPr>
        <w:t xml:space="preserve">DINESERV </w:t>
      </w:r>
      <w:r w:rsidR="00923F22" w:rsidRPr="00A11B9D">
        <w:rPr>
          <w:i/>
          <w:iCs/>
          <w:sz w:val="20"/>
          <w:szCs w:val="20"/>
        </w:rPr>
        <w:t xml:space="preserve"> </w:t>
      </w:r>
      <w:r w:rsidR="00A55F41" w:rsidRPr="00A11B9D">
        <w:rPr>
          <w:i/>
          <w:iCs/>
          <w:sz w:val="20"/>
          <w:szCs w:val="20"/>
        </w:rPr>
        <w:t>(</w:t>
      </w:r>
      <w:proofErr w:type="gramEnd"/>
      <w:r w:rsidR="00923F22" w:rsidRPr="00A11B9D">
        <w:rPr>
          <w:i/>
          <w:iCs/>
          <w:sz w:val="20"/>
          <w:szCs w:val="20"/>
        </w:rPr>
        <w:t>Guzmán &amp; Cárcamo</w:t>
      </w:r>
      <w:r w:rsidR="009D5721" w:rsidRPr="00A11B9D">
        <w:rPr>
          <w:i/>
          <w:iCs/>
          <w:sz w:val="20"/>
          <w:szCs w:val="20"/>
        </w:rPr>
        <w:t xml:space="preserve">, 2014, como se citó en </w:t>
      </w:r>
      <w:r w:rsidR="00923F22" w:rsidRPr="00A11B9D">
        <w:rPr>
          <w:i/>
          <w:iCs/>
          <w:sz w:val="20"/>
          <w:szCs w:val="20"/>
        </w:rPr>
        <w:t>Solano &amp; Uzcátegui</w:t>
      </w:r>
      <w:r w:rsidR="009D5721" w:rsidRPr="00A11B9D">
        <w:rPr>
          <w:i/>
          <w:iCs/>
          <w:sz w:val="20"/>
          <w:szCs w:val="20"/>
        </w:rPr>
        <w:t xml:space="preserve">, </w:t>
      </w:r>
      <w:r w:rsidR="00923F22" w:rsidRPr="00A11B9D">
        <w:rPr>
          <w:i/>
          <w:iCs/>
          <w:sz w:val="20"/>
          <w:szCs w:val="20"/>
        </w:rPr>
        <w:t>2017)</w:t>
      </w:r>
    </w:p>
    <w:p w14:paraId="6EBB1E56" w14:textId="77777777" w:rsidR="001B1D9C" w:rsidRPr="00A11B9D" w:rsidRDefault="001B1D9C" w:rsidP="00293FCC">
      <w:pPr>
        <w:rPr>
          <w:rFonts w:cs="Times New Roman"/>
          <w:b/>
          <w:bCs/>
          <w:szCs w:val="24"/>
        </w:rPr>
      </w:pPr>
    </w:p>
    <w:p w14:paraId="088986B7" w14:textId="71A6F7B3" w:rsidR="00293FCC" w:rsidRPr="00A11B9D" w:rsidRDefault="00A11B9D" w:rsidP="00A11B9D">
      <w:pPr>
        <w:pStyle w:val="Prrafodelista"/>
        <w:numPr>
          <w:ilvl w:val="1"/>
          <w:numId w:val="18"/>
        </w:numPr>
        <w:ind w:left="426" w:hanging="426"/>
        <w:rPr>
          <w:rFonts w:ascii="Times New Roman" w:hAnsi="Times New Roman" w:cs="Times New Roman"/>
          <w:b/>
          <w:bCs/>
          <w:sz w:val="24"/>
          <w:szCs w:val="24"/>
        </w:rPr>
      </w:pPr>
      <w:r w:rsidRPr="00A11B9D">
        <w:rPr>
          <w:rFonts w:ascii="Times New Roman" w:hAnsi="Times New Roman" w:cs="Times New Roman"/>
          <w:b/>
          <w:bCs/>
          <w:sz w:val="24"/>
          <w:szCs w:val="24"/>
        </w:rPr>
        <w:t xml:space="preserve">La </w:t>
      </w:r>
      <w:r w:rsidR="00293FCC" w:rsidRPr="00A11B9D">
        <w:rPr>
          <w:rFonts w:ascii="Times New Roman" w:hAnsi="Times New Roman" w:cs="Times New Roman"/>
          <w:b/>
          <w:bCs/>
          <w:sz w:val="24"/>
          <w:szCs w:val="24"/>
        </w:rPr>
        <w:t>ISO 900</w:t>
      </w:r>
      <w:r w:rsidR="008C46BC" w:rsidRPr="00A11B9D">
        <w:rPr>
          <w:rFonts w:ascii="Times New Roman" w:hAnsi="Times New Roman" w:cs="Times New Roman"/>
          <w:b/>
          <w:bCs/>
          <w:sz w:val="24"/>
          <w:szCs w:val="24"/>
        </w:rPr>
        <w:t xml:space="preserve">0:2015 </w:t>
      </w:r>
    </w:p>
    <w:p w14:paraId="2654DE80" w14:textId="42DE109F" w:rsidR="00293FCC" w:rsidRDefault="008C46BC" w:rsidP="00A11B9D">
      <w:pPr>
        <w:ind w:firstLine="708"/>
      </w:pPr>
      <w:r>
        <w:t>Los negocios para</w:t>
      </w:r>
      <w:r w:rsidR="00067947">
        <w:t xml:space="preserve"> estandarizar la calidad de los productos o servicios </w:t>
      </w:r>
      <w:r>
        <w:t>utilizan las</w:t>
      </w:r>
      <w:r w:rsidR="00067947">
        <w:t xml:space="preserve"> normas ISO. </w:t>
      </w:r>
      <w:r>
        <w:t>La ISO 9001:2015 e</w:t>
      </w:r>
      <w:r w:rsidR="00067947">
        <w:t>s una herramienta estratégica que reduce costo</w:t>
      </w:r>
      <w:r w:rsidR="001C4D2B">
        <w:t xml:space="preserve"> y</w:t>
      </w:r>
      <w:r>
        <w:t xml:space="preserve"> </w:t>
      </w:r>
      <w:r w:rsidR="001C4D2B">
        <w:t>errores</w:t>
      </w:r>
      <w:r>
        <w:t xml:space="preserve">; </w:t>
      </w:r>
      <w:r w:rsidR="001C4D2B">
        <w:t>mejora</w:t>
      </w:r>
      <w:r w:rsidR="000C61C6">
        <w:t>ndo</w:t>
      </w:r>
      <w:r w:rsidR="001C4D2B">
        <w:t xml:space="preserve"> la productividad de los negocios y su competitividad</w:t>
      </w:r>
      <w:r w:rsidR="000C61C6">
        <w:t>. Su o</w:t>
      </w:r>
      <w:r w:rsidR="00BF6D59">
        <w:t xml:space="preserve">bjetivo </w:t>
      </w:r>
      <w:r w:rsidR="000C61C6">
        <w:t xml:space="preserve">es </w:t>
      </w:r>
      <w:r w:rsidR="00BF6D59">
        <w:t>lograr la satisfacción del cliente por medio del cumplimiento de sus requisitos</w:t>
      </w:r>
      <w:r w:rsidR="000C61C6">
        <w:t xml:space="preserve">, lograr </w:t>
      </w:r>
      <w:r w:rsidR="00BF6D59">
        <w:t xml:space="preserve">efectividad </w:t>
      </w:r>
      <w:r w:rsidR="000C61C6">
        <w:t xml:space="preserve">por medio </w:t>
      </w:r>
      <w:r w:rsidR="00BF6D59">
        <w:t xml:space="preserve">del hacer las cosas bien, </w:t>
      </w:r>
      <w:r w:rsidR="000C61C6">
        <w:t>el cumplimiento de los requisitos, realización de auditorías y evaluación por cumplimiento</w:t>
      </w:r>
      <w:r w:rsidR="00293FCC">
        <w:t xml:space="preserve"> versión vigente corresponde al año 2015, la cual proporciona una serie de documentos enfocados en los sistemas de gestión de la calidad</w:t>
      </w:r>
      <w:r w:rsidR="001C4D2B">
        <w:t>. E</w:t>
      </w:r>
      <w:r w:rsidR="00293FCC">
        <w:t>sta norma solicita el cumplimiento de una serie de requisitos para establecer procesos de calidad efectivos basados en el enfoque de mejora continua, el pensamiento en el riesgo y los procesos (Escuela Europea de Excelencia, 2018).</w:t>
      </w:r>
      <w:r w:rsidR="001C4D2B">
        <w:t xml:space="preserve"> </w:t>
      </w:r>
      <w:r w:rsidR="00293FCC">
        <w:t>La norma ISO 9001:2015 consta de siete principios:</w:t>
      </w:r>
    </w:p>
    <w:p w14:paraId="20E8A580" w14:textId="15E3E3E0" w:rsidR="00293FCC"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Enfoque en el cliente</w:t>
      </w:r>
      <w:r w:rsidR="00B0697E" w:rsidRPr="00B0697E">
        <w:rPr>
          <w:rFonts w:ascii="Times New Roman" w:hAnsi="Times New Roman"/>
          <w:sz w:val="24"/>
          <w:lang w:val="es-EC"/>
        </w:rPr>
        <w:t>.</w:t>
      </w:r>
    </w:p>
    <w:p w14:paraId="4CD87EEF" w14:textId="0CBAA7F2" w:rsidR="00B0697E"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Liderazgo.</w:t>
      </w:r>
    </w:p>
    <w:p w14:paraId="66AFDB15" w14:textId="412B25AF" w:rsidR="00293FCC"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Compromiso de las personas.</w:t>
      </w:r>
    </w:p>
    <w:p w14:paraId="54A7A5C5" w14:textId="43D3B9FB" w:rsidR="00B0697E"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Enfoque basado en procesos.</w:t>
      </w:r>
    </w:p>
    <w:p w14:paraId="2CAC5F2F" w14:textId="5CBA2A24" w:rsidR="00293FCC"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Mejora.</w:t>
      </w:r>
    </w:p>
    <w:p w14:paraId="6BCC6896" w14:textId="10CA11CF" w:rsidR="00293FCC"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t>Toma de decisiones basada en la evidencia.</w:t>
      </w:r>
    </w:p>
    <w:p w14:paraId="1BD52C85" w14:textId="277C8942" w:rsidR="00293FCC" w:rsidRPr="00B0697E" w:rsidRDefault="00293FCC" w:rsidP="00B0697E">
      <w:pPr>
        <w:pStyle w:val="Prrafodelista"/>
        <w:numPr>
          <w:ilvl w:val="0"/>
          <w:numId w:val="13"/>
        </w:numPr>
        <w:spacing w:line="360" w:lineRule="auto"/>
        <w:ind w:hanging="357"/>
        <w:rPr>
          <w:rFonts w:ascii="Times New Roman" w:hAnsi="Times New Roman"/>
          <w:sz w:val="24"/>
          <w:lang w:val="es-EC"/>
        </w:rPr>
      </w:pPr>
      <w:r w:rsidRPr="00B0697E">
        <w:rPr>
          <w:rFonts w:ascii="Times New Roman" w:hAnsi="Times New Roman"/>
          <w:sz w:val="24"/>
          <w:lang w:val="es-EC"/>
        </w:rPr>
        <w:lastRenderedPageBreak/>
        <w:t xml:space="preserve">Gestión de las relaciones. </w:t>
      </w:r>
    </w:p>
    <w:p w14:paraId="56EC5DB9" w14:textId="415CF6AB" w:rsidR="00293FCC" w:rsidRDefault="00B133B2" w:rsidP="00A11B9D">
      <w:pPr>
        <w:ind w:firstLine="708"/>
      </w:pPr>
      <w:r>
        <w:t xml:space="preserve">El análisis de la Normas ISO </w:t>
      </w:r>
      <w:r w:rsidR="00293FCC">
        <w:t>permitirá estandarizar los procesos sobre los servicios que se ofrecen, alcanzando un mayor control sobre ellos. Permite establecer el círculo de la mejora continua dentro de los establecimientos gastronómicos.</w:t>
      </w:r>
    </w:p>
    <w:p w14:paraId="72F95078" w14:textId="1307E025" w:rsidR="0082300C" w:rsidRDefault="008C68DB" w:rsidP="00A11B9D">
      <w:pPr>
        <w:ind w:firstLine="708"/>
      </w:pPr>
      <w:r>
        <w:t>Además, e</w:t>
      </w:r>
      <w:r w:rsidR="0082300C">
        <w:t xml:space="preserve">xisten una variedad de normas y reglamentos que proporcionan directrices y lineamientos </w:t>
      </w:r>
      <w:r>
        <w:t xml:space="preserve">a los establecimientos para obtener niveles superiores de calidad en la prestación de sus servicios. </w:t>
      </w:r>
      <w:r w:rsidR="0082300C">
        <w:t>Entre ellos constan</w:t>
      </w:r>
      <w:r w:rsidR="00A11B9D">
        <w:t xml:space="preserve"> (Tabla 2)</w:t>
      </w:r>
      <w:r w:rsidR="0082300C">
        <w:t>:</w:t>
      </w:r>
    </w:p>
    <w:p w14:paraId="34F4B104" w14:textId="2A37AA91" w:rsidR="001B1D9C" w:rsidRDefault="001B1D9C" w:rsidP="0082300C"/>
    <w:p w14:paraId="58409E2C" w14:textId="7ED262D7" w:rsidR="005724CF" w:rsidRPr="00A11B9D" w:rsidRDefault="005724CF" w:rsidP="00A11B9D">
      <w:pPr>
        <w:pStyle w:val="Descripcin"/>
        <w:keepNext/>
        <w:spacing w:after="0"/>
        <w:jc w:val="center"/>
        <w:rPr>
          <w:rFonts w:ascii="Times New Roman" w:hAnsi="Times New Roman" w:cs="Times New Roman"/>
          <w:i w:val="0"/>
          <w:iCs w:val="0"/>
          <w:sz w:val="24"/>
          <w:szCs w:val="24"/>
        </w:rPr>
      </w:pPr>
      <w:r w:rsidRPr="00A11B9D">
        <w:rPr>
          <w:rFonts w:ascii="Times New Roman" w:hAnsi="Times New Roman" w:cs="Times New Roman"/>
          <w:b/>
          <w:bCs/>
          <w:i w:val="0"/>
          <w:iCs w:val="0"/>
          <w:sz w:val="24"/>
          <w:szCs w:val="24"/>
        </w:rPr>
        <w:t xml:space="preserve">Tabla </w:t>
      </w:r>
      <w:r w:rsidRPr="00A11B9D">
        <w:rPr>
          <w:rFonts w:ascii="Times New Roman" w:hAnsi="Times New Roman" w:cs="Times New Roman"/>
          <w:b/>
          <w:bCs/>
          <w:i w:val="0"/>
          <w:iCs w:val="0"/>
          <w:sz w:val="24"/>
          <w:szCs w:val="24"/>
        </w:rPr>
        <w:fldChar w:fldCharType="begin"/>
      </w:r>
      <w:r w:rsidRPr="00A11B9D">
        <w:rPr>
          <w:rFonts w:ascii="Times New Roman" w:hAnsi="Times New Roman" w:cs="Times New Roman"/>
          <w:b/>
          <w:bCs/>
          <w:i w:val="0"/>
          <w:iCs w:val="0"/>
          <w:sz w:val="24"/>
          <w:szCs w:val="24"/>
        </w:rPr>
        <w:instrText xml:space="preserve"> SEQ Tabla \* ARABIC </w:instrText>
      </w:r>
      <w:r w:rsidRPr="00A11B9D">
        <w:rPr>
          <w:rFonts w:ascii="Times New Roman" w:hAnsi="Times New Roman" w:cs="Times New Roman"/>
          <w:b/>
          <w:bCs/>
          <w:i w:val="0"/>
          <w:iCs w:val="0"/>
          <w:sz w:val="24"/>
          <w:szCs w:val="24"/>
        </w:rPr>
        <w:fldChar w:fldCharType="separate"/>
      </w:r>
      <w:r w:rsidR="008D39EF" w:rsidRPr="00A11B9D">
        <w:rPr>
          <w:rFonts w:ascii="Times New Roman" w:hAnsi="Times New Roman" w:cs="Times New Roman"/>
          <w:b/>
          <w:bCs/>
          <w:i w:val="0"/>
          <w:iCs w:val="0"/>
          <w:noProof/>
          <w:sz w:val="24"/>
          <w:szCs w:val="24"/>
        </w:rPr>
        <w:t>2</w:t>
      </w:r>
      <w:r w:rsidRPr="00A11B9D">
        <w:rPr>
          <w:rFonts w:ascii="Times New Roman" w:hAnsi="Times New Roman" w:cs="Times New Roman"/>
          <w:b/>
          <w:bCs/>
          <w:i w:val="0"/>
          <w:iCs w:val="0"/>
          <w:sz w:val="24"/>
          <w:szCs w:val="24"/>
        </w:rPr>
        <w:fldChar w:fldCharType="end"/>
      </w:r>
      <w:r w:rsidRPr="00A11B9D">
        <w:rPr>
          <w:rFonts w:ascii="Times New Roman" w:hAnsi="Times New Roman" w:cs="Times New Roman"/>
          <w:b/>
          <w:bCs/>
          <w:i w:val="0"/>
          <w:iCs w:val="0"/>
          <w:sz w:val="24"/>
          <w:szCs w:val="24"/>
        </w:rPr>
        <w:t>.</w:t>
      </w:r>
      <w:r w:rsidR="00A11B9D">
        <w:rPr>
          <w:rFonts w:ascii="Times New Roman" w:hAnsi="Times New Roman" w:cs="Times New Roman"/>
          <w:b/>
          <w:bCs/>
          <w:i w:val="0"/>
          <w:iCs w:val="0"/>
          <w:sz w:val="24"/>
          <w:szCs w:val="24"/>
        </w:rPr>
        <w:t xml:space="preserve"> </w:t>
      </w:r>
      <w:r w:rsidRPr="00A11B9D">
        <w:rPr>
          <w:rFonts w:ascii="Times New Roman" w:hAnsi="Times New Roman" w:cs="Times New Roman"/>
          <w:i w:val="0"/>
          <w:iCs w:val="0"/>
          <w:sz w:val="24"/>
          <w:szCs w:val="24"/>
        </w:rPr>
        <w:t>Documentación que delimitan la Actividad Gastronómica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7"/>
      </w:tblGrid>
      <w:tr w:rsidR="004C1683" w14:paraId="70C508D7" w14:textId="77777777" w:rsidTr="005724CF">
        <w:tc>
          <w:tcPr>
            <w:tcW w:w="1843" w:type="dxa"/>
            <w:tcBorders>
              <w:top w:val="single" w:sz="12" w:space="0" w:color="auto"/>
              <w:bottom w:val="single" w:sz="12" w:space="0" w:color="auto"/>
            </w:tcBorders>
            <w:vAlign w:val="center"/>
          </w:tcPr>
          <w:p w14:paraId="57C0414E" w14:textId="02B7C6A1" w:rsidR="004C1683" w:rsidRPr="005724CF" w:rsidRDefault="005724CF" w:rsidP="005724CF">
            <w:pPr>
              <w:jc w:val="left"/>
              <w:rPr>
                <w:b/>
                <w:bCs/>
              </w:rPr>
            </w:pPr>
            <w:r w:rsidRPr="005724CF">
              <w:rPr>
                <w:b/>
                <w:bCs/>
              </w:rPr>
              <w:t>Tipo Document</w:t>
            </w:r>
            <w:r w:rsidR="005A0173">
              <w:rPr>
                <w:b/>
                <w:bCs/>
              </w:rPr>
              <w:t>o</w:t>
            </w:r>
          </w:p>
        </w:tc>
        <w:tc>
          <w:tcPr>
            <w:tcW w:w="7217" w:type="dxa"/>
            <w:tcBorders>
              <w:top w:val="single" w:sz="12" w:space="0" w:color="auto"/>
              <w:bottom w:val="single" w:sz="12" w:space="0" w:color="auto"/>
            </w:tcBorders>
            <w:vAlign w:val="center"/>
          </w:tcPr>
          <w:p w14:paraId="05964440" w14:textId="1FFA700D" w:rsidR="004C1683" w:rsidRPr="005724CF" w:rsidRDefault="005724CF" w:rsidP="005724CF">
            <w:pPr>
              <w:jc w:val="center"/>
              <w:rPr>
                <w:b/>
                <w:bCs/>
              </w:rPr>
            </w:pPr>
            <w:r w:rsidRPr="005724CF">
              <w:rPr>
                <w:b/>
                <w:bCs/>
              </w:rPr>
              <w:t>Documentos</w:t>
            </w:r>
          </w:p>
        </w:tc>
      </w:tr>
      <w:tr w:rsidR="005724CF" w14:paraId="5996B07A" w14:textId="77777777" w:rsidTr="00A34328">
        <w:tc>
          <w:tcPr>
            <w:tcW w:w="1843" w:type="dxa"/>
            <w:tcBorders>
              <w:top w:val="single" w:sz="12" w:space="0" w:color="auto"/>
            </w:tcBorders>
            <w:vAlign w:val="center"/>
          </w:tcPr>
          <w:p w14:paraId="51F105C8" w14:textId="5567CA32" w:rsidR="005724CF" w:rsidRPr="004C1683" w:rsidRDefault="00A34328" w:rsidP="005724CF">
            <w:pPr>
              <w:jc w:val="left"/>
            </w:pPr>
            <w:r>
              <w:t>Ley</w:t>
            </w:r>
          </w:p>
        </w:tc>
        <w:tc>
          <w:tcPr>
            <w:tcW w:w="7217" w:type="dxa"/>
            <w:tcBorders>
              <w:top w:val="single" w:sz="12" w:space="0" w:color="auto"/>
              <w:bottom w:val="single" w:sz="4" w:space="0" w:color="auto"/>
            </w:tcBorders>
          </w:tcPr>
          <w:p w14:paraId="2677B63B" w14:textId="33099ED9" w:rsidR="005724CF" w:rsidRPr="004C1683" w:rsidRDefault="005724CF" w:rsidP="00A34328">
            <w:pPr>
              <w:ind w:left="31"/>
              <w:rPr>
                <w:rFonts w:cs="Times New Roman"/>
              </w:rPr>
            </w:pPr>
            <w:r w:rsidRPr="004C1683">
              <w:rPr>
                <w:rFonts w:cs="Times New Roman"/>
              </w:rPr>
              <w:t>Ley de Turismo</w:t>
            </w:r>
          </w:p>
        </w:tc>
      </w:tr>
      <w:tr w:rsidR="00A34328" w14:paraId="50FEB33D" w14:textId="77777777" w:rsidTr="00A34328">
        <w:tc>
          <w:tcPr>
            <w:tcW w:w="1843" w:type="dxa"/>
            <w:vAlign w:val="center"/>
          </w:tcPr>
          <w:p w14:paraId="7D3BC144" w14:textId="695AB87E" w:rsidR="00A34328" w:rsidRPr="004C1683" w:rsidRDefault="00A34328" w:rsidP="005724CF">
            <w:pPr>
              <w:jc w:val="left"/>
            </w:pPr>
            <w:r>
              <w:t>Reglamentos</w:t>
            </w:r>
          </w:p>
        </w:tc>
        <w:tc>
          <w:tcPr>
            <w:tcW w:w="7217" w:type="dxa"/>
            <w:tcBorders>
              <w:top w:val="single" w:sz="4" w:space="0" w:color="auto"/>
              <w:bottom w:val="single" w:sz="4" w:space="0" w:color="auto"/>
            </w:tcBorders>
          </w:tcPr>
          <w:p w14:paraId="7D39E733" w14:textId="31677CED" w:rsidR="00A34328" w:rsidRDefault="00A34328" w:rsidP="00A34328">
            <w:pPr>
              <w:ind w:left="31"/>
              <w:rPr>
                <w:rFonts w:cs="Times New Roman"/>
              </w:rPr>
            </w:pPr>
            <w:r w:rsidRPr="004C1683">
              <w:rPr>
                <w:rFonts w:cs="Times New Roman"/>
              </w:rPr>
              <w:t>Reglamento General a la Ley de turismo</w:t>
            </w:r>
          </w:p>
          <w:p w14:paraId="1E332E3A" w14:textId="3E206E72" w:rsidR="00A34328" w:rsidRPr="004C1683" w:rsidRDefault="00A34328" w:rsidP="00A34328">
            <w:pPr>
              <w:ind w:left="31"/>
              <w:rPr>
                <w:rFonts w:cs="Times New Roman"/>
              </w:rPr>
            </w:pPr>
            <w:r w:rsidRPr="004C1683">
              <w:rPr>
                <w:rFonts w:cs="Times New Roman"/>
              </w:rPr>
              <w:t>Reglamento General de Actividades turísticas</w:t>
            </w:r>
          </w:p>
          <w:p w14:paraId="787238EC" w14:textId="2C811D52" w:rsidR="00A34328" w:rsidRPr="004C1683" w:rsidRDefault="00A34328" w:rsidP="00A34328">
            <w:pPr>
              <w:ind w:left="31"/>
              <w:rPr>
                <w:rFonts w:cs="Times New Roman"/>
              </w:rPr>
            </w:pPr>
            <w:r w:rsidRPr="004C1683">
              <w:rPr>
                <w:rFonts w:cs="Times New Roman"/>
              </w:rPr>
              <w:t>Reglamento Turístico de Alimentos y bebidas</w:t>
            </w:r>
          </w:p>
        </w:tc>
      </w:tr>
      <w:tr w:rsidR="004C1683" w14:paraId="3F4A107E" w14:textId="77777777" w:rsidTr="00A34328">
        <w:tc>
          <w:tcPr>
            <w:tcW w:w="1843" w:type="dxa"/>
            <w:tcBorders>
              <w:bottom w:val="single" w:sz="12" w:space="0" w:color="auto"/>
            </w:tcBorders>
            <w:vAlign w:val="center"/>
          </w:tcPr>
          <w:p w14:paraId="695EEC43" w14:textId="225142CA" w:rsidR="004C1683" w:rsidRPr="004C1683" w:rsidRDefault="005724CF" w:rsidP="005724CF">
            <w:pPr>
              <w:jc w:val="left"/>
            </w:pPr>
            <w:r>
              <w:t>Normas Aplicadas a los Servicios de Restauración</w:t>
            </w:r>
          </w:p>
        </w:tc>
        <w:tc>
          <w:tcPr>
            <w:tcW w:w="7217" w:type="dxa"/>
            <w:tcBorders>
              <w:top w:val="single" w:sz="4" w:space="0" w:color="auto"/>
              <w:bottom w:val="single" w:sz="12" w:space="0" w:color="auto"/>
            </w:tcBorders>
          </w:tcPr>
          <w:p w14:paraId="1CD6097A" w14:textId="77777777" w:rsidR="004C1683" w:rsidRPr="004C1683" w:rsidRDefault="004C1683" w:rsidP="00A34328">
            <w:pPr>
              <w:tabs>
                <w:tab w:val="left" w:pos="5340"/>
              </w:tabs>
              <w:ind w:left="31"/>
              <w:rPr>
                <w:rFonts w:cs="Times New Roman"/>
              </w:rPr>
            </w:pPr>
            <w:r w:rsidRPr="004C1683">
              <w:rPr>
                <w:rFonts w:cs="Times New Roman"/>
              </w:rPr>
              <w:t>Norma NTE INEM 2892 (Servicios de Restauración – Dirección)</w:t>
            </w:r>
          </w:p>
          <w:p w14:paraId="5A365F84" w14:textId="77777777" w:rsidR="004C1683" w:rsidRPr="004C1683" w:rsidRDefault="004C1683" w:rsidP="005724CF">
            <w:pPr>
              <w:ind w:left="31"/>
              <w:rPr>
                <w:rFonts w:cs="Times New Roman"/>
              </w:rPr>
            </w:pPr>
            <w:r w:rsidRPr="004C1683">
              <w:rPr>
                <w:rFonts w:cs="Times New Roman"/>
              </w:rPr>
              <w:t>Norma NTE INEM 2910 (Servicios de Restauración – Aprovisionamiento y Almacenaje)</w:t>
            </w:r>
          </w:p>
          <w:p w14:paraId="72FB2EC1" w14:textId="77777777" w:rsidR="004C1683" w:rsidRPr="004C1683" w:rsidRDefault="004C1683" w:rsidP="005724CF">
            <w:pPr>
              <w:ind w:left="31"/>
              <w:rPr>
                <w:rFonts w:cs="Times New Roman"/>
              </w:rPr>
            </w:pPr>
            <w:r w:rsidRPr="004C1683">
              <w:rPr>
                <w:rFonts w:cs="Times New Roman"/>
              </w:rPr>
              <w:t>Norma NTE INEM 2911 (Servicios de Restauración – Requisitos de Sala)</w:t>
            </w:r>
          </w:p>
          <w:p w14:paraId="293DA038" w14:textId="77777777" w:rsidR="004C1683" w:rsidRPr="004C1683" w:rsidRDefault="004C1683" w:rsidP="005724CF">
            <w:pPr>
              <w:ind w:left="31"/>
              <w:rPr>
                <w:rFonts w:cs="Times New Roman"/>
              </w:rPr>
            </w:pPr>
            <w:r w:rsidRPr="004C1683">
              <w:rPr>
                <w:rFonts w:cs="Times New Roman"/>
              </w:rPr>
              <w:t>Norma NTE INEM 2918 (Servicios de Restauración – Requisitos de la barra)</w:t>
            </w:r>
          </w:p>
          <w:p w14:paraId="3C3852CB" w14:textId="77777777" w:rsidR="004C1683" w:rsidRPr="004C1683" w:rsidRDefault="004C1683" w:rsidP="005724CF">
            <w:pPr>
              <w:ind w:left="31"/>
              <w:rPr>
                <w:rFonts w:cs="Times New Roman"/>
              </w:rPr>
            </w:pPr>
            <w:r w:rsidRPr="004C1683">
              <w:rPr>
                <w:rFonts w:cs="Times New Roman"/>
              </w:rPr>
              <w:t>Norma NTE INEM 2938 (Servicios de Restauración – Requisitos de cocina)</w:t>
            </w:r>
          </w:p>
          <w:p w14:paraId="57CD1667" w14:textId="77777777" w:rsidR="004C1683" w:rsidRPr="004C1683" w:rsidRDefault="004C1683" w:rsidP="005724CF">
            <w:pPr>
              <w:ind w:left="31"/>
              <w:rPr>
                <w:rFonts w:cs="Times New Roman"/>
              </w:rPr>
            </w:pPr>
            <w:r w:rsidRPr="004C1683">
              <w:rPr>
                <w:rFonts w:cs="Times New Roman"/>
              </w:rPr>
              <w:t>Norma NTE INEN 3010:2015 (Restaurantes. Sistemas de Gestión de la calidad y el Ambiente)</w:t>
            </w:r>
          </w:p>
          <w:p w14:paraId="71E15365" w14:textId="77777777" w:rsidR="004C1683" w:rsidRPr="004C1683" w:rsidRDefault="004C1683" w:rsidP="005724CF">
            <w:pPr>
              <w:ind w:left="31"/>
              <w:rPr>
                <w:rFonts w:cs="Times New Roman"/>
              </w:rPr>
            </w:pPr>
            <w:r w:rsidRPr="004C1683">
              <w:rPr>
                <w:rFonts w:cs="Times New Roman"/>
              </w:rPr>
              <w:t>Norma NTE INEM 2 453:2007</w:t>
            </w:r>
          </w:p>
          <w:p w14:paraId="6C492BB2" w14:textId="77777777" w:rsidR="004C1683" w:rsidRPr="004C1683" w:rsidRDefault="004C1683" w:rsidP="005724CF">
            <w:pPr>
              <w:ind w:left="31"/>
              <w:rPr>
                <w:rFonts w:cs="Times New Roman"/>
              </w:rPr>
            </w:pPr>
            <w:r w:rsidRPr="004C1683">
              <w:rPr>
                <w:rFonts w:cs="Times New Roman"/>
              </w:rPr>
              <w:t>Norma NTE INEN 2 439:2008 (Capitán de Meseros)</w:t>
            </w:r>
          </w:p>
          <w:p w14:paraId="4E1E3BFB" w14:textId="77777777" w:rsidR="004C1683" w:rsidRPr="004C1683" w:rsidRDefault="004C1683" w:rsidP="005724CF">
            <w:pPr>
              <w:ind w:left="31"/>
              <w:rPr>
                <w:rFonts w:cs="Times New Roman"/>
              </w:rPr>
            </w:pPr>
            <w:r w:rsidRPr="004C1683">
              <w:rPr>
                <w:rFonts w:cs="Times New Roman"/>
              </w:rPr>
              <w:t>Norma NTE INEN 2 440:2008 (Mesero)</w:t>
            </w:r>
          </w:p>
          <w:p w14:paraId="78EFF0CF" w14:textId="77777777" w:rsidR="004C1683" w:rsidRPr="0019607E" w:rsidRDefault="004C1683" w:rsidP="005724CF">
            <w:pPr>
              <w:ind w:left="31"/>
              <w:rPr>
                <w:rFonts w:cs="Times New Roman"/>
                <w:lang w:val="pt-PT"/>
              </w:rPr>
            </w:pPr>
            <w:r w:rsidRPr="0019607E">
              <w:rPr>
                <w:rFonts w:cs="Times New Roman"/>
                <w:lang w:val="pt-PT"/>
              </w:rPr>
              <w:t>Norma NTE INEM 2 453:2008 (</w:t>
            </w:r>
            <w:proofErr w:type="spellStart"/>
            <w:r w:rsidRPr="0019607E">
              <w:rPr>
                <w:rFonts w:cs="Times New Roman"/>
                <w:lang w:val="pt-PT"/>
              </w:rPr>
              <w:t>Mesero</w:t>
            </w:r>
            <w:proofErr w:type="spellEnd"/>
            <w:r w:rsidRPr="0019607E">
              <w:rPr>
                <w:rFonts w:cs="Times New Roman"/>
                <w:lang w:val="pt-PT"/>
              </w:rPr>
              <w:t xml:space="preserve"> Polivalente)</w:t>
            </w:r>
          </w:p>
          <w:p w14:paraId="27F6333B" w14:textId="77777777" w:rsidR="004C1683" w:rsidRPr="0019607E" w:rsidRDefault="004C1683" w:rsidP="005724CF">
            <w:pPr>
              <w:ind w:left="31"/>
              <w:rPr>
                <w:rFonts w:cs="Times New Roman"/>
                <w:lang w:val="pt-PT"/>
              </w:rPr>
            </w:pPr>
            <w:r w:rsidRPr="0019607E">
              <w:rPr>
                <w:rFonts w:cs="Times New Roman"/>
                <w:lang w:val="pt-PT"/>
              </w:rPr>
              <w:t>Norma NTE INEM 2 454:2008 (</w:t>
            </w:r>
            <w:proofErr w:type="spellStart"/>
            <w:r w:rsidRPr="0019607E">
              <w:rPr>
                <w:rFonts w:cs="Times New Roman"/>
                <w:lang w:val="pt-PT"/>
              </w:rPr>
              <w:t>Ayudante</w:t>
            </w:r>
            <w:proofErr w:type="spellEnd"/>
            <w:r w:rsidRPr="0019607E">
              <w:rPr>
                <w:rFonts w:cs="Times New Roman"/>
                <w:lang w:val="pt-PT"/>
              </w:rPr>
              <w:t xml:space="preserve"> de </w:t>
            </w:r>
            <w:proofErr w:type="spellStart"/>
            <w:r w:rsidRPr="0019607E">
              <w:rPr>
                <w:rFonts w:cs="Times New Roman"/>
                <w:lang w:val="pt-PT"/>
              </w:rPr>
              <w:t>Mesero</w:t>
            </w:r>
            <w:proofErr w:type="spellEnd"/>
            <w:r w:rsidRPr="0019607E">
              <w:rPr>
                <w:rFonts w:cs="Times New Roman"/>
                <w:lang w:val="pt-PT"/>
              </w:rPr>
              <w:t>)</w:t>
            </w:r>
          </w:p>
          <w:p w14:paraId="2B1825FE" w14:textId="77777777" w:rsidR="004C1683" w:rsidRPr="0019607E" w:rsidRDefault="004C1683" w:rsidP="005724CF">
            <w:pPr>
              <w:ind w:left="31"/>
              <w:rPr>
                <w:rFonts w:cs="Times New Roman"/>
                <w:lang w:val="pt-PT"/>
              </w:rPr>
            </w:pPr>
            <w:r w:rsidRPr="0019607E">
              <w:rPr>
                <w:rFonts w:cs="Times New Roman"/>
                <w:lang w:val="pt-PT"/>
              </w:rPr>
              <w:t xml:space="preserve">Norma NTE INEM 2 457:2008 </w:t>
            </w:r>
            <w:proofErr w:type="gramStart"/>
            <w:r w:rsidRPr="0019607E">
              <w:rPr>
                <w:rFonts w:cs="Times New Roman"/>
                <w:lang w:val="pt-PT"/>
              </w:rPr>
              <w:t>( Chef</w:t>
            </w:r>
            <w:proofErr w:type="gramEnd"/>
            <w:r w:rsidRPr="0019607E">
              <w:rPr>
                <w:rFonts w:cs="Times New Roman"/>
                <w:lang w:val="pt-PT"/>
              </w:rPr>
              <w:t xml:space="preserve"> </w:t>
            </w:r>
            <w:proofErr w:type="spellStart"/>
            <w:r w:rsidRPr="0019607E">
              <w:rPr>
                <w:rFonts w:cs="Times New Roman"/>
                <w:lang w:val="pt-PT"/>
              </w:rPr>
              <w:t>Pastelero</w:t>
            </w:r>
            <w:proofErr w:type="spellEnd"/>
            <w:r w:rsidRPr="0019607E">
              <w:rPr>
                <w:rFonts w:cs="Times New Roman"/>
                <w:lang w:val="pt-PT"/>
              </w:rPr>
              <w:t xml:space="preserve"> - </w:t>
            </w:r>
            <w:proofErr w:type="spellStart"/>
            <w:r w:rsidRPr="0019607E">
              <w:rPr>
                <w:rFonts w:cs="Times New Roman"/>
                <w:lang w:val="pt-PT"/>
              </w:rPr>
              <w:t>Panadero</w:t>
            </w:r>
            <w:proofErr w:type="spellEnd"/>
            <w:r w:rsidRPr="0019607E">
              <w:rPr>
                <w:rFonts w:cs="Times New Roman"/>
                <w:lang w:val="pt-PT"/>
              </w:rPr>
              <w:t>)</w:t>
            </w:r>
          </w:p>
          <w:p w14:paraId="587646A8" w14:textId="77777777" w:rsidR="004C1683" w:rsidRPr="004C1683" w:rsidRDefault="004C1683" w:rsidP="005724CF">
            <w:pPr>
              <w:ind w:left="31"/>
              <w:rPr>
                <w:rFonts w:cs="Times New Roman"/>
              </w:rPr>
            </w:pPr>
            <w:r w:rsidRPr="004C1683">
              <w:rPr>
                <w:rFonts w:cs="Times New Roman"/>
              </w:rPr>
              <w:t>Norma NTE INEM 2893 (Servicios de Restauración – Vocabulario)</w:t>
            </w:r>
          </w:p>
          <w:p w14:paraId="4C817C83" w14:textId="77777777" w:rsidR="004C1683" w:rsidRPr="004C1683" w:rsidRDefault="004C1683" w:rsidP="005724CF">
            <w:pPr>
              <w:ind w:left="31"/>
              <w:rPr>
                <w:rFonts w:cs="Times New Roman"/>
              </w:rPr>
            </w:pPr>
            <w:r w:rsidRPr="004C1683">
              <w:rPr>
                <w:rFonts w:cs="Times New Roman"/>
              </w:rPr>
              <w:t>Norma NTE INEM 2910 (Servicios de Restauración – Dirección)</w:t>
            </w:r>
          </w:p>
          <w:p w14:paraId="1E92937F" w14:textId="77777777" w:rsidR="004C1683" w:rsidRPr="004C1683" w:rsidRDefault="004C1683" w:rsidP="005724CF">
            <w:pPr>
              <w:ind w:left="31"/>
              <w:rPr>
                <w:rFonts w:cs="Times New Roman"/>
              </w:rPr>
            </w:pPr>
            <w:r w:rsidRPr="004C1683">
              <w:rPr>
                <w:rFonts w:cs="Times New Roman"/>
              </w:rPr>
              <w:t>Norma ISO/TS 22004 (Sistema de Gestión de la Inocuidad de los alimentos)</w:t>
            </w:r>
          </w:p>
          <w:p w14:paraId="783123CF" w14:textId="77777777" w:rsidR="004C1683" w:rsidRPr="0019607E" w:rsidRDefault="004C1683" w:rsidP="005724CF">
            <w:pPr>
              <w:ind w:left="31"/>
              <w:rPr>
                <w:rFonts w:cs="Times New Roman"/>
                <w:lang w:val="pt-PT"/>
              </w:rPr>
            </w:pPr>
            <w:r w:rsidRPr="0019607E">
              <w:rPr>
                <w:rFonts w:cs="Times New Roman"/>
                <w:lang w:val="pt-PT"/>
              </w:rPr>
              <w:t xml:space="preserve">Norma NTE INEM-ISO 9000 (SGC – Fundamentos y </w:t>
            </w:r>
            <w:proofErr w:type="spellStart"/>
            <w:r w:rsidRPr="0019607E">
              <w:rPr>
                <w:rFonts w:cs="Times New Roman"/>
                <w:lang w:val="pt-PT"/>
              </w:rPr>
              <w:t>vocabulario</w:t>
            </w:r>
            <w:proofErr w:type="spellEnd"/>
            <w:r w:rsidRPr="0019607E">
              <w:rPr>
                <w:rFonts w:cs="Times New Roman"/>
                <w:lang w:val="pt-PT"/>
              </w:rPr>
              <w:t>)</w:t>
            </w:r>
          </w:p>
          <w:p w14:paraId="1037B0A4" w14:textId="77777777" w:rsidR="004C1683" w:rsidRPr="0019607E" w:rsidRDefault="004C1683" w:rsidP="005724CF">
            <w:pPr>
              <w:ind w:left="31"/>
              <w:rPr>
                <w:rFonts w:cs="Times New Roman"/>
                <w:lang w:val="pt-PT"/>
              </w:rPr>
            </w:pPr>
            <w:r w:rsidRPr="0019607E">
              <w:rPr>
                <w:rFonts w:cs="Times New Roman"/>
                <w:lang w:val="pt-PT"/>
              </w:rPr>
              <w:t>Norma NTE INEM-ISO 9001 (SGC – Requisitos)</w:t>
            </w:r>
          </w:p>
          <w:p w14:paraId="799AB621" w14:textId="4380418B" w:rsidR="004C1683" w:rsidRPr="004C1683" w:rsidRDefault="004C1683" w:rsidP="005724CF">
            <w:pPr>
              <w:ind w:left="31"/>
            </w:pPr>
            <w:r w:rsidRPr="004C1683">
              <w:rPr>
                <w:rFonts w:cs="Times New Roman"/>
              </w:rPr>
              <w:t>Norma NTE INEM-ISO 10001 (SGC – Satisfacción del Cliente)</w:t>
            </w:r>
          </w:p>
        </w:tc>
      </w:tr>
    </w:tbl>
    <w:p w14:paraId="22AFF9E1" w14:textId="77777777" w:rsidR="00475EA6" w:rsidRDefault="00475EA6" w:rsidP="00CA641F">
      <w:pPr>
        <w:rPr>
          <w:b/>
          <w:bCs/>
          <w:sz w:val="26"/>
          <w:szCs w:val="26"/>
        </w:rPr>
      </w:pPr>
    </w:p>
    <w:p w14:paraId="22511063" w14:textId="2437159B" w:rsidR="002B1131" w:rsidRPr="00A11B9D" w:rsidRDefault="002B1131" w:rsidP="00E47A98">
      <w:pPr>
        <w:pStyle w:val="Prrafodelista"/>
        <w:numPr>
          <w:ilvl w:val="0"/>
          <w:numId w:val="18"/>
        </w:numPr>
        <w:ind w:left="284" w:hanging="284"/>
        <w:rPr>
          <w:rFonts w:ascii="Times New Roman" w:hAnsi="Times New Roman" w:cs="Times New Roman"/>
        </w:rPr>
      </w:pPr>
      <w:r w:rsidRPr="00A11B9D">
        <w:rPr>
          <w:rFonts w:ascii="Times New Roman" w:hAnsi="Times New Roman" w:cs="Times New Roman"/>
          <w:b/>
          <w:bCs/>
          <w:sz w:val="26"/>
          <w:szCs w:val="26"/>
        </w:rPr>
        <w:t>Materiales y Métodos</w:t>
      </w:r>
    </w:p>
    <w:p w14:paraId="65458F8E" w14:textId="1FC3A3E0" w:rsidR="00C074F9" w:rsidRDefault="00B001B0" w:rsidP="00E47A98">
      <w:pPr>
        <w:spacing w:after="0"/>
        <w:ind w:firstLine="708"/>
      </w:pPr>
      <w:r w:rsidRPr="008A7AFC">
        <w:t xml:space="preserve">Esta investigación </w:t>
      </w:r>
      <w:r w:rsidR="00680BAA">
        <w:t xml:space="preserve">es de tipo </w:t>
      </w:r>
      <w:r w:rsidRPr="008A7AFC">
        <w:t>cu</w:t>
      </w:r>
      <w:r w:rsidR="00626C55">
        <w:t>antitativo descriptivo</w:t>
      </w:r>
      <w:r w:rsidR="00E47A98">
        <w:t xml:space="preserve"> y</w:t>
      </w:r>
      <w:r w:rsidR="00680BAA">
        <w:t xml:space="preserve"> permitió describir y </w:t>
      </w:r>
      <w:r w:rsidR="005E1C8A">
        <w:t xml:space="preserve">diagnosticar la calidad de servicio </w:t>
      </w:r>
      <w:proofErr w:type="gramStart"/>
      <w:r w:rsidR="005E1C8A">
        <w:t>al cliente ofrecida</w:t>
      </w:r>
      <w:proofErr w:type="gramEnd"/>
      <w:r w:rsidR="005E1C8A">
        <w:t xml:space="preserve"> en los </w:t>
      </w:r>
      <w:r w:rsidR="00680BAA">
        <w:t xml:space="preserve">negocios gastronómicos </w:t>
      </w:r>
      <w:r w:rsidR="005E1C8A">
        <w:t xml:space="preserve">de la ciudad de Bahía de Caráquez teniendo como indicador la satisfacción al cliente. </w:t>
      </w:r>
      <w:r w:rsidR="00822D43" w:rsidRPr="008A7AFC">
        <w:t>La</w:t>
      </w:r>
      <w:r w:rsidR="005E1C8A">
        <w:t xml:space="preserve"> investigación</w:t>
      </w:r>
      <w:r w:rsidR="00822D43" w:rsidRPr="008A7AFC">
        <w:t xml:space="preserve"> se abordó en </w:t>
      </w:r>
      <w:r w:rsidR="008A7AFC">
        <w:t>tres</w:t>
      </w:r>
      <w:r w:rsidR="00822D43" w:rsidRPr="008A7AFC">
        <w:t xml:space="preserve"> fases:</w:t>
      </w:r>
    </w:p>
    <w:p w14:paraId="5B055251" w14:textId="77777777" w:rsidR="00E47A98" w:rsidRPr="008A7AFC" w:rsidRDefault="00E47A98" w:rsidP="00E47A98">
      <w:pPr>
        <w:spacing w:after="0"/>
        <w:ind w:firstLine="708"/>
      </w:pPr>
    </w:p>
    <w:p w14:paraId="0A8F6935" w14:textId="761E6BBC" w:rsidR="002F644A" w:rsidRDefault="00C074F9" w:rsidP="00E47A98">
      <w:pPr>
        <w:pStyle w:val="Prrafodelista"/>
        <w:numPr>
          <w:ilvl w:val="0"/>
          <w:numId w:val="3"/>
        </w:numPr>
        <w:spacing w:after="120" w:line="240" w:lineRule="auto"/>
        <w:ind w:left="567" w:hanging="425"/>
        <w:jc w:val="both"/>
        <w:rPr>
          <w:rFonts w:ascii="Times New Roman" w:hAnsi="Times New Roman"/>
          <w:sz w:val="24"/>
          <w:lang w:val="es-EC"/>
        </w:rPr>
      </w:pPr>
      <w:r w:rsidRPr="008A7AFC">
        <w:rPr>
          <w:rFonts w:ascii="Times New Roman" w:hAnsi="Times New Roman"/>
          <w:sz w:val="24"/>
          <w:lang w:val="es-EC"/>
        </w:rPr>
        <w:lastRenderedPageBreak/>
        <w:t>Fase 1</w:t>
      </w:r>
      <w:r w:rsidR="002F644A">
        <w:rPr>
          <w:rFonts w:ascii="Times New Roman" w:hAnsi="Times New Roman"/>
          <w:sz w:val="24"/>
          <w:lang w:val="es-EC"/>
        </w:rPr>
        <w:t>: Investigación bibliográfica que permitió conocer la n</w:t>
      </w:r>
      <w:r w:rsidR="002F644A" w:rsidRPr="002F644A">
        <w:rPr>
          <w:rFonts w:ascii="Times New Roman" w:hAnsi="Times New Roman"/>
          <w:sz w:val="24"/>
          <w:lang w:val="es-EC"/>
        </w:rPr>
        <w:t>orma ISO 9001:2015</w:t>
      </w:r>
      <w:r w:rsidR="00E02004">
        <w:rPr>
          <w:rFonts w:ascii="Times New Roman" w:hAnsi="Times New Roman"/>
          <w:sz w:val="24"/>
          <w:lang w:val="es-EC"/>
        </w:rPr>
        <w:t xml:space="preserve"> donde se estipulan los requisitos y componentes de un sistema de gestión de calidad, además de las normas y reglamentos establecidos por el Ministerio de Turismo.</w:t>
      </w:r>
    </w:p>
    <w:p w14:paraId="7FCFAF1B" w14:textId="77777777" w:rsidR="00E47A98" w:rsidRDefault="00E47A98" w:rsidP="00E47A98">
      <w:pPr>
        <w:pStyle w:val="Prrafodelista"/>
        <w:spacing w:after="120" w:line="240" w:lineRule="auto"/>
        <w:ind w:left="567"/>
        <w:jc w:val="both"/>
        <w:rPr>
          <w:rFonts w:ascii="Times New Roman" w:hAnsi="Times New Roman"/>
          <w:sz w:val="24"/>
          <w:lang w:val="es-EC"/>
        </w:rPr>
      </w:pPr>
    </w:p>
    <w:p w14:paraId="16401253" w14:textId="2AFD89A6" w:rsidR="008A7AFC" w:rsidRDefault="002F644A" w:rsidP="00E47A98">
      <w:pPr>
        <w:pStyle w:val="Prrafodelista"/>
        <w:numPr>
          <w:ilvl w:val="0"/>
          <w:numId w:val="3"/>
        </w:numPr>
        <w:spacing w:after="120" w:line="240" w:lineRule="auto"/>
        <w:ind w:left="567" w:hanging="425"/>
        <w:jc w:val="both"/>
        <w:rPr>
          <w:rFonts w:ascii="Times New Roman" w:hAnsi="Times New Roman"/>
          <w:sz w:val="24"/>
          <w:lang w:val="es-EC"/>
        </w:rPr>
      </w:pPr>
      <w:r w:rsidRPr="005475BD">
        <w:rPr>
          <w:rFonts w:ascii="Times New Roman" w:hAnsi="Times New Roman"/>
          <w:sz w:val="24"/>
          <w:lang w:val="es-EC"/>
        </w:rPr>
        <w:t>Fase 2</w:t>
      </w:r>
      <w:r w:rsidR="00C074F9" w:rsidRPr="005475BD">
        <w:rPr>
          <w:rFonts w:ascii="Times New Roman" w:hAnsi="Times New Roman"/>
          <w:sz w:val="24"/>
          <w:lang w:val="es-EC"/>
        </w:rPr>
        <w:t xml:space="preserve">: </w:t>
      </w:r>
      <w:r w:rsidR="004E564E" w:rsidRPr="005475BD">
        <w:rPr>
          <w:rFonts w:ascii="Times New Roman" w:hAnsi="Times New Roman"/>
          <w:sz w:val="24"/>
          <w:lang w:val="es-EC"/>
        </w:rPr>
        <w:t xml:space="preserve">Se utilizó </w:t>
      </w:r>
      <w:r w:rsidR="005475BD" w:rsidRPr="005475BD">
        <w:rPr>
          <w:rFonts w:ascii="Times New Roman" w:hAnsi="Times New Roman"/>
          <w:sz w:val="24"/>
          <w:lang w:val="es-EC"/>
        </w:rPr>
        <w:t xml:space="preserve">una </w:t>
      </w:r>
      <w:r w:rsidR="004E564E" w:rsidRPr="005475BD">
        <w:rPr>
          <w:rFonts w:ascii="Times New Roman" w:hAnsi="Times New Roman"/>
          <w:sz w:val="24"/>
          <w:lang w:val="es-EC"/>
        </w:rPr>
        <w:t xml:space="preserve">adaptación </w:t>
      </w:r>
      <w:r w:rsidR="005475BD" w:rsidRPr="005475BD">
        <w:rPr>
          <w:rFonts w:ascii="Times New Roman" w:hAnsi="Times New Roman"/>
          <w:sz w:val="24"/>
          <w:lang w:val="es-EC"/>
        </w:rPr>
        <w:t xml:space="preserve">validada por Solano, J., &amp; Uzcátegui, C. (2017) del instrumento DINESERV que es una versión del </w:t>
      </w:r>
      <w:r w:rsidR="004E564E" w:rsidRPr="005475BD">
        <w:rPr>
          <w:rFonts w:ascii="Times New Roman" w:hAnsi="Times New Roman"/>
          <w:sz w:val="24"/>
          <w:lang w:val="es-EC"/>
        </w:rPr>
        <w:t>modelo SERVQUAL para la empresa de restaurante diseñado por los autores Stevens, et al., (1995)</w:t>
      </w:r>
      <w:r w:rsidR="00801599" w:rsidRPr="005475BD">
        <w:rPr>
          <w:rFonts w:ascii="Times New Roman" w:hAnsi="Times New Roman"/>
          <w:sz w:val="24"/>
          <w:lang w:val="es-EC"/>
        </w:rPr>
        <w:t xml:space="preserve">, </w:t>
      </w:r>
      <w:r w:rsidR="005475BD">
        <w:rPr>
          <w:rFonts w:ascii="Times New Roman" w:hAnsi="Times New Roman"/>
          <w:sz w:val="24"/>
          <w:lang w:val="es-EC"/>
        </w:rPr>
        <w:t>es</w:t>
      </w:r>
      <w:r w:rsidR="004E564E" w:rsidRPr="005475BD">
        <w:rPr>
          <w:rFonts w:ascii="Times New Roman" w:hAnsi="Times New Roman"/>
          <w:sz w:val="24"/>
          <w:lang w:val="es-EC"/>
        </w:rPr>
        <w:t xml:space="preserve"> un instrumento</w:t>
      </w:r>
      <w:r w:rsidR="005475BD">
        <w:rPr>
          <w:rFonts w:ascii="Times New Roman" w:hAnsi="Times New Roman"/>
          <w:sz w:val="24"/>
          <w:lang w:val="es-EC"/>
        </w:rPr>
        <w:t xml:space="preserve"> que consta</w:t>
      </w:r>
      <w:r w:rsidR="004E564E" w:rsidRPr="005475BD">
        <w:rPr>
          <w:rFonts w:ascii="Times New Roman" w:hAnsi="Times New Roman"/>
          <w:sz w:val="24"/>
          <w:lang w:val="es-EC"/>
        </w:rPr>
        <w:t xml:space="preserve"> de 27 ítems</w:t>
      </w:r>
      <w:r w:rsidR="005475BD">
        <w:rPr>
          <w:rFonts w:ascii="Times New Roman" w:hAnsi="Times New Roman"/>
          <w:sz w:val="24"/>
          <w:lang w:val="es-EC"/>
        </w:rPr>
        <w:t xml:space="preserve"> </w:t>
      </w:r>
      <w:r w:rsidR="00397EE7">
        <w:rPr>
          <w:rFonts w:ascii="Times New Roman" w:hAnsi="Times New Roman"/>
          <w:sz w:val="24"/>
          <w:lang w:val="es-EC"/>
        </w:rPr>
        <w:t>en el cual se consideran</w:t>
      </w:r>
      <w:r w:rsidR="005475BD">
        <w:rPr>
          <w:rFonts w:ascii="Times New Roman" w:hAnsi="Times New Roman"/>
          <w:sz w:val="24"/>
          <w:lang w:val="es-EC"/>
        </w:rPr>
        <w:t xml:space="preserve"> </w:t>
      </w:r>
      <w:r w:rsidR="005E1C8A" w:rsidRPr="005475BD">
        <w:rPr>
          <w:rFonts w:ascii="Times New Roman" w:hAnsi="Times New Roman"/>
          <w:sz w:val="24"/>
          <w:lang w:val="es-EC"/>
        </w:rPr>
        <w:t xml:space="preserve">cinco dimensiones: </w:t>
      </w:r>
      <w:r w:rsidR="00613737">
        <w:rPr>
          <w:rFonts w:ascii="Times New Roman" w:hAnsi="Times New Roman"/>
          <w:sz w:val="24"/>
          <w:lang w:val="es-EC"/>
        </w:rPr>
        <w:t>a</w:t>
      </w:r>
      <w:r w:rsidR="005475BD">
        <w:rPr>
          <w:rFonts w:ascii="Times New Roman" w:hAnsi="Times New Roman"/>
          <w:sz w:val="24"/>
          <w:lang w:val="es-EC"/>
        </w:rPr>
        <w:t xml:space="preserve">spectos tangibles, </w:t>
      </w:r>
      <w:r w:rsidR="00613737">
        <w:rPr>
          <w:rFonts w:ascii="Times New Roman" w:hAnsi="Times New Roman"/>
          <w:sz w:val="24"/>
          <w:lang w:val="es-EC"/>
        </w:rPr>
        <w:t>c</w:t>
      </w:r>
      <w:r w:rsidR="005475BD">
        <w:rPr>
          <w:rFonts w:ascii="Times New Roman" w:hAnsi="Times New Roman"/>
          <w:sz w:val="24"/>
          <w:lang w:val="es-EC"/>
        </w:rPr>
        <w:t>onfiabilidad, capacidad de respuesta, garantía brindada y empatía</w:t>
      </w:r>
      <w:r w:rsidR="00397EE7">
        <w:rPr>
          <w:rFonts w:ascii="Times New Roman" w:hAnsi="Times New Roman"/>
          <w:sz w:val="24"/>
          <w:lang w:val="es-EC"/>
        </w:rPr>
        <w:t>. La escala utilizada es de tipo Likert de cinco categorías de respuesta (</w:t>
      </w:r>
      <w:r w:rsidR="00AE79AA">
        <w:rPr>
          <w:rFonts w:ascii="Times New Roman" w:hAnsi="Times New Roman"/>
          <w:sz w:val="24"/>
          <w:lang w:val="es-EC"/>
        </w:rPr>
        <w:t>5</w:t>
      </w:r>
      <w:r w:rsidR="00397EE7">
        <w:rPr>
          <w:rFonts w:ascii="Times New Roman" w:hAnsi="Times New Roman"/>
          <w:sz w:val="24"/>
          <w:lang w:val="es-EC"/>
        </w:rPr>
        <w:t xml:space="preserve">) </w:t>
      </w:r>
      <w:r w:rsidR="00AE79AA">
        <w:rPr>
          <w:rFonts w:ascii="Times New Roman" w:hAnsi="Times New Roman"/>
          <w:sz w:val="24"/>
          <w:lang w:val="es-EC"/>
        </w:rPr>
        <w:t xml:space="preserve">Totalmente de acuerdo, </w:t>
      </w:r>
      <w:r w:rsidR="007F11B7">
        <w:rPr>
          <w:rFonts w:ascii="Times New Roman" w:hAnsi="Times New Roman"/>
          <w:sz w:val="24"/>
          <w:lang w:val="es-EC"/>
        </w:rPr>
        <w:t>(4) Algo de acuerdo, (3) Ni de acuerdo ni en desacuerdo, (2) Algo en desacuerdo, (1) Totalmente en desacuerdo. E</w:t>
      </w:r>
      <w:r w:rsidR="005475BD">
        <w:rPr>
          <w:rFonts w:ascii="Times New Roman" w:hAnsi="Times New Roman"/>
          <w:sz w:val="24"/>
          <w:lang w:val="es-EC"/>
        </w:rPr>
        <w:t xml:space="preserve">l mismo </w:t>
      </w:r>
      <w:r w:rsidR="007F11B7">
        <w:rPr>
          <w:rFonts w:ascii="Times New Roman" w:hAnsi="Times New Roman"/>
          <w:sz w:val="24"/>
          <w:lang w:val="es-EC"/>
        </w:rPr>
        <w:t xml:space="preserve">instrumento de aplicó mediante un formulario Online </w:t>
      </w:r>
      <w:r w:rsidR="005475BD">
        <w:rPr>
          <w:rFonts w:ascii="Times New Roman" w:hAnsi="Times New Roman"/>
          <w:sz w:val="24"/>
          <w:lang w:val="es-EC"/>
        </w:rPr>
        <w:t>que permitió medir la calidad del servicio en los restaurantes tomados como muestra.</w:t>
      </w:r>
      <w:r w:rsidR="002B69C5">
        <w:rPr>
          <w:rFonts w:ascii="Times New Roman" w:hAnsi="Times New Roman"/>
          <w:sz w:val="24"/>
          <w:lang w:val="es-EC"/>
        </w:rPr>
        <w:t xml:space="preserve"> </w:t>
      </w:r>
    </w:p>
    <w:p w14:paraId="785EB8FF" w14:textId="77777777" w:rsidR="00E47A98" w:rsidRPr="00E47A98" w:rsidRDefault="00E47A98" w:rsidP="00E47A98">
      <w:pPr>
        <w:pStyle w:val="Prrafodelista"/>
        <w:rPr>
          <w:rFonts w:ascii="Times New Roman" w:hAnsi="Times New Roman"/>
          <w:sz w:val="24"/>
          <w:lang w:val="es-EC"/>
        </w:rPr>
      </w:pPr>
    </w:p>
    <w:p w14:paraId="296C79BC" w14:textId="573B24BD" w:rsidR="00F86D8A" w:rsidRDefault="00154759" w:rsidP="00E47A98">
      <w:pPr>
        <w:spacing w:after="0"/>
        <w:ind w:left="142" w:firstLine="708"/>
        <w:rPr>
          <w:rFonts w:eastAsia="Arial" w:cs="Times New Roman"/>
          <w:szCs w:val="24"/>
        </w:rPr>
      </w:pPr>
      <w:r>
        <w:rPr>
          <w:rFonts w:eastAsia="Arial" w:cs="Times New Roman"/>
          <w:szCs w:val="24"/>
        </w:rPr>
        <w:t>Se</w:t>
      </w:r>
      <w:r w:rsidR="00E02004">
        <w:rPr>
          <w:rFonts w:eastAsia="Arial" w:cs="Times New Roman"/>
          <w:szCs w:val="24"/>
        </w:rPr>
        <w:t xml:space="preserve"> tom</w:t>
      </w:r>
      <w:r>
        <w:rPr>
          <w:rFonts w:eastAsia="Arial" w:cs="Times New Roman"/>
          <w:szCs w:val="24"/>
        </w:rPr>
        <w:t>ó</w:t>
      </w:r>
      <w:r w:rsidR="00E02004">
        <w:rPr>
          <w:rFonts w:eastAsia="Arial" w:cs="Times New Roman"/>
          <w:szCs w:val="24"/>
        </w:rPr>
        <w:t xml:space="preserve"> como </w:t>
      </w:r>
      <w:r w:rsidR="00BF1AC4">
        <w:rPr>
          <w:rFonts w:eastAsia="Arial" w:cs="Times New Roman"/>
          <w:szCs w:val="24"/>
        </w:rPr>
        <w:t>objeto de estudio los e</w:t>
      </w:r>
      <w:r w:rsidR="005D4F2C">
        <w:rPr>
          <w:rFonts w:eastAsia="Arial" w:cs="Times New Roman"/>
          <w:szCs w:val="24"/>
        </w:rPr>
        <w:t xml:space="preserve">stablecimientos gastronómicos </w:t>
      </w:r>
      <w:r w:rsidR="00BF1AC4">
        <w:rPr>
          <w:rFonts w:eastAsia="Arial" w:cs="Times New Roman"/>
          <w:szCs w:val="24"/>
        </w:rPr>
        <w:t xml:space="preserve">tipo restaurante de tercera categoría </w:t>
      </w:r>
      <w:r w:rsidR="005916E5">
        <w:rPr>
          <w:rFonts w:eastAsia="Arial" w:cs="Times New Roman"/>
          <w:szCs w:val="24"/>
        </w:rPr>
        <w:t xml:space="preserve">ubicados en la ciudad de Bahía de Caráquez </w:t>
      </w:r>
      <w:r w:rsidR="00E02004">
        <w:rPr>
          <w:rFonts w:eastAsia="Arial" w:cs="Times New Roman"/>
          <w:szCs w:val="24"/>
        </w:rPr>
        <w:t>del Cantón Sucre provincia de Manabí</w:t>
      </w:r>
      <w:r w:rsidR="005E1090">
        <w:rPr>
          <w:rFonts w:eastAsia="Arial" w:cs="Times New Roman"/>
          <w:szCs w:val="24"/>
        </w:rPr>
        <w:t xml:space="preserve"> que se encuentran</w:t>
      </w:r>
      <w:r w:rsidR="00BF1AC4">
        <w:rPr>
          <w:rFonts w:eastAsia="Arial" w:cs="Times New Roman"/>
          <w:szCs w:val="24"/>
        </w:rPr>
        <w:t xml:space="preserve"> registrados</w:t>
      </w:r>
      <w:r w:rsidR="005E1090">
        <w:rPr>
          <w:rFonts w:eastAsia="Arial" w:cs="Times New Roman"/>
          <w:szCs w:val="24"/>
        </w:rPr>
        <w:t xml:space="preserve"> en el catastro de establecimientos de Alimentos y Bebidas</w:t>
      </w:r>
      <w:r w:rsidR="005D4F2C">
        <w:rPr>
          <w:rFonts w:eastAsia="Arial" w:cs="Times New Roman"/>
          <w:szCs w:val="24"/>
        </w:rPr>
        <w:t xml:space="preserve"> de</w:t>
      </w:r>
      <w:r w:rsidR="005E1090">
        <w:rPr>
          <w:rFonts w:eastAsia="Arial" w:cs="Times New Roman"/>
          <w:szCs w:val="24"/>
        </w:rPr>
        <w:t>l Ministerio de Turism</w:t>
      </w:r>
      <w:r w:rsidR="00BF1AC4">
        <w:rPr>
          <w:rFonts w:eastAsia="Arial" w:cs="Times New Roman"/>
          <w:szCs w:val="24"/>
        </w:rPr>
        <w:t>o. Se</w:t>
      </w:r>
      <w:r w:rsidR="00F86D8A">
        <w:rPr>
          <w:rFonts w:eastAsia="Arial" w:cs="Times New Roman"/>
          <w:szCs w:val="24"/>
        </w:rPr>
        <w:t xml:space="preserve"> utilizó un muestreo no probabilístico aleatorio simple </w:t>
      </w:r>
      <w:r w:rsidR="002B69C5">
        <w:rPr>
          <w:rFonts w:eastAsia="Arial" w:cs="Times New Roman"/>
          <w:szCs w:val="24"/>
        </w:rPr>
        <w:t xml:space="preserve">que </w:t>
      </w:r>
      <w:r w:rsidR="00727BED">
        <w:rPr>
          <w:rFonts w:eastAsia="Arial" w:cs="Times New Roman"/>
          <w:szCs w:val="24"/>
        </w:rPr>
        <w:t xml:space="preserve">permite seleccionar un grupo de sujetos para el estudio de un grupo más grande </w:t>
      </w:r>
      <w:r w:rsidR="00727BED" w:rsidRPr="00727BED">
        <w:rPr>
          <w:rFonts w:eastAsia="Arial" w:cs="Times New Roman"/>
          <w:szCs w:val="24"/>
        </w:rPr>
        <w:t>(Muguira, 2022)</w:t>
      </w:r>
      <w:r w:rsidR="00727BED">
        <w:rPr>
          <w:rFonts w:eastAsia="Arial" w:cs="Times New Roman"/>
          <w:szCs w:val="24"/>
        </w:rPr>
        <w:t>,</w:t>
      </w:r>
      <w:r w:rsidR="005D4F2C">
        <w:rPr>
          <w:rFonts w:eastAsia="Arial" w:cs="Times New Roman"/>
          <w:szCs w:val="24"/>
        </w:rPr>
        <w:t xml:space="preserve"> </w:t>
      </w:r>
      <w:r w:rsidR="00B81701">
        <w:rPr>
          <w:rFonts w:eastAsia="Arial" w:cs="Times New Roman"/>
          <w:szCs w:val="24"/>
        </w:rPr>
        <w:t>del total de establecimientos se ex</w:t>
      </w:r>
      <w:r w:rsidR="005D4F2C">
        <w:rPr>
          <w:rFonts w:eastAsia="Arial" w:cs="Times New Roman"/>
          <w:szCs w:val="24"/>
        </w:rPr>
        <w:t>cluye</w:t>
      </w:r>
      <w:r w:rsidR="00B81701">
        <w:rPr>
          <w:rFonts w:eastAsia="Arial" w:cs="Times New Roman"/>
          <w:szCs w:val="24"/>
        </w:rPr>
        <w:t xml:space="preserve"> cinco</w:t>
      </w:r>
      <w:r w:rsidR="005D4F2C">
        <w:rPr>
          <w:rFonts w:eastAsia="Arial" w:cs="Times New Roman"/>
          <w:szCs w:val="24"/>
        </w:rPr>
        <w:t xml:space="preserve"> establecimientos supuesto</w:t>
      </w:r>
      <w:r w:rsidR="00B81701">
        <w:rPr>
          <w:rFonts w:eastAsia="Arial" w:cs="Times New Roman"/>
          <w:szCs w:val="24"/>
        </w:rPr>
        <w:t>s</w:t>
      </w:r>
      <w:r w:rsidR="005D4F2C">
        <w:rPr>
          <w:rFonts w:eastAsia="Arial" w:cs="Times New Roman"/>
          <w:szCs w:val="24"/>
        </w:rPr>
        <w:t xml:space="preserve"> (cerrados) </w:t>
      </w:r>
      <w:r w:rsidR="00BF1AC4">
        <w:rPr>
          <w:rFonts w:eastAsia="Arial" w:cs="Times New Roman"/>
          <w:szCs w:val="24"/>
        </w:rPr>
        <w:t>y dos establecimiento</w:t>
      </w:r>
      <w:r w:rsidR="00E47A98">
        <w:rPr>
          <w:rFonts w:eastAsia="Arial" w:cs="Times New Roman"/>
          <w:szCs w:val="24"/>
        </w:rPr>
        <w:t>s</w:t>
      </w:r>
      <w:r w:rsidR="00BF1AC4">
        <w:rPr>
          <w:rFonts w:eastAsia="Arial" w:cs="Times New Roman"/>
          <w:szCs w:val="24"/>
        </w:rPr>
        <w:t xml:space="preserve"> de comida rápid</w:t>
      </w:r>
      <w:r w:rsidR="00B81701">
        <w:rPr>
          <w:rFonts w:eastAsia="Arial" w:cs="Times New Roman"/>
          <w:szCs w:val="24"/>
        </w:rPr>
        <w:t>a. La muestra conformada por los cliente</w:t>
      </w:r>
      <w:r w:rsidR="00A636CC">
        <w:rPr>
          <w:rFonts w:eastAsia="Arial" w:cs="Times New Roman"/>
          <w:szCs w:val="24"/>
        </w:rPr>
        <w:t>s</w:t>
      </w:r>
      <w:r w:rsidR="00B81701">
        <w:rPr>
          <w:rFonts w:eastAsia="Arial" w:cs="Times New Roman"/>
          <w:szCs w:val="24"/>
        </w:rPr>
        <w:t xml:space="preserve"> de los siete establecimientos a los cuales </w:t>
      </w:r>
      <w:r w:rsidR="002B69C5">
        <w:rPr>
          <w:rFonts w:eastAsia="Arial" w:cs="Times New Roman"/>
          <w:szCs w:val="24"/>
        </w:rPr>
        <w:t>se les aplic</w:t>
      </w:r>
      <w:r w:rsidR="00B81701">
        <w:rPr>
          <w:rFonts w:eastAsia="Arial" w:cs="Times New Roman"/>
          <w:szCs w:val="24"/>
        </w:rPr>
        <w:t>ó</w:t>
      </w:r>
      <w:r w:rsidR="002B69C5">
        <w:rPr>
          <w:rFonts w:eastAsia="Arial" w:cs="Times New Roman"/>
          <w:szCs w:val="24"/>
        </w:rPr>
        <w:t xml:space="preserve"> </w:t>
      </w:r>
      <w:r w:rsidR="00B81701">
        <w:rPr>
          <w:rFonts w:eastAsia="Arial" w:cs="Times New Roman"/>
          <w:szCs w:val="24"/>
        </w:rPr>
        <w:t xml:space="preserve">la adaptación del instrumento de </w:t>
      </w:r>
      <w:r w:rsidR="002B69C5">
        <w:rPr>
          <w:rFonts w:eastAsia="Arial" w:cs="Times New Roman"/>
          <w:szCs w:val="24"/>
        </w:rPr>
        <w:t>DINESERV</w:t>
      </w:r>
      <w:r w:rsidR="00727BED">
        <w:rPr>
          <w:rFonts w:eastAsia="Arial" w:cs="Times New Roman"/>
          <w:szCs w:val="24"/>
        </w:rPr>
        <w:t>.</w:t>
      </w:r>
    </w:p>
    <w:p w14:paraId="29A8BD68" w14:textId="49770942" w:rsidR="00C61E66" w:rsidRDefault="00C61E66" w:rsidP="008A7AFC">
      <w:pPr>
        <w:spacing w:after="0"/>
        <w:rPr>
          <w:rFonts w:eastAsia="Arial" w:cs="Times New Roman"/>
          <w:szCs w:val="24"/>
        </w:rPr>
      </w:pPr>
    </w:p>
    <w:p w14:paraId="5E33317F" w14:textId="7D4F691F" w:rsidR="00B77BC5" w:rsidRPr="00E47A98" w:rsidRDefault="002B1131" w:rsidP="00E47A98">
      <w:pPr>
        <w:pStyle w:val="Prrafodelista"/>
        <w:numPr>
          <w:ilvl w:val="0"/>
          <w:numId w:val="18"/>
        </w:numPr>
        <w:ind w:left="426" w:hanging="284"/>
        <w:rPr>
          <w:rFonts w:ascii="Times New Roman" w:hAnsi="Times New Roman" w:cs="Times New Roman"/>
          <w:sz w:val="24"/>
          <w:szCs w:val="24"/>
        </w:rPr>
      </w:pPr>
      <w:r w:rsidRPr="00E47A98">
        <w:rPr>
          <w:rFonts w:ascii="Times New Roman" w:hAnsi="Times New Roman" w:cs="Times New Roman"/>
          <w:b/>
          <w:bCs/>
          <w:sz w:val="24"/>
          <w:szCs w:val="24"/>
        </w:rPr>
        <w:t>Resultado</w:t>
      </w:r>
      <w:r w:rsidR="007F11B7" w:rsidRPr="00E47A98">
        <w:rPr>
          <w:rFonts w:ascii="Times New Roman" w:hAnsi="Times New Roman" w:cs="Times New Roman"/>
          <w:b/>
          <w:bCs/>
          <w:sz w:val="24"/>
          <w:szCs w:val="24"/>
        </w:rPr>
        <w:t>s y discusión</w:t>
      </w:r>
    </w:p>
    <w:p w14:paraId="6AD27B09" w14:textId="364A8108" w:rsidR="00E47A98" w:rsidRDefault="00864C75" w:rsidP="00E47A98">
      <w:pPr>
        <w:ind w:left="142" w:firstLine="566"/>
      </w:pPr>
      <w:r>
        <w:t>De forma general</w:t>
      </w:r>
      <w:r w:rsidR="00D81672">
        <w:t xml:space="preserve">, </w:t>
      </w:r>
      <w:proofErr w:type="gramStart"/>
      <w:r w:rsidR="00D81672">
        <w:t>de acuerdo a</w:t>
      </w:r>
      <w:proofErr w:type="gramEnd"/>
      <w:r w:rsidR="00D81672">
        <w:t xml:space="preserve"> los resultados obtenidos</w:t>
      </w:r>
      <w:r>
        <w:t xml:space="preserve"> se denota que l</w:t>
      </w:r>
      <w:r w:rsidR="00D2466B">
        <w:t>os clientes se encuentran</w:t>
      </w:r>
      <w:r w:rsidR="00D81672">
        <w:t xml:space="preserve"> satisfechos </w:t>
      </w:r>
      <w:r w:rsidR="00D2466B">
        <w:t xml:space="preserve">con la </w:t>
      </w:r>
      <w:r>
        <w:t>calidad del servicio</w:t>
      </w:r>
      <w:r w:rsidR="001909F3">
        <w:t xml:space="preserve"> </w:t>
      </w:r>
      <w:r w:rsidR="00284AF5">
        <w:t>q</w:t>
      </w:r>
      <w:r>
        <w:t>ue ofrecen los establecimientos gastronómicos</w:t>
      </w:r>
      <w:r w:rsidR="00D81672">
        <w:t xml:space="preserve"> de la ciudad de Bahía de Caráquez</w:t>
      </w:r>
      <w:r w:rsidR="00D2466B">
        <w:t>,</w:t>
      </w:r>
      <w:r w:rsidR="00AD601F">
        <w:t xml:space="preserve"> </w:t>
      </w:r>
      <w:r w:rsidR="0088416C">
        <w:t xml:space="preserve">un porcentaje entre el 80,3% a 93,4% </w:t>
      </w:r>
      <w:r w:rsidR="00AD601F">
        <w:t>consideran</w:t>
      </w:r>
      <w:r w:rsidR="00D81672">
        <w:t xml:space="preserve"> qu</w:t>
      </w:r>
      <w:r w:rsidR="0088416C">
        <w:t xml:space="preserve">e </w:t>
      </w:r>
      <w:r w:rsidR="001909F3">
        <w:t xml:space="preserve">sí volverían a visitar </w:t>
      </w:r>
      <w:r w:rsidR="00510289">
        <w:t>los</w:t>
      </w:r>
      <w:r w:rsidR="007A1694">
        <w:t xml:space="preserve"> establecimiento</w:t>
      </w:r>
      <w:r w:rsidR="00E47A98">
        <w:t>s y</w:t>
      </w:r>
      <w:r w:rsidR="001909F3">
        <w:t xml:space="preserve"> que se encuentran satisfechos con el precio y calidad del servicio; además, de que sí </w:t>
      </w:r>
      <w:r w:rsidR="00D25368">
        <w:t>recomendaría</w:t>
      </w:r>
      <w:r w:rsidR="002401B2">
        <w:t>n</w:t>
      </w:r>
      <w:r w:rsidR="001909F3">
        <w:t xml:space="preserve"> los establecimientos. </w:t>
      </w:r>
      <w:r w:rsidR="00096B0E">
        <w:t>S</w:t>
      </w:r>
      <w:r w:rsidR="00AD601F">
        <w:t>i</w:t>
      </w:r>
      <w:r w:rsidR="00F40A77">
        <w:t>n embargo</w:t>
      </w:r>
      <w:r w:rsidR="0088416C">
        <w:t>,</w:t>
      </w:r>
      <w:r w:rsidR="00F40A77">
        <w:t xml:space="preserve"> </w:t>
      </w:r>
      <w:r w:rsidR="00096B0E">
        <w:t xml:space="preserve">hay </w:t>
      </w:r>
      <w:r w:rsidR="00E9316F">
        <w:t xml:space="preserve">un </w:t>
      </w:r>
      <w:r w:rsidR="00F40A77">
        <w:t>porcentaje</w:t>
      </w:r>
      <w:r w:rsidR="00096B0E">
        <w:t xml:space="preserve"> inferior</w:t>
      </w:r>
      <w:r w:rsidR="00F40A77">
        <w:t xml:space="preserve"> </w:t>
      </w:r>
      <w:r w:rsidR="001909F3">
        <w:t>no menos importante donde se evidencia la inconformidad lo cual permite</w:t>
      </w:r>
      <w:r w:rsidR="00F40A77">
        <w:t xml:space="preserve"> </w:t>
      </w:r>
      <w:r w:rsidR="00E9316F">
        <w:t>evidencia</w:t>
      </w:r>
      <w:r w:rsidR="001909F3">
        <w:t>r</w:t>
      </w:r>
      <w:r w:rsidR="00F40A77">
        <w:t xml:space="preserve"> que no se cumple con una calidad total en </w:t>
      </w:r>
      <w:r w:rsidR="00510289">
        <w:t xml:space="preserve">los </w:t>
      </w:r>
      <w:r w:rsidR="00F40A77">
        <w:t>servicio</w:t>
      </w:r>
      <w:r w:rsidR="00510289">
        <w:t>s proporcionados por los establecimientos gastronómicos</w:t>
      </w:r>
      <w:r w:rsidR="00E47A98">
        <w:t xml:space="preserve"> (Figura 1).</w:t>
      </w:r>
    </w:p>
    <w:p w14:paraId="23291554" w14:textId="64C0E71A" w:rsidR="00AD601F" w:rsidRPr="00E47A98" w:rsidRDefault="00AD601F" w:rsidP="00E47A98">
      <w:pPr>
        <w:pStyle w:val="Descripcin"/>
        <w:keepNext/>
        <w:spacing w:after="0"/>
        <w:jc w:val="center"/>
        <w:rPr>
          <w:rFonts w:ascii="Times New Roman" w:hAnsi="Times New Roman" w:cs="Times New Roman"/>
          <w:i w:val="0"/>
          <w:iCs w:val="0"/>
          <w:color w:val="auto"/>
          <w:sz w:val="24"/>
          <w:szCs w:val="24"/>
        </w:rPr>
      </w:pPr>
      <w:r w:rsidRPr="00E47A98">
        <w:rPr>
          <w:rFonts w:ascii="Times New Roman" w:hAnsi="Times New Roman" w:cs="Times New Roman"/>
          <w:i w:val="0"/>
          <w:iCs w:val="0"/>
          <w:color w:val="auto"/>
          <w:sz w:val="24"/>
          <w:szCs w:val="24"/>
        </w:rPr>
        <w:t xml:space="preserve">Figura </w:t>
      </w:r>
      <w:r w:rsidRPr="00E47A98">
        <w:rPr>
          <w:rFonts w:ascii="Times New Roman" w:hAnsi="Times New Roman" w:cs="Times New Roman"/>
          <w:i w:val="0"/>
          <w:iCs w:val="0"/>
          <w:color w:val="auto"/>
          <w:sz w:val="24"/>
          <w:szCs w:val="24"/>
        </w:rPr>
        <w:fldChar w:fldCharType="begin"/>
      </w:r>
      <w:r w:rsidRPr="00E47A98">
        <w:rPr>
          <w:rFonts w:ascii="Times New Roman" w:hAnsi="Times New Roman" w:cs="Times New Roman"/>
          <w:i w:val="0"/>
          <w:iCs w:val="0"/>
          <w:color w:val="auto"/>
          <w:sz w:val="24"/>
          <w:szCs w:val="24"/>
        </w:rPr>
        <w:instrText xml:space="preserve"> SEQ Figura \* ARABIC </w:instrText>
      </w:r>
      <w:r w:rsidRPr="00E47A98">
        <w:rPr>
          <w:rFonts w:ascii="Times New Roman" w:hAnsi="Times New Roman" w:cs="Times New Roman"/>
          <w:i w:val="0"/>
          <w:iCs w:val="0"/>
          <w:color w:val="auto"/>
          <w:sz w:val="24"/>
          <w:szCs w:val="24"/>
        </w:rPr>
        <w:fldChar w:fldCharType="separate"/>
      </w:r>
      <w:r w:rsidR="00AF6F4A" w:rsidRPr="00E47A98">
        <w:rPr>
          <w:rFonts w:ascii="Times New Roman" w:hAnsi="Times New Roman" w:cs="Times New Roman"/>
          <w:i w:val="0"/>
          <w:iCs w:val="0"/>
          <w:noProof/>
          <w:color w:val="auto"/>
          <w:sz w:val="24"/>
          <w:szCs w:val="24"/>
        </w:rPr>
        <w:t>1</w:t>
      </w:r>
      <w:r w:rsidRPr="00E47A98">
        <w:rPr>
          <w:rFonts w:ascii="Times New Roman" w:hAnsi="Times New Roman" w:cs="Times New Roman"/>
          <w:i w:val="0"/>
          <w:iCs w:val="0"/>
          <w:color w:val="auto"/>
          <w:sz w:val="24"/>
          <w:szCs w:val="24"/>
        </w:rPr>
        <w:fldChar w:fldCharType="end"/>
      </w:r>
      <w:r w:rsidRPr="00E47A98">
        <w:rPr>
          <w:rFonts w:ascii="Times New Roman" w:hAnsi="Times New Roman" w:cs="Times New Roman"/>
          <w:color w:val="auto"/>
          <w:sz w:val="24"/>
          <w:szCs w:val="24"/>
        </w:rPr>
        <w:t xml:space="preserve">. </w:t>
      </w:r>
      <w:r w:rsidRPr="00E47A98">
        <w:rPr>
          <w:rFonts w:ascii="Times New Roman" w:hAnsi="Times New Roman" w:cs="Times New Roman"/>
          <w:i w:val="0"/>
          <w:iCs w:val="0"/>
          <w:color w:val="auto"/>
          <w:sz w:val="24"/>
          <w:szCs w:val="24"/>
        </w:rPr>
        <w:t>Satisfacción General</w:t>
      </w:r>
    </w:p>
    <w:p w14:paraId="1551C326" w14:textId="2DFE5AB8" w:rsidR="00F40A77" w:rsidRDefault="00AD601F" w:rsidP="00E47A98">
      <w:pPr>
        <w:jc w:val="center"/>
      </w:pPr>
      <w:r>
        <w:rPr>
          <w:noProof/>
        </w:rPr>
        <w:drawing>
          <wp:inline distT="0" distB="0" distL="0" distR="0" wp14:anchorId="695DF55D" wp14:editId="04B6FCC9">
            <wp:extent cx="5537200" cy="2509520"/>
            <wp:effectExtent l="0" t="0" r="6350" b="5080"/>
            <wp:docPr id="7" name="Gráfico 7">
              <a:extLst xmlns:a="http://schemas.openxmlformats.org/drawingml/2006/main">
                <a:ext uri="{FF2B5EF4-FFF2-40B4-BE49-F238E27FC236}">
                  <a16:creationId xmlns:a16="http://schemas.microsoft.com/office/drawing/2014/main" id="{5257EB57-105E-8349-253A-7D0AEE67E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B4ED7E" w14:textId="7E29BC11" w:rsidR="002D1666" w:rsidRDefault="00D25368" w:rsidP="00E47A98">
      <w:pPr>
        <w:ind w:firstLine="708"/>
      </w:pPr>
      <w:r>
        <w:lastRenderedPageBreak/>
        <w:t xml:space="preserve">En </w:t>
      </w:r>
      <w:r w:rsidR="00B344C4">
        <w:t xml:space="preserve">cada uno de los ítems de las dimensiones se puede evidenciar que las escalas de </w:t>
      </w:r>
      <w:r w:rsidR="00E47A98">
        <w:t>“t</w:t>
      </w:r>
      <w:r w:rsidR="00B344C4">
        <w:t>otalmente de acuerdo</w:t>
      </w:r>
      <w:r w:rsidR="00E47A98">
        <w:t>”</w:t>
      </w:r>
      <w:r w:rsidR="00B344C4">
        <w:t xml:space="preserve"> y </w:t>
      </w:r>
      <w:r w:rsidR="00E47A98">
        <w:t>“</w:t>
      </w:r>
      <w:r w:rsidR="00B344C4">
        <w:t>algo de acuerdo</w:t>
      </w:r>
      <w:r w:rsidR="00E47A98">
        <w:t>”</w:t>
      </w:r>
      <w:r w:rsidR="00B344C4">
        <w:t xml:space="preserve"> abarcan los mayores porcentajes, lo que permite deducir que los establecimiento</w:t>
      </w:r>
      <w:r w:rsidR="002401B2">
        <w:t>s</w:t>
      </w:r>
      <w:r w:rsidR="00B344C4">
        <w:t xml:space="preserve"> tienen una buena aceptación del servicio por parte de los clientes, </w:t>
      </w:r>
      <w:r w:rsidR="002401B2">
        <w:t xml:space="preserve">no obstante se debe reconsiderar analizar los aspectos en los cuales los clientes no se encuentran satisfechos para priorizar y mejorar </w:t>
      </w:r>
      <w:r w:rsidR="00635C5F">
        <w:t>esos aspectos que permita cumplir o exceder</w:t>
      </w:r>
      <w:r w:rsidR="002401B2">
        <w:t xml:space="preserve"> las expectativas de los clientes</w:t>
      </w:r>
      <w:r w:rsidR="00E47A98">
        <w:t xml:space="preserve"> (Tabla 3)</w:t>
      </w:r>
      <w:r w:rsidR="002401B2">
        <w:t>.</w:t>
      </w:r>
    </w:p>
    <w:p w14:paraId="6078DA3A" w14:textId="77777777" w:rsidR="00E47A98" w:rsidRDefault="00E47A98" w:rsidP="00E47A98">
      <w:pPr>
        <w:ind w:firstLine="708"/>
      </w:pPr>
    </w:p>
    <w:p w14:paraId="08FC508C" w14:textId="57BBD6C5" w:rsidR="009D1BA1" w:rsidRPr="00E47A98" w:rsidRDefault="009D1BA1" w:rsidP="00E47A98">
      <w:pPr>
        <w:pStyle w:val="Descripcin"/>
        <w:keepNext/>
        <w:spacing w:after="120"/>
        <w:jc w:val="center"/>
        <w:rPr>
          <w:rFonts w:ascii="Times New Roman" w:hAnsi="Times New Roman" w:cs="Times New Roman"/>
          <w:sz w:val="24"/>
          <w:szCs w:val="24"/>
        </w:rPr>
      </w:pPr>
      <w:r w:rsidRPr="00E47A98">
        <w:rPr>
          <w:rFonts w:ascii="Times New Roman" w:hAnsi="Times New Roman" w:cs="Times New Roman"/>
          <w:b/>
          <w:bCs/>
          <w:i w:val="0"/>
          <w:iCs w:val="0"/>
          <w:sz w:val="24"/>
          <w:szCs w:val="24"/>
        </w:rPr>
        <w:t xml:space="preserve">Tabla </w:t>
      </w:r>
      <w:r w:rsidRPr="00E47A98">
        <w:rPr>
          <w:rFonts w:ascii="Times New Roman" w:hAnsi="Times New Roman" w:cs="Times New Roman"/>
          <w:b/>
          <w:bCs/>
          <w:i w:val="0"/>
          <w:iCs w:val="0"/>
          <w:sz w:val="24"/>
          <w:szCs w:val="24"/>
        </w:rPr>
        <w:fldChar w:fldCharType="begin"/>
      </w:r>
      <w:r w:rsidRPr="00E47A98">
        <w:rPr>
          <w:rFonts w:ascii="Times New Roman" w:hAnsi="Times New Roman" w:cs="Times New Roman"/>
          <w:b/>
          <w:bCs/>
          <w:i w:val="0"/>
          <w:iCs w:val="0"/>
          <w:sz w:val="24"/>
          <w:szCs w:val="24"/>
        </w:rPr>
        <w:instrText xml:space="preserve"> SEQ Tabla \* ARABIC </w:instrText>
      </w:r>
      <w:r w:rsidRPr="00E47A98">
        <w:rPr>
          <w:rFonts w:ascii="Times New Roman" w:hAnsi="Times New Roman" w:cs="Times New Roman"/>
          <w:b/>
          <w:bCs/>
          <w:i w:val="0"/>
          <w:iCs w:val="0"/>
          <w:sz w:val="24"/>
          <w:szCs w:val="24"/>
        </w:rPr>
        <w:fldChar w:fldCharType="separate"/>
      </w:r>
      <w:r w:rsidR="008D39EF" w:rsidRPr="00E47A98">
        <w:rPr>
          <w:rFonts w:ascii="Times New Roman" w:hAnsi="Times New Roman" w:cs="Times New Roman"/>
          <w:b/>
          <w:bCs/>
          <w:i w:val="0"/>
          <w:iCs w:val="0"/>
          <w:noProof/>
          <w:sz w:val="24"/>
          <w:szCs w:val="24"/>
        </w:rPr>
        <w:t>3</w:t>
      </w:r>
      <w:r w:rsidRPr="00E47A98">
        <w:rPr>
          <w:rFonts w:ascii="Times New Roman" w:hAnsi="Times New Roman" w:cs="Times New Roman"/>
          <w:b/>
          <w:bCs/>
          <w:i w:val="0"/>
          <w:iCs w:val="0"/>
          <w:sz w:val="24"/>
          <w:szCs w:val="24"/>
        </w:rPr>
        <w:fldChar w:fldCharType="end"/>
      </w:r>
      <w:r w:rsidRPr="00E47A98">
        <w:rPr>
          <w:rFonts w:ascii="Times New Roman" w:hAnsi="Times New Roman" w:cs="Times New Roman"/>
          <w:b/>
          <w:bCs/>
          <w:i w:val="0"/>
          <w:iCs w:val="0"/>
          <w:sz w:val="24"/>
          <w:szCs w:val="24"/>
        </w:rPr>
        <w:t>.</w:t>
      </w:r>
      <w:r w:rsidR="00E47A98">
        <w:rPr>
          <w:rFonts w:ascii="Times New Roman" w:hAnsi="Times New Roman" w:cs="Times New Roman"/>
          <w:b/>
          <w:bCs/>
          <w:i w:val="0"/>
          <w:iCs w:val="0"/>
          <w:sz w:val="24"/>
          <w:szCs w:val="24"/>
        </w:rPr>
        <w:t xml:space="preserve">  </w:t>
      </w:r>
      <w:r w:rsidRPr="00E47A98">
        <w:rPr>
          <w:rFonts w:ascii="Times New Roman" w:hAnsi="Times New Roman" w:cs="Times New Roman"/>
          <w:i w:val="0"/>
          <w:iCs w:val="0"/>
          <w:color w:val="auto"/>
          <w:sz w:val="24"/>
          <w:szCs w:val="24"/>
        </w:rPr>
        <w:t>Variables Generales</w:t>
      </w:r>
    </w:p>
    <w:tbl>
      <w:tblPr>
        <w:tblW w:w="7992" w:type="dxa"/>
        <w:tblInd w:w="70" w:type="dxa"/>
        <w:tblCellMar>
          <w:left w:w="70" w:type="dxa"/>
          <w:right w:w="70" w:type="dxa"/>
        </w:tblCellMar>
        <w:tblLook w:val="04A0" w:firstRow="1" w:lastRow="0" w:firstColumn="1" w:lastColumn="0" w:noHBand="0" w:noVBand="1"/>
      </w:tblPr>
      <w:tblGrid>
        <w:gridCol w:w="2551"/>
        <w:gridCol w:w="1020"/>
        <w:gridCol w:w="850"/>
        <w:gridCol w:w="2551"/>
        <w:gridCol w:w="1020"/>
      </w:tblGrid>
      <w:tr w:rsidR="00944CFB" w:rsidRPr="00944CFB" w14:paraId="039A8CC6" w14:textId="4282CB3E" w:rsidTr="009D1BA1">
        <w:trPr>
          <w:trHeight w:val="315"/>
        </w:trPr>
        <w:tc>
          <w:tcPr>
            <w:tcW w:w="2551" w:type="dxa"/>
            <w:tcBorders>
              <w:top w:val="single" w:sz="8" w:space="0" w:color="auto"/>
              <w:left w:val="nil"/>
              <w:bottom w:val="single" w:sz="8" w:space="0" w:color="auto"/>
              <w:right w:val="nil"/>
            </w:tcBorders>
            <w:shd w:val="clear" w:color="auto" w:fill="auto"/>
            <w:noWrap/>
            <w:vAlign w:val="center"/>
            <w:hideMark/>
          </w:tcPr>
          <w:p w14:paraId="5577ED78" w14:textId="17BF857C" w:rsidR="00944CFB" w:rsidRPr="00944CFB" w:rsidRDefault="00944CFB" w:rsidP="00944CFB">
            <w:pPr>
              <w:spacing w:after="0"/>
              <w:jc w:val="left"/>
              <w:rPr>
                <w:rFonts w:eastAsia="Times New Roman" w:cs="Times New Roman"/>
                <w:b/>
                <w:bCs/>
                <w:color w:val="000000"/>
                <w:szCs w:val="24"/>
                <w:lang w:eastAsia="es-EC"/>
              </w:rPr>
            </w:pPr>
            <w:r w:rsidRPr="00944CFB">
              <w:rPr>
                <w:rFonts w:eastAsia="Times New Roman" w:cs="Times New Roman"/>
                <w:b/>
                <w:bCs/>
                <w:color w:val="000000"/>
                <w:szCs w:val="24"/>
                <w:lang w:eastAsia="es-EC"/>
              </w:rPr>
              <w:t>RANGO DE EDAD</w:t>
            </w:r>
          </w:p>
        </w:tc>
        <w:tc>
          <w:tcPr>
            <w:tcW w:w="1020" w:type="dxa"/>
            <w:tcBorders>
              <w:top w:val="single" w:sz="8" w:space="0" w:color="auto"/>
              <w:left w:val="nil"/>
              <w:bottom w:val="single" w:sz="8" w:space="0" w:color="auto"/>
              <w:right w:val="nil"/>
            </w:tcBorders>
            <w:shd w:val="clear" w:color="auto" w:fill="auto"/>
            <w:noWrap/>
            <w:vAlign w:val="center"/>
            <w:hideMark/>
          </w:tcPr>
          <w:p w14:paraId="74DDFF5D" w14:textId="77777777" w:rsidR="00944CFB" w:rsidRPr="00944CFB" w:rsidRDefault="00944CFB" w:rsidP="00944CFB">
            <w:pPr>
              <w:spacing w:after="0"/>
              <w:jc w:val="right"/>
              <w:rPr>
                <w:rFonts w:eastAsia="Times New Roman" w:cs="Times New Roman"/>
                <w:color w:val="000000"/>
                <w:szCs w:val="24"/>
                <w:lang w:eastAsia="es-EC"/>
              </w:rPr>
            </w:pPr>
          </w:p>
        </w:tc>
        <w:tc>
          <w:tcPr>
            <w:tcW w:w="850" w:type="dxa"/>
            <w:tcBorders>
              <w:top w:val="single" w:sz="8" w:space="0" w:color="auto"/>
              <w:left w:val="nil"/>
              <w:bottom w:val="single" w:sz="8" w:space="0" w:color="auto"/>
              <w:right w:val="nil"/>
            </w:tcBorders>
            <w:vAlign w:val="center"/>
          </w:tcPr>
          <w:p w14:paraId="41C732D4" w14:textId="77777777" w:rsidR="00944CFB" w:rsidRPr="00944CFB" w:rsidRDefault="00944CFB" w:rsidP="00944CFB">
            <w:pPr>
              <w:spacing w:after="0"/>
              <w:jc w:val="left"/>
              <w:rPr>
                <w:rFonts w:eastAsia="Times New Roman" w:cs="Times New Roman"/>
                <w:color w:val="000000"/>
                <w:szCs w:val="24"/>
                <w:lang w:eastAsia="es-EC"/>
              </w:rPr>
            </w:pPr>
          </w:p>
        </w:tc>
        <w:tc>
          <w:tcPr>
            <w:tcW w:w="2551" w:type="dxa"/>
            <w:tcBorders>
              <w:top w:val="single" w:sz="8" w:space="0" w:color="auto"/>
              <w:left w:val="nil"/>
              <w:bottom w:val="single" w:sz="8" w:space="0" w:color="auto"/>
              <w:right w:val="nil"/>
            </w:tcBorders>
            <w:vAlign w:val="center"/>
          </w:tcPr>
          <w:p w14:paraId="7EB9E9E8" w14:textId="7ADE0CDF" w:rsidR="00944CFB" w:rsidRPr="00944CFB" w:rsidRDefault="00944CFB" w:rsidP="00944CFB">
            <w:pPr>
              <w:spacing w:after="0"/>
              <w:jc w:val="left"/>
              <w:rPr>
                <w:rFonts w:eastAsia="Times New Roman" w:cs="Times New Roman"/>
                <w:color w:val="000000"/>
                <w:szCs w:val="24"/>
                <w:lang w:eastAsia="es-EC"/>
              </w:rPr>
            </w:pPr>
            <w:r w:rsidRPr="00944CFB">
              <w:rPr>
                <w:rFonts w:eastAsia="Times New Roman" w:cs="Times New Roman"/>
                <w:b/>
                <w:bCs/>
                <w:color w:val="000000"/>
                <w:szCs w:val="24"/>
                <w:lang w:eastAsia="es-EC"/>
              </w:rPr>
              <w:t>MOTIVO DE VISITA</w:t>
            </w:r>
          </w:p>
        </w:tc>
        <w:tc>
          <w:tcPr>
            <w:tcW w:w="1020" w:type="dxa"/>
            <w:tcBorders>
              <w:top w:val="single" w:sz="8" w:space="0" w:color="auto"/>
              <w:left w:val="nil"/>
              <w:bottom w:val="single" w:sz="8" w:space="0" w:color="auto"/>
              <w:right w:val="nil"/>
            </w:tcBorders>
            <w:vAlign w:val="center"/>
          </w:tcPr>
          <w:p w14:paraId="2EBBEC21" w14:textId="72AD559A" w:rsidR="00944CFB" w:rsidRPr="00944CFB" w:rsidRDefault="00944CFB" w:rsidP="00944CFB">
            <w:pPr>
              <w:spacing w:after="0"/>
              <w:jc w:val="right"/>
              <w:rPr>
                <w:rFonts w:eastAsia="Times New Roman" w:cs="Times New Roman"/>
                <w:color w:val="000000"/>
                <w:szCs w:val="24"/>
                <w:lang w:eastAsia="es-EC"/>
              </w:rPr>
            </w:pPr>
          </w:p>
        </w:tc>
      </w:tr>
      <w:tr w:rsidR="00944CFB" w:rsidRPr="00944CFB" w14:paraId="1BD0C1B7" w14:textId="7A5E8953" w:rsidTr="009D1BA1">
        <w:trPr>
          <w:trHeight w:val="300"/>
        </w:trPr>
        <w:tc>
          <w:tcPr>
            <w:tcW w:w="2551" w:type="dxa"/>
            <w:tcBorders>
              <w:top w:val="single" w:sz="8" w:space="0" w:color="auto"/>
              <w:left w:val="nil"/>
              <w:bottom w:val="nil"/>
              <w:right w:val="nil"/>
            </w:tcBorders>
            <w:shd w:val="clear" w:color="auto" w:fill="auto"/>
            <w:noWrap/>
            <w:vAlign w:val="center"/>
            <w:hideMark/>
          </w:tcPr>
          <w:p w14:paraId="5B173051"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Menor de 20</w:t>
            </w:r>
          </w:p>
        </w:tc>
        <w:tc>
          <w:tcPr>
            <w:tcW w:w="1020" w:type="dxa"/>
            <w:tcBorders>
              <w:top w:val="single" w:sz="8" w:space="0" w:color="auto"/>
              <w:left w:val="nil"/>
              <w:bottom w:val="nil"/>
              <w:right w:val="nil"/>
            </w:tcBorders>
            <w:shd w:val="clear" w:color="auto" w:fill="auto"/>
            <w:noWrap/>
            <w:vAlign w:val="center"/>
            <w:hideMark/>
          </w:tcPr>
          <w:p w14:paraId="23A56998"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9,2</w:t>
            </w:r>
          </w:p>
        </w:tc>
        <w:tc>
          <w:tcPr>
            <w:tcW w:w="850" w:type="dxa"/>
            <w:tcBorders>
              <w:top w:val="single" w:sz="8" w:space="0" w:color="auto"/>
              <w:left w:val="nil"/>
              <w:bottom w:val="nil"/>
              <w:right w:val="nil"/>
            </w:tcBorders>
            <w:vAlign w:val="center"/>
          </w:tcPr>
          <w:p w14:paraId="1E1300A1"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single" w:sz="8" w:space="0" w:color="auto"/>
              <w:left w:val="nil"/>
              <w:bottom w:val="nil"/>
              <w:right w:val="nil"/>
            </w:tcBorders>
            <w:vAlign w:val="center"/>
          </w:tcPr>
          <w:p w14:paraId="27EDEA0F" w14:textId="33A0B88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Negocios</w:t>
            </w:r>
          </w:p>
        </w:tc>
        <w:tc>
          <w:tcPr>
            <w:tcW w:w="1020" w:type="dxa"/>
            <w:tcBorders>
              <w:top w:val="single" w:sz="8" w:space="0" w:color="auto"/>
              <w:left w:val="nil"/>
              <w:bottom w:val="nil"/>
              <w:right w:val="nil"/>
            </w:tcBorders>
            <w:vAlign w:val="center"/>
          </w:tcPr>
          <w:p w14:paraId="17C71F1B" w14:textId="37D3F413"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5,3</w:t>
            </w:r>
          </w:p>
        </w:tc>
      </w:tr>
      <w:tr w:rsidR="00944CFB" w:rsidRPr="00944CFB" w14:paraId="2F0FA622" w14:textId="4D00FC4A" w:rsidTr="00944CFB">
        <w:trPr>
          <w:trHeight w:val="300"/>
        </w:trPr>
        <w:tc>
          <w:tcPr>
            <w:tcW w:w="2551" w:type="dxa"/>
            <w:tcBorders>
              <w:top w:val="nil"/>
              <w:left w:val="nil"/>
              <w:bottom w:val="nil"/>
              <w:right w:val="nil"/>
            </w:tcBorders>
            <w:shd w:val="clear" w:color="auto" w:fill="auto"/>
            <w:noWrap/>
            <w:vAlign w:val="center"/>
            <w:hideMark/>
          </w:tcPr>
          <w:p w14:paraId="32A446A0"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20 a 30</w:t>
            </w:r>
          </w:p>
        </w:tc>
        <w:tc>
          <w:tcPr>
            <w:tcW w:w="1020" w:type="dxa"/>
            <w:tcBorders>
              <w:top w:val="nil"/>
              <w:left w:val="nil"/>
              <w:bottom w:val="nil"/>
              <w:right w:val="nil"/>
            </w:tcBorders>
            <w:shd w:val="clear" w:color="auto" w:fill="auto"/>
            <w:noWrap/>
            <w:vAlign w:val="center"/>
            <w:hideMark/>
          </w:tcPr>
          <w:p w14:paraId="633623FE"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56,6</w:t>
            </w:r>
          </w:p>
        </w:tc>
        <w:tc>
          <w:tcPr>
            <w:tcW w:w="850" w:type="dxa"/>
            <w:tcBorders>
              <w:top w:val="nil"/>
              <w:left w:val="nil"/>
              <w:bottom w:val="nil"/>
              <w:right w:val="nil"/>
            </w:tcBorders>
            <w:vAlign w:val="center"/>
          </w:tcPr>
          <w:p w14:paraId="13D7F082"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nil"/>
              <w:left w:val="nil"/>
              <w:bottom w:val="nil"/>
              <w:right w:val="nil"/>
            </w:tcBorders>
            <w:vAlign w:val="center"/>
          </w:tcPr>
          <w:p w14:paraId="3EDC4577" w14:textId="59475F5B"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Social (cumpleaños, amigos)</w:t>
            </w:r>
          </w:p>
        </w:tc>
        <w:tc>
          <w:tcPr>
            <w:tcW w:w="1020" w:type="dxa"/>
            <w:tcBorders>
              <w:top w:val="nil"/>
              <w:left w:val="nil"/>
              <w:bottom w:val="nil"/>
              <w:right w:val="nil"/>
            </w:tcBorders>
            <w:vAlign w:val="center"/>
          </w:tcPr>
          <w:p w14:paraId="39DB868A" w14:textId="222219D3"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57,9</w:t>
            </w:r>
          </w:p>
        </w:tc>
      </w:tr>
      <w:tr w:rsidR="00944CFB" w:rsidRPr="00944CFB" w14:paraId="7B3A06C0" w14:textId="35C525F0" w:rsidTr="00944CFB">
        <w:trPr>
          <w:trHeight w:val="300"/>
        </w:trPr>
        <w:tc>
          <w:tcPr>
            <w:tcW w:w="2551" w:type="dxa"/>
            <w:tcBorders>
              <w:top w:val="nil"/>
              <w:left w:val="nil"/>
              <w:bottom w:val="nil"/>
              <w:right w:val="nil"/>
            </w:tcBorders>
            <w:shd w:val="clear" w:color="auto" w:fill="auto"/>
            <w:noWrap/>
            <w:vAlign w:val="center"/>
            <w:hideMark/>
          </w:tcPr>
          <w:p w14:paraId="06653E8C"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31 a 40</w:t>
            </w:r>
          </w:p>
        </w:tc>
        <w:tc>
          <w:tcPr>
            <w:tcW w:w="1020" w:type="dxa"/>
            <w:tcBorders>
              <w:top w:val="nil"/>
              <w:left w:val="nil"/>
              <w:bottom w:val="nil"/>
              <w:right w:val="nil"/>
            </w:tcBorders>
            <w:shd w:val="clear" w:color="auto" w:fill="auto"/>
            <w:noWrap/>
            <w:vAlign w:val="center"/>
            <w:hideMark/>
          </w:tcPr>
          <w:p w14:paraId="751D2C51"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14,5</w:t>
            </w:r>
          </w:p>
        </w:tc>
        <w:tc>
          <w:tcPr>
            <w:tcW w:w="850" w:type="dxa"/>
            <w:tcBorders>
              <w:top w:val="nil"/>
              <w:left w:val="nil"/>
              <w:bottom w:val="nil"/>
              <w:right w:val="nil"/>
            </w:tcBorders>
            <w:vAlign w:val="center"/>
          </w:tcPr>
          <w:p w14:paraId="4E032A14"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nil"/>
              <w:left w:val="nil"/>
              <w:bottom w:val="nil"/>
              <w:right w:val="nil"/>
            </w:tcBorders>
            <w:vAlign w:val="center"/>
          </w:tcPr>
          <w:p w14:paraId="78CA3BEE" w14:textId="11457F7C"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Familiar</w:t>
            </w:r>
          </w:p>
        </w:tc>
        <w:tc>
          <w:tcPr>
            <w:tcW w:w="1020" w:type="dxa"/>
            <w:tcBorders>
              <w:top w:val="nil"/>
              <w:left w:val="nil"/>
              <w:bottom w:val="nil"/>
              <w:right w:val="nil"/>
            </w:tcBorders>
            <w:vAlign w:val="center"/>
          </w:tcPr>
          <w:p w14:paraId="674D3ECD" w14:textId="323864A1"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32,9</w:t>
            </w:r>
          </w:p>
        </w:tc>
      </w:tr>
      <w:tr w:rsidR="00944CFB" w:rsidRPr="00944CFB" w14:paraId="6C09E843" w14:textId="196F3DC7" w:rsidTr="00944CFB">
        <w:trPr>
          <w:trHeight w:val="300"/>
        </w:trPr>
        <w:tc>
          <w:tcPr>
            <w:tcW w:w="2551" w:type="dxa"/>
            <w:tcBorders>
              <w:top w:val="nil"/>
              <w:left w:val="nil"/>
              <w:bottom w:val="nil"/>
              <w:right w:val="nil"/>
            </w:tcBorders>
            <w:shd w:val="clear" w:color="auto" w:fill="auto"/>
            <w:noWrap/>
            <w:vAlign w:val="center"/>
            <w:hideMark/>
          </w:tcPr>
          <w:p w14:paraId="7C21E02B"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41 a 50</w:t>
            </w:r>
          </w:p>
        </w:tc>
        <w:tc>
          <w:tcPr>
            <w:tcW w:w="1020" w:type="dxa"/>
            <w:tcBorders>
              <w:top w:val="nil"/>
              <w:left w:val="nil"/>
              <w:bottom w:val="nil"/>
              <w:right w:val="nil"/>
            </w:tcBorders>
            <w:shd w:val="clear" w:color="auto" w:fill="auto"/>
            <w:noWrap/>
            <w:vAlign w:val="center"/>
            <w:hideMark/>
          </w:tcPr>
          <w:p w14:paraId="3AA1CB88"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14,5</w:t>
            </w:r>
          </w:p>
        </w:tc>
        <w:tc>
          <w:tcPr>
            <w:tcW w:w="850" w:type="dxa"/>
            <w:tcBorders>
              <w:top w:val="nil"/>
              <w:left w:val="nil"/>
              <w:bottom w:val="nil"/>
              <w:right w:val="nil"/>
            </w:tcBorders>
            <w:vAlign w:val="center"/>
          </w:tcPr>
          <w:p w14:paraId="379AA011"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nil"/>
              <w:left w:val="nil"/>
              <w:bottom w:val="nil"/>
              <w:right w:val="nil"/>
            </w:tcBorders>
            <w:vAlign w:val="center"/>
          </w:tcPr>
          <w:p w14:paraId="5F0E1901" w14:textId="38795140"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Romántico</w:t>
            </w:r>
          </w:p>
        </w:tc>
        <w:tc>
          <w:tcPr>
            <w:tcW w:w="1020" w:type="dxa"/>
            <w:tcBorders>
              <w:top w:val="nil"/>
              <w:left w:val="nil"/>
              <w:bottom w:val="nil"/>
              <w:right w:val="nil"/>
            </w:tcBorders>
            <w:vAlign w:val="center"/>
          </w:tcPr>
          <w:p w14:paraId="5BA1C612" w14:textId="212ED925"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2,6</w:t>
            </w:r>
          </w:p>
        </w:tc>
      </w:tr>
      <w:tr w:rsidR="00944CFB" w:rsidRPr="00944CFB" w14:paraId="5C47E5E8" w14:textId="68388504" w:rsidTr="009D1BA1">
        <w:trPr>
          <w:trHeight w:val="300"/>
        </w:trPr>
        <w:tc>
          <w:tcPr>
            <w:tcW w:w="2551" w:type="dxa"/>
            <w:tcBorders>
              <w:top w:val="nil"/>
              <w:left w:val="nil"/>
              <w:bottom w:val="single" w:sz="8" w:space="0" w:color="auto"/>
              <w:right w:val="nil"/>
            </w:tcBorders>
            <w:shd w:val="clear" w:color="auto" w:fill="auto"/>
            <w:noWrap/>
            <w:vAlign w:val="center"/>
            <w:hideMark/>
          </w:tcPr>
          <w:p w14:paraId="53203399"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51 o más</w:t>
            </w:r>
          </w:p>
        </w:tc>
        <w:tc>
          <w:tcPr>
            <w:tcW w:w="1020" w:type="dxa"/>
            <w:tcBorders>
              <w:top w:val="nil"/>
              <w:left w:val="nil"/>
              <w:bottom w:val="single" w:sz="8" w:space="0" w:color="auto"/>
              <w:right w:val="nil"/>
            </w:tcBorders>
            <w:shd w:val="clear" w:color="auto" w:fill="auto"/>
            <w:noWrap/>
            <w:vAlign w:val="center"/>
            <w:hideMark/>
          </w:tcPr>
          <w:p w14:paraId="156845BB"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5,3</w:t>
            </w:r>
          </w:p>
        </w:tc>
        <w:tc>
          <w:tcPr>
            <w:tcW w:w="850" w:type="dxa"/>
            <w:tcBorders>
              <w:top w:val="nil"/>
              <w:left w:val="nil"/>
              <w:bottom w:val="single" w:sz="8" w:space="0" w:color="auto"/>
              <w:right w:val="nil"/>
            </w:tcBorders>
            <w:vAlign w:val="center"/>
          </w:tcPr>
          <w:p w14:paraId="6773EE97"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nil"/>
              <w:left w:val="nil"/>
              <w:bottom w:val="single" w:sz="8" w:space="0" w:color="auto"/>
              <w:right w:val="nil"/>
            </w:tcBorders>
            <w:vAlign w:val="center"/>
          </w:tcPr>
          <w:p w14:paraId="0DFB2D0A" w14:textId="1D4D3291"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Otros</w:t>
            </w:r>
          </w:p>
        </w:tc>
        <w:tc>
          <w:tcPr>
            <w:tcW w:w="1020" w:type="dxa"/>
            <w:tcBorders>
              <w:top w:val="nil"/>
              <w:left w:val="nil"/>
              <w:bottom w:val="single" w:sz="8" w:space="0" w:color="auto"/>
              <w:right w:val="nil"/>
            </w:tcBorders>
            <w:vAlign w:val="center"/>
          </w:tcPr>
          <w:p w14:paraId="5B53DA8B" w14:textId="35999B26"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1,3</w:t>
            </w:r>
          </w:p>
        </w:tc>
      </w:tr>
      <w:tr w:rsidR="00944CFB" w:rsidRPr="00944CFB" w14:paraId="34A83211" w14:textId="3AF3FC82" w:rsidTr="009D1BA1">
        <w:trPr>
          <w:trHeight w:val="315"/>
        </w:trPr>
        <w:tc>
          <w:tcPr>
            <w:tcW w:w="2551" w:type="dxa"/>
            <w:tcBorders>
              <w:top w:val="single" w:sz="8" w:space="0" w:color="auto"/>
              <w:left w:val="nil"/>
              <w:bottom w:val="single" w:sz="8" w:space="0" w:color="auto"/>
              <w:right w:val="nil"/>
            </w:tcBorders>
            <w:shd w:val="clear" w:color="auto" w:fill="auto"/>
            <w:noWrap/>
            <w:vAlign w:val="center"/>
            <w:hideMark/>
          </w:tcPr>
          <w:p w14:paraId="4D4BE05A" w14:textId="5F9BFCE7" w:rsidR="00944CFB" w:rsidRPr="00944CFB" w:rsidRDefault="00944CFB" w:rsidP="00944CFB">
            <w:pPr>
              <w:spacing w:after="0"/>
              <w:jc w:val="left"/>
              <w:rPr>
                <w:rFonts w:eastAsia="Times New Roman" w:cs="Times New Roman"/>
                <w:b/>
                <w:bCs/>
                <w:color w:val="000000"/>
                <w:szCs w:val="24"/>
                <w:lang w:eastAsia="es-EC"/>
              </w:rPr>
            </w:pPr>
            <w:r w:rsidRPr="00944CFB">
              <w:rPr>
                <w:rFonts w:eastAsia="Times New Roman" w:cs="Times New Roman"/>
                <w:b/>
                <w:bCs/>
                <w:color w:val="000000"/>
                <w:szCs w:val="24"/>
                <w:lang w:eastAsia="es-EC"/>
              </w:rPr>
              <w:t>GÉNERO</w:t>
            </w:r>
          </w:p>
        </w:tc>
        <w:tc>
          <w:tcPr>
            <w:tcW w:w="1020" w:type="dxa"/>
            <w:tcBorders>
              <w:top w:val="single" w:sz="8" w:space="0" w:color="auto"/>
              <w:left w:val="nil"/>
              <w:bottom w:val="single" w:sz="8" w:space="0" w:color="auto"/>
              <w:right w:val="nil"/>
            </w:tcBorders>
            <w:shd w:val="clear" w:color="auto" w:fill="auto"/>
            <w:noWrap/>
            <w:vAlign w:val="center"/>
            <w:hideMark/>
          </w:tcPr>
          <w:p w14:paraId="72EACC30" w14:textId="77777777" w:rsidR="00944CFB" w:rsidRPr="00944CFB" w:rsidRDefault="00944CFB" w:rsidP="00944CFB">
            <w:pPr>
              <w:spacing w:after="0"/>
              <w:jc w:val="right"/>
              <w:rPr>
                <w:rFonts w:eastAsia="Times New Roman" w:cs="Times New Roman"/>
                <w:color w:val="000000"/>
                <w:szCs w:val="24"/>
                <w:lang w:eastAsia="es-EC"/>
              </w:rPr>
            </w:pPr>
          </w:p>
        </w:tc>
        <w:tc>
          <w:tcPr>
            <w:tcW w:w="850" w:type="dxa"/>
            <w:tcBorders>
              <w:top w:val="single" w:sz="8" w:space="0" w:color="auto"/>
              <w:left w:val="nil"/>
              <w:bottom w:val="single" w:sz="8" w:space="0" w:color="auto"/>
              <w:right w:val="nil"/>
            </w:tcBorders>
            <w:vAlign w:val="center"/>
          </w:tcPr>
          <w:p w14:paraId="2299F805" w14:textId="77777777" w:rsidR="00944CFB" w:rsidRPr="00944CFB" w:rsidRDefault="00944CFB" w:rsidP="00944CFB">
            <w:pPr>
              <w:spacing w:after="0"/>
              <w:jc w:val="left"/>
              <w:rPr>
                <w:rFonts w:eastAsia="Times New Roman" w:cs="Times New Roman"/>
                <w:color w:val="000000"/>
                <w:szCs w:val="24"/>
                <w:lang w:eastAsia="es-EC"/>
              </w:rPr>
            </w:pPr>
          </w:p>
        </w:tc>
        <w:tc>
          <w:tcPr>
            <w:tcW w:w="2551" w:type="dxa"/>
            <w:tcBorders>
              <w:top w:val="single" w:sz="8" w:space="0" w:color="auto"/>
              <w:left w:val="nil"/>
              <w:bottom w:val="single" w:sz="8" w:space="0" w:color="auto"/>
              <w:right w:val="nil"/>
            </w:tcBorders>
            <w:vAlign w:val="center"/>
          </w:tcPr>
          <w:p w14:paraId="08DBD89B" w14:textId="5664720C" w:rsidR="00944CFB" w:rsidRPr="00944CFB" w:rsidRDefault="00944CFB" w:rsidP="00944CFB">
            <w:pPr>
              <w:spacing w:after="0"/>
              <w:jc w:val="left"/>
              <w:rPr>
                <w:rFonts w:eastAsia="Times New Roman" w:cs="Times New Roman"/>
                <w:color w:val="000000"/>
                <w:szCs w:val="24"/>
                <w:lang w:eastAsia="es-EC"/>
              </w:rPr>
            </w:pPr>
            <w:r w:rsidRPr="00944CFB">
              <w:rPr>
                <w:rFonts w:eastAsia="Times New Roman" w:cs="Times New Roman"/>
                <w:b/>
                <w:bCs/>
                <w:color w:val="000000"/>
                <w:szCs w:val="24"/>
                <w:lang w:eastAsia="es-EC"/>
              </w:rPr>
              <w:t>PROCEDENCIA</w:t>
            </w:r>
          </w:p>
        </w:tc>
        <w:tc>
          <w:tcPr>
            <w:tcW w:w="1020" w:type="dxa"/>
            <w:tcBorders>
              <w:top w:val="single" w:sz="8" w:space="0" w:color="auto"/>
              <w:left w:val="nil"/>
              <w:bottom w:val="single" w:sz="8" w:space="0" w:color="auto"/>
              <w:right w:val="nil"/>
            </w:tcBorders>
            <w:vAlign w:val="center"/>
          </w:tcPr>
          <w:p w14:paraId="3D2AE44A" w14:textId="77FB904D" w:rsidR="00944CFB" w:rsidRPr="00944CFB" w:rsidRDefault="00944CFB" w:rsidP="00944CFB">
            <w:pPr>
              <w:spacing w:after="0"/>
              <w:jc w:val="right"/>
              <w:rPr>
                <w:rFonts w:eastAsia="Times New Roman" w:cs="Times New Roman"/>
                <w:color w:val="000000"/>
                <w:szCs w:val="24"/>
                <w:lang w:eastAsia="es-EC"/>
              </w:rPr>
            </w:pPr>
          </w:p>
        </w:tc>
      </w:tr>
      <w:tr w:rsidR="00944CFB" w:rsidRPr="00944CFB" w14:paraId="38DDFF14" w14:textId="3184B54A" w:rsidTr="009D1BA1">
        <w:trPr>
          <w:trHeight w:val="300"/>
        </w:trPr>
        <w:tc>
          <w:tcPr>
            <w:tcW w:w="2551" w:type="dxa"/>
            <w:tcBorders>
              <w:top w:val="single" w:sz="8" w:space="0" w:color="auto"/>
              <w:left w:val="nil"/>
              <w:bottom w:val="nil"/>
              <w:right w:val="nil"/>
            </w:tcBorders>
            <w:shd w:val="clear" w:color="auto" w:fill="auto"/>
            <w:noWrap/>
            <w:vAlign w:val="center"/>
            <w:hideMark/>
          </w:tcPr>
          <w:p w14:paraId="33958DEB"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Femenino</w:t>
            </w:r>
          </w:p>
        </w:tc>
        <w:tc>
          <w:tcPr>
            <w:tcW w:w="1020" w:type="dxa"/>
            <w:tcBorders>
              <w:top w:val="single" w:sz="8" w:space="0" w:color="auto"/>
              <w:left w:val="nil"/>
              <w:bottom w:val="nil"/>
              <w:right w:val="nil"/>
            </w:tcBorders>
            <w:shd w:val="clear" w:color="auto" w:fill="auto"/>
            <w:noWrap/>
            <w:vAlign w:val="center"/>
            <w:hideMark/>
          </w:tcPr>
          <w:p w14:paraId="0B723EC0"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63,2</w:t>
            </w:r>
          </w:p>
        </w:tc>
        <w:tc>
          <w:tcPr>
            <w:tcW w:w="850" w:type="dxa"/>
            <w:tcBorders>
              <w:top w:val="single" w:sz="8" w:space="0" w:color="auto"/>
              <w:left w:val="nil"/>
              <w:bottom w:val="nil"/>
              <w:right w:val="nil"/>
            </w:tcBorders>
            <w:vAlign w:val="center"/>
          </w:tcPr>
          <w:p w14:paraId="520A943D"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single" w:sz="8" w:space="0" w:color="auto"/>
              <w:left w:val="nil"/>
              <w:bottom w:val="nil"/>
              <w:right w:val="nil"/>
            </w:tcBorders>
            <w:vAlign w:val="center"/>
          </w:tcPr>
          <w:p w14:paraId="3758233F" w14:textId="66782720"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Turista Nacional</w:t>
            </w:r>
          </w:p>
        </w:tc>
        <w:tc>
          <w:tcPr>
            <w:tcW w:w="1020" w:type="dxa"/>
            <w:tcBorders>
              <w:top w:val="single" w:sz="8" w:space="0" w:color="auto"/>
              <w:left w:val="nil"/>
              <w:bottom w:val="nil"/>
              <w:right w:val="nil"/>
            </w:tcBorders>
            <w:vAlign w:val="center"/>
          </w:tcPr>
          <w:p w14:paraId="4B2B9985" w14:textId="2A81DEA1"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90,8</w:t>
            </w:r>
          </w:p>
        </w:tc>
      </w:tr>
      <w:tr w:rsidR="00944CFB" w:rsidRPr="00944CFB" w14:paraId="701DE753" w14:textId="62AD61A6" w:rsidTr="009D1BA1">
        <w:trPr>
          <w:trHeight w:val="300"/>
        </w:trPr>
        <w:tc>
          <w:tcPr>
            <w:tcW w:w="2551" w:type="dxa"/>
            <w:tcBorders>
              <w:top w:val="nil"/>
              <w:left w:val="nil"/>
              <w:bottom w:val="single" w:sz="8" w:space="0" w:color="auto"/>
              <w:right w:val="nil"/>
            </w:tcBorders>
            <w:shd w:val="clear" w:color="auto" w:fill="auto"/>
            <w:noWrap/>
            <w:vAlign w:val="center"/>
            <w:hideMark/>
          </w:tcPr>
          <w:p w14:paraId="378F6600" w14:textId="77777777"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 xml:space="preserve">Masculino </w:t>
            </w:r>
          </w:p>
        </w:tc>
        <w:tc>
          <w:tcPr>
            <w:tcW w:w="1020" w:type="dxa"/>
            <w:tcBorders>
              <w:top w:val="nil"/>
              <w:left w:val="nil"/>
              <w:bottom w:val="single" w:sz="8" w:space="0" w:color="auto"/>
              <w:right w:val="nil"/>
            </w:tcBorders>
            <w:shd w:val="clear" w:color="auto" w:fill="auto"/>
            <w:noWrap/>
            <w:vAlign w:val="center"/>
            <w:hideMark/>
          </w:tcPr>
          <w:p w14:paraId="1348EFA2" w14:textId="77777777"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36,8</w:t>
            </w:r>
          </w:p>
        </w:tc>
        <w:tc>
          <w:tcPr>
            <w:tcW w:w="850" w:type="dxa"/>
            <w:tcBorders>
              <w:top w:val="nil"/>
              <w:left w:val="nil"/>
              <w:bottom w:val="single" w:sz="8" w:space="0" w:color="auto"/>
              <w:right w:val="nil"/>
            </w:tcBorders>
            <w:vAlign w:val="center"/>
          </w:tcPr>
          <w:p w14:paraId="5BC3467F" w14:textId="77777777" w:rsidR="00944CFB" w:rsidRPr="00944CFB" w:rsidRDefault="00944CFB" w:rsidP="00944CFB">
            <w:pPr>
              <w:spacing w:after="0"/>
              <w:jc w:val="left"/>
              <w:rPr>
                <w:rFonts w:eastAsia="Times New Roman" w:cs="Times New Roman"/>
                <w:color w:val="000000"/>
                <w:sz w:val="20"/>
                <w:szCs w:val="20"/>
                <w:lang w:eastAsia="es-EC"/>
              </w:rPr>
            </w:pPr>
          </w:p>
        </w:tc>
        <w:tc>
          <w:tcPr>
            <w:tcW w:w="2551" w:type="dxa"/>
            <w:tcBorders>
              <w:top w:val="nil"/>
              <w:left w:val="nil"/>
              <w:bottom w:val="single" w:sz="8" w:space="0" w:color="auto"/>
              <w:right w:val="nil"/>
            </w:tcBorders>
            <w:vAlign w:val="center"/>
          </w:tcPr>
          <w:p w14:paraId="60263DD5" w14:textId="53467E75" w:rsidR="00944CFB" w:rsidRPr="00944CFB" w:rsidRDefault="00944CFB" w:rsidP="00944CFB">
            <w:pPr>
              <w:spacing w:after="0"/>
              <w:jc w:val="left"/>
              <w:rPr>
                <w:rFonts w:eastAsia="Times New Roman" w:cs="Times New Roman"/>
                <w:color w:val="000000"/>
                <w:sz w:val="20"/>
                <w:szCs w:val="20"/>
                <w:lang w:eastAsia="es-EC"/>
              </w:rPr>
            </w:pPr>
            <w:r w:rsidRPr="00944CFB">
              <w:rPr>
                <w:rFonts w:eastAsia="Times New Roman" w:cs="Times New Roman"/>
                <w:color w:val="000000"/>
                <w:sz w:val="20"/>
                <w:szCs w:val="20"/>
                <w:lang w:eastAsia="es-EC"/>
              </w:rPr>
              <w:t>Turista Extranjero</w:t>
            </w:r>
          </w:p>
        </w:tc>
        <w:tc>
          <w:tcPr>
            <w:tcW w:w="1020" w:type="dxa"/>
            <w:tcBorders>
              <w:top w:val="nil"/>
              <w:left w:val="nil"/>
              <w:bottom w:val="single" w:sz="8" w:space="0" w:color="auto"/>
              <w:right w:val="nil"/>
            </w:tcBorders>
            <w:vAlign w:val="center"/>
          </w:tcPr>
          <w:p w14:paraId="30881172" w14:textId="526E42A4" w:rsidR="00944CFB" w:rsidRPr="00944CFB" w:rsidRDefault="00944CFB" w:rsidP="00944CFB">
            <w:pPr>
              <w:spacing w:after="0"/>
              <w:jc w:val="right"/>
              <w:rPr>
                <w:rFonts w:eastAsia="Times New Roman" w:cs="Times New Roman"/>
                <w:color w:val="000000"/>
                <w:sz w:val="20"/>
                <w:szCs w:val="20"/>
                <w:lang w:eastAsia="es-EC"/>
              </w:rPr>
            </w:pPr>
            <w:r w:rsidRPr="00944CFB">
              <w:rPr>
                <w:rFonts w:eastAsia="Times New Roman" w:cs="Times New Roman"/>
                <w:color w:val="000000"/>
                <w:sz w:val="20"/>
                <w:szCs w:val="20"/>
                <w:lang w:eastAsia="es-EC"/>
              </w:rPr>
              <w:t>9,2</w:t>
            </w:r>
          </w:p>
        </w:tc>
      </w:tr>
    </w:tbl>
    <w:p w14:paraId="67C58BC8" w14:textId="209069ED" w:rsidR="002D1666" w:rsidRDefault="002D1666" w:rsidP="00CA641F"/>
    <w:p w14:paraId="5F3C5CA6" w14:textId="1557F402" w:rsidR="002D1666" w:rsidRDefault="009D1BA1" w:rsidP="00E47A98">
      <w:pPr>
        <w:ind w:firstLine="708"/>
      </w:pPr>
      <w:r>
        <w:t xml:space="preserve">Se puede evidenciar que las personas que visitan los establecimientos mayormente tienen una edad de 20 a 30 años con un porcentaje del 56,6%. Así mismo, que </w:t>
      </w:r>
      <w:r w:rsidR="006B5DBA">
        <w:t xml:space="preserve">el género femenino tiene </w:t>
      </w:r>
      <w:proofErr w:type="spellStart"/>
      <w:r w:rsidR="006B5DBA">
        <w:t>mas</w:t>
      </w:r>
      <w:proofErr w:type="spellEnd"/>
      <w:r w:rsidR="006B5DBA">
        <w:t xml:space="preserve"> afluencia, además que la razón por la cual acuden a estos establecimientos es por motivos sociales</w:t>
      </w:r>
      <w:r w:rsidR="00E47A98">
        <w:t xml:space="preserve"> (Tabla 4)</w:t>
      </w:r>
      <w:r w:rsidR="006B5DBA">
        <w:t>.</w:t>
      </w:r>
    </w:p>
    <w:p w14:paraId="45E40C58" w14:textId="77777777" w:rsidR="001B1D9C" w:rsidRDefault="001B1D9C" w:rsidP="00CA641F"/>
    <w:p w14:paraId="5F13EB21" w14:textId="4E2FD6E9" w:rsidR="00D25368" w:rsidRPr="00E47A98" w:rsidRDefault="00D25368" w:rsidP="00E47A98">
      <w:pPr>
        <w:pStyle w:val="Descripcin"/>
        <w:keepNext/>
        <w:spacing w:after="0"/>
        <w:jc w:val="center"/>
        <w:rPr>
          <w:rFonts w:ascii="Times New Roman" w:hAnsi="Times New Roman" w:cs="Times New Roman"/>
          <w:i w:val="0"/>
          <w:iCs w:val="0"/>
          <w:sz w:val="24"/>
          <w:szCs w:val="24"/>
        </w:rPr>
      </w:pPr>
      <w:r w:rsidRPr="00E47A98">
        <w:rPr>
          <w:rFonts w:ascii="Times New Roman" w:hAnsi="Times New Roman" w:cs="Times New Roman"/>
          <w:i w:val="0"/>
          <w:iCs w:val="0"/>
          <w:sz w:val="24"/>
          <w:szCs w:val="24"/>
        </w:rPr>
        <w:t xml:space="preserve">Tabla </w:t>
      </w:r>
      <w:r w:rsidRPr="00E47A98">
        <w:rPr>
          <w:rFonts w:ascii="Times New Roman" w:hAnsi="Times New Roman" w:cs="Times New Roman"/>
          <w:i w:val="0"/>
          <w:iCs w:val="0"/>
          <w:sz w:val="24"/>
          <w:szCs w:val="24"/>
        </w:rPr>
        <w:fldChar w:fldCharType="begin"/>
      </w:r>
      <w:r w:rsidRPr="00E47A98">
        <w:rPr>
          <w:rFonts w:ascii="Times New Roman" w:hAnsi="Times New Roman" w:cs="Times New Roman"/>
          <w:i w:val="0"/>
          <w:iCs w:val="0"/>
          <w:sz w:val="24"/>
          <w:szCs w:val="24"/>
        </w:rPr>
        <w:instrText xml:space="preserve"> SEQ Tabla \* ARABIC </w:instrText>
      </w:r>
      <w:r w:rsidRPr="00E47A98">
        <w:rPr>
          <w:rFonts w:ascii="Times New Roman" w:hAnsi="Times New Roman" w:cs="Times New Roman"/>
          <w:i w:val="0"/>
          <w:iCs w:val="0"/>
          <w:sz w:val="24"/>
          <w:szCs w:val="24"/>
        </w:rPr>
        <w:fldChar w:fldCharType="separate"/>
      </w:r>
      <w:r w:rsidR="008D39EF" w:rsidRPr="00E47A98">
        <w:rPr>
          <w:rFonts w:ascii="Times New Roman" w:hAnsi="Times New Roman" w:cs="Times New Roman"/>
          <w:i w:val="0"/>
          <w:iCs w:val="0"/>
          <w:noProof/>
          <w:sz w:val="24"/>
          <w:szCs w:val="24"/>
        </w:rPr>
        <w:t>4</w:t>
      </w:r>
      <w:r w:rsidRPr="00E47A98">
        <w:rPr>
          <w:rFonts w:ascii="Times New Roman" w:hAnsi="Times New Roman" w:cs="Times New Roman"/>
          <w:i w:val="0"/>
          <w:iCs w:val="0"/>
          <w:sz w:val="24"/>
          <w:szCs w:val="24"/>
        </w:rPr>
        <w:fldChar w:fldCharType="end"/>
      </w:r>
      <w:r w:rsidRPr="00E47A98">
        <w:rPr>
          <w:rFonts w:ascii="Times New Roman" w:hAnsi="Times New Roman" w:cs="Times New Roman"/>
          <w:sz w:val="24"/>
          <w:szCs w:val="24"/>
        </w:rPr>
        <w:t>.</w:t>
      </w:r>
      <w:r w:rsidR="00E47A98">
        <w:rPr>
          <w:rFonts w:ascii="Times New Roman" w:hAnsi="Times New Roman" w:cs="Times New Roman"/>
          <w:sz w:val="24"/>
          <w:szCs w:val="24"/>
        </w:rPr>
        <w:t xml:space="preserve"> </w:t>
      </w:r>
      <w:r w:rsidRPr="00E47A98">
        <w:rPr>
          <w:rFonts w:ascii="Times New Roman" w:hAnsi="Times New Roman" w:cs="Times New Roman"/>
          <w:i w:val="0"/>
          <w:iCs w:val="0"/>
          <w:sz w:val="24"/>
          <w:szCs w:val="24"/>
        </w:rPr>
        <w:t>Resultados de las dimensiones - Porcentajes válidos</w:t>
      </w:r>
    </w:p>
    <w:tbl>
      <w:tblPr>
        <w:tblW w:w="8398" w:type="dxa"/>
        <w:tblInd w:w="70" w:type="dxa"/>
        <w:tblCellMar>
          <w:left w:w="70" w:type="dxa"/>
          <w:right w:w="70" w:type="dxa"/>
        </w:tblCellMar>
        <w:tblLook w:val="04A0" w:firstRow="1" w:lastRow="0" w:firstColumn="1" w:lastColumn="0" w:noHBand="0" w:noVBand="1"/>
      </w:tblPr>
      <w:tblGrid>
        <w:gridCol w:w="3119"/>
        <w:gridCol w:w="1118"/>
        <w:gridCol w:w="1107"/>
        <w:gridCol w:w="1107"/>
        <w:gridCol w:w="829"/>
        <w:gridCol w:w="1118"/>
      </w:tblGrid>
      <w:tr w:rsidR="00F76CE6" w:rsidRPr="000356B2" w14:paraId="3920BD26" w14:textId="44538E9D" w:rsidTr="00F76CE6">
        <w:trPr>
          <w:trHeight w:val="300"/>
        </w:trPr>
        <w:tc>
          <w:tcPr>
            <w:tcW w:w="3119" w:type="dxa"/>
            <w:tcBorders>
              <w:top w:val="single" w:sz="8" w:space="0" w:color="auto"/>
              <w:left w:val="nil"/>
              <w:bottom w:val="single" w:sz="8" w:space="0" w:color="auto"/>
              <w:right w:val="nil"/>
            </w:tcBorders>
            <w:shd w:val="clear" w:color="auto" w:fill="auto"/>
            <w:noWrap/>
            <w:vAlign w:val="center"/>
            <w:hideMark/>
          </w:tcPr>
          <w:p w14:paraId="5C7A4BA7" w14:textId="6F038294" w:rsidR="00F76CE6" w:rsidRPr="001912AB" w:rsidRDefault="00F76CE6" w:rsidP="000356B2">
            <w:pPr>
              <w:spacing w:after="0"/>
              <w:jc w:val="left"/>
              <w:rPr>
                <w:rFonts w:eastAsia="Times New Roman" w:cs="Times New Roman"/>
                <w:b/>
                <w:bCs/>
                <w:szCs w:val="24"/>
                <w:lang w:eastAsia="es-EC"/>
              </w:rPr>
            </w:pPr>
            <w:r w:rsidRPr="000356B2">
              <w:rPr>
                <w:rFonts w:eastAsia="Times New Roman" w:cs="Times New Roman"/>
                <w:b/>
                <w:bCs/>
                <w:szCs w:val="24"/>
                <w:lang w:eastAsia="es-EC"/>
              </w:rPr>
              <w:t>DIMENSIONES</w:t>
            </w:r>
          </w:p>
        </w:tc>
        <w:tc>
          <w:tcPr>
            <w:tcW w:w="1118" w:type="dxa"/>
            <w:tcBorders>
              <w:top w:val="single" w:sz="8" w:space="0" w:color="auto"/>
              <w:left w:val="nil"/>
              <w:bottom w:val="single" w:sz="8" w:space="0" w:color="auto"/>
              <w:right w:val="nil"/>
            </w:tcBorders>
            <w:shd w:val="clear" w:color="auto" w:fill="auto"/>
            <w:noWrap/>
            <w:vAlign w:val="bottom"/>
            <w:hideMark/>
          </w:tcPr>
          <w:p w14:paraId="5AB53C81" w14:textId="77777777" w:rsidR="00F76CE6" w:rsidRPr="001912AB" w:rsidRDefault="00F76CE6" w:rsidP="000356B2">
            <w:pPr>
              <w:spacing w:after="0"/>
              <w:jc w:val="center"/>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Totalmente en desacuerdo</w:t>
            </w:r>
          </w:p>
        </w:tc>
        <w:tc>
          <w:tcPr>
            <w:tcW w:w="1107" w:type="dxa"/>
            <w:tcBorders>
              <w:top w:val="single" w:sz="8" w:space="0" w:color="auto"/>
              <w:left w:val="nil"/>
              <w:bottom w:val="single" w:sz="8" w:space="0" w:color="auto"/>
              <w:right w:val="nil"/>
            </w:tcBorders>
            <w:shd w:val="clear" w:color="auto" w:fill="auto"/>
            <w:noWrap/>
            <w:vAlign w:val="bottom"/>
            <w:hideMark/>
          </w:tcPr>
          <w:p w14:paraId="75DEFDD9" w14:textId="77777777" w:rsidR="00F76CE6" w:rsidRPr="001912AB" w:rsidRDefault="00F76CE6" w:rsidP="000356B2">
            <w:pPr>
              <w:spacing w:after="0"/>
              <w:jc w:val="center"/>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Algo en desacuerdo</w:t>
            </w:r>
          </w:p>
        </w:tc>
        <w:tc>
          <w:tcPr>
            <w:tcW w:w="1107" w:type="dxa"/>
            <w:tcBorders>
              <w:top w:val="single" w:sz="8" w:space="0" w:color="auto"/>
              <w:left w:val="nil"/>
              <w:bottom w:val="single" w:sz="8" w:space="0" w:color="auto"/>
              <w:right w:val="nil"/>
            </w:tcBorders>
            <w:shd w:val="clear" w:color="auto" w:fill="auto"/>
            <w:noWrap/>
            <w:vAlign w:val="bottom"/>
            <w:hideMark/>
          </w:tcPr>
          <w:p w14:paraId="06BD57A2" w14:textId="77777777" w:rsidR="00F76CE6" w:rsidRPr="001912AB" w:rsidRDefault="00F76CE6" w:rsidP="000356B2">
            <w:pPr>
              <w:spacing w:after="0"/>
              <w:jc w:val="center"/>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Ni de acuerdo ni en desacuerdo</w:t>
            </w:r>
          </w:p>
        </w:tc>
        <w:tc>
          <w:tcPr>
            <w:tcW w:w="829" w:type="dxa"/>
            <w:tcBorders>
              <w:top w:val="single" w:sz="8" w:space="0" w:color="auto"/>
              <w:left w:val="nil"/>
              <w:bottom w:val="single" w:sz="8" w:space="0" w:color="auto"/>
              <w:right w:val="nil"/>
            </w:tcBorders>
            <w:shd w:val="clear" w:color="auto" w:fill="auto"/>
            <w:noWrap/>
            <w:vAlign w:val="bottom"/>
            <w:hideMark/>
          </w:tcPr>
          <w:p w14:paraId="28D7A79D" w14:textId="77777777" w:rsidR="00F76CE6" w:rsidRPr="001912AB" w:rsidRDefault="00F76CE6" w:rsidP="000356B2">
            <w:pPr>
              <w:spacing w:after="0"/>
              <w:jc w:val="center"/>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Algo de acuerdo</w:t>
            </w:r>
          </w:p>
        </w:tc>
        <w:tc>
          <w:tcPr>
            <w:tcW w:w="1118" w:type="dxa"/>
            <w:tcBorders>
              <w:top w:val="single" w:sz="8" w:space="0" w:color="auto"/>
              <w:left w:val="nil"/>
              <w:bottom w:val="single" w:sz="8" w:space="0" w:color="auto"/>
              <w:right w:val="nil"/>
            </w:tcBorders>
            <w:shd w:val="clear" w:color="auto" w:fill="auto"/>
            <w:noWrap/>
            <w:vAlign w:val="bottom"/>
            <w:hideMark/>
          </w:tcPr>
          <w:p w14:paraId="7445E9A1" w14:textId="77777777" w:rsidR="00F76CE6" w:rsidRPr="001912AB" w:rsidRDefault="00F76CE6" w:rsidP="000356B2">
            <w:pPr>
              <w:spacing w:after="0"/>
              <w:jc w:val="center"/>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Totalmente de acuerdo</w:t>
            </w:r>
          </w:p>
        </w:tc>
      </w:tr>
      <w:tr w:rsidR="00F76CE6" w:rsidRPr="000356B2" w14:paraId="663BC2D8" w14:textId="22AE9CBA" w:rsidTr="00F76CE6">
        <w:trPr>
          <w:trHeight w:val="315"/>
        </w:trPr>
        <w:tc>
          <w:tcPr>
            <w:tcW w:w="3119" w:type="dxa"/>
            <w:tcBorders>
              <w:top w:val="single" w:sz="8" w:space="0" w:color="auto"/>
              <w:left w:val="nil"/>
              <w:bottom w:val="single" w:sz="8" w:space="0" w:color="auto"/>
              <w:right w:val="nil"/>
            </w:tcBorders>
            <w:shd w:val="clear" w:color="auto" w:fill="auto"/>
            <w:noWrap/>
            <w:vAlign w:val="bottom"/>
            <w:hideMark/>
          </w:tcPr>
          <w:p w14:paraId="380537CB" w14:textId="77777777" w:rsidR="00F76CE6" w:rsidRPr="001912AB" w:rsidRDefault="00F76CE6" w:rsidP="001912AB">
            <w:pPr>
              <w:spacing w:after="0"/>
              <w:jc w:val="left"/>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APECTOS TANGIBLES</w:t>
            </w:r>
          </w:p>
        </w:tc>
        <w:tc>
          <w:tcPr>
            <w:tcW w:w="1118" w:type="dxa"/>
            <w:tcBorders>
              <w:top w:val="single" w:sz="8" w:space="0" w:color="auto"/>
              <w:left w:val="nil"/>
              <w:bottom w:val="single" w:sz="8" w:space="0" w:color="auto"/>
              <w:right w:val="nil"/>
            </w:tcBorders>
            <w:shd w:val="clear" w:color="auto" w:fill="auto"/>
            <w:noWrap/>
            <w:vAlign w:val="bottom"/>
            <w:hideMark/>
          </w:tcPr>
          <w:p w14:paraId="3B3A2A2F" w14:textId="77777777" w:rsidR="00F76CE6" w:rsidRPr="001912AB" w:rsidRDefault="00F76CE6" w:rsidP="001912AB">
            <w:pPr>
              <w:spacing w:after="0"/>
              <w:jc w:val="left"/>
              <w:rPr>
                <w:rFonts w:eastAsia="Times New Roman" w:cs="Times New Roman"/>
                <w:b/>
                <w:bCs/>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417112D5" w14:textId="77777777" w:rsidR="00F76CE6" w:rsidRPr="001912AB" w:rsidRDefault="00F76CE6" w:rsidP="001912AB">
            <w:pPr>
              <w:spacing w:after="0"/>
              <w:jc w:val="left"/>
              <w:rPr>
                <w:rFonts w:eastAsia="Times New Roman" w:cs="Times New Roman"/>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29EC5357" w14:textId="77777777" w:rsidR="00F76CE6" w:rsidRPr="001912AB" w:rsidRDefault="00F76CE6" w:rsidP="001912AB">
            <w:pPr>
              <w:spacing w:after="0"/>
              <w:jc w:val="left"/>
              <w:rPr>
                <w:rFonts w:eastAsia="Times New Roman" w:cs="Times New Roman"/>
                <w:sz w:val="20"/>
                <w:szCs w:val="20"/>
                <w:lang w:eastAsia="es-EC"/>
              </w:rPr>
            </w:pPr>
          </w:p>
        </w:tc>
        <w:tc>
          <w:tcPr>
            <w:tcW w:w="829" w:type="dxa"/>
            <w:tcBorders>
              <w:top w:val="single" w:sz="8" w:space="0" w:color="auto"/>
              <w:left w:val="nil"/>
              <w:bottom w:val="single" w:sz="8" w:space="0" w:color="auto"/>
              <w:right w:val="nil"/>
            </w:tcBorders>
            <w:shd w:val="clear" w:color="auto" w:fill="auto"/>
            <w:noWrap/>
            <w:vAlign w:val="bottom"/>
            <w:hideMark/>
          </w:tcPr>
          <w:p w14:paraId="6A4601E7" w14:textId="77777777" w:rsidR="00F76CE6" w:rsidRPr="001912AB" w:rsidRDefault="00F76CE6" w:rsidP="001912AB">
            <w:pPr>
              <w:spacing w:after="0"/>
              <w:jc w:val="left"/>
              <w:rPr>
                <w:rFonts w:eastAsia="Times New Roman" w:cs="Times New Roman"/>
                <w:sz w:val="20"/>
                <w:szCs w:val="20"/>
                <w:lang w:eastAsia="es-EC"/>
              </w:rPr>
            </w:pPr>
          </w:p>
        </w:tc>
        <w:tc>
          <w:tcPr>
            <w:tcW w:w="1118" w:type="dxa"/>
            <w:tcBorders>
              <w:top w:val="single" w:sz="8" w:space="0" w:color="auto"/>
              <w:left w:val="nil"/>
              <w:bottom w:val="single" w:sz="8" w:space="0" w:color="auto"/>
              <w:right w:val="nil"/>
            </w:tcBorders>
            <w:shd w:val="clear" w:color="auto" w:fill="auto"/>
            <w:noWrap/>
            <w:vAlign w:val="bottom"/>
            <w:hideMark/>
          </w:tcPr>
          <w:p w14:paraId="1AC3D7D5" w14:textId="77777777" w:rsidR="00F76CE6" w:rsidRPr="001912AB" w:rsidRDefault="00F76CE6" w:rsidP="001912AB">
            <w:pPr>
              <w:spacing w:after="0"/>
              <w:jc w:val="left"/>
              <w:rPr>
                <w:rFonts w:eastAsia="Times New Roman" w:cs="Times New Roman"/>
                <w:sz w:val="20"/>
                <w:szCs w:val="20"/>
                <w:lang w:eastAsia="es-EC"/>
              </w:rPr>
            </w:pPr>
          </w:p>
        </w:tc>
      </w:tr>
      <w:tr w:rsidR="00F76CE6" w:rsidRPr="000356B2" w14:paraId="495359E7" w14:textId="06C00296" w:rsidTr="00F76CE6">
        <w:trPr>
          <w:trHeight w:val="300"/>
        </w:trPr>
        <w:tc>
          <w:tcPr>
            <w:tcW w:w="3119" w:type="dxa"/>
            <w:tcBorders>
              <w:top w:val="single" w:sz="8" w:space="0" w:color="auto"/>
              <w:left w:val="nil"/>
              <w:bottom w:val="nil"/>
              <w:right w:val="nil"/>
            </w:tcBorders>
            <w:shd w:val="clear" w:color="auto" w:fill="auto"/>
            <w:noWrap/>
            <w:vAlign w:val="bottom"/>
            <w:hideMark/>
          </w:tcPr>
          <w:p w14:paraId="1DAEC8B7"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Limpieza del local</w:t>
            </w:r>
          </w:p>
        </w:tc>
        <w:tc>
          <w:tcPr>
            <w:tcW w:w="1118" w:type="dxa"/>
            <w:tcBorders>
              <w:top w:val="single" w:sz="8" w:space="0" w:color="auto"/>
              <w:left w:val="nil"/>
              <w:bottom w:val="nil"/>
              <w:right w:val="nil"/>
            </w:tcBorders>
            <w:shd w:val="clear" w:color="auto" w:fill="auto"/>
            <w:noWrap/>
            <w:vAlign w:val="bottom"/>
            <w:hideMark/>
          </w:tcPr>
          <w:p w14:paraId="5556CBB4"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single" w:sz="8" w:space="0" w:color="auto"/>
              <w:left w:val="nil"/>
              <w:bottom w:val="nil"/>
              <w:right w:val="nil"/>
            </w:tcBorders>
            <w:shd w:val="clear" w:color="auto" w:fill="auto"/>
            <w:noWrap/>
            <w:vAlign w:val="bottom"/>
            <w:hideMark/>
          </w:tcPr>
          <w:p w14:paraId="7DD18D35"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single" w:sz="8" w:space="0" w:color="auto"/>
              <w:left w:val="nil"/>
              <w:bottom w:val="nil"/>
              <w:right w:val="nil"/>
            </w:tcBorders>
            <w:shd w:val="clear" w:color="auto" w:fill="auto"/>
            <w:noWrap/>
            <w:vAlign w:val="bottom"/>
            <w:hideMark/>
          </w:tcPr>
          <w:p w14:paraId="6B231BC5"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9,2</w:t>
            </w:r>
          </w:p>
        </w:tc>
        <w:tc>
          <w:tcPr>
            <w:tcW w:w="829" w:type="dxa"/>
            <w:tcBorders>
              <w:top w:val="single" w:sz="8" w:space="0" w:color="auto"/>
              <w:left w:val="nil"/>
              <w:bottom w:val="nil"/>
              <w:right w:val="nil"/>
            </w:tcBorders>
            <w:shd w:val="clear" w:color="auto" w:fill="auto"/>
            <w:noWrap/>
            <w:vAlign w:val="bottom"/>
            <w:hideMark/>
          </w:tcPr>
          <w:p w14:paraId="3CED3599"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34,2</w:t>
            </w:r>
          </w:p>
        </w:tc>
        <w:tc>
          <w:tcPr>
            <w:tcW w:w="1118" w:type="dxa"/>
            <w:tcBorders>
              <w:top w:val="single" w:sz="8" w:space="0" w:color="auto"/>
              <w:left w:val="nil"/>
              <w:bottom w:val="nil"/>
              <w:right w:val="nil"/>
            </w:tcBorders>
            <w:shd w:val="clear" w:color="auto" w:fill="auto"/>
            <w:noWrap/>
            <w:vAlign w:val="bottom"/>
            <w:hideMark/>
          </w:tcPr>
          <w:p w14:paraId="732E111C"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55,3</w:t>
            </w:r>
          </w:p>
        </w:tc>
      </w:tr>
      <w:tr w:rsidR="00F76CE6" w:rsidRPr="000356B2" w14:paraId="36E6D134" w14:textId="3D7B1467" w:rsidTr="00F76CE6">
        <w:trPr>
          <w:trHeight w:val="300"/>
        </w:trPr>
        <w:tc>
          <w:tcPr>
            <w:tcW w:w="3119" w:type="dxa"/>
            <w:tcBorders>
              <w:top w:val="nil"/>
              <w:left w:val="nil"/>
              <w:bottom w:val="nil"/>
              <w:right w:val="nil"/>
            </w:tcBorders>
            <w:shd w:val="clear" w:color="auto" w:fill="auto"/>
            <w:noWrap/>
            <w:vAlign w:val="bottom"/>
            <w:hideMark/>
          </w:tcPr>
          <w:p w14:paraId="1DACE124"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Orden</w:t>
            </w:r>
          </w:p>
        </w:tc>
        <w:tc>
          <w:tcPr>
            <w:tcW w:w="1118" w:type="dxa"/>
            <w:tcBorders>
              <w:top w:val="nil"/>
              <w:left w:val="nil"/>
              <w:bottom w:val="nil"/>
              <w:right w:val="nil"/>
            </w:tcBorders>
            <w:shd w:val="clear" w:color="auto" w:fill="auto"/>
            <w:noWrap/>
            <w:vAlign w:val="bottom"/>
            <w:hideMark/>
          </w:tcPr>
          <w:p w14:paraId="0C45DCFA"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6F3B0D74"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nil"/>
              <w:left w:val="nil"/>
              <w:bottom w:val="nil"/>
              <w:right w:val="nil"/>
            </w:tcBorders>
            <w:shd w:val="clear" w:color="auto" w:fill="auto"/>
            <w:noWrap/>
            <w:vAlign w:val="bottom"/>
            <w:hideMark/>
          </w:tcPr>
          <w:p w14:paraId="4780028B"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15,8</w:t>
            </w:r>
          </w:p>
        </w:tc>
        <w:tc>
          <w:tcPr>
            <w:tcW w:w="829" w:type="dxa"/>
            <w:tcBorders>
              <w:top w:val="nil"/>
              <w:left w:val="nil"/>
              <w:bottom w:val="nil"/>
              <w:right w:val="nil"/>
            </w:tcBorders>
            <w:shd w:val="clear" w:color="auto" w:fill="auto"/>
            <w:noWrap/>
            <w:vAlign w:val="bottom"/>
            <w:hideMark/>
          </w:tcPr>
          <w:p w14:paraId="14EE5B73"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39,5</w:t>
            </w:r>
          </w:p>
        </w:tc>
        <w:tc>
          <w:tcPr>
            <w:tcW w:w="1118" w:type="dxa"/>
            <w:tcBorders>
              <w:top w:val="nil"/>
              <w:left w:val="nil"/>
              <w:bottom w:val="nil"/>
              <w:right w:val="nil"/>
            </w:tcBorders>
            <w:shd w:val="clear" w:color="auto" w:fill="auto"/>
            <w:noWrap/>
            <w:vAlign w:val="bottom"/>
            <w:hideMark/>
          </w:tcPr>
          <w:p w14:paraId="17371329"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42,1</w:t>
            </w:r>
          </w:p>
        </w:tc>
      </w:tr>
      <w:tr w:rsidR="00F76CE6" w:rsidRPr="000356B2" w14:paraId="33E0DF11" w14:textId="3513003D" w:rsidTr="00F76CE6">
        <w:trPr>
          <w:trHeight w:val="300"/>
        </w:trPr>
        <w:tc>
          <w:tcPr>
            <w:tcW w:w="3119" w:type="dxa"/>
            <w:tcBorders>
              <w:top w:val="nil"/>
              <w:left w:val="nil"/>
              <w:bottom w:val="nil"/>
              <w:right w:val="nil"/>
            </w:tcBorders>
            <w:shd w:val="clear" w:color="auto" w:fill="auto"/>
            <w:noWrap/>
            <w:vAlign w:val="bottom"/>
            <w:hideMark/>
          </w:tcPr>
          <w:p w14:paraId="4FF49267"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Comodidad</w:t>
            </w:r>
          </w:p>
        </w:tc>
        <w:tc>
          <w:tcPr>
            <w:tcW w:w="1118" w:type="dxa"/>
            <w:tcBorders>
              <w:top w:val="nil"/>
              <w:left w:val="nil"/>
              <w:bottom w:val="nil"/>
              <w:right w:val="nil"/>
            </w:tcBorders>
            <w:shd w:val="clear" w:color="auto" w:fill="auto"/>
            <w:noWrap/>
            <w:vAlign w:val="bottom"/>
            <w:hideMark/>
          </w:tcPr>
          <w:p w14:paraId="74A16370"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6E70C0B6"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769DFE39"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9,2</w:t>
            </w:r>
          </w:p>
        </w:tc>
        <w:tc>
          <w:tcPr>
            <w:tcW w:w="829" w:type="dxa"/>
            <w:tcBorders>
              <w:top w:val="nil"/>
              <w:left w:val="nil"/>
              <w:bottom w:val="nil"/>
              <w:right w:val="nil"/>
            </w:tcBorders>
            <w:shd w:val="clear" w:color="auto" w:fill="auto"/>
            <w:noWrap/>
            <w:vAlign w:val="bottom"/>
            <w:hideMark/>
          </w:tcPr>
          <w:p w14:paraId="262ED781"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c>
          <w:tcPr>
            <w:tcW w:w="1118" w:type="dxa"/>
            <w:tcBorders>
              <w:top w:val="nil"/>
              <w:left w:val="nil"/>
              <w:bottom w:val="nil"/>
              <w:right w:val="nil"/>
            </w:tcBorders>
            <w:shd w:val="clear" w:color="auto" w:fill="auto"/>
            <w:noWrap/>
            <w:vAlign w:val="bottom"/>
            <w:hideMark/>
          </w:tcPr>
          <w:p w14:paraId="6E0E4102"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43,4</w:t>
            </w:r>
          </w:p>
        </w:tc>
      </w:tr>
      <w:tr w:rsidR="00F76CE6" w:rsidRPr="000356B2" w14:paraId="0ADC5E64" w14:textId="6658F250" w:rsidTr="00F76CE6">
        <w:trPr>
          <w:trHeight w:val="300"/>
        </w:trPr>
        <w:tc>
          <w:tcPr>
            <w:tcW w:w="3119" w:type="dxa"/>
            <w:tcBorders>
              <w:top w:val="nil"/>
              <w:left w:val="nil"/>
              <w:bottom w:val="nil"/>
              <w:right w:val="nil"/>
            </w:tcBorders>
            <w:shd w:val="clear" w:color="auto" w:fill="auto"/>
            <w:noWrap/>
            <w:vAlign w:val="bottom"/>
            <w:hideMark/>
          </w:tcPr>
          <w:p w14:paraId="54DA5409"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Higiene de baños</w:t>
            </w:r>
          </w:p>
        </w:tc>
        <w:tc>
          <w:tcPr>
            <w:tcW w:w="1118" w:type="dxa"/>
            <w:tcBorders>
              <w:top w:val="nil"/>
              <w:left w:val="nil"/>
              <w:bottom w:val="nil"/>
              <w:right w:val="nil"/>
            </w:tcBorders>
            <w:shd w:val="clear" w:color="auto" w:fill="auto"/>
            <w:noWrap/>
            <w:vAlign w:val="bottom"/>
            <w:hideMark/>
          </w:tcPr>
          <w:p w14:paraId="56D6B456"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05D123A2"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4350AFE7"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18,4</w:t>
            </w:r>
          </w:p>
        </w:tc>
        <w:tc>
          <w:tcPr>
            <w:tcW w:w="829" w:type="dxa"/>
            <w:tcBorders>
              <w:top w:val="nil"/>
              <w:left w:val="nil"/>
              <w:bottom w:val="nil"/>
              <w:right w:val="nil"/>
            </w:tcBorders>
            <w:shd w:val="clear" w:color="auto" w:fill="auto"/>
            <w:noWrap/>
            <w:vAlign w:val="bottom"/>
            <w:hideMark/>
          </w:tcPr>
          <w:p w14:paraId="097917A6"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50</w:t>
            </w:r>
          </w:p>
        </w:tc>
        <w:tc>
          <w:tcPr>
            <w:tcW w:w="1118" w:type="dxa"/>
            <w:tcBorders>
              <w:top w:val="nil"/>
              <w:left w:val="nil"/>
              <w:bottom w:val="nil"/>
              <w:right w:val="nil"/>
            </w:tcBorders>
            <w:shd w:val="clear" w:color="auto" w:fill="auto"/>
            <w:noWrap/>
            <w:vAlign w:val="bottom"/>
            <w:hideMark/>
          </w:tcPr>
          <w:p w14:paraId="058CEFE9"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28,9</w:t>
            </w:r>
          </w:p>
        </w:tc>
      </w:tr>
      <w:tr w:rsidR="00F76CE6" w:rsidRPr="000356B2" w14:paraId="04B7C795" w14:textId="3825A7D5" w:rsidTr="00F76CE6">
        <w:trPr>
          <w:trHeight w:val="300"/>
        </w:trPr>
        <w:tc>
          <w:tcPr>
            <w:tcW w:w="3119" w:type="dxa"/>
            <w:tcBorders>
              <w:top w:val="nil"/>
              <w:left w:val="nil"/>
              <w:bottom w:val="nil"/>
              <w:right w:val="nil"/>
            </w:tcBorders>
            <w:shd w:val="clear" w:color="auto" w:fill="auto"/>
            <w:noWrap/>
            <w:vAlign w:val="bottom"/>
            <w:hideMark/>
          </w:tcPr>
          <w:p w14:paraId="431DE444"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Temperatura ambiente</w:t>
            </w:r>
          </w:p>
        </w:tc>
        <w:tc>
          <w:tcPr>
            <w:tcW w:w="1118" w:type="dxa"/>
            <w:tcBorders>
              <w:top w:val="nil"/>
              <w:left w:val="nil"/>
              <w:bottom w:val="nil"/>
              <w:right w:val="nil"/>
            </w:tcBorders>
            <w:shd w:val="clear" w:color="auto" w:fill="auto"/>
            <w:noWrap/>
            <w:vAlign w:val="bottom"/>
            <w:hideMark/>
          </w:tcPr>
          <w:p w14:paraId="6CCAD88C"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3CE25684"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nil"/>
              <w:left w:val="nil"/>
              <w:bottom w:val="nil"/>
              <w:right w:val="nil"/>
            </w:tcBorders>
            <w:shd w:val="clear" w:color="auto" w:fill="auto"/>
            <w:noWrap/>
            <w:vAlign w:val="bottom"/>
            <w:hideMark/>
          </w:tcPr>
          <w:p w14:paraId="521DCFE8"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11,8</w:t>
            </w:r>
          </w:p>
        </w:tc>
        <w:tc>
          <w:tcPr>
            <w:tcW w:w="829" w:type="dxa"/>
            <w:tcBorders>
              <w:top w:val="nil"/>
              <w:left w:val="nil"/>
              <w:bottom w:val="nil"/>
              <w:right w:val="nil"/>
            </w:tcBorders>
            <w:shd w:val="clear" w:color="auto" w:fill="auto"/>
            <w:noWrap/>
            <w:vAlign w:val="bottom"/>
            <w:hideMark/>
          </w:tcPr>
          <w:p w14:paraId="5CBDDBD5"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34,2</w:t>
            </w:r>
          </w:p>
        </w:tc>
        <w:tc>
          <w:tcPr>
            <w:tcW w:w="1118" w:type="dxa"/>
            <w:tcBorders>
              <w:top w:val="nil"/>
              <w:left w:val="nil"/>
              <w:bottom w:val="nil"/>
              <w:right w:val="nil"/>
            </w:tcBorders>
            <w:shd w:val="clear" w:color="auto" w:fill="auto"/>
            <w:noWrap/>
            <w:vAlign w:val="bottom"/>
            <w:hideMark/>
          </w:tcPr>
          <w:p w14:paraId="7AA77170"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51,3</w:t>
            </w:r>
          </w:p>
        </w:tc>
      </w:tr>
      <w:tr w:rsidR="00F76CE6" w:rsidRPr="000356B2" w14:paraId="6D5410F2" w14:textId="17D70406" w:rsidTr="00F76CE6">
        <w:trPr>
          <w:trHeight w:val="300"/>
        </w:trPr>
        <w:tc>
          <w:tcPr>
            <w:tcW w:w="3119" w:type="dxa"/>
            <w:tcBorders>
              <w:top w:val="nil"/>
              <w:left w:val="nil"/>
              <w:bottom w:val="nil"/>
              <w:right w:val="nil"/>
            </w:tcBorders>
            <w:shd w:val="clear" w:color="auto" w:fill="auto"/>
            <w:noWrap/>
            <w:vAlign w:val="bottom"/>
            <w:hideMark/>
          </w:tcPr>
          <w:p w14:paraId="19705634"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Adecuada ventilación de olores</w:t>
            </w:r>
          </w:p>
        </w:tc>
        <w:tc>
          <w:tcPr>
            <w:tcW w:w="1118" w:type="dxa"/>
            <w:tcBorders>
              <w:top w:val="nil"/>
              <w:left w:val="nil"/>
              <w:bottom w:val="nil"/>
              <w:right w:val="nil"/>
            </w:tcBorders>
            <w:shd w:val="clear" w:color="auto" w:fill="auto"/>
            <w:noWrap/>
            <w:vAlign w:val="bottom"/>
            <w:hideMark/>
          </w:tcPr>
          <w:p w14:paraId="05A7CFC7"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11DAB254"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0</w:t>
            </w:r>
          </w:p>
        </w:tc>
        <w:tc>
          <w:tcPr>
            <w:tcW w:w="1107" w:type="dxa"/>
            <w:tcBorders>
              <w:top w:val="nil"/>
              <w:left w:val="nil"/>
              <w:bottom w:val="nil"/>
              <w:right w:val="nil"/>
            </w:tcBorders>
            <w:shd w:val="clear" w:color="auto" w:fill="auto"/>
            <w:noWrap/>
            <w:vAlign w:val="bottom"/>
            <w:hideMark/>
          </w:tcPr>
          <w:p w14:paraId="0DF7FA5D"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15,8</w:t>
            </w:r>
          </w:p>
        </w:tc>
        <w:tc>
          <w:tcPr>
            <w:tcW w:w="829" w:type="dxa"/>
            <w:tcBorders>
              <w:top w:val="nil"/>
              <w:left w:val="nil"/>
              <w:bottom w:val="nil"/>
              <w:right w:val="nil"/>
            </w:tcBorders>
            <w:shd w:val="clear" w:color="auto" w:fill="auto"/>
            <w:noWrap/>
            <w:vAlign w:val="bottom"/>
            <w:hideMark/>
          </w:tcPr>
          <w:p w14:paraId="7D4C7DF3"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36,8</w:t>
            </w:r>
          </w:p>
        </w:tc>
        <w:tc>
          <w:tcPr>
            <w:tcW w:w="1118" w:type="dxa"/>
            <w:tcBorders>
              <w:top w:val="nil"/>
              <w:left w:val="nil"/>
              <w:bottom w:val="nil"/>
              <w:right w:val="nil"/>
            </w:tcBorders>
            <w:shd w:val="clear" w:color="auto" w:fill="auto"/>
            <w:noWrap/>
            <w:vAlign w:val="bottom"/>
            <w:hideMark/>
          </w:tcPr>
          <w:p w14:paraId="7A88CE02"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r>
      <w:tr w:rsidR="00F76CE6" w:rsidRPr="000356B2" w14:paraId="30ADCC56" w14:textId="650E7DA6" w:rsidTr="00F76CE6">
        <w:trPr>
          <w:trHeight w:val="300"/>
        </w:trPr>
        <w:tc>
          <w:tcPr>
            <w:tcW w:w="3119" w:type="dxa"/>
            <w:tcBorders>
              <w:top w:val="nil"/>
              <w:left w:val="nil"/>
              <w:bottom w:val="nil"/>
              <w:right w:val="nil"/>
            </w:tcBorders>
            <w:shd w:val="clear" w:color="auto" w:fill="auto"/>
            <w:noWrap/>
            <w:vAlign w:val="bottom"/>
            <w:hideMark/>
          </w:tcPr>
          <w:p w14:paraId="4D1AF53F"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Programación audio visual adecuada</w:t>
            </w:r>
          </w:p>
        </w:tc>
        <w:tc>
          <w:tcPr>
            <w:tcW w:w="1118" w:type="dxa"/>
            <w:tcBorders>
              <w:top w:val="nil"/>
              <w:left w:val="nil"/>
              <w:bottom w:val="nil"/>
              <w:right w:val="nil"/>
            </w:tcBorders>
            <w:shd w:val="clear" w:color="auto" w:fill="auto"/>
            <w:noWrap/>
            <w:vAlign w:val="bottom"/>
            <w:hideMark/>
          </w:tcPr>
          <w:p w14:paraId="1E3F49EE"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nil"/>
              <w:left w:val="nil"/>
              <w:bottom w:val="nil"/>
              <w:right w:val="nil"/>
            </w:tcBorders>
            <w:shd w:val="clear" w:color="auto" w:fill="auto"/>
            <w:noWrap/>
            <w:vAlign w:val="bottom"/>
            <w:hideMark/>
          </w:tcPr>
          <w:p w14:paraId="7D03F358"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5,3</w:t>
            </w:r>
          </w:p>
        </w:tc>
        <w:tc>
          <w:tcPr>
            <w:tcW w:w="1107" w:type="dxa"/>
            <w:tcBorders>
              <w:top w:val="nil"/>
              <w:left w:val="nil"/>
              <w:bottom w:val="nil"/>
              <w:right w:val="nil"/>
            </w:tcBorders>
            <w:shd w:val="clear" w:color="auto" w:fill="auto"/>
            <w:noWrap/>
            <w:vAlign w:val="bottom"/>
            <w:hideMark/>
          </w:tcPr>
          <w:p w14:paraId="1B9B668A"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17,1</w:t>
            </w:r>
          </w:p>
        </w:tc>
        <w:tc>
          <w:tcPr>
            <w:tcW w:w="829" w:type="dxa"/>
            <w:tcBorders>
              <w:top w:val="nil"/>
              <w:left w:val="nil"/>
              <w:bottom w:val="nil"/>
              <w:right w:val="nil"/>
            </w:tcBorders>
            <w:shd w:val="clear" w:color="auto" w:fill="auto"/>
            <w:noWrap/>
            <w:vAlign w:val="bottom"/>
            <w:hideMark/>
          </w:tcPr>
          <w:p w14:paraId="33B98171"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39,5</w:t>
            </w:r>
          </w:p>
        </w:tc>
        <w:tc>
          <w:tcPr>
            <w:tcW w:w="1118" w:type="dxa"/>
            <w:tcBorders>
              <w:top w:val="nil"/>
              <w:left w:val="nil"/>
              <w:bottom w:val="nil"/>
              <w:right w:val="nil"/>
            </w:tcBorders>
            <w:shd w:val="clear" w:color="auto" w:fill="auto"/>
            <w:noWrap/>
            <w:vAlign w:val="bottom"/>
            <w:hideMark/>
          </w:tcPr>
          <w:p w14:paraId="6EA7A690"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35,5</w:t>
            </w:r>
          </w:p>
        </w:tc>
      </w:tr>
      <w:tr w:rsidR="00F76CE6" w:rsidRPr="000356B2" w14:paraId="568049A8" w14:textId="6464568D" w:rsidTr="00F76CE6">
        <w:trPr>
          <w:trHeight w:val="300"/>
        </w:trPr>
        <w:tc>
          <w:tcPr>
            <w:tcW w:w="3119" w:type="dxa"/>
            <w:tcBorders>
              <w:top w:val="nil"/>
              <w:left w:val="nil"/>
              <w:bottom w:val="nil"/>
              <w:right w:val="nil"/>
            </w:tcBorders>
            <w:shd w:val="clear" w:color="auto" w:fill="auto"/>
            <w:noWrap/>
            <w:vAlign w:val="bottom"/>
            <w:hideMark/>
          </w:tcPr>
          <w:p w14:paraId="1684D9FC"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Iluminación adecuada</w:t>
            </w:r>
          </w:p>
        </w:tc>
        <w:tc>
          <w:tcPr>
            <w:tcW w:w="1118" w:type="dxa"/>
            <w:tcBorders>
              <w:top w:val="nil"/>
              <w:left w:val="nil"/>
              <w:bottom w:val="nil"/>
              <w:right w:val="nil"/>
            </w:tcBorders>
            <w:shd w:val="clear" w:color="auto" w:fill="auto"/>
            <w:noWrap/>
            <w:vAlign w:val="bottom"/>
            <w:hideMark/>
          </w:tcPr>
          <w:p w14:paraId="01AB4AC1"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235F760D"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2040A373"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10,5</w:t>
            </w:r>
          </w:p>
        </w:tc>
        <w:tc>
          <w:tcPr>
            <w:tcW w:w="829" w:type="dxa"/>
            <w:tcBorders>
              <w:top w:val="nil"/>
              <w:left w:val="nil"/>
              <w:bottom w:val="nil"/>
              <w:right w:val="nil"/>
            </w:tcBorders>
            <w:shd w:val="clear" w:color="auto" w:fill="auto"/>
            <w:noWrap/>
            <w:vAlign w:val="bottom"/>
            <w:hideMark/>
          </w:tcPr>
          <w:p w14:paraId="6ACB2B45"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36,8</w:t>
            </w:r>
          </w:p>
        </w:tc>
        <w:tc>
          <w:tcPr>
            <w:tcW w:w="1118" w:type="dxa"/>
            <w:tcBorders>
              <w:top w:val="nil"/>
              <w:left w:val="nil"/>
              <w:bottom w:val="nil"/>
              <w:right w:val="nil"/>
            </w:tcBorders>
            <w:shd w:val="clear" w:color="auto" w:fill="auto"/>
            <w:noWrap/>
            <w:vAlign w:val="bottom"/>
            <w:hideMark/>
          </w:tcPr>
          <w:p w14:paraId="0F47F4A0"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51,3</w:t>
            </w:r>
          </w:p>
        </w:tc>
      </w:tr>
      <w:tr w:rsidR="00F76CE6" w:rsidRPr="000356B2" w14:paraId="6E27CB30" w14:textId="16DFB395" w:rsidTr="00F76CE6">
        <w:trPr>
          <w:trHeight w:val="300"/>
        </w:trPr>
        <w:tc>
          <w:tcPr>
            <w:tcW w:w="3119" w:type="dxa"/>
            <w:tcBorders>
              <w:top w:val="nil"/>
              <w:left w:val="nil"/>
              <w:bottom w:val="single" w:sz="8" w:space="0" w:color="auto"/>
              <w:right w:val="nil"/>
            </w:tcBorders>
            <w:shd w:val="clear" w:color="auto" w:fill="auto"/>
            <w:noWrap/>
            <w:vAlign w:val="bottom"/>
            <w:hideMark/>
          </w:tcPr>
          <w:p w14:paraId="1296A054" w14:textId="77777777" w:rsidR="00F76CE6" w:rsidRPr="001912AB" w:rsidRDefault="00F76CE6" w:rsidP="007B0C3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Decoración atractiva</w:t>
            </w:r>
          </w:p>
        </w:tc>
        <w:tc>
          <w:tcPr>
            <w:tcW w:w="1118" w:type="dxa"/>
            <w:tcBorders>
              <w:top w:val="nil"/>
              <w:left w:val="nil"/>
              <w:bottom w:val="single" w:sz="8" w:space="0" w:color="auto"/>
              <w:right w:val="nil"/>
            </w:tcBorders>
            <w:shd w:val="clear" w:color="auto" w:fill="auto"/>
            <w:noWrap/>
            <w:vAlign w:val="bottom"/>
            <w:hideMark/>
          </w:tcPr>
          <w:p w14:paraId="37917861" w14:textId="77777777" w:rsidR="00F76CE6" w:rsidRPr="001912AB" w:rsidRDefault="00F76CE6" w:rsidP="007B0C3B">
            <w:pPr>
              <w:spacing w:after="0"/>
              <w:jc w:val="left"/>
              <w:rPr>
                <w:rFonts w:eastAsia="Times New Roman" w:cs="Times New Roman"/>
                <w:color w:val="000000"/>
                <w:sz w:val="20"/>
                <w:szCs w:val="20"/>
                <w:lang w:eastAsia="es-EC"/>
              </w:rPr>
            </w:pPr>
          </w:p>
        </w:tc>
        <w:tc>
          <w:tcPr>
            <w:tcW w:w="1107" w:type="dxa"/>
            <w:tcBorders>
              <w:top w:val="nil"/>
              <w:left w:val="nil"/>
              <w:bottom w:val="single" w:sz="8" w:space="0" w:color="auto"/>
              <w:right w:val="nil"/>
            </w:tcBorders>
            <w:shd w:val="clear" w:color="auto" w:fill="auto"/>
            <w:noWrap/>
            <w:vAlign w:val="bottom"/>
            <w:hideMark/>
          </w:tcPr>
          <w:p w14:paraId="62C3EE1D"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5,3</w:t>
            </w:r>
          </w:p>
        </w:tc>
        <w:tc>
          <w:tcPr>
            <w:tcW w:w="1107" w:type="dxa"/>
            <w:tcBorders>
              <w:top w:val="nil"/>
              <w:left w:val="nil"/>
              <w:bottom w:val="single" w:sz="8" w:space="0" w:color="auto"/>
              <w:right w:val="nil"/>
            </w:tcBorders>
            <w:shd w:val="clear" w:color="auto" w:fill="auto"/>
            <w:noWrap/>
            <w:vAlign w:val="bottom"/>
            <w:hideMark/>
          </w:tcPr>
          <w:p w14:paraId="1192B650"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18,4</w:t>
            </w:r>
          </w:p>
        </w:tc>
        <w:tc>
          <w:tcPr>
            <w:tcW w:w="829" w:type="dxa"/>
            <w:tcBorders>
              <w:top w:val="nil"/>
              <w:left w:val="nil"/>
              <w:bottom w:val="single" w:sz="8" w:space="0" w:color="auto"/>
              <w:right w:val="nil"/>
            </w:tcBorders>
            <w:shd w:val="clear" w:color="auto" w:fill="auto"/>
            <w:noWrap/>
            <w:vAlign w:val="bottom"/>
            <w:hideMark/>
          </w:tcPr>
          <w:p w14:paraId="4468E47E"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32,9</w:t>
            </w:r>
          </w:p>
        </w:tc>
        <w:tc>
          <w:tcPr>
            <w:tcW w:w="1118" w:type="dxa"/>
            <w:tcBorders>
              <w:top w:val="nil"/>
              <w:left w:val="nil"/>
              <w:bottom w:val="single" w:sz="8" w:space="0" w:color="auto"/>
              <w:right w:val="nil"/>
            </w:tcBorders>
            <w:shd w:val="clear" w:color="auto" w:fill="auto"/>
            <w:noWrap/>
            <w:vAlign w:val="bottom"/>
            <w:hideMark/>
          </w:tcPr>
          <w:p w14:paraId="07128FEA" w14:textId="77777777" w:rsidR="00F76CE6" w:rsidRPr="001912AB" w:rsidRDefault="00F76CE6" w:rsidP="007B0C3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43,4</w:t>
            </w:r>
          </w:p>
        </w:tc>
      </w:tr>
      <w:tr w:rsidR="00F76CE6" w:rsidRPr="000356B2" w14:paraId="1298D227" w14:textId="57DF71DF" w:rsidTr="00F76CE6">
        <w:trPr>
          <w:trHeight w:val="315"/>
        </w:trPr>
        <w:tc>
          <w:tcPr>
            <w:tcW w:w="3119" w:type="dxa"/>
            <w:tcBorders>
              <w:top w:val="single" w:sz="8" w:space="0" w:color="auto"/>
              <w:left w:val="nil"/>
              <w:bottom w:val="single" w:sz="8" w:space="0" w:color="auto"/>
              <w:right w:val="nil"/>
            </w:tcBorders>
            <w:shd w:val="clear" w:color="auto" w:fill="auto"/>
            <w:noWrap/>
            <w:vAlign w:val="bottom"/>
            <w:hideMark/>
          </w:tcPr>
          <w:p w14:paraId="07AADFB6" w14:textId="77777777" w:rsidR="00F76CE6" w:rsidRPr="001912AB" w:rsidRDefault="00F76CE6" w:rsidP="001912AB">
            <w:pPr>
              <w:spacing w:after="0"/>
              <w:jc w:val="left"/>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CONFIABILIDAD</w:t>
            </w:r>
          </w:p>
        </w:tc>
        <w:tc>
          <w:tcPr>
            <w:tcW w:w="1118" w:type="dxa"/>
            <w:tcBorders>
              <w:top w:val="single" w:sz="8" w:space="0" w:color="auto"/>
              <w:left w:val="nil"/>
              <w:bottom w:val="single" w:sz="8" w:space="0" w:color="auto"/>
              <w:right w:val="nil"/>
            </w:tcBorders>
            <w:shd w:val="clear" w:color="auto" w:fill="auto"/>
            <w:noWrap/>
            <w:vAlign w:val="bottom"/>
            <w:hideMark/>
          </w:tcPr>
          <w:p w14:paraId="4154F28E" w14:textId="77777777" w:rsidR="00F76CE6" w:rsidRPr="001912AB" w:rsidRDefault="00F76CE6" w:rsidP="001912AB">
            <w:pPr>
              <w:spacing w:after="0"/>
              <w:jc w:val="left"/>
              <w:rPr>
                <w:rFonts w:eastAsia="Times New Roman" w:cs="Times New Roman"/>
                <w:b/>
                <w:bCs/>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72E9F638" w14:textId="77777777" w:rsidR="00F76CE6" w:rsidRPr="001912AB" w:rsidRDefault="00F76CE6" w:rsidP="001912AB">
            <w:pPr>
              <w:spacing w:after="0"/>
              <w:jc w:val="left"/>
              <w:rPr>
                <w:rFonts w:eastAsia="Times New Roman" w:cs="Times New Roman"/>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1497AADF" w14:textId="77777777" w:rsidR="00F76CE6" w:rsidRPr="001912AB" w:rsidRDefault="00F76CE6" w:rsidP="001912AB">
            <w:pPr>
              <w:spacing w:after="0"/>
              <w:jc w:val="left"/>
              <w:rPr>
                <w:rFonts w:eastAsia="Times New Roman" w:cs="Times New Roman"/>
                <w:sz w:val="20"/>
                <w:szCs w:val="20"/>
                <w:lang w:eastAsia="es-EC"/>
              </w:rPr>
            </w:pPr>
          </w:p>
        </w:tc>
        <w:tc>
          <w:tcPr>
            <w:tcW w:w="829" w:type="dxa"/>
            <w:tcBorders>
              <w:top w:val="single" w:sz="8" w:space="0" w:color="auto"/>
              <w:left w:val="nil"/>
              <w:bottom w:val="single" w:sz="8" w:space="0" w:color="auto"/>
              <w:right w:val="nil"/>
            </w:tcBorders>
            <w:shd w:val="clear" w:color="auto" w:fill="auto"/>
            <w:noWrap/>
            <w:vAlign w:val="bottom"/>
            <w:hideMark/>
          </w:tcPr>
          <w:p w14:paraId="1982EF7A" w14:textId="77777777" w:rsidR="00F76CE6" w:rsidRPr="001912AB" w:rsidRDefault="00F76CE6" w:rsidP="001912AB">
            <w:pPr>
              <w:spacing w:after="0"/>
              <w:jc w:val="left"/>
              <w:rPr>
                <w:rFonts w:eastAsia="Times New Roman" w:cs="Times New Roman"/>
                <w:sz w:val="20"/>
                <w:szCs w:val="20"/>
                <w:lang w:eastAsia="es-EC"/>
              </w:rPr>
            </w:pPr>
          </w:p>
        </w:tc>
        <w:tc>
          <w:tcPr>
            <w:tcW w:w="1118" w:type="dxa"/>
            <w:tcBorders>
              <w:top w:val="single" w:sz="8" w:space="0" w:color="auto"/>
              <w:left w:val="nil"/>
              <w:bottom w:val="single" w:sz="8" w:space="0" w:color="auto"/>
              <w:right w:val="nil"/>
            </w:tcBorders>
            <w:shd w:val="clear" w:color="auto" w:fill="auto"/>
            <w:noWrap/>
            <w:vAlign w:val="bottom"/>
            <w:hideMark/>
          </w:tcPr>
          <w:p w14:paraId="4F29D337" w14:textId="77777777" w:rsidR="00F76CE6" w:rsidRPr="001912AB" w:rsidRDefault="00F76CE6" w:rsidP="001912AB">
            <w:pPr>
              <w:spacing w:after="0"/>
              <w:jc w:val="left"/>
              <w:rPr>
                <w:rFonts w:eastAsia="Times New Roman" w:cs="Times New Roman"/>
                <w:sz w:val="20"/>
                <w:szCs w:val="20"/>
                <w:lang w:eastAsia="es-EC"/>
              </w:rPr>
            </w:pPr>
          </w:p>
        </w:tc>
      </w:tr>
      <w:tr w:rsidR="00F76CE6" w:rsidRPr="000356B2" w14:paraId="226D52B0" w14:textId="1D19280F" w:rsidTr="00F76CE6">
        <w:trPr>
          <w:trHeight w:val="300"/>
        </w:trPr>
        <w:tc>
          <w:tcPr>
            <w:tcW w:w="3119" w:type="dxa"/>
            <w:tcBorders>
              <w:top w:val="single" w:sz="8" w:space="0" w:color="auto"/>
              <w:left w:val="nil"/>
              <w:bottom w:val="nil"/>
              <w:right w:val="nil"/>
            </w:tcBorders>
            <w:shd w:val="clear" w:color="auto" w:fill="auto"/>
            <w:noWrap/>
            <w:vAlign w:val="bottom"/>
            <w:hideMark/>
          </w:tcPr>
          <w:p w14:paraId="0BC2EE99"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Orden de pedido (Sin errores)</w:t>
            </w:r>
          </w:p>
        </w:tc>
        <w:tc>
          <w:tcPr>
            <w:tcW w:w="1118" w:type="dxa"/>
            <w:tcBorders>
              <w:top w:val="single" w:sz="8" w:space="0" w:color="auto"/>
              <w:left w:val="nil"/>
              <w:bottom w:val="nil"/>
              <w:right w:val="nil"/>
            </w:tcBorders>
            <w:shd w:val="clear" w:color="auto" w:fill="auto"/>
            <w:noWrap/>
            <w:vAlign w:val="bottom"/>
            <w:hideMark/>
          </w:tcPr>
          <w:p w14:paraId="5048218C"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single" w:sz="8" w:space="0" w:color="auto"/>
              <w:left w:val="nil"/>
              <w:bottom w:val="nil"/>
              <w:right w:val="nil"/>
            </w:tcBorders>
            <w:shd w:val="clear" w:color="auto" w:fill="auto"/>
            <w:noWrap/>
            <w:vAlign w:val="bottom"/>
            <w:hideMark/>
          </w:tcPr>
          <w:p w14:paraId="7A3BDA03"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6,6</w:t>
            </w:r>
          </w:p>
        </w:tc>
        <w:tc>
          <w:tcPr>
            <w:tcW w:w="1107" w:type="dxa"/>
            <w:tcBorders>
              <w:top w:val="single" w:sz="8" w:space="0" w:color="auto"/>
              <w:left w:val="nil"/>
              <w:bottom w:val="nil"/>
              <w:right w:val="nil"/>
            </w:tcBorders>
            <w:shd w:val="clear" w:color="auto" w:fill="auto"/>
            <w:noWrap/>
            <w:vAlign w:val="bottom"/>
            <w:hideMark/>
          </w:tcPr>
          <w:p w14:paraId="6527A358"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11,8</w:t>
            </w:r>
          </w:p>
        </w:tc>
        <w:tc>
          <w:tcPr>
            <w:tcW w:w="829" w:type="dxa"/>
            <w:tcBorders>
              <w:top w:val="single" w:sz="8" w:space="0" w:color="auto"/>
              <w:left w:val="nil"/>
              <w:bottom w:val="nil"/>
              <w:right w:val="nil"/>
            </w:tcBorders>
            <w:shd w:val="clear" w:color="auto" w:fill="auto"/>
            <w:noWrap/>
            <w:vAlign w:val="bottom"/>
            <w:hideMark/>
          </w:tcPr>
          <w:p w14:paraId="3CB2435B"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35,5</w:t>
            </w:r>
          </w:p>
        </w:tc>
        <w:tc>
          <w:tcPr>
            <w:tcW w:w="1118" w:type="dxa"/>
            <w:tcBorders>
              <w:top w:val="single" w:sz="8" w:space="0" w:color="auto"/>
              <w:left w:val="nil"/>
              <w:bottom w:val="nil"/>
              <w:right w:val="nil"/>
            </w:tcBorders>
            <w:shd w:val="clear" w:color="auto" w:fill="auto"/>
            <w:noWrap/>
            <w:vAlign w:val="bottom"/>
            <w:hideMark/>
          </w:tcPr>
          <w:p w14:paraId="1DCED27A"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43,4</w:t>
            </w:r>
          </w:p>
        </w:tc>
      </w:tr>
      <w:tr w:rsidR="00F76CE6" w:rsidRPr="000356B2" w14:paraId="65F909E9" w14:textId="6D9B87B2" w:rsidTr="00F76CE6">
        <w:trPr>
          <w:trHeight w:val="300"/>
        </w:trPr>
        <w:tc>
          <w:tcPr>
            <w:tcW w:w="3119" w:type="dxa"/>
            <w:tcBorders>
              <w:top w:val="nil"/>
              <w:left w:val="nil"/>
              <w:bottom w:val="nil"/>
              <w:right w:val="nil"/>
            </w:tcBorders>
            <w:shd w:val="clear" w:color="auto" w:fill="auto"/>
            <w:noWrap/>
            <w:vAlign w:val="bottom"/>
            <w:hideMark/>
          </w:tcPr>
          <w:p w14:paraId="5709DE89"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Variedad de la carta</w:t>
            </w:r>
          </w:p>
        </w:tc>
        <w:tc>
          <w:tcPr>
            <w:tcW w:w="1118" w:type="dxa"/>
            <w:tcBorders>
              <w:top w:val="nil"/>
              <w:left w:val="nil"/>
              <w:bottom w:val="nil"/>
              <w:right w:val="nil"/>
            </w:tcBorders>
            <w:shd w:val="clear" w:color="auto" w:fill="auto"/>
            <w:noWrap/>
            <w:vAlign w:val="bottom"/>
            <w:hideMark/>
          </w:tcPr>
          <w:p w14:paraId="30AB1B3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2F40DB7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w:t>
            </w:r>
          </w:p>
        </w:tc>
        <w:tc>
          <w:tcPr>
            <w:tcW w:w="1107" w:type="dxa"/>
            <w:tcBorders>
              <w:top w:val="nil"/>
              <w:left w:val="nil"/>
              <w:bottom w:val="nil"/>
              <w:right w:val="nil"/>
            </w:tcBorders>
            <w:shd w:val="clear" w:color="auto" w:fill="auto"/>
            <w:noWrap/>
            <w:vAlign w:val="bottom"/>
            <w:hideMark/>
          </w:tcPr>
          <w:p w14:paraId="663011B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19,7</w:t>
            </w:r>
          </w:p>
        </w:tc>
        <w:tc>
          <w:tcPr>
            <w:tcW w:w="829" w:type="dxa"/>
            <w:tcBorders>
              <w:top w:val="nil"/>
              <w:left w:val="nil"/>
              <w:bottom w:val="nil"/>
              <w:right w:val="nil"/>
            </w:tcBorders>
            <w:shd w:val="clear" w:color="auto" w:fill="auto"/>
            <w:noWrap/>
            <w:vAlign w:val="bottom"/>
            <w:hideMark/>
          </w:tcPr>
          <w:p w14:paraId="5D2456C5"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40,8</w:t>
            </w:r>
          </w:p>
        </w:tc>
        <w:tc>
          <w:tcPr>
            <w:tcW w:w="1118" w:type="dxa"/>
            <w:tcBorders>
              <w:top w:val="nil"/>
              <w:left w:val="nil"/>
              <w:bottom w:val="nil"/>
              <w:right w:val="nil"/>
            </w:tcBorders>
            <w:shd w:val="clear" w:color="auto" w:fill="auto"/>
            <w:noWrap/>
            <w:vAlign w:val="bottom"/>
            <w:hideMark/>
          </w:tcPr>
          <w:p w14:paraId="5621B3BC"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34,2</w:t>
            </w:r>
          </w:p>
        </w:tc>
      </w:tr>
      <w:tr w:rsidR="00F76CE6" w:rsidRPr="000356B2" w14:paraId="234CE275" w14:textId="73277C96" w:rsidTr="00F76CE6">
        <w:trPr>
          <w:trHeight w:val="300"/>
        </w:trPr>
        <w:tc>
          <w:tcPr>
            <w:tcW w:w="3119" w:type="dxa"/>
            <w:tcBorders>
              <w:top w:val="nil"/>
              <w:left w:val="nil"/>
              <w:bottom w:val="nil"/>
              <w:right w:val="nil"/>
            </w:tcBorders>
            <w:shd w:val="clear" w:color="auto" w:fill="auto"/>
            <w:noWrap/>
            <w:vAlign w:val="bottom"/>
            <w:hideMark/>
          </w:tcPr>
          <w:p w14:paraId="1DFE2EF3"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Presentación del plato</w:t>
            </w:r>
          </w:p>
        </w:tc>
        <w:tc>
          <w:tcPr>
            <w:tcW w:w="1118" w:type="dxa"/>
            <w:tcBorders>
              <w:top w:val="nil"/>
              <w:left w:val="nil"/>
              <w:bottom w:val="nil"/>
              <w:right w:val="nil"/>
            </w:tcBorders>
            <w:shd w:val="clear" w:color="auto" w:fill="auto"/>
            <w:noWrap/>
            <w:vAlign w:val="bottom"/>
            <w:hideMark/>
          </w:tcPr>
          <w:p w14:paraId="3B5BEB0E"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50555C90"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nil"/>
              <w:right w:val="nil"/>
            </w:tcBorders>
            <w:shd w:val="clear" w:color="auto" w:fill="auto"/>
            <w:noWrap/>
            <w:vAlign w:val="bottom"/>
            <w:hideMark/>
          </w:tcPr>
          <w:p w14:paraId="75CCF06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21,1</w:t>
            </w:r>
          </w:p>
        </w:tc>
        <w:tc>
          <w:tcPr>
            <w:tcW w:w="829" w:type="dxa"/>
            <w:tcBorders>
              <w:top w:val="nil"/>
              <w:left w:val="nil"/>
              <w:bottom w:val="nil"/>
              <w:right w:val="nil"/>
            </w:tcBorders>
            <w:shd w:val="clear" w:color="auto" w:fill="auto"/>
            <w:noWrap/>
            <w:vAlign w:val="bottom"/>
            <w:hideMark/>
          </w:tcPr>
          <w:p w14:paraId="522F956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35,5</w:t>
            </w:r>
          </w:p>
        </w:tc>
        <w:tc>
          <w:tcPr>
            <w:tcW w:w="1118" w:type="dxa"/>
            <w:tcBorders>
              <w:top w:val="nil"/>
              <w:left w:val="nil"/>
              <w:bottom w:val="nil"/>
              <w:right w:val="nil"/>
            </w:tcBorders>
            <w:shd w:val="clear" w:color="auto" w:fill="auto"/>
            <w:noWrap/>
            <w:vAlign w:val="bottom"/>
            <w:hideMark/>
          </w:tcPr>
          <w:p w14:paraId="06847A1A"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42,1</w:t>
            </w:r>
          </w:p>
        </w:tc>
      </w:tr>
      <w:tr w:rsidR="00F76CE6" w:rsidRPr="000356B2" w14:paraId="1BD5D254" w14:textId="4FFB202E" w:rsidTr="00F76CE6">
        <w:trPr>
          <w:trHeight w:val="300"/>
        </w:trPr>
        <w:tc>
          <w:tcPr>
            <w:tcW w:w="3119" w:type="dxa"/>
            <w:tcBorders>
              <w:top w:val="nil"/>
              <w:left w:val="nil"/>
              <w:bottom w:val="nil"/>
              <w:right w:val="nil"/>
            </w:tcBorders>
            <w:shd w:val="clear" w:color="auto" w:fill="auto"/>
            <w:noWrap/>
            <w:vAlign w:val="bottom"/>
            <w:hideMark/>
          </w:tcPr>
          <w:p w14:paraId="57986005"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Higiene de los alimentos</w:t>
            </w:r>
          </w:p>
        </w:tc>
        <w:tc>
          <w:tcPr>
            <w:tcW w:w="1118" w:type="dxa"/>
            <w:tcBorders>
              <w:top w:val="nil"/>
              <w:left w:val="nil"/>
              <w:bottom w:val="nil"/>
              <w:right w:val="nil"/>
            </w:tcBorders>
            <w:shd w:val="clear" w:color="auto" w:fill="auto"/>
            <w:noWrap/>
            <w:vAlign w:val="bottom"/>
            <w:hideMark/>
          </w:tcPr>
          <w:p w14:paraId="0BA87E87"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5A0ACB4C"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w:t>
            </w:r>
          </w:p>
        </w:tc>
        <w:tc>
          <w:tcPr>
            <w:tcW w:w="1107" w:type="dxa"/>
            <w:tcBorders>
              <w:top w:val="nil"/>
              <w:left w:val="nil"/>
              <w:bottom w:val="nil"/>
              <w:right w:val="nil"/>
            </w:tcBorders>
            <w:shd w:val="clear" w:color="auto" w:fill="auto"/>
            <w:noWrap/>
            <w:vAlign w:val="bottom"/>
            <w:hideMark/>
          </w:tcPr>
          <w:p w14:paraId="6B25FCAC"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10,5</w:t>
            </w:r>
          </w:p>
        </w:tc>
        <w:tc>
          <w:tcPr>
            <w:tcW w:w="829" w:type="dxa"/>
            <w:tcBorders>
              <w:top w:val="nil"/>
              <w:left w:val="nil"/>
              <w:bottom w:val="nil"/>
              <w:right w:val="nil"/>
            </w:tcBorders>
            <w:shd w:val="clear" w:color="auto" w:fill="auto"/>
            <w:noWrap/>
            <w:vAlign w:val="bottom"/>
            <w:hideMark/>
          </w:tcPr>
          <w:p w14:paraId="2B5B3910"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35,5</w:t>
            </w:r>
          </w:p>
        </w:tc>
        <w:tc>
          <w:tcPr>
            <w:tcW w:w="1118" w:type="dxa"/>
            <w:tcBorders>
              <w:top w:val="nil"/>
              <w:left w:val="nil"/>
              <w:bottom w:val="nil"/>
              <w:right w:val="nil"/>
            </w:tcBorders>
            <w:shd w:val="clear" w:color="auto" w:fill="auto"/>
            <w:noWrap/>
            <w:vAlign w:val="bottom"/>
            <w:hideMark/>
          </w:tcPr>
          <w:p w14:paraId="65A8E7E9"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50</w:t>
            </w:r>
          </w:p>
        </w:tc>
      </w:tr>
      <w:tr w:rsidR="00F76CE6" w:rsidRPr="000356B2" w14:paraId="12599E90" w14:textId="73BB2878" w:rsidTr="00F76CE6">
        <w:trPr>
          <w:trHeight w:val="300"/>
        </w:trPr>
        <w:tc>
          <w:tcPr>
            <w:tcW w:w="3119" w:type="dxa"/>
            <w:tcBorders>
              <w:top w:val="nil"/>
              <w:left w:val="nil"/>
              <w:bottom w:val="nil"/>
              <w:right w:val="nil"/>
            </w:tcBorders>
            <w:shd w:val="clear" w:color="auto" w:fill="auto"/>
            <w:noWrap/>
            <w:vAlign w:val="bottom"/>
            <w:hideMark/>
          </w:tcPr>
          <w:p w14:paraId="74F29D94"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Frescura de los alimentos</w:t>
            </w:r>
          </w:p>
        </w:tc>
        <w:tc>
          <w:tcPr>
            <w:tcW w:w="1118" w:type="dxa"/>
            <w:tcBorders>
              <w:top w:val="nil"/>
              <w:left w:val="nil"/>
              <w:bottom w:val="nil"/>
              <w:right w:val="nil"/>
            </w:tcBorders>
            <w:shd w:val="clear" w:color="auto" w:fill="auto"/>
            <w:noWrap/>
            <w:vAlign w:val="bottom"/>
            <w:hideMark/>
          </w:tcPr>
          <w:p w14:paraId="1A943865"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43443775"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nil"/>
              <w:left w:val="nil"/>
              <w:bottom w:val="nil"/>
              <w:right w:val="nil"/>
            </w:tcBorders>
            <w:shd w:val="clear" w:color="auto" w:fill="auto"/>
            <w:noWrap/>
            <w:vAlign w:val="bottom"/>
            <w:hideMark/>
          </w:tcPr>
          <w:p w14:paraId="2B106942"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11,8</w:t>
            </w:r>
          </w:p>
        </w:tc>
        <w:tc>
          <w:tcPr>
            <w:tcW w:w="829" w:type="dxa"/>
            <w:tcBorders>
              <w:top w:val="nil"/>
              <w:left w:val="nil"/>
              <w:bottom w:val="nil"/>
              <w:right w:val="nil"/>
            </w:tcBorders>
            <w:shd w:val="clear" w:color="auto" w:fill="auto"/>
            <w:noWrap/>
            <w:vAlign w:val="bottom"/>
            <w:hideMark/>
          </w:tcPr>
          <w:p w14:paraId="2FA2D614"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47,4</w:t>
            </w:r>
          </w:p>
        </w:tc>
        <w:tc>
          <w:tcPr>
            <w:tcW w:w="1118" w:type="dxa"/>
            <w:tcBorders>
              <w:top w:val="nil"/>
              <w:left w:val="nil"/>
              <w:bottom w:val="nil"/>
              <w:right w:val="nil"/>
            </w:tcBorders>
            <w:shd w:val="clear" w:color="auto" w:fill="auto"/>
            <w:noWrap/>
            <w:vAlign w:val="bottom"/>
            <w:hideMark/>
          </w:tcPr>
          <w:p w14:paraId="14FB939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38,2</w:t>
            </w:r>
          </w:p>
        </w:tc>
      </w:tr>
      <w:tr w:rsidR="00F76CE6" w:rsidRPr="000356B2" w14:paraId="242DAD2E" w14:textId="6D68E60C" w:rsidTr="00F76CE6">
        <w:trPr>
          <w:trHeight w:val="300"/>
        </w:trPr>
        <w:tc>
          <w:tcPr>
            <w:tcW w:w="3119" w:type="dxa"/>
            <w:tcBorders>
              <w:top w:val="nil"/>
              <w:left w:val="nil"/>
              <w:bottom w:val="single" w:sz="8" w:space="0" w:color="auto"/>
              <w:right w:val="nil"/>
            </w:tcBorders>
            <w:shd w:val="clear" w:color="auto" w:fill="auto"/>
            <w:noWrap/>
            <w:vAlign w:val="bottom"/>
            <w:hideMark/>
          </w:tcPr>
          <w:p w14:paraId="1324AF37"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lastRenderedPageBreak/>
              <w:t>Temperatura adecuada</w:t>
            </w:r>
          </w:p>
        </w:tc>
        <w:tc>
          <w:tcPr>
            <w:tcW w:w="1118" w:type="dxa"/>
            <w:tcBorders>
              <w:top w:val="nil"/>
              <w:left w:val="nil"/>
              <w:bottom w:val="single" w:sz="8" w:space="0" w:color="auto"/>
              <w:right w:val="nil"/>
            </w:tcBorders>
            <w:shd w:val="clear" w:color="auto" w:fill="auto"/>
            <w:noWrap/>
            <w:vAlign w:val="bottom"/>
            <w:hideMark/>
          </w:tcPr>
          <w:p w14:paraId="01628D9A"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single" w:sz="8" w:space="0" w:color="auto"/>
              <w:right w:val="nil"/>
            </w:tcBorders>
            <w:shd w:val="clear" w:color="auto" w:fill="auto"/>
            <w:noWrap/>
            <w:vAlign w:val="bottom"/>
            <w:hideMark/>
          </w:tcPr>
          <w:p w14:paraId="3CDEFE6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w:t>
            </w:r>
          </w:p>
        </w:tc>
        <w:tc>
          <w:tcPr>
            <w:tcW w:w="1107" w:type="dxa"/>
            <w:tcBorders>
              <w:top w:val="nil"/>
              <w:left w:val="nil"/>
              <w:bottom w:val="single" w:sz="8" w:space="0" w:color="auto"/>
              <w:right w:val="nil"/>
            </w:tcBorders>
            <w:shd w:val="clear" w:color="auto" w:fill="auto"/>
            <w:noWrap/>
            <w:vAlign w:val="bottom"/>
            <w:hideMark/>
          </w:tcPr>
          <w:p w14:paraId="51D2646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10,5</w:t>
            </w:r>
          </w:p>
        </w:tc>
        <w:tc>
          <w:tcPr>
            <w:tcW w:w="829" w:type="dxa"/>
            <w:tcBorders>
              <w:top w:val="nil"/>
              <w:left w:val="nil"/>
              <w:bottom w:val="single" w:sz="8" w:space="0" w:color="auto"/>
              <w:right w:val="nil"/>
            </w:tcBorders>
            <w:shd w:val="clear" w:color="auto" w:fill="auto"/>
            <w:noWrap/>
            <w:vAlign w:val="bottom"/>
            <w:hideMark/>
          </w:tcPr>
          <w:p w14:paraId="0F627E1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31,6</w:t>
            </w:r>
          </w:p>
        </w:tc>
        <w:tc>
          <w:tcPr>
            <w:tcW w:w="1118" w:type="dxa"/>
            <w:tcBorders>
              <w:top w:val="nil"/>
              <w:left w:val="nil"/>
              <w:bottom w:val="single" w:sz="8" w:space="0" w:color="auto"/>
              <w:right w:val="nil"/>
            </w:tcBorders>
            <w:shd w:val="clear" w:color="auto" w:fill="auto"/>
            <w:noWrap/>
            <w:vAlign w:val="bottom"/>
            <w:hideMark/>
          </w:tcPr>
          <w:p w14:paraId="508BF473"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54</w:t>
            </w:r>
          </w:p>
        </w:tc>
      </w:tr>
      <w:tr w:rsidR="00F76CE6" w:rsidRPr="000356B2" w14:paraId="5ECE0821" w14:textId="153FD4B3" w:rsidTr="00F76CE6">
        <w:trPr>
          <w:trHeight w:val="315"/>
        </w:trPr>
        <w:tc>
          <w:tcPr>
            <w:tcW w:w="3119" w:type="dxa"/>
            <w:tcBorders>
              <w:top w:val="single" w:sz="8" w:space="0" w:color="auto"/>
              <w:left w:val="nil"/>
              <w:bottom w:val="single" w:sz="8" w:space="0" w:color="auto"/>
              <w:right w:val="nil"/>
            </w:tcBorders>
            <w:shd w:val="clear" w:color="auto" w:fill="auto"/>
            <w:noWrap/>
            <w:vAlign w:val="bottom"/>
            <w:hideMark/>
          </w:tcPr>
          <w:p w14:paraId="0759898B" w14:textId="77777777" w:rsidR="00F76CE6" w:rsidRPr="001912AB" w:rsidRDefault="00F76CE6" w:rsidP="001912AB">
            <w:pPr>
              <w:spacing w:after="0"/>
              <w:jc w:val="left"/>
              <w:rPr>
                <w:rFonts w:eastAsia="Times New Roman" w:cs="Times New Roman"/>
                <w:b/>
                <w:bCs/>
                <w:color w:val="000000"/>
                <w:sz w:val="20"/>
                <w:szCs w:val="20"/>
                <w:lang w:eastAsia="es-EC"/>
              </w:rPr>
            </w:pPr>
            <w:r w:rsidRPr="001912AB">
              <w:rPr>
                <w:rFonts w:eastAsia="Times New Roman" w:cs="Times New Roman"/>
                <w:b/>
                <w:bCs/>
                <w:color w:val="000000"/>
                <w:sz w:val="20"/>
                <w:szCs w:val="20"/>
                <w:lang w:eastAsia="es-EC"/>
              </w:rPr>
              <w:t>CAPACIDAD DE RESPUESTA</w:t>
            </w:r>
          </w:p>
        </w:tc>
        <w:tc>
          <w:tcPr>
            <w:tcW w:w="1118" w:type="dxa"/>
            <w:tcBorders>
              <w:top w:val="single" w:sz="8" w:space="0" w:color="auto"/>
              <w:left w:val="nil"/>
              <w:bottom w:val="single" w:sz="8" w:space="0" w:color="auto"/>
              <w:right w:val="nil"/>
            </w:tcBorders>
            <w:shd w:val="clear" w:color="auto" w:fill="auto"/>
            <w:noWrap/>
            <w:vAlign w:val="bottom"/>
            <w:hideMark/>
          </w:tcPr>
          <w:p w14:paraId="10FE4615" w14:textId="77777777" w:rsidR="00F76CE6" w:rsidRPr="001912AB" w:rsidRDefault="00F76CE6" w:rsidP="001912AB">
            <w:pPr>
              <w:spacing w:after="0"/>
              <w:jc w:val="left"/>
              <w:rPr>
                <w:rFonts w:eastAsia="Times New Roman" w:cs="Times New Roman"/>
                <w:b/>
                <w:bCs/>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05D34A08" w14:textId="77777777" w:rsidR="00F76CE6" w:rsidRPr="001912AB" w:rsidRDefault="00F76CE6" w:rsidP="001912AB">
            <w:pPr>
              <w:spacing w:after="0"/>
              <w:jc w:val="left"/>
              <w:rPr>
                <w:rFonts w:eastAsia="Times New Roman" w:cs="Times New Roman"/>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hideMark/>
          </w:tcPr>
          <w:p w14:paraId="15CBC371" w14:textId="77777777" w:rsidR="00F76CE6" w:rsidRPr="001912AB" w:rsidRDefault="00F76CE6" w:rsidP="001912AB">
            <w:pPr>
              <w:spacing w:after="0"/>
              <w:jc w:val="left"/>
              <w:rPr>
                <w:rFonts w:eastAsia="Times New Roman" w:cs="Times New Roman"/>
                <w:sz w:val="20"/>
                <w:szCs w:val="20"/>
                <w:lang w:eastAsia="es-EC"/>
              </w:rPr>
            </w:pPr>
          </w:p>
        </w:tc>
        <w:tc>
          <w:tcPr>
            <w:tcW w:w="829" w:type="dxa"/>
            <w:tcBorders>
              <w:top w:val="single" w:sz="8" w:space="0" w:color="auto"/>
              <w:left w:val="nil"/>
              <w:bottom w:val="single" w:sz="8" w:space="0" w:color="auto"/>
              <w:right w:val="nil"/>
            </w:tcBorders>
            <w:shd w:val="clear" w:color="auto" w:fill="auto"/>
            <w:noWrap/>
            <w:vAlign w:val="bottom"/>
            <w:hideMark/>
          </w:tcPr>
          <w:p w14:paraId="451571CF" w14:textId="77777777" w:rsidR="00F76CE6" w:rsidRPr="001912AB" w:rsidRDefault="00F76CE6" w:rsidP="001912AB">
            <w:pPr>
              <w:spacing w:after="0"/>
              <w:jc w:val="left"/>
              <w:rPr>
                <w:rFonts w:eastAsia="Times New Roman" w:cs="Times New Roman"/>
                <w:sz w:val="20"/>
                <w:szCs w:val="20"/>
                <w:lang w:eastAsia="es-EC"/>
              </w:rPr>
            </w:pPr>
          </w:p>
        </w:tc>
        <w:tc>
          <w:tcPr>
            <w:tcW w:w="1118" w:type="dxa"/>
            <w:tcBorders>
              <w:top w:val="single" w:sz="8" w:space="0" w:color="auto"/>
              <w:left w:val="nil"/>
              <w:bottom w:val="single" w:sz="8" w:space="0" w:color="auto"/>
              <w:right w:val="nil"/>
            </w:tcBorders>
            <w:shd w:val="clear" w:color="auto" w:fill="auto"/>
            <w:noWrap/>
            <w:vAlign w:val="bottom"/>
            <w:hideMark/>
          </w:tcPr>
          <w:p w14:paraId="62BBEF09" w14:textId="77777777" w:rsidR="00F76CE6" w:rsidRPr="001912AB" w:rsidRDefault="00F76CE6" w:rsidP="001912AB">
            <w:pPr>
              <w:spacing w:after="0"/>
              <w:jc w:val="left"/>
              <w:rPr>
                <w:rFonts w:eastAsia="Times New Roman" w:cs="Times New Roman"/>
                <w:sz w:val="20"/>
                <w:szCs w:val="20"/>
                <w:lang w:eastAsia="es-EC"/>
              </w:rPr>
            </w:pPr>
          </w:p>
        </w:tc>
      </w:tr>
      <w:tr w:rsidR="00F76CE6" w:rsidRPr="000356B2" w14:paraId="29608EA1" w14:textId="532EEF72" w:rsidTr="00F76CE6">
        <w:trPr>
          <w:trHeight w:val="300"/>
        </w:trPr>
        <w:tc>
          <w:tcPr>
            <w:tcW w:w="3119" w:type="dxa"/>
            <w:tcBorders>
              <w:top w:val="single" w:sz="8" w:space="0" w:color="auto"/>
              <w:left w:val="nil"/>
              <w:bottom w:val="nil"/>
              <w:right w:val="nil"/>
            </w:tcBorders>
            <w:shd w:val="clear" w:color="auto" w:fill="auto"/>
            <w:noWrap/>
            <w:vAlign w:val="bottom"/>
            <w:hideMark/>
          </w:tcPr>
          <w:p w14:paraId="211ACE5B"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Atención oportuna</w:t>
            </w:r>
          </w:p>
        </w:tc>
        <w:tc>
          <w:tcPr>
            <w:tcW w:w="1118" w:type="dxa"/>
            <w:tcBorders>
              <w:top w:val="single" w:sz="8" w:space="0" w:color="auto"/>
              <w:left w:val="nil"/>
              <w:bottom w:val="nil"/>
              <w:right w:val="nil"/>
            </w:tcBorders>
            <w:shd w:val="clear" w:color="auto" w:fill="auto"/>
            <w:noWrap/>
            <w:vAlign w:val="bottom"/>
            <w:hideMark/>
          </w:tcPr>
          <w:p w14:paraId="1C6B2FE9"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single" w:sz="8" w:space="0" w:color="auto"/>
              <w:left w:val="nil"/>
              <w:bottom w:val="nil"/>
              <w:right w:val="nil"/>
            </w:tcBorders>
            <w:shd w:val="clear" w:color="auto" w:fill="auto"/>
            <w:noWrap/>
            <w:vAlign w:val="bottom"/>
            <w:hideMark/>
          </w:tcPr>
          <w:p w14:paraId="5719AF9F"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single" w:sz="8" w:space="0" w:color="auto"/>
              <w:left w:val="nil"/>
              <w:bottom w:val="nil"/>
              <w:right w:val="nil"/>
            </w:tcBorders>
            <w:shd w:val="clear" w:color="auto" w:fill="auto"/>
            <w:noWrap/>
            <w:vAlign w:val="bottom"/>
            <w:hideMark/>
          </w:tcPr>
          <w:p w14:paraId="0F73468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14,5</w:t>
            </w:r>
          </w:p>
        </w:tc>
        <w:tc>
          <w:tcPr>
            <w:tcW w:w="829" w:type="dxa"/>
            <w:tcBorders>
              <w:top w:val="single" w:sz="8" w:space="0" w:color="auto"/>
              <w:left w:val="nil"/>
              <w:bottom w:val="nil"/>
              <w:right w:val="nil"/>
            </w:tcBorders>
            <w:shd w:val="clear" w:color="auto" w:fill="auto"/>
            <w:noWrap/>
            <w:vAlign w:val="bottom"/>
            <w:hideMark/>
          </w:tcPr>
          <w:p w14:paraId="54653B6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36,8</w:t>
            </w:r>
          </w:p>
        </w:tc>
        <w:tc>
          <w:tcPr>
            <w:tcW w:w="1118" w:type="dxa"/>
            <w:tcBorders>
              <w:top w:val="single" w:sz="8" w:space="0" w:color="auto"/>
              <w:left w:val="nil"/>
              <w:bottom w:val="nil"/>
              <w:right w:val="nil"/>
            </w:tcBorders>
            <w:shd w:val="clear" w:color="auto" w:fill="auto"/>
            <w:noWrap/>
            <w:vAlign w:val="bottom"/>
            <w:hideMark/>
          </w:tcPr>
          <w:p w14:paraId="4AA4A52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r>
      <w:tr w:rsidR="00F76CE6" w:rsidRPr="000356B2" w14:paraId="2A244702" w14:textId="2E977F75" w:rsidTr="00F76CE6">
        <w:trPr>
          <w:trHeight w:val="300"/>
        </w:trPr>
        <w:tc>
          <w:tcPr>
            <w:tcW w:w="3119" w:type="dxa"/>
            <w:tcBorders>
              <w:top w:val="nil"/>
              <w:left w:val="nil"/>
              <w:bottom w:val="nil"/>
              <w:right w:val="nil"/>
            </w:tcBorders>
            <w:shd w:val="clear" w:color="auto" w:fill="auto"/>
            <w:noWrap/>
            <w:vAlign w:val="bottom"/>
            <w:hideMark/>
          </w:tcPr>
          <w:p w14:paraId="784C7892"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Presentación</w:t>
            </w:r>
          </w:p>
        </w:tc>
        <w:tc>
          <w:tcPr>
            <w:tcW w:w="1118" w:type="dxa"/>
            <w:tcBorders>
              <w:top w:val="nil"/>
              <w:left w:val="nil"/>
              <w:bottom w:val="nil"/>
              <w:right w:val="nil"/>
            </w:tcBorders>
            <w:shd w:val="clear" w:color="auto" w:fill="auto"/>
            <w:noWrap/>
            <w:vAlign w:val="bottom"/>
            <w:hideMark/>
          </w:tcPr>
          <w:p w14:paraId="28BA812F"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nil"/>
              <w:right w:val="nil"/>
            </w:tcBorders>
            <w:shd w:val="clear" w:color="auto" w:fill="auto"/>
            <w:noWrap/>
            <w:vAlign w:val="bottom"/>
            <w:hideMark/>
          </w:tcPr>
          <w:p w14:paraId="15FAC391"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3,9</w:t>
            </w:r>
          </w:p>
        </w:tc>
        <w:tc>
          <w:tcPr>
            <w:tcW w:w="1107" w:type="dxa"/>
            <w:tcBorders>
              <w:top w:val="nil"/>
              <w:left w:val="nil"/>
              <w:bottom w:val="nil"/>
              <w:right w:val="nil"/>
            </w:tcBorders>
            <w:shd w:val="clear" w:color="auto" w:fill="auto"/>
            <w:noWrap/>
            <w:vAlign w:val="bottom"/>
            <w:hideMark/>
          </w:tcPr>
          <w:p w14:paraId="502D3CD5"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9,2</w:t>
            </w:r>
          </w:p>
        </w:tc>
        <w:tc>
          <w:tcPr>
            <w:tcW w:w="829" w:type="dxa"/>
            <w:tcBorders>
              <w:top w:val="nil"/>
              <w:left w:val="nil"/>
              <w:bottom w:val="nil"/>
              <w:right w:val="nil"/>
            </w:tcBorders>
            <w:shd w:val="clear" w:color="auto" w:fill="auto"/>
            <w:noWrap/>
            <w:vAlign w:val="bottom"/>
            <w:hideMark/>
          </w:tcPr>
          <w:p w14:paraId="7283A931"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c>
          <w:tcPr>
            <w:tcW w:w="1118" w:type="dxa"/>
            <w:tcBorders>
              <w:top w:val="nil"/>
              <w:left w:val="nil"/>
              <w:bottom w:val="nil"/>
              <w:right w:val="nil"/>
            </w:tcBorders>
            <w:shd w:val="clear" w:color="auto" w:fill="auto"/>
            <w:noWrap/>
            <w:vAlign w:val="bottom"/>
            <w:hideMark/>
          </w:tcPr>
          <w:p w14:paraId="3FFEB9A2"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40,8</w:t>
            </w:r>
          </w:p>
        </w:tc>
      </w:tr>
      <w:tr w:rsidR="00F76CE6" w:rsidRPr="000356B2" w14:paraId="612AB968" w14:textId="7E156411" w:rsidTr="00F76CE6">
        <w:trPr>
          <w:trHeight w:val="300"/>
        </w:trPr>
        <w:tc>
          <w:tcPr>
            <w:tcW w:w="3119" w:type="dxa"/>
            <w:tcBorders>
              <w:top w:val="nil"/>
              <w:left w:val="nil"/>
              <w:bottom w:val="single" w:sz="8" w:space="0" w:color="auto"/>
              <w:right w:val="nil"/>
            </w:tcBorders>
            <w:shd w:val="clear" w:color="auto" w:fill="auto"/>
            <w:noWrap/>
            <w:vAlign w:val="bottom"/>
            <w:hideMark/>
          </w:tcPr>
          <w:p w14:paraId="2CE76092"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Rapidez</w:t>
            </w:r>
          </w:p>
        </w:tc>
        <w:tc>
          <w:tcPr>
            <w:tcW w:w="1118" w:type="dxa"/>
            <w:tcBorders>
              <w:top w:val="nil"/>
              <w:left w:val="nil"/>
              <w:bottom w:val="single" w:sz="8" w:space="0" w:color="auto"/>
              <w:right w:val="nil"/>
            </w:tcBorders>
            <w:shd w:val="clear" w:color="auto" w:fill="auto"/>
            <w:noWrap/>
            <w:vAlign w:val="bottom"/>
            <w:hideMark/>
          </w:tcPr>
          <w:p w14:paraId="43708E4A"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w:t>
            </w:r>
          </w:p>
        </w:tc>
        <w:tc>
          <w:tcPr>
            <w:tcW w:w="1107" w:type="dxa"/>
            <w:tcBorders>
              <w:top w:val="nil"/>
              <w:left w:val="nil"/>
              <w:bottom w:val="single" w:sz="8" w:space="0" w:color="auto"/>
              <w:right w:val="nil"/>
            </w:tcBorders>
            <w:shd w:val="clear" w:color="auto" w:fill="auto"/>
            <w:noWrap/>
            <w:vAlign w:val="bottom"/>
            <w:hideMark/>
          </w:tcPr>
          <w:p w14:paraId="500F9123"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9,2</w:t>
            </w:r>
          </w:p>
        </w:tc>
        <w:tc>
          <w:tcPr>
            <w:tcW w:w="1107" w:type="dxa"/>
            <w:tcBorders>
              <w:top w:val="nil"/>
              <w:left w:val="nil"/>
              <w:bottom w:val="single" w:sz="8" w:space="0" w:color="auto"/>
              <w:right w:val="nil"/>
            </w:tcBorders>
            <w:shd w:val="clear" w:color="auto" w:fill="auto"/>
            <w:noWrap/>
            <w:vAlign w:val="bottom"/>
            <w:hideMark/>
          </w:tcPr>
          <w:p w14:paraId="003FC6E8"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21,1</w:t>
            </w:r>
          </w:p>
        </w:tc>
        <w:tc>
          <w:tcPr>
            <w:tcW w:w="829" w:type="dxa"/>
            <w:tcBorders>
              <w:top w:val="nil"/>
              <w:left w:val="nil"/>
              <w:bottom w:val="single" w:sz="8" w:space="0" w:color="auto"/>
              <w:right w:val="nil"/>
            </w:tcBorders>
            <w:shd w:val="clear" w:color="auto" w:fill="auto"/>
            <w:noWrap/>
            <w:vAlign w:val="bottom"/>
            <w:hideMark/>
          </w:tcPr>
          <w:p w14:paraId="29BE67E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40,8</w:t>
            </w:r>
          </w:p>
        </w:tc>
        <w:tc>
          <w:tcPr>
            <w:tcW w:w="1118" w:type="dxa"/>
            <w:tcBorders>
              <w:top w:val="nil"/>
              <w:left w:val="nil"/>
              <w:bottom w:val="single" w:sz="8" w:space="0" w:color="auto"/>
              <w:right w:val="nil"/>
            </w:tcBorders>
            <w:shd w:val="clear" w:color="auto" w:fill="auto"/>
            <w:noWrap/>
            <w:vAlign w:val="bottom"/>
            <w:hideMark/>
          </w:tcPr>
          <w:p w14:paraId="08A5F16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26,3</w:t>
            </w:r>
          </w:p>
        </w:tc>
      </w:tr>
      <w:tr w:rsidR="00F76CE6" w:rsidRPr="000356B2" w14:paraId="00410253" w14:textId="77777777" w:rsidTr="00F76CE6">
        <w:trPr>
          <w:trHeight w:val="300"/>
        </w:trPr>
        <w:tc>
          <w:tcPr>
            <w:tcW w:w="3119" w:type="dxa"/>
            <w:tcBorders>
              <w:top w:val="single" w:sz="8" w:space="0" w:color="auto"/>
              <w:left w:val="nil"/>
              <w:bottom w:val="single" w:sz="8" w:space="0" w:color="auto"/>
              <w:right w:val="nil"/>
            </w:tcBorders>
            <w:shd w:val="clear" w:color="auto" w:fill="auto"/>
            <w:noWrap/>
            <w:vAlign w:val="bottom"/>
          </w:tcPr>
          <w:p w14:paraId="2F31D91D" w14:textId="156FD224" w:rsidR="00F76CE6" w:rsidRPr="0019236A" w:rsidRDefault="00F76CE6" w:rsidP="001912AB">
            <w:pPr>
              <w:spacing w:after="0"/>
              <w:jc w:val="left"/>
              <w:rPr>
                <w:rFonts w:eastAsia="Times New Roman" w:cs="Times New Roman"/>
                <w:b/>
                <w:bCs/>
                <w:color w:val="000000"/>
                <w:sz w:val="20"/>
                <w:szCs w:val="20"/>
                <w:lang w:eastAsia="es-EC"/>
              </w:rPr>
            </w:pPr>
            <w:r w:rsidRPr="0019236A">
              <w:rPr>
                <w:rFonts w:eastAsia="Times New Roman" w:cs="Times New Roman"/>
                <w:b/>
                <w:bCs/>
                <w:color w:val="000000"/>
                <w:sz w:val="20"/>
                <w:szCs w:val="20"/>
                <w:lang w:eastAsia="es-EC"/>
              </w:rPr>
              <w:t>GARANTÍA BRINDADA</w:t>
            </w:r>
          </w:p>
        </w:tc>
        <w:tc>
          <w:tcPr>
            <w:tcW w:w="1118" w:type="dxa"/>
            <w:tcBorders>
              <w:top w:val="single" w:sz="8" w:space="0" w:color="auto"/>
              <w:left w:val="nil"/>
              <w:bottom w:val="single" w:sz="8" w:space="0" w:color="auto"/>
              <w:right w:val="nil"/>
            </w:tcBorders>
            <w:shd w:val="clear" w:color="auto" w:fill="auto"/>
            <w:noWrap/>
            <w:vAlign w:val="bottom"/>
          </w:tcPr>
          <w:p w14:paraId="26630833" w14:textId="77777777" w:rsidR="00F76CE6" w:rsidRPr="001912AB" w:rsidRDefault="00F76CE6" w:rsidP="001912AB">
            <w:pPr>
              <w:spacing w:after="0"/>
              <w:jc w:val="right"/>
              <w:rPr>
                <w:rFonts w:eastAsia="Times New Roman" w:cs="Times New Roman"/>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tcPr>
          <w:p w14:paraId="403E5E20" w14:textId="77777777" w:rsidR="00F76CE6" w:rsidRPr="001912AB" w:rsidRDefault="00F76CE6" w:rsidP="001912AB">
            <w:pPr>
              <w:spacing w:after="0"/>
              <w:jc w:val="right"/>
              <w:rPr>
                <w:rFonts w:eastAsia="Times New Roman" w:cs="Times New Roman"/>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tcPr>
          <w:p w14:paraId="33ADC40C" w14:textId="77777777" w:rsidR="00F76CE6" w:rsidRPr="001912AB" w:rsidRDefault="00F76CE6" w:rsidP="001912AB">
            <w:pPr>
              <w:spacing w:after="0"/>
              <w:jc w:val="right"/>
              <w:rPr>
                <w:rFonts w:eastAsia="Times New Roman" w:cs="Times New Roman"/>
                <w:color w:val="000000"/>
                <w:sz w:val="20"/>
                <w:szCs w:val="20"/>
                <w:lang w:eastAsia="es-EC"/>
              </w:rPr>
            </w:pPr>
          </w:p>
        </w:tc>
        <w:tc>
          <w:tcPr>
            <w:tcW w:w="829" w:type="dxa"/>
            <w:tcBorders>
              <w:top w:val="single" w:sz="8" w:space="0" w:color="auto"/>
              <w:left w:val="nil"/>
              <w:bottom w:val="single" w:sz="8" w:space="0" w:color="auto"/>
              <w:right w:val="nil"/>
            </w:tcBorders>
            <w:shd w:val="clear" w:color="auto" w:fill="auto"/>
            <w:noWrap/>
            <w:vAlign w:val="bottom"/>
          </w:tcPr>
          <w:p w14:paraId="2C46D2B5" w14:textId="77777777" w:rsidR="00F76CE6" w:rsidRPr="001912AB" w:rsidRDefault="00F76CE6" w:rsidP="001912AB">
            <w:pPr>
              <w:spacing w:after="0"/>
              <w:jc w:val="right"/>
              <w:rPr>
                <w:rFonts w:eastAsia="Times New Roman" w:cs="Times New Roman"/>
                <w:color w:val="000000"/>
                <w:sz w:val="20"/>
                <w:szCs w:val="20"/>
                <w:lang w:eastAsia="es-EC"/>
              </w:rPr>
            </w:pPr>
          </w:p>
        </w:tc>
        <w:tc>
          <w:tcPr>
            <w:tcW w:w="1118" w:type="dxa"/>
            <w:tcBorders>
              <w:top w:val="single" w:sz="8" w:space="0" w:color="auto"/>
              <w:left w:val="nil"/>
              <w:bottom w:val="single" w:sz="8" w:space="0" w:color="auto"/>
              <w:right w:val="nil"/>
            </w:tcBorders>
            <w:shd w:val="clear" w:color="auto" w:fill="auto"/>
            <w:noWrap/>
            <w:vAlign w:val="bottom"/>
          </w:tcPr>
          <w:p w14:paraId="340E3522" w14:textId="77777777" w:rsidR="00F76CE6" w:rsidRPr="001912AB" w:rsidRDefault="00F76CE6" w:rsidP="001912AB">
            <w:pPr>
              <w:spacing w:after="0"/>
              <w:jc w:val="right"/>
              <w:rPr>
                <w:rFonts w:eastAsia="Times New Roman" w:cs="Times New Roman"/>
                <w:color w:val="000000"/>
                <w:sz w:val="20"/>
                <w:szCs w:val="20"/>
                <w:lang w:eastAsia="es-EC"/>
              </w:rPr>
            </w:pPr>
          </w:p>
        </w:tc>
      </w:tr>
      <w:tr w:rsidR="00F76CE6" w:rsidRPr="000356B2" w14:paraId="378BE335" w14:textId="238D81F9" w:rsidTr="00F76CE6">
        <w:trPr>
          <w:trHeight w:val="300"/>
        </w:trPr>
        <w:tc>
          <w:tcPr>
            <w:tcW w:w="3119" w:type="dxa"/>
            <w:tcBorders>
              <w:top w:val="single" w:sz="8" w:space="0" w:color="auto"/>
              <w:left w:val="nil"/>
              <w:right w:val="nil"/>
            </w:tcBorders>
            <w:shd w:val="clear" w:color="auto" w:fill="auto"/>
            <w:noWrap/>
            <w:vAlign w:val="bottom"/>
            <w:hideMark/>
          </w:tcPr>
          <w:p w14:paraId="3F17C570"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Cordialidad</w:t>
            </w:r>
          </w:p>
        </w:tc>
        <w:tc>
          <w:tcPr>
            <w:tcW w:w="1118" w:type="dxa"/>
            <w:tcBorders>
              <w:top w:val="single" w:sz="8" w:space="0" w:color="auto"/>
              <w:left w:val="nil"/>
              <w:right w:val="nil"/>
            </w:tcBorders>
            <w:shd w:val="clear" w:color="auto" w:fill="auto"/>
            <w:noWrap/>
            <w:vAlign w:val="bottom"/>
            <w:hideMark/>
          </w:tcPr>
          <w:p w14:paraId="0DFE40CB"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single" w:sz="8" w:space="0" w:color="auto"/>
              <w:left w:val="nil"/>
              <w:right w:val="nil"/>
            </w:tcBorders>
            <w:shd w:val="clear" w:color="auto" w:fill="auto"/>
            <w:noWrap/>
            <w:vAlign w:val="bottom"/>
            <w:hideMark/>
          </w:tcPr>
          <w:p w14:paraId="6E085CD2"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single" w:sz="8" w:space="0" w:color="auto"/>
              <w:left w:val="nil"/>
              <w:right w:val="nil"/>
            </w:tcBorders>
            <w:shd w:val="clear" w:color="auto" w:fill="auto"/>
            <w:noWrap/>
            <w:vAlign w:val="bottom"/>
            <w:hideMark/>
          </w:tcPr>
          <w:p w14:paraId="51DDE384"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14,5</w:t>
            </w:r>
          </w:p>
        </w:tc>
        <w:tc>
          <w:tcPr>
            <w:tcW w:w="829" w:type="dxa"/>
            <w:tcBorders>
              <w:top w:val="single" w:sz="8" w:space="0" w:color="auto"/>
              <w:left w:val="nil"/>
              <w:right w:val="nil"/>
            </w:tcBorders>
            <w:shd w:val="clear" w:color="auto" w:fill="auto"/>
            <w:noWrap/>
            <w:vAlign w:val="bottom"/>
            <w:hideMark/>
          </w:tcPr>
          <w:p w14:paraId="486E294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32,9</w:t>
            </w:r>
          </w:p>
        </w:tc>
        <w:tc>
          <w:tcPr>
            <w:tcW w:w="1118" w:type="dxa"/>
            <w:tcBorders>
              <w:top w:val="single" w:sz="8" w:space="0" w:color="auto"/>
              <w:left w:val="nil"/>
              <w:right w:val="nil"/>
            </w:tcBorders>
            <w:shd w:val="clear" w:color="auto" w:fill="auto"/>
            <w:noWrap/>
            <w:vAlign w:val="bottom"/>
            <w:hideMark/>
          </w:tcPr>
          <w:p w14:paraId="453258F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51,3</w:t>
            </w:r>
          </w:p>
        </w:tc>
      </w:tr>
      <w:tr w:rsidR="00F76CE6" w:rsidRPr="000356B2" w14:paraId="1775B064" w14:textId="09F9E471" w:rsidTr="00F76CE6">
        <w:trPr>
          <w:trHeight w:val="300"/>
        </w:trPr>
        <w:tc>
          <w:tcPr>
            <w:tcW w:w="3119" w:type="dxa"/>
            <w:tcBorders>
              <w:top w:val="nil"/>
              <w:left w:val="nil"/>
              <w:right w:val="nil"/>
            </w:tcBorders>
            <w:shd w:val="clear" w:color="auto" w:fill="auto"/>
            <w:noWrap/>
            <w:vAlign w:val="bottom"/>
            <w:hideMark/>
          </w:tcPr>
          <w:p w14:paraId="0C983C2D" w14:textId="6437D5E1" w:rsidR="00F76CE6" w:rsidRPr="001912AB" w:rsidRDefault="00F76CE6" w:rsidP="001912AB">
            <w:pPr>
              <w:spacing w:after="0"/>
              <w:jc w:val="left"/>
              <w:rPr>
                <w:rFonts w:eastAsia="Times New Roman" w:cs="Times New Roman"/>
                <w:color w:val="000000"/>
                <w:sz w:val="20"/>
                <w:szCs w:val="20"/>
                <w:lang w:eastAsia="es-EC"/>
              </w:rPr>
            </w:pPr>
            <w:r w:rsidRPr="000356B2">
              <w:rPr>
                <w:rFonts w:eastAsia="Times New Roman" w:cs="Times New Roman"/>
                <w:color w:val="000000"/>
                <w:sz w:val="20"/>
                <w:szCs w:val="20"/>
                <w:lang w:eastAsia="es-EC"/>
              </w:rPr>
              <w:t>Conocimiento</w:t>
            </w:r>
            <w:r w:rsidRPr="001912AB">
              <w:rPr>
                <w:rFonts w:eastAsia="Times New Roman" w:cs="Times New Roman"/>
                <w:color w:val="000000"/>
                <w:sz w:val="20"/>
                <w:szCs w:val="20"/>
                <w:lang w:eastAsia="es-EC"/>
              </w:rPr>
              <w:t xml:space="preserve"> del menú</w:t>
            </w:r>
          </w:p>
        </w:tc>
        <w:tc>
          <w:tcPr>
            <w:tcW w:w="1118" w:type="dxa"/>
            <w:tcBorders>
              <w:top w:val="nil"/>
              <w:left w:val="nil"/>
              <w:right w:val="nil"/>
            </w:tcBorders>
            <w:shd w:val="clear" w:color="auto" w:fill="auto"/>
            <w:noWrap/>
            <w:vAlign w:val="bottom"/>
            <w:hideMark/>
          </w:tcPr>
          <w:p w14:paraId="47494E9B"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right w:val="nil"/>
            </w:tcBorders>
            <w:shd w:val="clear" w:color="auto" w:fill="auto"/>
            <w:noWrap/>
            <w:vAlign w:val="bottom"/>
            <w:hideMark/>
          </w:tcPr>
          <w:p w14:paraId="62597C5A"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right w:val="nil"/>
            </w:tcBorders>
            <w:shd w:val="clear" w:color="auto" w:fill="auto"/>
            <w:noWrap/>
            <w:vAlign w:val="bottom"/>
            <w:hideMark/>
          </w:tcPr>
          <w:p w14:paraId="1E04860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15,8</w:t>
            </w:r>
          </w:p>
        </w:tc>
        <w:tc>
          <w:tcPr>
            <w:tcW w:w="829" w:type="dxa"/>
            <w:tcBorders>
              <w:top w:val="nil"/>
              <w:left w:val="nil"/>
              <w:right w:val="nil"/>
            </w:tcBorders>
            <w:shd w:val="clear" w:color="auto" w:fill="auto"/>
            <w:noWrap/>
            <w:vAlign w:val="bottom"/>
            <w:hideMark/>
          </w:tcPr>
          <w:p w14:paraId="2E977624"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36,8</w:t>
            </w:r>
          </w:p>
        </w:tc>
        <w:tc>
          <w:tcPr>
            <w:tcW w:w="1118" w:type="dxa"/>
            <w:tcBorders>
              <w:top w:val="nil"/>
              <w:left w:val="nil"/>
              <w:right w:val="nil"/>
            </w:tcBorders>
            <w:shd w:val="clear" w:color="auto" w:fill="auto"/>
            <w:noWrap/>
            <w:vAlign w:val="bottom"/>
            <w:hideMark/>
          </w:tcPr>
          <w:p w14:paraId="039C1F9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r>
      <w:tr w:rsidR="00F76CE6" w:rsidRPr="000356B2" w14:paraId="7E4E5F96" w14:textId="59A2CAAB" w:rsidTr="00F76CE6">
        <w:trPr>
          <w:trHeight w:val="300"/>
        </w:trPr>
        <w:tc>
          <w:tcPr>
            <w:tcW w:w="3119" w:type="dxa"/>
            <w:tcBorders>
              <w:left w:val="nil"/>
              <w:bottom w:val="single" w:sz="8" w:space="0" w:color="auto"/>
              <w:right w:val="nil"/>
            </w:tcBorders>
            <w:shd w:val="clear" w:color="auto" w:fill="auto"/>
            <w:noWrap/>
            <w:vAlign w:val="bottom"/>
            <w:hideMark/>
          </w:tcPr>
          <w:p w14:paraId="75641CC1"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Comprensión de las necesidades</w:t>
            </w:r>
          </w:p>
        </w:tc>
        <w:tc>
          <w:tcPr>
            <w:tcW w:w="1118" w:type="dxa"/>
            <w:tcBorders>
              <w:left w:val="nil"/>
              <w:bottom w:val="single" w:sz="8" w:space="0" w:color="auto"/>
              <w:right w:val="nil"/>
            </w:tcBorders>
            <w:shd w:val="clear" w:color="auto" w:fill="auto"/>
            <w:noWrap/>
            <w:vAlign w:val="bottom"/>
            <w:hideMark/>
          </w:tcPr>
          <w:p w14:paraId="1CB01ED6"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left w:val="nil"/>
              <w:bottom w:val="single" w:sz="8" w:space="0" w:color="auto"/>
              <w:right w:val="nil"/>
            </w:tcBorders>
            <w:shd w:val="clear" w:color="auto" w:fill="auto"/>
            <w:noWrap/>
            <w:vAlign w:val="bottom"/>
            <w:hideMark/>
          </w:tcPr>
          <w:p w14:paraId="2B9BC1FF"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left w:val="nil"/>
              <w:bottom w:val="single" w:sz="8" w:space="0" w:color="auto"/>
              <w:right w:val="nil"/>
            </w:tcBorders>
            <w:shd w:val="clear" w:color="auto" w:fill="auto"/>
            <w:noWrap/>
            <w:vAlign w:val="bottom"/>
            <w:hideMark/>
          </w:tcPr>
          <w:p w14:paraId="116E2DB4"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18,4</w:t>
            </w:r>
          </w:p>
        </w:tc>
        <w:tc>
          <w:tcPr>
            <w:tcW w:w="829" w:type="dxa"/>
            <w:tcBorders>
              <w:left w:val="nil"/>
              <w:bottom w:val="single" w:sz="8" w:space="0" w:color="auto"/>
              <w:right w:val="nil"/>
            </w:tcBorders>
            <w:shd w:val="clear" w:color="auto" w:fill="auto"/>
            <w:noWrap/>
            <w:vAlign w:val="bottom"/>
            <w:hideMark/>
          </w:tcPr>
          <w:p w14:paraId="4ADC129B"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50</w:t>
            </w:r>
          </w:p>
        </w:tc>
        <w:tc>
          <w:tcPr>
            <w:tcW w:w="1118" w:type="dxa"/>
            <w:tcBorders>
              <w:left w:val="nil"/>
              <w:bottom w:val="single" w:sz="8" w:space="0" w:color="auto"/>
              <w:right w:val="nil"/>
            </w:tcBorders>
            <w:shd w:val="clear" w:color="auto" w:fill="auto"/>
            <w:noWrap/>
            <w:vAlign w:val="bottom"/>
            <w:hideMark/>
          </w:tcPr>
          <w:p w14:paraId="77C29155"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30,3</w:t>
            </w:r>
          </w:p>
        </w:tc>
      </w:tr>
      <w:tr w:rsidR="00F76CE6" w:rsidRPr="000356B2" w14:paraId="3864C763" w14:textId="77777777" w:rsidTr="00F76CE6">
        <w:trPr>
          <w:trHeight w:val="300"/>
        </w:trPr>
        <w:tc>
          <w:tcPr>
            <w:tcW w:w="3119" w:type="dxa"/>
            <w:tcBorders>
              <w:top w:val="single" w:sz="8" w:space="0" w:color="auto"/>
              <w:left w:val="nil"/>
              <w:bottom w:val="single" w:sz="8" w:space="0" w:color="auto"/>
              <w:right w:val="nil"/>
            </w:tcBorders>
            <w:shd w:val="clear" w:color="auto" w:fill="auto"/>
            <w:noWrap/>
            <w:vAlign w:val="bottom"/>
          </w:tcPr>
          <w:p w14:paraId="51ECFAE8" w14:textId="17615AF8" w:rsidR="00F76CE6" w:rsidRPr="00690B6D" w:rsidRDefault="00F76CE6" w:rsidP="001912AB">
            <w:pPr>
              <w:spacing w:after="0"/>
              <w:jc w:val="left"/>
              <w:rPr>
                <w:rFonts w:eastAsia="Times New Roman" w:cs="Times New Roman"/>
                <w:b/>
                <w:bCs/>
                <w:color w:val="000000"/>
                <w:sz w:val="20"/>
                <w:szCs w:val="20"/>
                <w:lang w:eastAsia="es-EC"/>
              </w:rPr>
            </w:pPr>
            <w:r w:rsidRPr="00690B6D">
              <w:rPr>
                <w:rFonts w:eastAsia="Times New Roman" w:cs="Times New Roman"/>
                <w:b/>
                <w:bCs/>
                <w:color w:val="000000"/>
                <w:sz w:val="20"/>
                <w:szCs w:val="20"/>
                <w:lang w:eastAsia="es-EC"/>
              </w:rPr>
              <w:t>EMPATÍA</w:t>
            </w:r>
          </w:p>
        </w:tc>
        <w:tc>
          <w:tcPr>
            <w:tcW w:w="1118" w:type="dxa"/>
            <w:tcBorders>
              <w:top w:val="single" w:sz="8" w:space="0" w:color="auto"/>
              <w:left w:val="nil"/>
              <w:bottom w:val="single" w:sz="8" w:space="0" w:color="auto"/>
              <w:right w:val="nil"/>
            </w:tcBorders>
            <w:shd w:val="clear" w:color="auto" w:fill="auto"/>
            <w:noWrap/>
            <w:vAlign w:val="bottom"/>
          </w:tcPr>
          <w:p w14:paraId="0B627DC3"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tcPr>
          <w:p w14:paraId="5C7F4F65" w14:textId="77777777" w:rsidR="00F76CE6" w:rsidRPr="001912AB" w:rsidRDefault="00F76CE6" w:rsidP="001912AB">
            <w:pPr>
              <w:spacing w:after="0"/>
              <w:jc w:val="right"/>
              <w:rPr>
                <w:rFonts w:eastAsia="Times New Roman" w:cs="Times New Roman"/>
                <w:color w:val="000000"/>
                <w:sz w:val="20"/>
                <w:szCs w:val="20"/>
                <w:lang w:eastAsia="es-EC"/>
              </w:rPr>
            </w:pPr>
          </w:p>
        </w:tc>
        <w:tc>
          <w:tcPr>
            <w:tcW w:w="1107" w:type="dxa"/>
            <w:tcBorders>
              <w:top w:val="single" w:sz="8" w:space="0" w:color="auto"/>
              <w:left w:val="nil"/>
              <w:bottom w:val="single" w:sz="8" w:space="0" w:color="auto"/>
              <w:right w:val="nil"/>
            </w:tcBorders>
            <w:shd w:val="clear" w:color="auto" w:fill="auto"/>
            <w:noWrap/>
            <w:vAlign w:val="bottom"/>
          </w:tcPr>
          <w:p w14:paraId="1B15C051" w14:textId="77777777" w:rsidR="00F76CE6" w:rsidRPr="001912AB" w:rsidRDefault="00F76CE6" w:rsidP="001912AB">
            <w:pPr>
              <w:spacing w:after="0"/>
              <w:jc w:val="right"/>
              <w:rPr>
                <w:rFonts w:eastAsia="Times New Roman" w:cs="Times New Roman"/>
                <w:color w:val="000000"/>
                <w:sz w:val="20"/>
                <w:szCs w:val="20"/>
                <w:lang w:eastAsia="es-EC"/>
              </w:rPr>
            </w:pPr>
          </w:p>
        </w:tc>
        <w:tc>
          <w:tcPr>
            <w:tcW w:w="829" w:type="dxa"/>
            <w:tcBorders>
              <w:top w:val="single" w:sz="8" w:space="0" w:color="auto"/>
              <w:left w:val="nil"/>
              <w:bottom w:val="single" w:sz="8" w:space="0" w:color="auto"/>
              <w:right w:val="nil"/>
            </w:tcBorders>
            <w:shd w:val="clear" w:color="auto" w:fill="auto"/>
            <w:noWrap/>
            <w:vAlign w:val="bottom"/>
          </w:tcPr>
          <w:p w14:paraId="2C7FA91C" w14:textId="77777777" w:rsidR="00F76CE6" w:rsidRPr="001912AB" w:rsidRDefault="00F76CE6" w:rsidP="001912AB">
            <w:pPr>
              <w:spacing w:after="0"/>
              <w:jc w:val="right"/>
              <w:rPr>
                <w:rFonts w:eastAsia="Times New Roman" w:cs="Times New Roman"/>
                <w:color w:val="000000"/>
                <w:sz w:val="20"/>
                <w:szCs w:val="20"/>
                <w:lang w:eastAsia="es-EC"/>
              </w:rPr>
            </w:pPr>
          </w:p>
        </w:tc>
        <w:tc>
          <w:tcPr>
            <w:tcW w:w="1118" w:type="dxa"/>
            <w:tcBorders>
              <w:top w:val="single" w:sz="8" w:space="0" w:color="auto"/>
              <w:left w:val="nil"/>
              <w:bottom w:val="single" w:sz="8" w:space="0" w:color="auto"/>
              <w:right w:val="nil"/>
            </w:tcBorders>
            <w:shd w:val="clear" w:color="auto" w:fill="auto"/>
            <w:noWrap/>
            <w:vAlign w:val="bottom"/>
          </w:tcPr>
          <w:p w14:paraId="38876E2A" w14:textId="77777777" w:rsidR="00F76CE6" w:rsidRPr="001912AB" w:rsidRDefault="00F76CE6" w:rsidP="001912AB">
            <w:pPr>
              <w:spacing w:after="0"/>
              <w:jc w:val="right"/>
              <w:rPr>
                <w:rFonts w:eastAsia="Times New Roman" w:cs="Times New Roman"/>
                <w:color w:val="000000"/>
                <w:sz w:val="20"/>
                <w:szCs w:val="20"/>
                <w:lang w:eastAsia="es-EC"/>
              </w:rPr>
            </w:pPr>
          </w:p>
        </w:tc>
      </w:tr>
      <w:tr w:rsidR="00F76CE6" w:rsidRPr="000356B2" w14:paraId="0783CDF5" w14:textId="76AF2008" w:rsidTr="00F76CE6">
        <w:trPr>
          <w:trHeight w:val="300"/>
        </w:trPr>
        <w:tc>
          <w:tcPr>
            <w:tcW w:w="3119" w:type="dxa"/>
            <w:tcBorders>
              <w:top w:val="single" w:sz="8" w:space="0" w:color="auto"/>
              <w:left w:val="nil"/>
              <w:bottom w:val="nil"/>
              <w:right w:val="nil"/>
            </w:tcBorders>
            <w:shd w:val="clear" w:color="auto" w:fill="auto"/>
            <w:noWrap/>
            <w:vAlign w:val="bottom"/>
            <w:hideMark/>
          </w:tcPr>
          <w:p w14:paraId="1FB60B7C"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Cumplimiento de las expectativas</w:t>
            </w:r>
          </w:p>
        </w:tc>
        <w:tc>
          <w:tcPr>
            <w:tcW w:w="1118" w:type="dxa"/>
            <w:tcBorders>
              <w:top w:val="single" w:sz="8" w:space="0" w:color="auto"/>
              <w:left w:val="nil"/>
              <w:bottom w:val="nil"/>
              <w:right w:val="nil"/>
            </w:tcBorders>
            <w:shd w:val="clear" w:color="auto" w:fill="auto"/>
            <w:noWrap/>
            <w:vAlign w:val="bottom"/>
            <w:hideMark/>
          </w:tcPr>
          <w:p w14:paraId="25E34F9E" w14:textId="77777777"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single" w:sz="8" w:space="0" w:color="auto"/>
              <w:left w:val="nil"/>
              <w:bottom w:val="nil"/>
              <w:right w:val="nil"/>
            </w:tcBorders>
            <w:shd w:val="clear" w:color="auto" w:fill="auto"/>
            <w:noWrap/>
            <w:vAlign w:val="bottom"/>
            <w:hideMark/>
          </w:tcPr>
          <w:p w14:paraId="1C722363"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single" w:sz="8" w:space="0" w:color="auto"/>
              <w:left w:val="nil"/>
              <w:bottom w:val="nil"/>
              <w:right w:val="nil"/>
            </w:tcBorders>
            <w:shd w:val="clear" w:color="auto" w:fill="auto"/>
            <w:noWrap/>
            <w:vAlign w:val="bottom"/>
            <w:hideMark/>
          </w:tcPr>
          <w:p w14:paraId="61C44F4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10,5</w:t>
            </w:r>
          </w:p>
        </w:tc>
        <w:tc>
          <w:tcPr>
            <w:tcW w:w="829" w:type="dxa"/>
            <w:tcBorders>
              <w:top w:val="single" w:sz="8" w:space="0" w:color="auto"/>
              <w:left w:val="nil"/>
              <w:bottom w:val="nil"/>
              <w:right w:val="nil"/>
            </w:tcBorders>
            <w:shd w:val="clear" w:color="auto" w:fill="auto"/>
            <w:noWrap/>
            <w:vAlign w:val="bottom"/>
            <w:hideMark/>
          </w:tcPr>
          <w:p w14:paraId="4322271E"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47,4</w:t>
            </w:r>
          </w:p>
        </w:tc>
        <w:tc>
          <w:tcPr>
            <w:tcW w:w="1118" w:type="dxa"/>
            <w:tcBorders>
              <w:top w:val="single" w:sz="8" w:space="0" w:color="auto"/>
              <w:left w:val="nil"/>
              <w:bottom w:val="nil"/>
              <w:right w:val="nil"/>
            </w:tcBorders>
            <w:shd w:val="clear" w:color="auto" w:fill="auto"/>
            <w:noWrap/>
            <w:vAlign w:val="bottom"/>
            <w:hideMark/>
          </w:tcPr>
          <w:p w14:paraId="104378F3"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40,8</w:t>
            </w:r>
          </w:p>
        </w:tc>
      </w:tr>
      <w:tr w:rsidR="00F76CE6" w:rsidRPr="001912AB" w14:paraId="5E1673DF" w14:textId="654D6685" w:rsidTr="00F76CE6">
        <w:trPr>
          <w:trHeight w:val="300"/>
        </w:trPr>
        <w:tc>
          <w:tcPr>
            <w:tcW w:w="3119" w:type="dxa"/>
            <w:tcBorders>
              <w:top w:val="nil"/>
              <w:left w:val="nil"/>
              <w:bottom w:val="single" w:sz="8" w:space="0" w:color="auto"/>
              <w:right w:val="nil"/>
            </w:tcBorders>
            <w:shd w:val="clear" w:color="auto" w:fill="auto"/>
            <w:noWrap/>
            <w:vAlign w:val="bottom"/>
            <w:hideMark/>
          </w:tcPr>
          <w:p w14:paraId="5868A87F" w14:textId="77777777" w:rsidR="00F76CE6" w:rsidRPr="001912AB" w:rsidRDefault="00F76CE6" w:rsidP="001912AB">
            <w:pPr>
              <w:spacing w:after="0"/>
              <w:jc w:val="left"/>
              <w:rPr>
                <w:rFonts w:eastAsia="Times New Roman" w:cs="Times New Roman"/>
                <w:color w:val="000000"/>
                <w:sz w:val="20"/>
                <w:szCs w:val="20"/>
                <w:lang w:eastAsia="es-EC"/>
              </w:rPr>
            </w:pPr>
            <w:r w:rsidRPr="001912AB">
              <w:rPr>
                <w:rFonts w:eastAsia="Times New Roman" w:cs="Times New Roman"/>
                <w:color w:val="000000"/>
                <w:sz w:val="20"/>
                <w:szCs w:val="20"/>
                <w:lang w:eastAsia="es-EC"/>
              </w:rPr>
              <w:t>Atención adecuada de requerimientos</w:t>
            </w:r>
          </w:p>
        </w:tc>
        <w:tc>
          <w:tcPr>
            <w:tcW w:w="1118" w:type="dxa"/>
            <w:tcBorders>
              <w:top w:val="nil"/>
              <w:left w:val="nil"/>
              <w:bottom w:val="single" w:sz="8" w:space="0" w:color="auto"/>
              <w:right w:val="nil"/>
            </w:tcBorders>
            <w:shd w:val="clear" w:color="auto" w:fill="auto"/>
            <w:vAlign w:val="bottom"/>
          </w:tcPr>
          <w:p w14:paraId="6680F503" w14:textId="78CC8073" w:rsidR="00F76CE6" w:rsidRPr="001912AB" w:rsidRDefault="00F76CE6" w:rsidP="001912AB">
            <w:pPr>
              <w:spacing w:after="0"/>
              <w:jc w:val="left"/>
              <w:rPr>
                <w:rFonts w:eastAsia="Times New Roman" w:cs="Times New Roman"/>
                <w:color w:val="000000"/>
                <w:sz w:val="20"/>
                <w:szCs w:val="20"/>
                <w:lang w:eastAsia="es-EC"/>
              </w:rPr>
            </w:pPr>
          </w:p>
        </w:tc>
        <w:tc>
          <w:tcPr>
            <w:tcW w:w="1107" w:type="dxa"/>
            <w:tcBorders>
              <w:top w:val="nil"/>
              <w:left w:val="nil"/>
              <w:bottom w:val="single" w:sz="8" w:space="0" w:color="auto"/>
              <w:right w:val="nil"/>
            </w:tcBorders>
            <w:shd w:val="clear" w:color="auto" w:fill="auto"/>
            <w:noWrap/>
            <w:vAlign w:val="bottom"/>
            <w:hideMark/>
          </w:tcPr>
          <w:p w14:paraId="7C445917"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1,3</w:t>
            </w:r>
          </w:p>
        </w:tc>
        <w:tc>
          <w:tcPr>
            <w:tcW w:w="1107" w:type="dxa"/>
            <w:tcBorders>
              <w:top w:val="nil"/>
              <w:left w:val="nil"/>
              <w:bottom w:val="single" w:sz="8" w:space="0" w:color="auto"/>
              <w:right w:val="nil"/>
            </w:tcBorders>
            <w:shd w:val="clear" w:color="auto" w:fill="auto"/>
            <w:noWrap/>
            <w:vAlign w:val="bottom"/>
            <w:hideMark/>
          </w:tcPr>
          <w:p w14:paraId="651AC1DC"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15,8</w:t>
            </w:r>
          </w:p>
        </w:tc>
        <w:tc>
          <w:tcPr>
            <w:tcW w:w="829" w:type="dxa"/>
            <w:tcBorders>
              <w:top w:val="nil"/>
              <w:left w:val="nil"/>
              <w:bottom w:val="single" w:sz="8" w:space="0" w:color="auto"/>
              <w:right w:val="nil"/>
            </w:tcBorders>
            <w:shd w:val="clear" w:color="auto" w:fill="auto"/>
            <w:noWrap/>
            <w:vAlign w:val="bottom"/>
            <w:hideMark/>
          </w:tcPr>
          <w:p w14:paraId="4E8C1486"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46,1</w:t>
            </w:r>
          </w:p>
        </w:tc>
        <w:tc>
          <w:tcPr>
            <w:tcW w:w="1118" w:type="dxa"/>
            <w:tcBorders>
              <w:top w:val="nil"/>
              <w:left w:val="nil"/>
              <w:bottom w:val="single" w:sz="8" w:space="0" w:color="auto"/>
              <w:right w:val="nil"/>
            </w:tcBorders>
            <w:shd w:val="clear" w:color="auto" w:fill="auto"/>
            <w:noWrap/>
            <w:vAlign w:val="bottom"/>
            <w:hideMark/>
          </w:tcPr>
          <w:p w14:paraId="6EFC3F54" w14:textId="77777777" w:rsidR="00F76CE6" w:rsidRPr="001912AB" w:rsidRDefault="00F76CE6" w:rsidP="001912AB">
            <w:pPr>
              <w:spacing w:after="0"/>
              <w:jc w:val="right"/>
              <w:rPr>
                <w:rFonts w:eastAsia="Times New Roman" w:cs="Times New Roman"/>
                <w:color w:val="000000"/>
                <w:sz w:val="20"/>
                <w:szCs w:val="20"/>
                <w:lang w:eastAsia="es-EC"/>
              </w:rPr>
            </w:pPr>
            <w:r w:rsidRPr="001912AB">
              <w:rPr>
                <w:rFonts w:eastAsia="Times New Roman" w:cs="Times New Roman"/>
                <w:color w:val="000000"/>
                <w:sz w:val="20"/>
                <w:szCs w:val="20"/>
                <w:lang w:eastAsia="es-EC"/>
              </w:rPr>
              <w:t>36,8</w:t>
            </w:r>
          </w:p>
        </w:tc>
      </w:tr>
    </w:tbl>
    <w:p w14:paraId="728BB04B" w14:textId="77777777" w:rsidR="00E47A98" w:rsidRDefault="00E47A98" w:rsidP="00CA641F"/>
    <w:p w14:paraId="0DD5FA4A" w14:textId="2CFDF928" w:rsidR="00FF1238" w:rsidRDefault="00635C5F" w:rsidP="00E47A98">
      <w:pPr>
        <w:ind w:firstLine="708"/>
      </w:pPr>
      <w:r>
        <w:t xml:space="preserve">En cuanto a la dimensión de aspectos tangibles </w:t>
      </w:r>
      <w:r w:rsidR="00807AB7">
        <w:t xml:space="preserve">los valores obtenidos fueron valorados en una escala de </w:t>
      </w:r>
      <w:r w:rsidR="00F2390B">
        <w:t xml:space="preserve">Totalmente de acuerdo y algo de acuerdo, los ítems con mejor calificación son la limpieza del local y comodidad lo que permite evidenciar que los establecimientos son aceptados por los clientes, </w:t>
      </w:r>
      <w:r w:rsidR="00E47A98">
        <w:t xml:space="preserve">si bien </w:t>
      </w:r>
      <w:r w:rsidR="00F2390B">
        <w:t xml:space="preserve">no se deben descuidar aspectos como la programación audio visual, </w:t>
      </w:r>
      <w:r w:rsidR="00FF1238">
        <w:t>limpieza de baños y la decoración.</w:t>
      </w:r>
    </w:p>
    <w:p w14:paraId="54B329EB" w14:textId="2D6D7C16" w:rsidR="00635C5F" w:rsidRDefault="00FF1238" w:rsidP="00E47A98">
      <w:pPr>
        <w:ind w:firstLine="708"/>
      </w:pPr>
      <w:r>
        <w:t xml:space="preserve">En la prestación del servicio los bienes tangibles forman parte del servicio, de allí, la importancia de contar con </w:t>
      </w:r>
      <w:r w:rsidR="00790CD7">
        <w:t xml:space="preserve">equipos e </w:t>
      </w:r>
      <w:r>
        <w:t>infraestructura</w:t>
      </w:r>
      <w:r w:rsidR="00790CD7">
        <w:t xml:space="preserve"> que permitan darle comodidad y confort a los clientes</w:t>
      </w:r>
      <w:r>
        <w:t>, además</w:t>
      </w:r>
      <w:r w:rsidR="00790CD7">
        <w:t>, se debe</w:t>
      </w:r>
      <w:r>
        <w:t xml:space="preserve"> contar con una buena gestión administrativa </w:t>
      </w:r>
      <w:r w:rsidR="00790CD7">
        <w:t>que permita atender a l</w:t>
      </w:r>
      <w:r>
        <w:t xml:space="preserve">os detalles que permitan </w:t>
      </w:r>
      <w:r w:rsidR="00790CD7">
        <w:t>mejorar la experiencia del servicio</w:t>
      </w:r>
      <w:r w:rsidR="00E47A98">
        <w:t xml:space="preserve"> (Figura 2)</w:t>
      </w:r>
      <w:r w:rsidR="00790CD7">
        <w:t>.</w:t>
      </w:r>
    </w:p>
    <w:p w14:paraId="0DE89FEE" w14:textId="77777777" w:rsidR="001B1D9C" w:rsidRDefault="001B1D9C" w:rsidP="00CA641F"/>
    <w:p w14:paraId="6B9C78CA" w14:textId="313949BA" w:rsidR="00EE3680" w:rsidRPr="00E47A98" w:rsidRDefault="00EE3680" w:rsidP="00E47A98">
      <w:pPr>
        <w:pStyle w:val="Descripcin"/>
        <w:keepNext/>
        <w:spacing w:after="0"/>
        <w:jc w:val="center"/>
        <w:rPr>
          <w:rFonts w:ascii="Times New Roman" w:hAnsi="Times New Roman" w:cs="Times New Roman"/>
          <w:i w:val="0"/>
          <w:iCs w:val="0"/>
          <w:color w:val="auto"/>
          <w:sz w:val="24"/>
          <w:szCs w:val="24"/>
        </w:rPr>
      </w:pPr>
      <w:r w:rsidRPr="00E47A98">
        <w:rPr>
          <w:rFonts w:ascii="Times New Roman" w:hAnsi="Times New Roman" w:cs="Times New Roman"/>
          <w:i w:val="0"/>
          <w:iCs w:val="0"/>
          <w:color w:val="auto"/>
          <w:sz w:val="24"/>
          <w:szCs w:val="24"/>
        </w:rPr>
        <w:t xml:space="preserve">Figura </w:t>
      </w:r>
      <w:r w:rsidRPr="00E47A98">
        <w:rPr>
          <w:rFonts w:ascii="Times New Roman" w:hAnsi="Times New Roman" w:cs="Times New Roman"/>
          <w:i w:val="0"/>
          <w:iCs w:val="0"/>
          <w:color w:val="auto"/>
          <w:sz w:val="24"/>
          <w:szCs w:val="24"/>
        </w:rPr>
        <w:fldChar w:fldCharType="begin"/>
      </w:r>
      <w:r w:rsidRPr="00E47A98">
        <w:rPr>
          <w:rFonts w:ascii="Times New Roman" w:hAnsi="Times New Roman" w:cs="Times New Roman"/>
          <w:i w:val="0"/>
          <w:iCs w:val="0"/>
          <w:color w:val="auto"/>
          <w:sz w:val="24"/>
          <w:szCs w:val="24"/>
        </w:rPr>
        <w:instrText xml:space="preserve"> SEQ Figura \* ARABIC </w:instrText>
      </w:r>
      <w:r w:rsidRPr="00E47A98">
        <w:rPr>
          <w:rFonts w:ascii="Times New Roman" w:hAnsi="Times New Roman" w:cs="Times New Roman"/>
          <w:i w:val="0"/>
          <w:iCs w:val="0"/>
          <w:color w:val="auto"/>
          <w:sz w:val="24"/>
          <w:szCs w:val="24"/>
        </w:rPr>
        <w:fldChar w:fldCharType="separate"/>
      </w:r>
      <w:r w:rsidR="00AF6F4A" w:rsidRPr="00E47A98">
        <w:rPr>
          <w:rFonts w:ascii="Times New Roman" w:hAnsi="Times New Roman" w:cs="Times New Roman"/>
          <w:i w:val="0"/>
          <w:iCs w:val="0"/>
          <w:noProof/>
          <w:color w:val="auto"/>
          <w:sz w:val="24"/>
          <w:szCs w:val="24"/>
        </w:rPr>
        <w:t>2</w:t>
      </w:r>
      <w:r w:rsidRPr="00E47A98">
        <w:rPr>
          <w:rFonts w:ascii="Times New Roman" w:hAnsi="Times New Roman" w:cs="Times New Roman"/>
          <w:i w:val="0"/>
          <w:iCs w:val="0"/>
          <w:color w:val="auto"/>
          <w:sz w:val="24"/>
          <w:szCs w:val="24"/>
        </w:rPr>
        <w:fldChar w:fldCharType="end"/>
      </w:r>
      <w:r w:rsidRPr="00E47A98">
        <w:rPr>
          <w:rFonts w:ascii="Times New Roman" w:hAnsi="Times New Roman" w:cs="Times New Roman"/>
          <w:i w:val="0"/>
          <w:iCs w:val="0"/>
          <w:color w:val="auto"/>
          <w:sz w:val="24"/>
          <w:szCs w:val="24"/>
        </w:rPr>
        <w:t>. Dimensión Elementos Tangibles.</w:t>
      </w:r>
    </w:p>
    <w:p w14:paraId="71674359" w14:textId="2A02CDE0" w:rsidR="00F36866" w:rsidRDefault="00EE3680" w:rsidP="00CA641F">
      <w:r>
        <w:rPr>
          <w:noProof/>
        </w:rPr>
        <w:drawing>
          <wp:inline distT="0" distB="0" distL="0" distR="0" wp14:anchorId="48A0CDE3" wp14:editId="049E6B4B">
            <wp:extent cx="5759450" cy="3060000"/>
            <wp:effectExtent l="0" t="0" r="0" b="0"/>
            <wp:docPr id="1" name="Gráfico 1">
              <a:extLst xmlns:a="http://schemas.openxmlformats.org/drawingml/2006/main">
                <a:ext uri="{FF2B5EF4-FFF2-40B4-BE49-F238E27FC236}">
                  <a16:creationId xmlns:a16="http://schemas.microsoft.com/office/drawing/2014/main" id="{972309A2-5349-2D05-363D-E0D39D9BD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86247D" w14:textId="77777777" w:rsidR="00E47A98" w:rsidRDefault="00E47A98" w:rsidP="00CA641F"/>
    <w:p w14:paraId="2782DC31" w14:textId="6E5A66F4" w:rsidR="00425228" w:rsidRDefault="006E68F4" w:rsidP="00E47A98">
      <w:pPr>
        <w:ind w:firstLine="708"/>
      </w:pPr>
      <w:r>
        <w:t>La confiabilidad es la habilidad que posee el establecimiento para ejecutar el servicio ofertado de forma fiable, proporcionando productos de calidad determinada por el precio</w:t>
      </w:r>
      <w:r w:rsidR="0043142E">
        <w:t xml:space="preserve"> y la </w:t>
      </w:r>
      <w:r w:rsidR="0043142E">
        <w:lastRenderedPageBreak/>
        <w:t xml:space="preserve">presentación que es uno de los aspectos que influye en la percepción del servicio. En esta dimensión se visualiza los </w:t>
      </w:r>
      <w:r w:rsidR="003048A3">
        <w:t>ítems</w:t>
      </w:r>
      <w:r w:rsidR="0043142E">
        <w:t xml:space="preserve"> mejor valorados son: higiene y frescura de los alimentos junto con la temperatura adecuada, por el </w:t>
      </w:r>
      <w:proofErr w:type="gramStart"/>
      <w:r w:rsidR="0043142E">
        <w:t>contrario</w:t>
      </w:r>
      <w:proofErr w:type="gramEnd"/>
      <w:r w:rsidR="0043142E">
        <w:t xml:space="preserve"> los ítems variedad de la carta</w:t>
      </w:r>
      <w:r w:rsidR="003048A3">
        <w:t>, presentación del plato y orden del pedido</w:t>
      </w:r>
      <w:r w:rsidR="008C1E96">
        <w:t xml:space="preserve"> los cuales se consideran </w:t>
      </w:r>
      <w:r w:rsidR="003048A3">
        <w:t xml:space="preserve">factores que se deben </w:t>
      </w:r>
      <w:r w:rsidR="008C1E96">
        <w:t xml:space="preserve">considerar </w:t>
      </w:r>
      <w:r w:rsidR="003048A3">
        <w:t xml:space="preserve">mejorar </w:t>
      </w:r>
      <w:r w:rsidR="008C1E96">
        <w:t xml:space="preserve">para un eficaz </w:t>
      </w:r>
      <w:r w:rsidR="003048A3">
        <w:t>la prestación del servicio</w:t>
      </w:r>
      <w:r w:rsidR="00E47A98">
        <w:t xml:space="preserve"> (Figura 3).</w:t>
      </w:r>
    </w:p>
    <w:p w14:paraId="2735E672" w14:textId="45CFB4F1" w:rsidR="00790CD7" w:rsidRPr="00790CD7" w:rsidRDefault="00790CD7" w:rsidP="001B1D9C">
      <w:pPr>
        <w:pStyle w:val="Descripcin"/>
        <w:keepNext/>
        <w:spacing w:after="0"/>
        <w:jc w:val="both"/>
        <w:rPr>
          <w:b/>
          <w:bCs/>
          <w:i w:val="0"/>
          <w:iCs w:val="0"/>
        </w:rPr>
      </w:pPr>
    </w:p>
    <w:p w14:paraId="24A2C7A8" w14:textId="23EFC407" w:rsidR="001B1D9C" w:rsidRPr="00861336" w:rsidRDefault="001B1D9C" w:rsidP="00E47A98">
      <w:pPr>
        <w:pStyle w:val="Descripcin"/>
        <w:keepNext/>
        <w:spacing w:after="0"/>
        <w:jc w:val="center"/>
        <w:rPr>
          <w:rFonts w:ascii="Times New Roman" w:hAnsi="Times New Roman" w:cs="Times New Roman"/>
          <w:i w:val="0"/>
          <w:iCs w:val="0"/>
          <w:color w:val="auto"/>
          <w:sz w:val="24"/>
          <w:szCs w:val="24"/>
        </w:rPr>
      </w:pPr>
      <w:r w:rsidRPr="00861336">
        <w:rPr>
          <w:rFonts w:ascii="Times New Roman" w:hAnsi="Times New Roman" w:cs="Times New Roman"/>
          <w:i w:val="0"/>
          <w:iCs w:val="0"/>
          <w:color w:val="auto"/>
          <w:sz w:val="24"/>
          <w:szCs w:val="24"/>
        </w:rPr>
        <w:t xml:space="preserve">Figura </w:t>
      </w:r>
      <w:r w:rsidRPr="00861336">
        <w:rPr>
          <w:rFonts w:ascii="Times New Roman" w:hAnsi="Times New Roman" w:cs="Times New Roman"/>
          <w:i w:val="0"/>
          <w:iCs w:val="0"/>
          <w:color w:val="auto"/>
          <w:sz w:val="24"/>
          <w:szCs w:val="24"/>
        </w:rPr>
        <w:fldChar w:fldCharType="begin"/>
      </w:r>
      <w:r w:rsidRPr="00861336">
        <w:rPr>
          <w:rFonts w:ascii="Times New Roman" w:hAnsi="Times New Roman" w:cs="Times New Roman"/>
          <w:i w:val="0"/>
          <w:iCs w:val="0"/>
          <w:color w:val="auto"/>
          <w:sz w:val="24"/>
          <w:szCs w:val="24"/>
        </w:rPr>
        <w:instrText xml:space="preserve"> SEQ Figura \* ARABIC </w:instrText>
      </w:r>
      <w:r w:rsidRPr="00861336">
        <w:rPr>
          <w:rFonts w:ascii="Times New Roman" w:hAnsi="Times New Roman" w:cs="Times New Roman"/>
          <w:i w:val="0"/>
          <w:iCs w:val="0"/>
          <w:color w:val="auto"/>
          <w:sz w:val="24"/>
          <w:szCs w:val="24"/>
        </w:rPr>
        <w:fldChar w:fldCharType="separate"/>
      </w:r>
      <w:r w:rsidR="00AF6F4A" w:rsidRPr="00861336">
        <w:rPr>
          <w:rFonts w:ascii="Times New Roman" w:hAnsi="Times New Roman" w:cs="Times New Roman"/>
          <w:i w:val="0"/>
          <w:iCs w:val="0"/>
          <w:noProof/>
          <w:color w:val="auto"/>
          <w:sz w:val="24"/>
          <w:szCs w:val="24"/>
        </w:rPr>
        <w:t>3</w:t>
      </w:r>
      <w:r w:rsidRPr="00861336">
        <w:rPr>
          <w:rFonts w:ascii="Times New Roman" w:hAnsi="Times New Roman" w:cs="Times New Roman"/>
          <w:i w:val="0"/>
          <w:iCs w:val="0"/>
          <w:color w:val="auto"/>
          <w:sz w:val="24"/>
          <w:szCs w:val="24"/>
        </w:rPr>
        <w:fldChar w:fldCharType="end"/>
      </w:r>
      <w:r w:rsidRPr="00861336">
        <w:rPr>
          <w:rFonts w:ascii="Times New Roman" w:hAnsi="Times New Roman" w:cs="Times New Roman"/>
          <w:i w:val="0"/>
          <w:iCs w:val="0"/>
          <w:color w:val="auto"/>
          <w:sz w:val="24"/>
          <w:szCs w:val="24"/>
        </w:rPr>
        <w:t>. Dimensión Confiabilidad</w:t>
      </w:r>
    </w:p>
    <w:p w14:paraId="3156482F" w14:textId="5185A669" w:rsidR="006654F5" w:rsidRDefault="006654F5" w:rsidP="00CA641F">
      <w:r>
        <w:rPr>
          <w:noProof/>
        </w:rPr>
        <w:drawing>
          <wp:inline distT="0" distB="0" distL="0" distR="0" wp14:anchorId="0F4DD873" wp14:editId="18475BEE">
            <wp:extent cx="5953125" cy="2340000"/>
            <wp:effectExtent l="0" t="0" r="0" b="0"/>
            <wp:docPr id="2" name="Gráfico 2">
              <a:extLst xmlns:a="http://schemas.openxmlformats.org/drawingml/2006/main">
                <a:ext uri="{FF2B5EF4-FFF2-40B4-BE49-F238E27FC236}">
                  <a16:creationId xmlns:a16="http://schemas.microsoft.com/office/drawing/2014/main" id="{2E1E8B28-A105-588D-ABE1-95E5B48A90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CB42F" w14:textId="77777777" w:rsidR="00861336" w:rsidRDefault="00861336" w:rsidP="00CA641F"/>
    <w:p w14:paraId="48C7D11F" w14:textId="0A29F355" w:rsidR="00D2466B" w:rsidRDefault="00B249A2" w:rsidP="00861336">
      <w:pPr>
        <w:ind w:firstLine="708"/>
      </w:pPr>
      <w:r>
        <w:t>En l</w:t>
      </w:r>
      <w:r w:rsidR="00861336">
        <w:t>a</w:t>
      </w:r>
      <w:r>
        <w:t xml:space="preserve"> dimensión de Capacidad de respuesta, la atención oportuna es el ítem</w:t>
      </w:r>
      <w:r w:rsidR="00DE0054">
        <w:t xml:space="preserve"> </w:t>
      </w:r>
      <w:r>
        <w:t xml:space="preserve">mejor evaluado </w:t>
      </w:r>
      <w:r w:rsidR="00DE0054">
        <w:t>con las escala</w:t>
      </w:r>
      <w:r w:rsidR="00861336">
        <w:t>s</w:t>
      </w:r>
      <w:r w:rsidR="00DE0054">
        <w:t xml:space="preserve"> de totalmente de acuerdo y algo de acuerdo</w:t>
      </w:r>
      <w:r w:rsidR="005F6651">
        <w:t xml:space="preserve">, </w:t>
      </w:r>
      <w:r w:rsidR="00861336">
        <w:t xml:space="preserve">mientras que </w:t>
      </w:r>
      <w:r w:rsidR="005F6651">
        <w:t>en los ítems de presentación y rapidez donde la escala con mayor porcentaje es la de algo de acuerdo,</w:t>
      </w:r>
      <w:r w:rsidR="00861336">
        <w:t xml:space="preserve"> pudiéndose decir que</w:t>
      </w:r>
      <w:r w:rsidR="005F6651">
        <w:t xml:space="preserve"> se presentan inconsistencia</w:t>
      </w:r>
      <w:r w:rsidR="00861336">
        <w:t>s</w:t>
      </w:r>
      <w:r w:rsidR="005F6651">
        <w:t xml:space="preserve"> en cuanto a la prestación del servicio</w:t>
      </w:r>
      <w:r w:rsidR="00675706">
        <w:t>. A</w:t>
      </w:r>
      <w:r w:rsidR="005F6651">
        <w:t>unque</w:t>
      </w:r>
      <w:r w:rsidR="00675706">
        <w:t>,</w:t>
      </w:r>
      <w:r w:rsidR="005F6651">
        <w:t xml:space="preserve"> la escala algo </w:t>
      </w:r>
      <w:r w:rsidR="00675706">
        <w:t>de acuerdo se considera como buena los establecimientos no están cumpliendo con un servicio rápido y una atención oportu</w:t>
      </w:r>
      <w:r w:rsidR="00861336">
        <w:t>n</w:t>
      </w:r>
      <w:r w:rsidR="00675706">
        <w:t>a</w:t>
      </w:r>
      <w:r w:rsidR="00861336">
        <w:t>,</w:t>
      </w:r>
      <w:r w:rsidR="00675706">
        <w:t xml:space="preserve"> lo que puede ocasionar que no se satisfaga totalmente l</w:t>
      </w:r>
      <w:r w:rsidR="00861336">
        <w:t>o</w:t>
      </w:r>
      <w:r w:rsidR="00675706">
        <w:t xml:space="preserve">s requerimientos del cliente y se presenten cambio de comportamiento en relación </w:t>
      </w:r>
      <w:r w:rsidR="00646FA4">
        <w:t xml:space="preserve">a la selección </w:t>
      </w:r>
      <w:proofErr w:type="gramStart"/>
      <w:r w:rsidR="00646FA4">
        <w:t>del establecimientos</w:t>
      </w:r>
      <w:proofErr w:type="gramEnd"/>
      <w:r w:rsidR="00861336">
        <w:t xml:space="preserve"> (Figura 4)</w:t>
      </w:r>
      <w:r w:rsidR="00646FA4">
        <w:t>.</w:t>
      </w:r>
    </w:p>
    <w:p w14:paraId="74E63C07" w14:textId="54D9A4A9" w:rsidR="00646FA4" w:rsidRDefault="00646FA4" w:rsidP="001B1D9C">
      <w:pPr>
        <w:pStyle w:val="Descripcin"/>
        <w:keepNext/>
        <w:spacing w:after="0"/>
        <w:jc w:val="both"/>
      </w:pPr>
    </w:p>
    <w:p w14:paraId="011416CE" w14:textId="6EDF1A30" w:rsidR="00AF6F4A" w:rsidRPr="00861336" w:rsidRDefault="00AF6F4A" w:rsidP="00861336">
      <w:pPr>
        <w:pStyle w:val="Descripcin"/>
        <w:keepNext/>
        <w:spacing w:after="0"/>
        <w:jc w:val="center"/>
        <w:rPr>
          <w:rFonts w:ascii="Times New Roman" w:hAnsi="Times New Roman" w:cs="Times New Roman"/>
          <w:i w:val="0"/>
          <w:iCs w:val="0"/>
          <w:color w:val="auto"/>
          <w:sz w:val="24"/>
          <w:szCs w:val="24"/>
        </w:rPr>
      </w:pPr>
      <w:r w:rsidRPr="00861336">
        <w:rPr>
          <w:rFonts w:ascii="Times New Roman" w:hAnsi="Times New Roman" w:cs="Times New Roman"/>
          <w:i w:val="0"/>
          <w:iCs w:val="0"/>
          <w:color w:val="auto"/>
          <w:sz w:val="24"/>
          <w:szCs w:val="24"/>
        </w:rPr>
        <w:t xml:space="preserve">Figura </w:t>
      </w:r>
      <w:r w:rsidRPr="00861336">
        <w:rPr>
          <w:rFonts w:ascii="Times New Roman" w:hAnsi="Times New Roman" w:cs="Times New Roman"/>
          <w:i w:val="0"/>
          <w:iCs w:val="0"/>
          <w:color w:val="auto"/>
          <w:sz w:val="24"/>
          <w:szCs w:val="24"/>
        </w:rPr>
        <w:fldChar w:fldCharType="begin"/>
      </w:r>
      <w:r w:rsidRPr="00861336">
        <w:rPr>
          <w:rFonts w:ascii="Times New Roman" w:hAnsi="Times New Roman" w:cs="Times New Roman"/>
          <w:i w:val="0"/>
          <w:iCs w:val="0"/>
          <w:color w:val="auto"/>
          <w:sz w:val="24"/>
          <w:szCs w:val="24"/>
        </w:rPr>
        <w:instrText xml:space="preserve"> SEQ Figura \* ARABIC </w:instrText>
      </w:r>
      <w:r w:rsidRPr="00861336">
        <w:rPr>
          <w:rFonts w:ascii="Times New Roman" w:hAnsi="Times New Roman" w:cs="Times New Roman"/>
          <w:i w:val="0"/>
          <w:iCs w:val="0"/>
          <w:color w:val="auto"/>
          <w:sz w:val="24"/>
          <w:szCs w:val="24"/>
        </w:rPr>
        <w:fldChar w:fldCharType="separate"/>
      </w:r>
      <w:r w:rsidRPr="00861336">
        <w:rPr>
          <w:rFonts w:ascii="Times New Roman" w:hAnsi="Times New Roman" w:cs="Times New Roman"/>
          <w:i w:val="0"/>
          <w:iCs w:val="0"/>
          <w:noProof/>
          <w:color w:val="auto"/>
          <w:sz w:val="24"/>
          <w:szCs w:val="24"/>
        </w:rPr>
        <w:t>4</w:t>
      </w:r>
      <w:r w:rsidRPr="00861336">
        <w:rPr>
          <w:rFonts w:ascii="Times New Roman" w:hAnsi="Times New Roman" w:cs="Times New Roman"/>
          <w:i w:val="0"/>
          <w:iCs w:val="0"/>
          <w:color w:val="auto"/>
          <w:sz w:val="24"/>
          <w:szCs w:val="24"/>
        </w:rPr>
        <w:fldChar w:fldCharType="end"/>
      </w:r>
      <w:r w:rsidRPr="00861336">
        <w:rPr>
          <w:rFonts w:ascii="Times New Roman" w:hAnsi="Times New Roman" w:cs="Times New Roman"/>
          <w:i w:val="0"/>
          <w:iCs w:val="0"/>
          <w:color w:val="auto"/>
          <w:sz w:val="24"/>
          <w:szCs w:val="24"/>
        </w:rPr>
        <w:t>.</w:t>
      </w:r>
      <w:r w:rsidR="00861336" w:rsidRPr="00861336">
        <w:rPr>
          <w:rFonts w:ascii="Times New Roman" w:hAnsi="Times New Roman" w:cs="Times New Roman"/>
          <w:i w:val="0"/>
          <w:iCs w:val="0"/>
          <w:color w:val="auto"/>
          <w:sz w:val="24"/>
          <w:szCs w:val="24"/>
        </w:rPr>
        <w:t xml:space="preserve"> </w:t>
      </w:r>
      <w:r w:rsidRPr="00861336">
        <w:rPr>
          <w:rFonts w:ascii="Times New Roman" w:hAnsi="Times New Roman" w:cs="Times New Roman"/>
          <w:i w:val="0"/>
          <w:iCs w:val="0"/>
          <w:color w:val="auto"/>
          <w:sz w:val="24"/>
          <w:szCs w:val="24"/>
        </w:rPr>
        <w:t>Dimensión Capacidad de respuesta</w:t>
      </w:r>
    </w:p>
    <w:p w14:paraId="651BAACA" w14:textId="732E28D7" w:rsidR="006654F5" w:rsidRDefault="006D421C" w:rsidP="00CA641F">
      <w:r>
        <w:rPr>
          <w:noProof/>
        </w:rPr>
        <w:drawing>
          <wp:inline distT="0" distB="0" distL="0" distR="0" wp14:anchorId="71DC95EB" wp14:editId="4C86C7B4">
            <wp:extent cx="5759450" cy="2340000"/>
            <wp:effectExtent l="0" t="0" r="0" b="0"/>
            <wp:docPr id="10" name="Gráfico 10">
              <a:extLst xmlns:a="http://schemas.openxmlformats.org/drawingml/2006/main">
                <a:ext uri="{FF2B5EF4-FFF2-40B4-BE49-F238E27FC236}">
                  <a16:creationId xmlns:a16="http://schemas.microsoft.com/office/drawing/2014/main" id="{79738ED7-D800-3B3A-DEA9-3AB74BD37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D0A0ED" w14:textId="77777777" w:rsidR="00861336" w:rsidRDefault="00861336" w:rsidP="00CA641F"/>
    <w:p w14:paraId="4276A7C4" w14:textId="66F49456" w:rsidR="006654F5" w:rsidRDefault="00646C90" w:rsidP="00861336">
      <w:pPr>
        <w:ind w:firstLine="708"/>
      </w:pPr>
      <w:r>
        <w:lastRenderedPageBreak/>
        <w:t>La dimensión de garantía brindada analiza</w:t>
      </w:r>
      <w:r w:rsidR="001751DE">
        <w:t xml:space="preserve"> que el servicio prestado por el establecimiento garantice cumplir con las características ofertadas por el establecimiento y la atención a las necesidades del cliente. De acuerdo </w:t>
      </w:r>
      <w:r w:rsidR="00861336">
        <w:t>con</w:t>
      </w:r>
      <w:r w:rsidR="001751DE">
        <w:t xml:space="preserve"> los datos obtenidos se evidencia que </w:t>
      </w:r>
      <w:r w:rsidR="00482A90">
        <w:t xml:space="preserve">los ítems de cordialidad y conocimiento del menú tienen porcentajes más alto, sin embargo, </w:t>
      </w:r>
      <w:r w:rsidR="0019236A">
        <w:t>solo el 30</w:t>
      </w:r>
      <w:r w:rsidR="00482A90">
        <w:t xml:space="preserve">,3 </w:t>
      </w:r>
      <w:r w:rsidR="0019236A">
        <w:t xml:space="preserve">% de los clientes se muestran totalmente </w:t>
      </w:r>
      <w:proofErr w:type="gramStart"/>
      <w:r w:rsidR="0019236A">
        <w:t>de acuerdo a</w:t>
      </w:r>
      <w:proofErr w:type="gramEnd"/>
      <w:r w:rsidR="0019236A">
        <w:t xml:space="preserve"> la comprensión de las necesidades, habiendo un porcentaje del </w:t>
      </w:r>
      <w:r w:rsidR="00482A90">
        <w:t>50% que evalúan con la escala de algo de acuerdo, así mismo en cuanto al conocimiento del menú</w:t>
      </w:r>
      <w:r w:rsidR="00861336">
        <w:t xml:space="preserve"> (Figura 5)</w:t>
      </w:r>
      <w:r w:rsidR="00482A90">
        <w:t xml:space="preserve">. </w:t>
      </w:r>
    </w:p>
    <w:p w14:paraId="53180DB6" w14:textId="5CD2F1D5" w:rsidR="001B1D9C" w:rsidRPr="00861336" w:rsidRDefault="001B1D9C" w:rsidP="00CA641F">
      <w:pPr>
        <w:rPr>
          <w:rFonts w:cs="Times New Roman"/>
          <w:szCs w:val="24"/>
        </w:rPr>
      </w:pPr>
    </w:p>
    <w:p w14:paraId="20674A78" w14:textId="265A1615" w:rsidR="00AF6F4A" w:rsidRPr="00861336" w:rsidRDefault="00AF6F4A" w:rsidP="00861336">
      <w:pPr>
        <w:pStyle w:val="Descripcin"/>
        <w:keepNext/>
        <w:spacing w:after="0"/>
        <w:jc w:val="center"/>
        <w:rPr>
          <w:rFonts w:ascii="Times New Roman" w:hAnsi="Times New Roman" w:cs="Times New Roman"/>
          <w:i w:val="0"/>
          <w:iCs w:val="0"/>
          <w:color w:val="auto"/>
          <w:sz w:val="24"/>
          <w:szCs w:val="24"/>
        </w:rPr>
      </w:pPr>
      <w:r w:rsidRPr="00861336">
        <w:rPr>
          <w:rFonts w:ascii="Times New Roman" w:hAnsi="Times New Roman" w:cs="Times New Roman"/>
          <w:i w:val="0"/>
          <w:iCs w:val="0"/>
          <w:color w:val="auto"/>
          <w:sz w:val="24"/>
          <w:szCs w:val="24"/>
        </w:rPr>
        <w:t xml:space="preserve">Figura </w:t>
      </w:r>
      <w:r w:rsidRPr="00861336">
        <w:rPr>
          <w:rFonts w:ascii="Times New Roman" w:hAnsi="Times New Roman" w:cs="Times New Roman"/>
          <w:i w:val="0"/>
          <w:iCs w:val="0"/>
          <w:color w:val="auto"/>
          <w:sz w:val="24"/>
          <w:szCs w:val="24"/>
        </w:rPr>
        <w:fldChar w:fldCharType="begin"/>
      </w:r>
      <w:r w:rsidRPr="00861336">
        <w:rPr>
          <w:rFonts w:ascii="Times New Roman" w:hAnsi="Times New Roman" w:cs="Times New Roman"/>
          <w:i w:val="0"/>
          <w:iCs w:val="0"/>
          <w:color w:val="auto"/>
          <w:sz w:val="24"/>
          <w:szCs w:val="24"/>
        </w:rPr>
        <w:instrText xml:space="preserve"> SEQ Figura \* ARABIC </w:instrText>
      </w:r>
      <w:r w:rsidRPr="00861336">
        <w:rPr>
          <w:rFonts w:ascii="Times New Roman" w:hAnsi="Times New Roman" w:cs="Times New Roman"/>
          <w:i w:val="0"/>
          <w:iCs w:val="0"/>
          <w:color w:val="auto"/>
          <w:sz w:val="24"/>
          <w:szCs w:val="24"/>
        </w:rPr>
        <w:fldChar w:fldCharType="separate"/>
      </w:r>
      <w:r w:rsidRPr="00861336">
        <w:rPr>
          <w:rFonts w:ascii="Times New Roman" w:hAnsi="Times New Roman" w:cs="Times New Roman"/>
          <w:i w:val="0"/>
          <w:iCs w:val="0"/>
          <w:noProof/>
          <w:color w:val="auto"/>
          <w:sz w:val="24"/>
          <w:szCs w:val="24"/>
        </w:rPr>
        <w:t>5</w:t>
      </w:r>
      <w:r w:rsidRPr="00861336">
        <w:rPr>
          <w:rFonts w:ascii="Times New Roman" w:hAnsi="Times New Roman" w:cs="Times New Roman"/>
          <w:i w:val="0"/>
          <w:iCs w:val="0"/>
          <w:color w:val="auto"/>
          <w:sz w:val="24"/>
          <w:szCs w:val="24"/>
        </w:rPr>
        <w:fldChar w:fldCharType="end"/>
      </w:r>
      <w:r w:rsidRPr="00861336">
        <w:rPr>
          <w:rFonts w:ascii="Times New Roman" w:hAnsi="Times New Roman" w:cs="Times New Roman"/>
          <w:i w:val="0"/>
          <w:iCs w:val="0"/>
          <w:color w:val="auto"/>
          <w:sz w:val="24"/>
          <w:szCs w:val="24"/>
        </w:rPr>
        <w:t>.</w:t>
      </w:r>
      <w:r w:rsidR="00861336">
        <w:rPr>
          <w:rFonts w:ascii="Times New Roman" w:hAnsi="Times New Roman" w:cs="Times New Roman"/>
          <w:i w:val="0"/>
          <w:iCs w:val="0"/>
          <w:color w:val="auto"/>
          <w:sz w:val="24"/>
          <w:szCs w:val="24"/>
        </w:rPr>
        <w:t xml:space="preserve"> </w:t>
      </w:r>
      <w:r w:rsidRPr="00861336">
        <w:rPr>
          <w:rFonts w:ascii="Times New Roman" w:hAnsi="Times New Roman" w:cs="Times New Roman"/>
          <w:i w:val="0"/>
          <w:iCs w:val="0"/>
          <w:color w:val="auto"/>
          <w:sz w:val="24"/>
          <w:szCs w:val="24"/>
        </w:rPr>
        <w:t>Dimensión Garantía brindada</w:t>
      </w:r>
    </w:p>
    <w:p w14:paraId="08293BA3" w14:textId="2D137487" w:rsidR="006654F5" w:rsidRDefault="00646C90" w:rsidP="00CA641F">
      <w:r>
        <w:rPr>
          <w:noProof/>
        </w:rPr>
        <w:drawing>
          <wp:inline distT="0" distB="0" distL="0" distR="0" wp14:anchorId="5E6A282C" wp14:editId="27AD4C85">
            <wp:extent cx="5759450" cy="2340000"/>
            <wp:effectExtent l="0" t="0" r="0" b="0"/>
            <wp:docPr id="9" name="Gráfico 9">
              <a:extLst xmlns:a="http://schemas.openxmlformats.org/drawingml/2006/main">
                <a:ext uri="{FF2B5EF4-FFF2-40B4-BE49-F238E27FC236}">
                  <a16:creationId xmlns:a16="http://schemas.microsoft.com/office/drawing/2014/main" id="{5D4C2AF6-2BA2-5614-286A-C495DD9CF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890B5B" w14:textId="77777777" w:rsidR="00F91E0F" w:rsidRDefault="00F91E0F" w:rsidP="00CA641F"/>
    <w:p w14:paraId="0CD7C0A8" w14:textId="1942B195" w:rsidR="00646FA4" w:rsidRDefault="00AB2DE7" w:rsidP="00F91E0F">
      <w:pPr>
        <w:ind w:firstLine="708"/>
      </w:pPr>
      <w:r>
        <w:t xml:space="preserve">La empatía engloba los factores que permiten analizar </w:t>
      </w:r>
      <w:r w:rsidR="00D3290B">
        <w:t xml:space="preserve">la capacidad de proporcionar una atención personalizada a los requerimientos del cliente. </w:t>
      </w:r>
      <w:proofErr w:type="gramStart"/>
      <w:r w:rsidR="00D3290B">
        <w:t>De acuerdo al</w:t>
      </w:r>
      <w:proofErr w:type="gramEnd"/>
      <w:r w:rsidR="00D3290B">
        <w:t xml:space="preserve"> instrumento aplicado se consideró dos ítems el de cumplimiento de las expectativas y el de atención adecuada a los requerimientos.</w:t>
      </w:r>
      <w:r w:rsidR="002E1CDD">
        <w:t xml:space="preserve"> Los resultados permiten evidenciar que no se encuentran totalmente satisfechos los clientes, debido a que la escala con mayor porcentaje es la de algo de acuerdo. Se debe procurar brindar una atención personalizada al cliente lo que se puede </w:t>
      </w:r>
      <w:r w:rsidR="00F76CE6">
        <w:t>convertir en una ventaja competitiva que permitirá incidir en la satisfacción del cliente y por ende en su fidelización</w:t>
      </w:r>
      <w:r w:rsidR="00F91E0F">
        <w:t xml:space="preserve"> (Figura 6)</w:t>
      </w:r>
      <w:r w:rsidR="00F76CE6">
        <w:t>.</w:t>
      </w:r>
    </w:p>
    <w:p w14:paraId="672844A3" w14:textId="77777777" w:rsidR="00AF6F4A" w:rsidRDefault="00AF6F4A" w:rsidP="00CA641F"/>
    <w:p w14:paraId="695D4EC0" w14:textId="2DBB4506" w:rsidR="00AF6F4A" w:rsidRPr="00F91E0F" w:rsidRDefault="00AF6F4A" w:rsidP="00F91E0F">
      <w:pPr>
        <w:pStyle w:val="Descripcin"/>
        <w:keepNext/>
        <w:spacing w:after="0"/>
        <w:ind w:left="1416" w:firstLine="708"/>
        <w:jc w:val="both"/>
        <w:rPr>
          <w:rFonts w:ascii="Times New Roman" w:hAnsi="Times New Roman" w:cs="Times New Roman"/>
          <w:i w:val="0"/>
          <w:iCs w:val="0"/>
          <w:color w:val="auto"/>
          <w:sz w:val="24"/>
          <w:szCs w:val="24"/>
        </w:rPr>
      </w:pPr>
      <w:r w:rsidRPr="00F91E0F">
        <w:rPr>
          <w:rFonts w:ascii="Times New Roman" w:hAnsi="Times New Roman" w:cs="Times New Roman"/>
          <w:i w:val="0"/>
          <w:iCs w:val="0"/>
          <w:color w:val="auto"/>
          <w:sz w:val="24"/>
          <w:szCs w:val="24"/>
        </w:rPr>
        <w:t xml:space="preserve">Figura </w:t>
      </w:r>
      <w:r w:rsidRPr="00F91E0F">
        <w:rPr>
          <w:rFonts w:ascii="Times New Roman" w:hAnsi="Times New Roman" w:cs="Times New Roman"/>
          <w:i w:val="0"/>
          <w:iCs w:val="0"/>
          <w:color w:val="auto"/>
          <w:sz w:val="24"/>
          <w:szCs w:val="24"/>
        </w:rPr>
        <w:fldChar w:fldCharType="begin"/>
      </w:r>
      <w:r w:rsidRPr="00F91E0F">
        <w:rPr>
          <w:rFonts w:ascii="Times New Roman" w:hAnsi="Times New Roman" w:cs="Times New Roman"/>
          <w:i w:val="0"/>
          <w:iCs w:val="0"/>
          <w:color w:val="auto"/>
          <w:sz w:val="24"/>
          <w:szCs w:val="24"/>
        </w:rPr>
        <w:instrText xml:space="preserve"> SEQ Figura \* ARABIC </w:instrText>
      </w:r>
      <w:r w:rsidRPr="00F91E0F">
        <w:rPr>
          <w:rFonts w:ascii="Times New Roman" w:hAnsi="Times New Roman" w:cs="Times New Roman"/>
          <w:i w:val="0"/>
          <w:iCs w:val="0"/>
          <w:color w:val="auto"/>
          <w:sz w:val="24"/>
          <w:szCs w:val="24"/>
        </w:rPr>
        <w:fldChar w:fldCharType="separate"/>
      </w:r>
      <w:r w:rsidRPr="00F91E0F">
        <w:rPr>
          <w:rFonts w:ascii="Times New Roman" w:hAnsi="Times New Roman" w:cs="Times New Roman"/>
          <w:i w:val="0"/>
          <w:iCs w:val="0"/>
          <w:noProof/>
          <w:color w:val="auto"/>
          <w:sz w:val="24"/>
          <w:szCs w:val="24"/>
        </w:rPr>
        <w:t>6</w:t>
      </w:r>
      <w:r w:rsidRPr="00F91E0F">
        <w:rPr>
          <w:rFonts w:ascii="Times New Roman" w:hAnsi="Times New Roman" w:cs="Times New Roman"/>
          <w:i w:val="0"/>
          <w:iCs w:val="0"/>
          <w:color w:val="auto"/>
          <w:sz w:val="24"/>
          <w:szCs w:val="24"/>
        </w:rPr>
        <w:fldChar w:fldCharType="end"/>
      </w:r>
      <w:r w:rsidRPr="00F91E0F">
        <w:rPr>
          <w:rFonts w:ascii="Times New Roman" w:hAnsi="Times New Roman" w:cs="Times New Roman"/>
          <w:i w:val="0"/>
          <w:iCs w:val="0"/>
          <w:color w:val="auto"/>
          <w:sz w:val="24"/>
          <w:szCs w:val="24"/>
        </w:rPr>
        <w:t>.</w:t>
      </w:r>
      <w:r w:rsidR="00F91E0F">
        <w:rPr>
          <w:rFonts w:ascii="Times New Roman" w:hAnsi="Times New Roman" w:cs="Times New Roman"/>
          <w:i w:val="0"/>
          <w:iCs w:val="0"/>
          <w:color w:val="auto"/>
          <w:sz w:val="24"/>
          <w:szCs w:val="24"/>
        </w:rPr>
        <w:t xml:space="preserve"> </w:t>
      </w:r>
      <w:r w:rsidRPr="00F91E0F">
        <w:rPr>
          <w:rFonts w:ascii="Times New Roman" w:hAnsi="Times New Roman" w:cs="Times New Roman"/>
          <w:i w:val="0"/>
          <w:iCs w:val="0"/>
          <w:color w:val="auto"/>
          <w:sz w:val="24"/>
          <w:szCs w:val="24"/>
        </w:rPr>
        <w:t>Dimensión Empatía</w:t>
      </w:r>
    </w:p>
    <w:p w14:paraId="29E61366" w14:textId="551F3AEE" w:rsidR="006654F5" w:rsidRDefault="000F1265" w:rsidP="00CA641F">
      <w:r>
        <w:rPr>
          <w:noProof/>
        </w:rPr>
        <w:drawing>
          <wp:inline distT="0" distB="0" distL="0" distR="0" wp14:anchorId="2A24AE81" wp14:editId="69A82BB7">
            <wp:extent cx="5443538" cy="2340000"/>
            <wp:effectExtent l="0" t="0" r="0" b="0"/>
            <wp:docPr id="5" name="Gráfico 5">
              <a:extLst xmlns:a="http://schemas.openxmlformats.org/drawingml/2006/main">
                <a:ext uri="{FF2B5EF4-FFF2-40B4-BE49-F238E27FC236}">
                  <a16:creationId xmlns:a16="http://schemas.microsoft.com/office/drawing/2014/main" id="{3E706BD2-F263-0242-CA3E-2B4627A4E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CDE6F7" w14:textId="6344D8A9" w:rsidR="002B1131" w:rsidRPr="00F91E0F" w:rsidRDefault="002B1131" w:rsidP="00F91E0F">
      <w:pPr>
        <w:pStyle w:val="Prrafodelista"/>
        <w:numPr>
          <w:ilvl w:val="0"/>
          <w:numId w:val="18"/>
        </w:numPr>
        <w:ind w:left="284" w:hanging="284"/>
        <w:rPr>
          <w:rFonts w:ascii="Times New Roman" w:hAnsi="Times New Roman" w:cs="Times New Roman"/>
        </w:rPr>
      </w:pPr>
      <w:r w:rsidRPr="00F91E0F">
        <w:rPr>
          <w:rFonts w:ascii="Times New Roman" w:hAnsi="Times New Roman" w:cs="Times New Roman"/>
          <w:b/>
          <w:bCs/>
          <w:sz w:val="26"/>
          <w:szCs w:val="26"/>
        </w:rPr>
        <w:lastRenderedPageBreak/>
        <w:t>Discusión</w:t>
      </w:r>
    </w:p>
    <w:p w14:paraId="2B8465E8" w14:textId="289D6C71" w:rsidR="006946CB" w:rsidRDefault="00D90121" w:rsidP="00F91E0F">
      <w:pPr>
        <w:ind w:firstLine="708"/>
      </w:pPr>
      <w:r>
        <w:t xml:space="preserve">Analizando los resultados obtenidos mediante el instrumento aplicado para conocer la satisfacción del cliente de los establecimientos gastronómicos de la ciudad de Bahía de Caráquez, </w:t>
      </w:r>
      <w:r w:rsidR="008F5D44">
        <w:t xml:space="preserve">se debe considerar la implementación de un sistema de gestión de calidad. </w:t>
      </w:r>
      <w:proofErr w:type="gramStart"/>
      <w:r w:rsidR="008F5D44">
        <w:t>De acuerdo a</w:t>
      </w:r>
      <w:proofErr w:type="gramEnd"/>
      <w:r w:rsidR="008F5D44">
        <w:t xml:space="preserve"> </w:t>
      </w:r>
      <w:r w:rsidR="008F5D44">
        <w:rPr>
          <w:noProof/>
        </w:rPr>
        <w:t>Web y empresas (2022)</w:t>
      </w:r>
      <w:r w:rsidR="006946CB">
        <w:t xml:space="preserve"> </w:t>
      </w:r>
      <w:r>
        <w:t>manifiesta</w:t>
      </w:r>
      <w:r w:rsidR="006946CB">
        <w:t>:</w:t>
      </w:r>
    </w:p>
    <w:p w14:paraId="4DDDF1E5" w14:textId="2745F187" w:rsidR="006946CB" w:rsidRDefault="008F5D44" w:rsidP="006946CB">
      <w:pPr>
        <w:ind w:left="709" w:firstLine="11"/>
      </w:pPr>
      <w:r>
        <w:t>La gestión de la calidad e</w:t>
      </w:r>
      <w:r w:rsidR="006946CB" w:rsidRPr="006946CB">
        <w:t>s un principio de negocio que garantiza la excelencia en los productos, servicios y procesos internos de una empresa.</w:t>
      </w:r>
      <w:r>
        <w:t xml:space="preserve"> </w:t>
      </w:r>
      <w:r w:rsidR="006946CB" w:rsidRPr="006946CB">
        <w:t>Las empresas que implementan programas de gestión de calidad usan la información de ellos para identificar debilidades, fallas, áreas de mejora y fortalezas</w:t>
      </w:r>
      <w:r>
        <w:t>.</w:t>
      </w:r>
    </w:p>
    <w:p w14:paraId="4FC4A545" w14:textId="6FEDE119" w:rsidR="0030332A" w:rsidRDefault="004124E2" w:rsidP="00F91E0F">
      <w:pPr>
        <w:ind w:firstLine="708"/>
      </w:pPr>
      <w:r>
        <w:t>De ahí que, de acuerdo a los resultados obtenidos en esta investigación donde se evidencia que los establecimientos gastronómicos</w:t>
      </w:r>
      <w:r w:rsidR="004C32B6">
        <w:t xml:space="preserve"> </w:t>
      </w:r>
      <w:r>
        <w:t>deben mejorar la gestión de los servicios</w:t>
      </w:r>
      <w:r w:rsidR="00E608B2">
        <w:t>, conviene</w:t>
      </w:r>
      <w:r>
        <w:t xml:space="preserve"> considerar la implementación de un sistema de gestión de calidad que permita</w:t>
      </w:r>
      <w:r w:rsidR="004C32B6">
        <w:t xml:space="preserve"> identificar y prioriza</w:t>
      </w:r>
      <w:r w:rsidR="00A82F92">
        <w:t>r</w:t>
      </w:r>
      <w:r w:rsidR="004C32B6">
        <w:t xml:space="preserve"> los problemas operativo</w:t>
      </w:r>
      <w:r w:rsidR="00A82F92">
        <w:t>s</w:t>
      </w:r>
      <w:r w:rsidR="00C44F28">
        <w:t xml:space="preserve"> dentro del área de servicio al cliente</w:t>
      </w:r>
      <w:r w:rsidR="00A82F92">
        <w:t>,</w:t>
      </w:r>
      <w:r w:rsidR="00C44F28">
        <w:t xml:space="preserve"> </w:t>
      </w:r>
      <w:r w:rsidR="004C32B6">
        <w:t>organiza</w:t>
      </w:r>
      <w:r w:rsidR="00A82F92">
        <w:t>r</w:t>
      </w:r>
      <w:r w:rsidR="004C32B6">
        <w:t xml:space="preserve"> los procesos</w:t>
      </w:r>
      <w:r w:rsidR="00C44F28">
        <w:t xml:space="preserve"> relacionados</w:t>
      </w:r>
      <w:r w:rsidR="004C32B6">
        <w:t xml:space="preserve">, </w:t>
      </w:r>
      <w:r w:rsidR="0030332A">
        <w:t>implica</w:t>
      </w:r>
      <w:r w:rsidR="00C44F28">
        <w:t>r</w:t>
      </w:r>
      <w:r w:rsidR="0030332A">
        <w:t xml:space="preserve"> a todo el personal operativo</w:t>
      </w:r>
      <w:r w:rsidR="00A82F92">
        <w:t xml:space="preserve"> para e</w:t>
      </w:r>
      <w:r w:rsidR="00052F56">
        <w:t>l cumplimiento de las exigencias del cliente</w:t>
      </w:r>
      <w:r w:rsidR="00A82F92">
        <w:t xml:space="preserve">, teniendo como objetivo principal </w:t>
      </w:r>
      <w:r w:rsidR="00052F56">
        <w:t>l</w:t>
      </w:r>
      <w:r w:rsidR="0030332A">
        <w:t>a</w:t>
      </w:r>
      <w:r w:rsidR="00710BD2">
        <w:t xml:space="preserve"> mejora continua</w:t>
      </w:r>
      <w:r w:rsidR="0030332A">
        <w:t>.</w:t>
      </w:r>
    </w:p>
    <w:p w14:paraId="03F9F6F2" w14:textId="563D87A2" w:rsidR="00BD73AA" w:rsidRDefault="00BD73AA" w:rsidP="00F91E0F">
      <w:pPr>
        <w:ind w:firstLine="708"/>
      </w:pPr>
      <w:r>
        <w:t>El servicio al cliente es un proceso que se ha sido olvidado por mucho tiempo,</w:t>
      </w:r>
      <w:r w:rsidR="006E407D">
        <w:t xml:space="preserve"> </w:t>
      </w:r>
      <w:r w:rsidR="00F91E0F">
        <w:t>pero</w:t>
      </w:r>
      <w:r w:rsidR="006E407D">
        <w:t xml:space="preserve"> constituye uno de los pilares de la competitividad de las organizaciones</w:t>
      </w:r>
      <w:r w:rsidR="00FC406A">
        <w:t xml:space="preserve">, este </w:t>
      </w:r>
      <w:r w:rsidR="006E407D">
        <w:t xml:space="preserve">debe proporcionar ventajas competitivas que permitan al establecimiento </w:t>
      </w:r>
      <w:r w:rsidR="003A0555">
        <w:t xml:space="preserve">no solo subsistir, sino diferenciarse y posicionarse de su competencia. </w:t>
      </w:r>
      <w:sdt>
        <w:sdtPr>
          <w:id w:val="2040937873"/>
          <w:citation/>
        </w:sdtPr>
        <w:sdtContent>
          <w:r w:rsidR="003A0555">
            <w:fldChar w:fldCharType="begin"/>
          </w:r>
          <w:r w:rsidR="003A0555">
            <w:instrText xml:space="preserve">CITATION Cor171 \p 198 \l 12298 </w:instrText>
          </w:r>
          <w:r w:rsidR="003A0555">
            <w:fldChar w:fldCharType="separate"/>
          </w:r>
          <w:r w:rsidR="006B5DBA">
            <w:rPr>
              <w:noProof/>
            </w:rPr>
            <w:t>(Cortés, 2017, pág. 198)</w:t>
          </w:r>
          <w:r w:rsidR="003A0555">
            <w:fldChar w:fldCharType="end"/>
          </w:r>
        </w:sdtContent>
      </w:sdt>
      <w:r w:rsidR="00F91E0F">
        <w:t>.</w:t>
      </w:r>
      <w:r>
        <w:t xml:space="preserve"> </w:t>
      </w:r>
    </w:p>
    <w:p w14:paraId="0EEC08FE" w14:textId="021A4C0F" w:rsidR="003A0555" w:rsidRDefault="00FC406A" w:rsidP="00F91E0F">
      <w:pPr>
        <w:ind w:firstLine="708"/>
      </w:pPr>
      <w:r>
        <w:t>Así mismo, Cortés manifiesta que par</w:t>
      </w:r>
      <w:r w:rsidR="003A0555">
        <w:t>a mejora</w:t>
      </w:r>
      <w:r>
        <w:t>r</w:t>
      </w:r>
      <w:r w:rsidR="003A0555">
        <w:t xml:space="preserve"> la gestión </w:t>
      </w:r>
      <w:r>
        <w:t>en</w:t>
      </w:r>
      <w:r w:rsidR="003A0555">
        <w:t xml:space="preserve"> la atención al cliente los establecimientos se debe analizar las características generales aplicables a la calidad del servicio en ventas</w:t>
      </w:r>
      <w:r w:rsidR="00F17ED3">
        <w:t>. Este proceso consta de tres elementos</w:t>
      </w:r>
      <w:r w:rsidR="003A0555">
        <w:t>:</w:t>
      </w:r>
      <w:r w:rsidR="00F17ED3">
        <w:t xml:space="preserve"> servicio preventa, servicio en la venta y servicio postventa. Además, se debe conocer las características de cada uno de los elementos que permita aplicar cada uno de los principios de calidad.</w:t>
      </w:r>
    </w:p>
    <w:p w14:paraId="6DAB216A" w14:textId="243CADF5" w:rsidR="00B13D2D" w:rsidRDefault="009623CE" w:rsidP="00F91E0F">
      <w:pPr>
        <w:ind w:firstLine="708"/>
      </w:pPr>
      <w:r>
        <w:t xml:space="preserve">En los modelos de calidad total, </w:t>
      </w:r>
      <w:proofErr w:type="gramStart"/>
      <w:r>
        <w:t xml:space="preserve">las características generales </w:t>
      </w:r>
      <w:r w:rsidR="00B13D2D">
        <w:t>aplicables de la calidad del servicio en ventas se debe</w:t>
      </w:r>
      <w:proofErr w:type="gramEnd"/>
      <w:r w:rsidR="00B13D2D">
        <w:t xml:space="preserve"> considerar:</w:t>
      </w:r>
    </w:p>
    <w:p w14:paraId="45B88CF9" w14:textId="0069B056" w:rsidR="003A0555" w:rsidRPr="00B13D2D" w:rsidRDefault="003A0555" w:rsidP="00AF6F4A">
      <w:pPr>
        <w:pStyle w:val="Prrafodelista"/>
        <w:numPr>
          <w:ilvl w:val="0"/>
          <w:numId w:val="17"/>
        </w:numPr>
        <w:spacing w:line="240" w:lineRule="auto"/>
        <w:contextualSpacing w:val="0"/>
        <w:jc w:val="both"/>
        <w:rPr>
          <w:rFonts w:ascii="Times New Roman" w:hAnsi="Times New Roman"/>
          <w:sz w:val="24"/>
          <w:lang w:val="es-EC"/>
        </w:rPr>
      </w:pPr>
      <w:r w:rsidRPr="00B13D2D">
        <w:rPr>
          <w:rFonts w:ascii="Times New Roman" w:hAnsi="Times New Roman"/>
          <w:sz w:val="24"/>
          <w:lang w:val="es-EC"/>
        </w:rPr>
        <w:t xml:space="preserve">La imagen de la empresa, en el cual se deben </w:t>
      </w:r>
      <w:r w:rsidR="00801278">
        <w:rPr>
          <w:rFonts w:ascii="Times New Roman" w:hAnsi="Times New Roman"/>
          <w:sz w:val="24"/>
          <w:lang w:val="es-EC"/>
        </w:rPr>
        <w:t>analizar</w:t>
      </w:r>
      <w:r w:rsidRPr="00B13D2D">
        <w:rPr>
          <w:rFonts w:ascii="Times New Roman" w:hAnsi="Times New Roman"/>
          <w:sz w:val="24"/>
          <w:lang w:val="es-EC"/>
        </w:rPr>
        <w:t xml:space="preserve"> los aspectos de accesibilidad, co</w:t>
      </w:r>
      <w:r w:rsidR="00FC406A" w:rsidRPr="00B13D2D">
        <w:rPr>
          <w:rFonts w:ascii="Times New Roman" w:hAnsi="Times New Roman"/>
          <w:sz w:val="24"/>
          <w:lang w:val="es-EC"/>
        </w:rPr>
        <w:t>municación, flexibilidad, comportamiento y capacidad de respuesta.</w:t>
      </w:r>
    </w:p>
    <w:p w14:paraId="1B660E1B" w14:textId="575F0034" w:rsidR="007C06B9" w:rsidRDefault="007C06B9" w:rsidP="00AF6F4A">
      <w:pPr>
        <w:pStyle w:val="Prrafodelista"/>
        <w:spacing w:line="240" w:lineRule="auto"/>
        <w:ind w:left="714"/>
        <w:contextualSpacing w:val="0"/>
        <w:jc w:val="both"/>
        <w:rPr>
          <w:rFonts w:ascii="Times New Roman" w:hAnsi="Times New Roman"/>
          <w:sz w:val="24"/>
          <w:lang w:val="es-EC"/>
        </w:rPr>
      </w:pPr>
      <w:r w:rsidRPr="007C06B9">
        <w:rPr>
          <w:rFonts w:ascii="Times New Roman" w:hAnsi="Times New Roman"/>
          <w:sz w:val="24"/>
          <w:lang w:val="es-EC"/>
        </w:rPr>
        <w:t xml:space="preserve">Los establecimientos gastronómicos deben </w:t>
      </w:r>
      <w:r w:rsidR="00801278">
        <w:rPr>
          <w:rFonts w:ascii="Times New Roman" w:hAnsi="Times New Roman"/>
          <w:sz w:val="24"/>
          <w:lang w:val="es-EC"/>
        </w:rPr>
        <w:t xml:space="preserve">comprender </w:t>
      </w:r>
      <w:r w:rsidRPr="007C06B9">
        <w:rPr>
          <w:rFonts w:ascii="Times New Roman" w:hAnsi="Times New Roman"/>
          <w:sz w:val="24"/>
          <w:lang w:val="es-EC"/>
        </w:rPr>
        <w:t>que la imagen influye directamente en la percepción del cliente por cuanto se debe tener en cuenta la higiene, orden, comodidad, iluminación y decoración de los establecimientos</w:t>
      </w:r>
      <w:r>
        <w:rPr>
          <w:rFonts w:ascii="Times New Roman" w:hAnsi="Times New Roman"/>
          <w:sz w:val="24"/>
          <w:lang w:val="es-EC"/>
        </w:rPr>
        <w:t>. Además</w:t>
      </w:r>
      <w:r w:rsidR="0052471E">
        <w:rPr>
          <w:rFonts w:ascii="Times New Roman" w:hAnsi="Times New Roman"/>
          <w:sz w:val="24"/>
          <w:lang w:val="es-EC"/>
        </w:rPr>
        <w:t>,</w:t>
      </w:r>
      <w:r>
        <w:rPr>
          <w:rFonts w:ascii="Times New Roman" w:hAnsi="Times New Roman"/>
          <w:sz w:val="24"/>
          <w:lang w:val="es-EC"/>
        </w:rPr>
        <w:t xml:space="preserve"> de la empatía </w:t>
      </w:r>
      <w:r w:rsidR="0052471E">
        <w:rPr>
          <w:rFonts w:ascii="Times New Roman" w:hAnsi="Times New Roman"/>
          <w:sz w:val="24"/>
          <w:lang w:val="es-EC"/>
        </w:rPr>
        <w:t xml:space="preserve">que permite incidir en la atención personalizada hacia las necesidades del cliente </w:t>
      </w:r>
      <w:proofErr w:type="gramStart"/>
      <w:r w:rsidR="0052471E">
        <w:rPr>
          <w:rFonts w:ascii="Times New Roman" w:hAnsi="Times New Roman"/>
          <w:sz w:val="24"/>
          <w:lang w:val="es-EC"/>
        </w:rPr>
        <w:t>de acuerdo a</w:t>
      </w:r>
      <w:proofErr w:type="gramEnd"/>
      <w:r w:rsidR="0052471E">
        <w:rPr>
          <w:rFonts w:ascii="Times New Roman" w:hAnsi="Times New Roman"/>
          <w:sz w:val="24"/>
          <w:lang w:val="es-EC"/>
        </w:rPr>
        <w:t xml:space="preserve"> los términos y procedimientos establecidos.</w:t>
      </w:r>
    </w:p>
    <w:p w14:paraId="3F178C1F" w14:textId="40FFD809" w:rsidR="003A0555" w:rsidRDefault="003A0555" w:rsidP="00AF6F4A">
      <w:pPr>
        <w:pStyle w:val="Prrafodelista"/>
        <w:numPr>
          <w:ilvl w:val="0"/>
          <w:numId w:val="16"/>
        </w:numPr>
        <w:spacing w:line="240" w:lineRule="auto"/>
        <w:ind w:left="714" w:hanging="357"/>
        <w:contextualSpacing w:val="0"/>
        <w:jc w:val="both"/>
        <w:rPr>
          <w:rFonts w:ascii="Times New Roman" w:hAnsi="Times New Roman"/>
          <w:sz w:val="24"/>
          <w:lang w:val="es-EC"/>
        </w:rPr>
      </w:pPr>
      <w:r w:rsidRPr="003A0555">
        <w:rPr>
          <w:rFonts w:ascii="Times New Roman" w:hAnsi="Times New Roman"/>
          <w:sz w:val="24"/>
          <w:lang w:val="es-EC"/>
        </w:rPr>
        <w:t>El servicio</w:t>
      </w:r>
      <w:r w:rsidR="00C245A9">
        <w:rPr>
          <w:rFonts w:ascii="Times New Roman" w:hAnsi="Times New Roman"/>
          <w:sz w:val="24"/>
          <w:lang w:val="es-EC"/>
        </w:rPr>
        <w:t xml:space="preserve">, los negocios deben ofrecer lo acordado, </w:t>
      </w:r>
      <w:r w:rsidR="001B4AB8">
        <w:rPr>
          <w:rFonts w:ascii="Times New Roman" w:hAnsi="Times New Roman"/>
          <w:sz w:val="24"/>
          <w:lang w:val="es-EC"/>
        </w:rPr>
        <w:t>donde se consideran aspectos como la</w:t>
      </w:r>
      <w:r w:rsidR="00C245A9">
        <w:rPr>
          <w:rFonts w:ascii="Times New Roman" w:hAnsi="Times New Roman"/>
          <w:sz w:val="24"/>
          <w:lang w:val="es-EC"/>
        </w:rPr>
        <w:t xml:space="preserve"> fiabilidad, entrega y respeto al medio ambiente.</w:t>
      </w:r>
    </w:p>
    <w:p w14:paraId="2C4974AB" w14:textId="7DD4F8EF" w:rsidR="0052471E" w:rsidRDefault="00D76F6A" w:rsidP="00AF6F4A">
      <w:pPr>
        <w:pStyle w:val="Prrafodelista"/>
        <w:spacing w:line="240" w:lineRule="auto"/>
        <w:ind w:left="714"/>
        <w:contextualSpacing w:val="0"/>
        <w:jc w:val="both"/>
        <w:rPr>
          <w:rFonts w:ascii="Times New Roman" w:hAnsi="Times New Roman"/>
          <w:sz w:val="24"/>
          <w:lang w:val="es-EC"/>
        </w:rPr>
      </w:pPr>
      <w:r>
        <w:rPr>
          <w:rFonts w:ascii="Times New Roman" w:hAnsi="Times New Roman"/>
          <w:sz w:val="24"/>
          <w:lang w:val="es-EC"/>
        </w:rPr>
        <w:t>Se debe considerar</w:t>
      </w:r>
      <w:r w:rsidR="0052471E">
        <w:rPr>
          <w:rFonts w:ascii="Times New Roman" w:hAnsi="Times New Roman"/>
          <w:sz w:val="24"/>
          <w:lang w:val="es-EC"/>
        </w:rPr>
        <w:t xml:space="preserve"> cumplir con las características del servicio, por lo que los establecimientos gastronómicos deben procurar una atención acorde a lo ofertado, </w:t>
      </w:r>
      <w:r w:rsidR="00A449DD">
        <w:rPr>
          <w:rFonts w:ascii="Times New Roman" w:hAnsi="Times New Roman"/>
          <w:sz w:val="24"/>
          <w:lang w:val="es-EC"/>
        </w:rPr>
        <w:t xml:space="preserve">atención oportuna, rápida y precio </w:t>
      </w:r>
      <w:r>
        <w:rPr>
          <w:rFonts w:ascii="Times New Roman" w:hAnsi="Times New Roman"/>
          <w:sz w:val="24"/>
          <w:lang w:val="es-EC"/>
        </w:rPr>
        <w:t>conforme</w:t>
      </w:r>
      <w:r w:rsidR="00A449DD">
        <w:rPr>
          <w:rFonts w:ascii="Times New Roman" w:hAnsi="Times New Roman"/>
          <w:sz w:val="24"/>
          <w:lang w:val="es-EC"/>
        </w:rPr>
        <w:t xml:space="preserve"> al servicio. Así también, se debe considerar el respeto al medio ambiente.</w:t>
      </w:r>
    </w:p>
    <w:p w14:paraId="41C7D99F" w14:textId="77DC6399" w:rsidR="003A0555" w:rsidRDefault="003A0555" w:rsidP="00AF6F4A">
      <w:pPr>
        <w:pStyle w:val="Prrafodelista"/>
        <w:numPr>
          <w:ilvl w:val="0"/>
          <w:numId w:val="16"/>
        </w:numPr>
        <w:spacing w:line="240" w:lineRule="auto"/>
        <w:ind w:left="714" w:hanging="357"/>
        <w:contextualSpacing w:val="0"/>
        <w:jc w:val="both"/>
        <w:rPr>
          <w:rFonts w:ascii="Times New Roman" w:hAnsi="Times New Roman"/>
          <w:sz w:val="24"/>
          <w:lang w:val="es-EC"/>
        </w:rPr>
      </w:pPr>
      <w:r w:rsidRPr="003A0555">
        <w:rPr>
          <w:rFonts w:ascii="Times New Roman" w:hAnsi="Times New Roman"/>
          <w:sz w:val="24"/>
          <w:lang w:val="es-EC"/>
        </w:rPr>
        <w:t>La venta y servicio postventa</w:t>
      </w:r>
      <w:r w:rsidR="00C245A9">
        <w:rPr>
          <w:rFonts w:ascii="Times New Roman" w:hAnsi="Times New Roman"/>
          <w:sz w:val="24"/>
          <w:lang w:val="es-EC"/>
        </w:rPr>
        <w:t xml:space="preserve"> las características que se deben considerar son: capacidad y conducta de las personas de la organización, asesoramiento, garantías.</w:t>
      </w:r>
    </w:p>
    <w:p w14:paraId="57BEC869" w14:textId="1BCE3DBF" w:rsidR="00AA2C37" w:rsidRPr="00D973B4" w:rsidRDefault="00AA2C37" w:rsidP="00D973B4">
      <w:pPr>
        <w:ind w:firstLine="709"/>
      </w:pPr>
      <w:r w:rsidRPr="00D973B4">
        <w:t xml:space="preserve">Los establecimientos deben cuidar aspectos fundamentales en la prestación del servicio lo que permite evidenciar la capacidad que tiene el establecimiento para atender al cliente de </w:t>
      </w:r>
      <w:r w:rsidRPr="00D973B4">
        <w:lastRenderedPageBreak/>
        <w:t>forma responsable, formal y correct</w:t>
      </w:r>
      <w:r w:rsidR="001B4AB8" w:rsidRPr="00D973B4">
        <w:t>a</w:t>
      </w:r>
      <w:r w:rsidRPr="00D973B4">
        <w:t>, proporcionando una experiencia única con atención personalizada ante sus necesidades y requerimientos.</w:t>
      </w:r>
    </w:p>
    <w:p w14:paraId="641E69AB" w14:textId="1B648C4F" w:rsidR="00865A7A" w:rsidRDefault="00865A7A" w:rsidP="00F91E0F">
      <w:pPr>
        <w:ind w:firstLine="708"/>
      </w:pPr>
      <w:r>
        <w:t>La preventa en la prestación del servicio es el momento en donde se debe plantear la política del servicio, para los cual los establecimientos gastronómicos deben dar a conocer</w:t>
      </w:r>
      <w:r w:rsidR="00DD3196">
        <w:t xml:space="preserve"> al cliente las características del servicio y pueda evaluar el nivel de calidad de acuerdo </w:t>
      </w:r>
      <w:r w:rsidR="00F91E0F">
        <w:t>con</w:t>
      </w:r>
      <w:r w:rsidR="00DD3196">
        <w:t xml:space="preserve"> la misma</w:t>
      </w:r>
      <w:r>
        <w:t>:</w:t>
      </w:r>
    </w:p>
    <w:p w14:paraId="25DA6C68" w14:textId="1DBB256E" w:rsidR="00865A7A" w:rsidRPr="00865A7A" w:rsidRDefault="00865A7A" w:rsidP="00865A7A">
      <w:pPr>
        <w:pStyle w:val="Prrafodelista"/>
        <w:numPr>
          <w:ilvl w:val="0"/>
          <w:numId w:val="16"/>
        </w:numPr>
        <w:spacing w:line="360" w:lineRule="auto"/>
        <w:ind w:left="714" w:hanging="357"/>
        <w:rPr>
          <w:rFonts w:ascii="Times New Roman" w:hAnsi="Times New Roman"/>
          <w:sz w:val="24"/>
          <w:lang w:val="es-EC"/>
        </w:rPr>
      </w:pPr>
      <w:r w:rsidRPr="00865A7A">
        <w:rPr>
          <w:rFonts w:ascii="Times New Roman" w:hAnsi="Times New Roman"/>
          <w:sz w:val="24"/>
          <w:lang w:val="es-EC"/>
        </w:rPr>
        <w:t>Horario de atención</w:t>
      </w:r>
    </w:p>
    <w:p w14:paraId="2F979F77" w14:textId="434558A6" w:rsidR="00865A7A" w:rsidRPr="00865A7A" w:rsidRDefault="00865A7A" w:rsidP="00865A7A">
      <w:pPr>
        <w:pStyle w:val="Prrafodelista"/>
        <w:numPr>
          <w:ilvl w:val="0"/>
          <w:numId w:val="16"/>
        </w:numPr>
        <w:spacing w:line="360" w:lineRule="auto"/>
        <w:ind w:left="714" w:hanging="357"/>
        <w:rPr>
          <w:rFonts w:ascii="Times New Roman" w:hAnsi="Times New Roman"/>
          <w:sz w:val="24"/>
          <w:lang w:val="es-EC"/>
        </w:rPr>
      </w:pPr>
      <w:r w:rsidRPr="00865A7A">
        <w:rPr>
          <w:rFonts w:ascii="Times New Roman" w:hAnsi="Times New Roman"/>
          <w:sz w:val="24"/>
          <w:lang w:val="es-EC"/>
        </w:rPr>
        <w:t>Coste de los servicios</w:t>
      </w:r>
    </w:p>
    <w:p w14:paraId="5666BEBB" w14:textId="2765443B" w:rsidR="00865A7A" w:rsidRPr="00865A7A" w:rsidRDefault="00865A7A" w:rsidP="00865A7A">
      <w:pPr>
        <w:pStyle w:val="Prrafodelista"/>
        <w:numPr>
          <w:ilvl w:val="0"/>
          <w:numId w:val="16"/>
        </w:numPr>
        <w:spacing w:line="360" w:lineRule="auto"/>
        <w:ind w:left="714" w:hanging="357"/>
        <w:rPr>
          <w:rFonts w:ascii="Times New Roman" w:hAnsi="Times New Roman"/>
          <w:sz w:val="24"/>
          <w:lang w:val="es-EC"/>
        </w:rPr>
      </w:pPr>
      <w:r w:rsidRPr="00865A7A">
        <w:rPr>
          <w:rFonts w:ascii="Times New Roman" w:hAnsi="Times New Roman"/>
          <w:sz w:val="24"/>
          <w:lang w:val="es-EC"/>
        </w:rPr>
        <w:t>Características del servicio</w:t>
      </w:r>
    </w:p>
    <w:p w14:paraId="72F745A6" w14:textId="5BD0C45A" w:rsidR="00865A7A" w:rsidRDefault="001F2B78" w:rsidP="00F91E0F">
      <w:pPr>
        <w:ind w:firstLine="708"/>
      </w:pPr>
      <w:r>
        <w:t>Dentro de la preventa se debe considerar un asesoramiento al cliente, que puede considerarse una ventaja competitiva para los establecimientos gastronómicos, que puede ser utilizado para proporcionar información no solo de la política del servicio, sino también sobre la capacidad, accesibilidad y garantías del servicio.</w:t>
      </w:r>
    </w:p>
    <w:p w14:paraId="2310C1CF" w14:textId="00110B73" w:rsidR="00B10958" w:rsidRDefault="00F10C39" w:rsidP="00F91E0F">
      <w:pPr>
        <w:ind w:firstLine="708"/>
      </w:pPr>
      <w:r>
        <w:t xml:space="preserve">En la venta, los establecimientos deben contar con una estructura organizativa que permita asegurar un servicio </w:t>
      </w:r>
      <w:proofErr w:type="gramStart"/>
      <w:r>
        <w:t>de acuerdo a</w:t>
      </w:r>
      <w:proofErr w:type="gramEnd"/>
      <w:r>
        <w:t xml:space="preserve"> las políticas establecidas. También los establecimientos gastronómicos deben procurar implementar instrumentos que permitan realizar un seguimiento y control del servicio, para evaluar el proceso </w:t>
      </w:r>
      <w:r w:rsidR="00B10958">
        <w:t>y procurar una mejora continua. Por otra parte, los establecimientos implementar estrategias para conseguir fidelizar al cliente.</w:t>
      </w:r>
    </w:p>
    <w:p w14:paraId="78899805" w14:textId="77777777" w:rsidR="00E87618" w:rsidRPr="00E87618" w:rsidRDefault="00E87618" w:rsidP="00B13D2D"/>
    <w:p w14:paraId="54A0F8A4" w14:textId="37A76346" w:rsidR="002B1131" w:rsidRPr="00F91E0F" w:rsidRDefault="002B1131" w:rsidP="00F91E0F">
      <w:pPr>
        <w:pStyle w:val="Prrafodelista"/>
        <w:numPr>
          <w:ilvl w:val="0"/>
          <w:numId w:val="18"/>
        </w:numPr>
        <w:ind w:left="284" w:hanging="284"/>
        <w:rPr>
          <w:rFonts w:ascii="Times New Roman" w:hAnsi="Times New Roman" w:cs="Times New Roman"/>
          <w:sz w:val="24"/>
          <w:szCs w:val="24"/>
        </w:rPr>
      </w:pPr>
      <w:r w:rsidRPr="00F91E0F">
        <w:rPr>
          <w:rFonts w:ascii="Times New Roman" w:hAnsi="Times New Roman" w:cs="Times New Roman"/>
          <w:b/>
          <w:bCs/>
          <w:sz w:val="24"/>
          <w:szCs w:val="24"/>
        </w:rPr>
        <w:t>Conclusiones</w:t>
      </w:r>
    </w:p>
    <w:p w14:paraId="2CD1A3A3" w14:textId="121ACD7C" w:rsidR="00B247AE" w:rsidRDefault="00B247AE" w:rsidP="00B13D2D">
      <w:r>
        <w:t>Una vez desarrollada esta investigación se puede concluir</w:t>
      </w:r>
      <w:r w:rsidR="00F91E0F">
        <w:t xml:space="preserve"> que</w:t>
      </w:r>
      <w:r>
        <w:t>:</w:t>
      </w:r>
    </w:p>
    <w:p w14:paraId="21023CF6" w14:textId="77777777" w:rsidR="007B33F2" w:rsidRDefault="007B0017" w:rsidP="00AF6F4A">
      <w:pPr>
        <w:pStyle w:val="Prrafodelista"/>
        <w:numPr>
          <w:ilvl w:val="0"/>
          <w:numId w:val="15"/>
        </w:numPr>
        <w:spacing w:line="240" w:lineRule="auto"/>
        <w:ind w:left="714" w:hanging="357"/>
        <w:contextualSpacing w:val="0"/>
        <w:jc w:val="both"/>
        <w:rPr>
          <w:rFonts w:ascii="Times New Roman" w:hAnsi="Times New Roman"/>
          <w:sz w:val="24"/>
          <w:lang w:val="es-EC"/>
        </w:rPr>
      </w:pPr>
      <w:r w:rsidRPr="007B33F2">
        <w:rPr>
          <w:rFonts w:ascii="Times New Roman" w:hAnsi="Times New Roman"/>
          <w:sz w:val="24"/>
          <w:lang w:val="es-EC"/>
        </w:rPr>
        <w:t>Los sistemas de gestión de calidad basado en Norma ISO 9001:2015 son herramientas que permiten incrementar la eficiencia y eficacia de las operaciones de los establecimientos gastronómicos mediante la mejora continua. Sin embargo, los establecimientos deben evaluar, priorizar y determinar las mejoras a implementar</w:t>
      </w:r>
      <w:r w:rsidR="007B33F2" w:rsidRPr="007B33F2">
        <w:rPr>
          <w:rFonts w:ascii="Times New Roman" w:hAnsi="Times New Roman"/>
          <w:sz w:val="24"/>
          <w:lang w:val="es-EC"/>
        </w:rPr>
        <w:t>.</w:t>
      </w:r>
    </w:p>
    <w:p w14:paraId="3115479D" w14:textId="085431AC" w:rsidR="007B0017" w:rsidRPr="007B33F2" w:rsidRDefault="007B0017" w:rsidP="00AF6F4A">
      <w:pPr>
        <w:pStyle w:val="Prrafodelista"/>
        <w:numPr>
          <w:ilvl w:val="0"/>
          <w:numId w:val="15"/>
        </w:numPr>
        <w:spacing w:line="240" w:lineRule="auto"/>
        <w:ind w:left="714" w:hanging="357"/>
        <w:contextualSpacing w:val="0"/>
        <w:jc w:val="both"/>
        <w:rPr>
          <w:rFonts w:ascii="Times New Roman" w:hAnsi="Times New Roman"/>
          <w:sz w:val="24"/>
          <w:lang w:val="es-EC"/>
        </w:rPr>
      </w:pPr>
      <w:r w:rsidRPr="007B33F2">
        <w:rPr>
          <w:rFonts w:ascii="Times New Roman" w:hAnsi="Times New Roman"/>
          <w:sz w:val="24"/>
          <w:lang w:val="es-EC"/>
        </w:rPr>
        <w:t>La aplicación del instrumento (</w:t>
      </w:r>
      <w:r w:rsidRPr="007B33F2">
        <w:rPr>
          <w:rFonts w:ascii="Times New Roman" w:hAnsi="Times New Roman"/>
          <w:i/>
          <w:iCs/>
          <w:sz w:val="24"/>
          <w:lang w:val="es-EC"/>
        </w:rPr>
        <w:t>adaptación DINESERV</w:t>
      </w:r>
      <w:r w:rsidRPr="007B33F2">
        <w:rPr>
          <w:rFonts w:ascii="Times New Roman" w:hAnsi="Times New Roman"/>
          <w:sz w:val="24"/>
          <w:lang w:val="es-EC"/>
        </w:rPr>
        <w:t>) permitió evaluar la calidad del servicio de los establecimientos gastronómicos de la ciudad de Bahía Caráquez obteniendo como resultado de que no se genera satisfacción total en la calidad de los servicios prestados.</w:t>
      </w:r>
    </w:p>
    <w:p w14:paraId="5EAC8B1F" w14:textId="10A71F58" w:rsidR="007B33F2" w:rsidRDefault="00CA58AD" w:rsidP="00AF6F4A">
      <w:pPr>
        <w:pStyle w:val="Prrafodelista"/>
        <w:numPr>
          <w:ilvl w:val="0"/>
          <w:numId w:val="15"/>
        </w:numPr>
        <w:spacing w:line="240" w:lineRule="auto"/>
        <w:ind w:left="714" w:hanging="357"/>
        <w:contextualSpacing w:val="0"/>
        <w:jc w:val="both"/>
        <w:rPr>
          <w:rFonts w:ascii="Times New Roman" w:hAnsi="Times New Roman"/>
          <w:sz w:val="24"/>
          <w:lang w:val="es-EC"/>
        </w:rPr>
      </w:pPr>
      <w:r w:rsidRPr="007B33F2">
        <w:rPr>
          <w:rFonts w:ascii="Times New Roman" w:hAnsi="Times New Roman"/>
          <w:sz w:val="24"/>
          <w:lang w:val="es-EC"/>
        </w:rPr>
        <w:t xml:space="preserve">Se encontraron </w:t>
      </w:r>
      <w:r w:rsidR="007B0017" w:rsidRPr="007B33F2">
        <w:rPr>
          <w:rFonts w:ascii="Times New Roman" w:hAnsi="Times New Roman"/>
          <w:sz w:val="24"/>
          <w:lang w:val="es-EC"/>
        </w:rPr>
        <w:t xml:space="preserve">relaciones </w:t>
      </w:r>
      <w:r w:rsidR="00D02139" w:rsidRPr="007B33F2">
        <w:rPr>
          <w:rFonts w:ascii="Times New Roman" w:hAnsi="Times New Roman"/>
          <w:sz w:val="24"/>
          <w:lang w:val="es-EC"/>
        </w:rPr>
        <w:t>consistentes</w:t>
      </w:r>
      <w:r w:rsidR="007B0017" w:rsidRPr="007B33F2">
        <w:rPr>
          <w:rFonts w:ascii="Times New Roman" w:hAnsi="Times New Roman"/>
          <w:sz w:val="24"/>
          <w:lang w:val="es-EC"/>
        </w:rPr>
        <w:t xml:space="preserve"> entre las variables individuales</w:t>
      </w:r>
      <w:r w:rsidRPr="007B33F2">
        <w:rPr>
          <w:rFonts w:ascii="Times New Roman" w:hAnsi="Times New Roman"/>
          <w:sz w:val="24"/>
          <w:lang w:val="es-EC"/>
        </w:rPr>
        <w:t xml:space="preserve"> de cada una de </w:t>
      </w:r>
      <w:proofErr w:type="gramStart"/>
      <w:r w:rsidRPr="007B33F2">
        <w:rPr>
          <w:rFonts w:ascii="Times New Roman" w:hAnsi="Times New Roman"/>
          <w:sz w:val="24"/>
          <w:lang w:val="es-EC"/>
        </w:rPr>
        <w:t>las  dimensiones</w:t>
      </w:r>
      <w:proofErr w:type="gramEnd"/>
      <w:r w:rsidRPr="007B33F2">
        <w:rPr>
          <w:rFonts w:ascii="Times New Roman" w:hAnsi="Times New Roman"/>
          <w:sz w:val="24"/>
          <w:lang w:val="es-EC"/>
        </w:rPr>
        <w:t xml:space="preserve"> analizadas con respecto a la </w:t>
      </w:r>
      <w:r w:rsidR="007B0017" w:rsidRPr="007B33F2">
        <w:rPr>
          <w:rFonts w:ascii="Times New Roman" w:hAnsi="Times New Roman"/>
          <w:sz w:val="24"/>
          <w:lang w:val="es-EC"/>
        </w:rPr>
        <w:t>calidad de</w:t>
      </w:r>
      <w:r w:rsidR="00D02139">
        <w:rPr>
          <w:rFonts w:ascii="Times New Roman" w:hAnsi="Times New Roman"/>
          <w:sz w:val="24"/>
          <w:lang w:val="es-EC"/>
        </w:rPr>
        <w:t xml:space="preserve"> los</w:t>
      </w:r>
      <w:r w:rsidR="007B0017" w:rsidRPr="007B33F2">
        <w:rPr>
          <w:rFonts w:ascii="Times New Roman" w:hAnsi="Times New Roman"/>
          <w:sz w:val="24"/>
          <w:lang w:val="es-EC"/>
        </w:rPr>
        <w:t xml:space="preserve"> servicio</w:t>
      </w:r>
      <w:r w:rsidR="00D02139">
        <w:rPr>
          <w:rFonts w:ascii="Times New Roman" w:hAnsi="Times New Roman"/>
          <w:sz w:val="24"/>
          <w:lang w:val="es-EC"/>
        </w:rPr>
        <w:t>s gastronómicos</w:t>
      </w:r>
      <w:r w:rsidR="007B0017" w:rsidRPr="007B33F2">
        <w:rPr>
          <w:rFonts w:ascii="Times New Roman" w:hAnsi="Times New Roman"/>
          <w:sz w:val="24"/>
          <w:lang w:val="es-EC"/>
        </w:rPr>
        <w:t xml:space="preserve">, </w:t>
      </w:r>
      <w:r w:rsidRPr="007B33F2">
        <w:rPr>
          <w:rFonts w:ascii="Times New Roman" w:hAnsi="Times New Roman"/>
          <w:sz w:val="24"/>
          <w:lang w:val="es-EC"/>
        </w:rPr>
        <w:t xml:space="preserve">las mismas que tiene </w:t>
      </w:r>
      <w:r w:rsidR="007B0017" w:rsidRPr="007B33F2">
        <w:rPr>
          <w:rFonts w:ascii="Times New Roman" w:hAnsi="Times New Roman"/>
          <w:sz w:val="24"/>
          <w:lang w:val="es-EC"/>
        </w:rPr>
        <w:t>relaci</w:t>
      </w:r>
      <w:r w:rsidRPr="007B33F2">
        <w:rPr>
          <w:rFonts w:ascii="Times New Roman" w:hAnsi="Times New Roman"/>
          <w:sz w:val="24"/>
          <w:lang w:val="es-EC"/>
        </w:rPr>
        <w:t>ón</w:t>
      </w:r>
      <w:r w:rsidR="007B0017" w:rsidRPr="007B33F2">
        <w:rPr>
          <w:rFonts w:ascii="Times New Roman" w:hAnsi="Times New Roman"/>
          <w:sz w:val="24"/>
          <w:lang w:val="es-EC"/>
        </w:rPr>
        <w:t xml:space="preserve"> con la opinión general. </w:t>
      </w:r>
      <w:r w:rsidRPr="007B33F2">
        <w:rPr>
          <w:rFonts w:ascii="Times New Roman" w:hAnsi="Times New Roman"/>
          <w:sz w:val="24"/>
          <w:lang w:val="es-EC"/>
        </w:rPr>
        <w:t>L</w:t>
      </w:r>
      <w:r w:rsidR="007B0017" w:rsidRPr="007B33F2">
        <w:rPr>
          <w:rFonts w:ascii="Times New Roman" w:hAnsi="Times New Roman"/>
          <w:sz w:val="24"/>
          <w:lang w:val="es-EC"/>
        </w:rPr>
        <w:t>os resultados obtenidos permitirá</w:t>
      </w:r>
      <w:r w:rsidRPr="007B33F2">
        <w:rPr>
          <w:rFonts w:ascii="Times New Roman" w:hAnsi="Times New Roman"/>
          <w:sz w:val="24"/>
          <w:lang w:val="es-EC"/>
        </w:rPr>
        <w:t>n</w:t>
      </w:r>
      <w:r w:rsidR="007B0017" w:rsidRPr="007B33F2">
        <w:rPr>
          <w:rFonts w:ascii="Times New Roman" w:hAnsi="Times New Roman"/>
          <w:sz w:val="24"/>
          <w:lang w:val="es-EC"/>
        </w:rPr>
        <w:t xml:space="preserve"> definir el modelo del sistema de gestión de calidad </w:t>
      </w:r>
      <w:r w:rsidRPr="007B33F2">
        <w:rPr>
          <w:rFonts w:ascii="Times New Roman" w:hAnsi="Times New Roman"/>
          <w:sz w:val="24"/>
          <w:lang w:val="es-EC"/>
        </w:rPr>
        <w:t>q</w:t>
      </w:r>
      <w:r w:rsidR="007B0017" w:rsidRPr="007B33F2">
        <w:rPr>
          <w:rFonts w:ascii="Times New Roman" w:hAnsi="Times New Roman"/>
          <w:sz w:val="24"/>
          <w:lang w:val="es-EC"/>
        </w:rPr>
        <w:t>ue mejore la atención al cliente dentro de los servicios turísticos gastronómicos</w:t>
      </w:r>
      <w:r w:rsidR="007B33F2" w:rsidRPr="007B33F2">
        <w:rPr>
          <w:rFonts w:ascii="Times New Roman" w:hAnsi="Times New Roman"/>
          <w:sz w:val="24"/>
          <w:lang w:val="es-EC"/>
        </w:rPr>
        <w:t xml:space="preserve"> generando confianza, propiciando una cultura de calidad con clientes satisfechos.</w:t>
      </w:r>
    </w:p>
    <w:p w14:paraId="1ECDF58F" w14:textId="34BBC949" w:rsidR="007555E2" w:rsidRDefault="007B0017" w:rsidP="00AF6F4A">
      <w:pPr>
        <w:pStyle w:val="Prrafodelista"/>
        <w:numPr>
          <w:ilvl w:val="0"/>
          <w:numId w:val="15"/>
        </w:numPr>
        <w:spacing w:line="240" w:lineRule="auto"/>
        <w:ind w:left="714" w:hanging="357"/>
        <w:contextualSpacing w:val="0"/>
        <w:jc w:val="both"/>
        <w:rPr>
          <w:rFonts w:ascii="Times New Roman" w:hAnsi="Times New Roman"/>
          <w:sz w:val="24"/>
          <w:lang w:val="es-EC"/>
        </w:rPr>
      </w:pPr>
      <w:r w:rsidRPr="007B33F2">
        <w:rPr>
          <w:rFonts w:ascii="Times New Roman" w:hAnsi="Times New Roman"/>
          <w:sz w:val="24"/>
          <w:lang w:val="es-EC"/>
        </w:rPr>
        <w:t xml:space="preserve">Para futuras investigaciones se sugiere analizar el cumplimiento de normas de protocolo y etiquetas en los negocios los turísticos gastronómicos de la ciudad de </w:t>
      </w:r>
      <w:r w:rsidR="00CA58AD" w:rsidRPr="007B33F2">
        <w:rPr>
          <w:rFonts w:ascii="Times New Roman" w:hAnsi="Times New Roman"/>
          <w:sz w:val="24"/>
          <w:lang w:val="es-EC"/>
        </w:rPr>
        <w:t>B</w:t>
      </w:r>
      <w:r w:rsidRPr="007B33F2">
        <w:rPr>
          <w:rFonts w:ascii="Times New Roman" w:hAnsi="Times New Roman"/>
          <w:sz w:val="24"/>
          <w:lang w:val="es-EC"/>
        </w:rPr>
        <w:t xml:space="preserve">ahía </w:t>
      </w:r>
      <w:r w:rsidR="00CA58AD" w:rsidRPr="007B33F2">
        <w:rPr>
          <w:rFonts w:ascii="Times New Roman" w:hAnsi="Times New Roman"/>
          <w:sz w:val="24"/>
          <w:lang w:val="es-EC"/>
        </w:rPr>
        <w:t xml:space="preserve">de </w:t>
      </w:r>
      <w:r w:rsidRPr="007B33F2">
        <w:rPr>
          <w:rFonts w:ascii="Times New Roman" w:hAnsi="Times New Roman"/>
          <w:sz w:val="24"/>
          <w:lang w:val="es-EC"/>
        </w:rPr>
        <w:t>Caráquez</w:t>
      </w:r>
      <w:r w:rsidR="00CA58AD" w:rsidRPr="007B33F2">
        <w:rPr>
          <w:rFonts w:ascii="Times New Roman" w:hAnsi="Times New Roman"/>
          <w:sz w:val="24"/>
          <w:lang w:val="es-EC"/>
        </w:rPr>
        <w:t>.</w:t>
      </w:r>
    </w:p>
    <w:p w14:paraId="114CC7C5" w14:textId="77777777" w:rsidR="00B4493E" w:rsidRDefault="00B4493E" w:rsidP="00B4493E">
      <w:pPr>
        <w:pStyle w:val="Prrafodelista"/>
        <w:spacing w:line="240" w:lineRule="auto"/>
        <w:ind w:left="714"/>
        <w:contextualSpacing w:val="0"/>
        <w:jc w:val="both"/>
        <w:rPr>
          <w:rFonts w:ascii="Times New Roman" w:hAnsi="Times New Roman"/>
          <w:sz w:val="24"/>
          <w:lang w:val="es-EC"/>
        </w:rPr>
      </w:pPr>
    </w:p>
    <w:sdt>
      <w:sdtPr>
        <w:rPr>
          <w:rFonts w:ascii="Times New Roman" w:eastAsiaTheme="minorHAnsi" w:hAnsi="Times New Roman" w:cstheme="minorBidi"/>
          <w:color w:val="auto"/>
          <w:sz w:val="24"/>
          <w:szCs w:val="22"/>
          <w:lang w:val="es-ES" w:eastAsia="en-US"/>
        </w:rPr>
        <w:id w:val="398953781"/>
        <w:docPartObj>
          <w:docPartGallery w:val="Bibliographies"/>
          <w:docPartUnique/>
        </w:docPartObj>
      </w:sdtPr>
      <w:sdtEndPr>
        <w:rPr>
          <w:sz w:val="22"/>
          <w:lang w:val="es-EC"/>
        </w:rPr>
      </w:sdtEndPr>
      <w:sdtContent>
        <w:p w14:paraId="1551FE37" w14:textId="15B1E3F0" w:rsidR="008B1A4F" w:rsidRPr="001C4BB5" w:rsidRDefault="001C4BB5">
          <w:pPr>
            <w:pStyle w:val="Ttulo1"/>
            <w:rPr>
              <w:rFonts w:ascii="Times New Roman" w:eastAsiaTheme="minorHAnsi" w:hAnsi="Times New Roman" w:cstheme="minorBidi"/>
              <w:b/>
              <w:bCs/>
              <w:color w:val="auto"/>
              <w:sz w:val="26"/>
              <w:szCs w:val="26"/>
              <w:lang w:eastAsia="en-US"/>
            </w:rPr>
          </w:pPr>
          <w:r w:rsidRPr="001C4BB5">
            <w:rPr>
              <w:rFonts w:ascii="Times New Roman" w:eastAsiaTheme="minorHAnsi" w:hAnsi="Times New Roman" w:cstheme="minorBidi"/>
              <w:b/>
              <w:bCs/>
              <w:color w:val="auto"/>
              <w:sz w:val="24"/>
              <w:szCs w:val="22"/>
              <w:lang w:val="es-ES" w:eastAsia="en-US"/>
            </w:rPr>
            <w:t>Referencias</w:t>
          </w:r>
        </w:p>
        <w:p w14:paraId="3E311A70" w14:textId="77777777" w:rsidR="00825B03" w:rsidRPr="00825B03" w:rsidRDefault="00825B03" w:rsidP="00825B03"/>
        <w:sdt>
          <w:sdtPr>
            <w:rPr>
              <w:sz w:val="22"/>
            </w:rPr>
            <w:id w:val="111145805"/>
            <w:bibliography/>
          </w:sdtPr>
          <w:sdtContent>
            <w:p w14:paraId="18826461" w14:textId="3CC4C613" w:rsidR="006B5DBA" w:rsidRPr="006B5DBA" w:rsidRDefault="008B1A4F" w:rsidP="001C4BB5">
              <w:pPr>
                <w:pStyle w:val="Bibliografa"/>
                <w:ind w:left="720" w:hanging="720"/>
                <w:rPr>
                  <w:noProof/>
                  <w:sz w:val="22"/>
                  <w:lang w:val="es-ES"/>
                </w:rPr>
              </w:pPr>
              <w:r w:rsidRPr="006B5DBA">
                <w:rPr>
                  <w:sz w:val="22"/>
                </w:rPr>
                <w:fldChar w:fldCharType="begin"/>
              </w:r>
              <w:r w:rsidRPr="006B5DBA">
                <w:rPr>
                  <w:sz w:val="22"/>
                </w:rPr>
                <w:instrText>BIBLIOGRAPHY</w:instrText>
              </w:r>
              <w:r w:rsidRPr="006B5DBA">
                <w:rPr>
                  <w:sz w:val="22"/>
                </w:rPr>
                <w:fldChar w:fldCharType="separate"/>
              </w:r>
              <w:r w:rsidR="006B5DBA" w:rsidRPr="006B5DBA">
                <w:rPr>
                  <w:noProof/>
                  <w:sz w:val="22"/>
                  <w:lang w:val="es-ES"/>
                </w:rPr>
                <w:t xml:space="preserve">Cortés, J. (2017). </w:t>
              </w:r>
              <w:r w:rsidR="006B5DBA" w:rsidRPr="006B5DBA">
                <w:rPr>
                  <w:i/>
                  <w:iCs/>
                  <w:noProof/>
                  <w:sz w:val="22"/>
                  <w:lang w:val="es-ES"/>
                </w:rPr>
                <w:t>Sistema de Gestión de calidad. ISO 9001:2015.</w:t>
              </w:r>
              <w:r w:rsidR="006B5DBA" w:rsidRPr="006B5DBA">
                <w:rPr>
                  <w:noProof/>
                  <w:sz w:val="22"/>
                  <w:lang w:val="es-ES"/>
                </w:rPr>
                <w:t xml:space="preserve"> Bogotá: ICB Editores.</w:t>
              </w:r>
            </w:p>
            <w:p w14:paraId="608FBF54" w14:textId="564CAC5B" w:rsidR="006B5DBA" w:rsidRPr="006B5DBA" w:rsidRDefault="006B5DBA" w:rsidP="00F91E0F">
              <w:pPr>
                <w:ind w:left="709" w:hanging="709"/>
                <w:rPr>
                  <w:color w:val="0563C1" w:themeColor="hyperlink"/>
                  <w:sz w:val="22"/>
                  <w:u w:val="single"/>
                </w:rPr>
              </w:pPr>
              <w:r w:rsidRPr="006B5DBA">
                <w:rPr>
                  <w:sz w:val="22"/>
                </w:rPr>
                <w:t xml:space="preserve">Cuatrecasas, L., &amp; González Babón, J. (2017). </w:t>
              </w:r>
              <w:r w:rsidRPr="006B5DBA">
                <w:rPr>
                  <w:i/>
                  <w:iCs/>
                  <w:sz w:val="22"/>
                </w:rPr>
                <w:t xml:space="preserve">Gestión Integral de la Calidad. </w:t>
              </w:r>
              <w:r w:rsidRPr="00F91E0F">
                <w:rPr>
                  <w:sz w:val="22"/>
                </w:rPr>
                <w:t>Barcelona: Profit.</w:t>
              </w:r>
              <w:r w:rsidRPr="006B5DBA">
                <w:rPr>
                  <w:sz w:val="22"/>
                </w:rPr>
                <w:t xml:space="preserve"> Obtenido de </w:t>
              </w:r>
              <w:hyperlink r:id="rId14" w:anchor="v=onepage&amp;q&amp;f=false" w:history="1">
                <w:r w:rsidRPr="006B5DBA">
                  <w:rPr>
                    <w:rStyle w:val="Hipervnculo"/>
                    <w:sz w:val="22"/>
                  </w:rPr>
                  <w:t>https://books.google.com.ec/books?id=k449DwAAQBAJ&amp;lpg=PP1&amp;hl=es&amp;pg=PT14#v=onepage&amp;q&amp;f=false</w:t>
                </w:r>
              </w:hyperlink>
              <w:r w:rsidRPr="006B5DBA">
                <w:rPr>
                  <w:sz w:val="22"/>
                  <w:lang w:val="es-ES"/>
                </w:rPr>
                <w:t xml:space="preserve"> </w:t>
              </w:r>
            </w:p>
            <w:p w14:paraId="5D519DFA" w14:textId="77777777" w:rsidR="006B5DBA" w:rsidRPr="006B5DBA" w:rsidRDefault="006B5DBA" w:rsidP="001C4BB5">
              <w:pPr>
                <w:pStyle w:val="Bibliografa"/>
                <w:ind w:left="720" w:hanging="720"/>
                <w:rPr>
                  <w:noProof/>
                  <w:sz w:val="22"/>
                  <w:lang w:val="es-ES"/>
                </w:rPr>
              </w:pPr>
              <w:r w:rsidRPr="006B5DBA">
                <w:rPr>
                  <w:noProof/>
                  <w:sz w:val="22"/>
                  <w:lang w:val="es-ES"/>
                </w:rPr>
                <w:t xml:space="preserve">Escuela Europea de Excelencia. (2018). </w:t>
              </w:r>
              <w:r w:rsidRPr="006B5DBA">
                <w:rPr>
                  <w:i/>
                  <w:iCs/>
                  <w:noProof/>
                  <w:sz w:val="22"/>
                  <w:lang w:val="es-ES"/>
                </w:rPr>
                <w:t>Guía de Implementación para la ISO 9001.</w:t>
              </w:r>
              <w:r w:rsidRPr="006B5DBA">
                <w:rPr>
                  <w:noProof/>
                  <w:sz w:val="22"/>
                  <w:lang w:val="es-ES"/>
                </w:rPr>
                <w:t xml:space="preserve"> Obtenido de https://www.escuelaeuropeaexcelencia.com/pdfs/guia_para_implementacion_ISO_9001.pdf</w:t>
              </w:r>
            </w:p>
            <w:p w14:paraId="1F2665A2" w14:textId="3BEFF617" w:rsidR="006B5DBA" w:rsidRPr="006B5DBA" w:rsidRDefault="006B5DBA" w:rsidP="001C4BB5">
              <w:pPr>
                <w:pStyle w:val="Bibliografa"/>
                <w:ind w:left="720" w:hanging="720"/>
                <w:rPr>
                  <w:noProof/>
                  <w:sz w:val="22"/>
                  <w:lang w:val="es-ES"/>
                </w:rPr>
              </w:pPr>
              <w:r w:rsidRPr="006B5DBA">
                <w:rPr>
                  <w:i/>
                  <w:iCs/>
                  <w:noProof/>
                  <w:sz w:val="22"/>
                  <w:lang w:val="es-ES"/>
                </w:rPr>
                <w:t>La calidad en el servicio al cliente.</w:t>
              </w:r>
              <w:r w:rsidRPr="006B5DBA">
                <w:rPr>
                  <w:noProof/>
                  <w:sz w:val="22"/>
                  <w:lang w:val="es-ES"/>
                </w:rPr>
                <w:t xml:space="preserve"> (2008). Editorial Vértice. Obtenido de https://books.google.com.ec/books?id=M5yGtQ5m4yAC&amp;lpg=PA48&amp;ots=Fl9ohDkHOQ&amp;dq=calidad%20del%20servicio%20al%20cliente&amp;lr&amp;hl=es&amp;pg=PA48#v=onepage&amp;q=calidad%20del%20servicio%20al%20cliente&amp;f=fals</w:t>
              </w:r>
              <w:r w:rsidR="00825B03">
                <w:rPr>
                  <w:noProof/>
                  <w:sz w:val="22"/>
                  <w:lang w:val="es-ES"/>
                </w:rPr>
                <w:t xml:space="preserve">e  </w:t>
              </w:r>
            </w:p>
            <w:p w14:paraId="1F15AD6D" w14:textId="6CC6116D" w:rsidR="006B5DBA" w:rsidRDefault="006B5DBA" w:rsidP="001C4BB5">
              <w:pPr>
                <w:pStyle w:val="Bibliografa"/>
                <w:ind w:left="720" w:hanging="720"/>
                <w:rPr>
                  <w:noProof/>
                  <w:sz w:val="22"/>
                  <w:lang w:val="es-ES"/>
                </w:rPr>
              </w:pPr>
              <w:r w:rsidRPr="006B5DBA">
                <w:rPr>
                  <w:noProof/>
                  <w:sz w:val="22"/>
                  <w:lang w:val="es-ES"/>
                </w:rPr>
                <w:t xml:space="preserve">Merli, G. (1995). </w:t>
              </w:r>
              <w:r w:rsidRPr="006B5DBA">
                <w:rPr>
                  <w:i/>
                  <w:iCs/>
                  <w:noProof/>
                  <w:sz w:val="22"/>
                  <w:lang w:val="es-ES"/>
                </w:rPr>
                <w:t>La Calidad Total como herramienta de negocio.</w:t>
              </w:r>
              <w:r w:rsidRPr="006B5DBA">
                <w:rPr>
                  <w:noProof/>
                  <w:sz w:val="22"/>
                  <w:lang w:val="es-ES"/>
                </w:rPr>
                <w:t xml:space="preserve"> Diaz de Santos, S.A. Obtenido de https://bit.ly/3fs6Rmo</w:t>
              </w:r>
            </w:p>
            <w:p w14:paraId="1D62A82D" w14:textId="77777777" w:rsidR="006B5DBA" w:rsidRPr="001466AC" w:rsidRDefault="006B5DBA" w:rsidP="001C4BB5">
              <w:pPr>
                <w:ind w:left="709" w:hanging="709"/>
                <w:rPr>
                  <w:sz w:val="22"/>
                  <w:szCs w:val="20"/>
                </w:rPr>
              </w:pPr>
              <w:r w:rsidRPr="001466AC">
                <w:rPr>
                  <w:sz w:val="22"/>
                  <w:szCs w:val="20"/>
                </w:rPr>
                <w:t xml:space="preserve">Ministerio Turismo Ecuador. (2022). </w:t>
              </w:r>
              <w:r w:rsidRPr="001466AC">
                <w:rPr>
                  <w:i/>
                  <w:iCs/>
                  <w:sz w:val="22"/>
                  <w:szCs w:val="20"/>
                </w:rPr>
                <w:t>Establecimientos Registrados</w:t>
              </w:r>
              <w:r w:rsidRPr="001466AC">
                <w:rPr>
                  <w:sz w:val="22"/>
                  <w:szCs w:val="20"/>
                </w:rPr>
                <w:t xml:space="preserve">. Servicios Ministerio de Turismo. Recuperado 15 de julio de 2022, de </w:t>
              </w:r>
              <w:hyperlink r:id="rId15" w:history="1">
                <w:r w:rsidRPr="001466AC">
                  <w:rPr>
                    <w:rStyle w:val="Hipervnculo"/>
                    <w:sz w:val="22"/>
                    <w:szCs w:val="20"/>
                  </w:rPr>
                  <w:t>https://servicios.turismo.gob.ec/index.php/turismo-cifras/2018-09-18-21-11-17/establecimientos-registrados</w:t>
                </w:r>
              </w:hyperlink>
            </w:p>
            <w:p w14:paraId="6CDA7B18" w14:textId="23E18618" w:rsidR="006B5DBA" w:rsidRDefault="006B5DBA" w:rsidP="001C4BB5">
              <w:pPr>
                <w:ind w:left="709" w:hanging="709"/>
                <w:rPr>
                  <w:sz w:val="22"/>
                  <w:szCs w:val="20"/>
                </w:rPr>
              </w:pPr>
              <w:r w:rsidRPr="001466AC">
                <w:rPr>
                  <w:sz w:val="22"/>
                  <w:szCs w:val="20"/>
                </w:rPr>
                <w:t>Ministerio de Turismo</w:t>
              </w:r>
              <w:r>
                <w:rPr>
                  <w:sz w:val="22"/>
                  <w:szCs w:val="20"/>
                </w:rPr>
                <w:t xml:space="preserve"> del Ecuador</w:t>
              </w:r>
              <w:r w:rsidRPr="001466AC">
                <w:rPr>
                  <w:sz w:val="22"/>
                  <w:szCs w:val="20"/>
                </w:rPr>
                <w:t xml:space="preserve">. (2022, 24 febrero). </w:t>
              </w:r>
              <w:r w:rsidRPr="001466AC">
                <w:rPr>
                  <w:i/>
                  <w:iCs/>
                  <w:sz w:val="22"/>
                  <w:szCs w:val="20"/>
                </w:rPr>
                <w:t>Catastro de Establecimientos registrados: Visualizador de Información Turística del Ecuador</w:t>
              </w:r>
              <w:r w:rsidRPr="001466AC">
                <w:rPr>
                  <w:sz w:val="22"/>
                  <w:szCs w:val="20"/>
                </w:rPr>
                <w:t xml:space="preserve">. Servicios Ministerio de turismo . Recuperado 15 de julio de 2022, de </w:t>
              </w:r>
              <w:hyperlink r:id="rId16" w:history="1">
                <w:r w:rsidRPr="001466AC">
                  <w:rPr>
                    <w:rStyle w:val="Hipervnculo"/>
                    <w:sz w:val="22"/>
                    <w:szCs w:val="20"/>
                  </w:rPr>
                  <w:t>https://servicios.turismo.gob.ec/visualizador</w:t>
                </w:r>
              </w:hyperlink>
              <w:r w:rsidRPr="001466AC">
                <w:rPr>
                  <w:sz w:val="22"/>
                  <w:szCs w:val="20"/>
                </w:rPr>
                <w:t xml:space="preserve"> </w:t>
              </w:r>
            </w:p>
            <w:p w14:paraId="050836A5" w14:textId="77777777" w:rsidR="00825B03" w:rsidRPr="006B5DBA" w:rsidRDefault="00825B03" w:rsidP="00F91E0F">
              <w:pPr>
                <w:pStyle w:val="NormalWeb"/>
                <w:spacing w:before="0" w:beforeAutospacing="0" w:after="120" w:afterAutospacing="0"/>
                <w:ind w:left="720" w:hanging="720"/>
                <w:jc w:val="both"/>
                <w:rPr>
                  <w:sz w:val="22"/>
                  <w:szCs w:val="22"/>
                </w:rPr>
              </w:pPr>
              <w:r w:rsidRPr="006B5DBA">
                <w:rPr>
                  <w:sz w:val="22"/>
                  <w:szCs w:val="22"/>
                </w:rPr>
                <w:t xml:space="preserve">Muguira, A. (2022, 22 septiembre). </w:t>
              </w:r>
              <w:r w:rsidRPr="006B5DBA">
                <w:rPr>
                  <w:i/>
                  <w:iCs/>
                  <w:sz w:val="22"/>
                  <w:szCs w:val="22"/>
                </w:rPr>
                <w:t>Muestreo aleatorio simple, uno de los tipos de muestreo de probabilidad</w:t>
              </w:r>
              <w:r w:rsidRPr="006B5DBA">
                <w:rPr>
                  <w:sz w:val="22"/>
                  <w:szCs w:val="22"/>
                </w:rPr>
                <w:t>. QuestionPro. Recuperado 23 de septiembre de 2022, de https://www.questionpro.com/blog/es/muestreo-aleatorio-simple/</w:t>
              </w:r>
            </w:p>
            <w:p w14:paraId="1DAB0392" w14:textId="546C844E" w:rsidR="006B5DBA" w:rsidRDefault="006B5DBA" w:rsidP="001C4BB5">
              <w:pPr>
                <w:pStyle w:val="Bibliografa"/>
                <w:ind w:left="720" w:hanging="720"/>
                <w:rPr>
                  <w:noProof/>
                  <w:sz w:val="22"/>
                  <w:lang w:val="es-ES"/>
                </w:rPr>
              </w:pPr>
              <w:r w:rsidRPr="006B5DBA">
                <w:rPr>
                  <w:noProof/>
                  <w:sz w:val="22"/>
                  <w:lang w:val="es-ES"/>
                </w:rPr>
                <w:t xml:space="preserve">Philip, K., Bowen, J., Makens, J., García, J., &amp; Flores, J. (2011). </w:t>
              </w:r>
              <w:r w:rsidRPr="006B5DBA">
                <w:rPr>
                  <w:i/>
                  <w:iCs/>
                  <w:noProof/>
                  <w:sz w:val="22"/>
                  <w:lang w:val="es-ES"/>
                </w:rPr>
                <w:t>Marketing Turístico.</w:t>
              </w:r>
              <w:r w:rsidRPr="006B5DBA">
                <w:rPr>
                  <w:noProof/>
                  <w:sz w:val="22"/>
                  <w:lang w:val="es-ES"/>
                </w:rPr>
                <w:t xml:space="preserve"> Pearson.</w:t>
              </w:r>
            </w:p>
            <w:p w14:paraId="78E5243E" w14:textId="77777777" w:rsidR="006B5DBA" w:rsidRPr="001466AC" w:rsidRDefault="006B5DBA" w:rsidP="001C4BB5">
              <w:pPr>
                <w:ind w:left="709" w:hanging="709"/>
                <w:rPr>
                  <w:sz w:val="22"/>
                  <w:szCs w:val="20"/>
                </w:rPr>
              </w:pPr>
              <w:r w:rsidRPr="001466AC">
                <w:rPr>
                  <w:sz w:val="22"/>
                  <w:szCs w:val="20"/>
                </w:rPr>
                <w:t xml:space="preserve">Pizarro Guerrero, K. (2022). </w:t>
              </w:r>
              <w:r w:rsidRPr="001466AC">
                <w:rPr>
                  <w:i/>
                  <w:iCs/>
                  <w:sz w:val="22"/>
                  <w:szCs w:val="20"/>
                </w:rPr>
                <w:t>El marketing de servicios en el desarrollo del comercio de Bahía de Caráquez</w:t>
              </w:r>
              <w:r w:rsidRPr="001466AC">
                <w:rPr>
                  <w:sz w:val="22"/>
                  <w:szCs w:val="20"/>
                </w:rPr>
                <w:t xml:space="preserve"> [Trabajo de titulación]. Universidad Estatal del Sur de Manabí. Recuperado 15 de Julio de 2022, de </w:t>
              </w:r>
              <w:hyperlink r:id="rId17" w:history="1">
                <w:r w:rsidRPr="001466AC">
                  <w:rPr>
                    <w:rStyle w:val="Hipervnculo"/>
                    <w:sz w:val="22"/>
                    <w:szCs w:val="20"/>
                  </w:rPr>
                  <w:t>http://repositorio.unesum.edu.ec/bitstream/53000/2979/1/FINAL%20TESIS-KAREN%20IRINA%20PIZARRO%20GUERRERO.pdf</w:t>
                </w:r>
              </w:hyperlink>
              <w:r w:rsidRPr="001466AC">
                <w:rPr>
                  <w:sz w:val="22"/>
                  <w:szCs w:val="20"/>
                </w:rPr>
                <w:t xml:space="preserve"> </w:t>
              </w:r>
            </w:p>
            <w:p w14:paraId="44B4AAC4" w14:textId="6F668D58" w:rsidR="006B5DBA" w:rsidRDefault="006B5DBA" w:rsidP="001C4BB5">
              <w:pPr>
                <w:pStyle w:val="Bibliografa"/>
                <w:ind w:left="720" w:hanging="720"/>
                <w:rPr>
                  <w:noProof/>
                  <w:sz w:val="22"/>
                  <w:lang w:val="es-ES"/>
                </w:rPr>
              </w:pPr>
              <w:r w:rsidRPr="006B5DBA">
                <w:rPr>
                  <w:noProof/>
                  <w:sz w:val="22"/>
                  <w:lang w:val="es-ES"/>
                </w:rPr>
                <w:t xml:space="preserve">Raffino. (15 de julio de 2021). </w:t>
              </w:r>
              <w:r w:rsidRPr="006B5DBA">
                <w:rPr>
                  <w:i/>
                  <w:iCs/>
                  <w:noProof/>
                  <w:sz w:val="22"/>
                  <w:lang w:val="es-ES"/>
                </w:rPr>
                <w:t>Concepto.de</w:t>
              </w:r>
              <w:r w:rsidRPr="006B5DBA">
                <w:rPr>
                  <w:noProof/>
                  <w:sz w:val="22"/>
                  <w:lang w:val="es-ES"/>
                </w:rPr>
                <w:t>. Obtenido de Concepto.de: https://concepto.de/gestion-de-calidad/</w:t>
              </w:r>
            </w:p>
            <w:p w14:paraId="69891864" w14:textId="4606EBE6" w:rsidR="00880648" w:rsidRPr="00880648" w:rsidRDefault="00880648" w:rsidP="00A11B9D">
              <w:pPr>
                <w:ind w:left="709" w:hanging="709"/>
                <w:rPr>
                  <w:lang w:val="es-ES"/>
                </w:rPr>
              </w:pPr>
              <w:r>
                <w:rPr>
                  <w:lang w:val="es-ES"/>
                </w:rPr>
                <w:t xml:space="preserve">Rivera, M. (2015). </w:t>
              </w:r>
              <w:r w:rsidRPr="00880648">
                <w:rPr>
                  <w:lang w:val="es-ES"/>
                </w:rPr>
                <w:t>Turismo experiencial y gestión estratégica de recursos patrimoniales: un estudio exploratorio de percepción de productos turísticos en las Sierras Subbéticas cordobesas</w:t>
              </w:r>
              <w:r w:rsidR="00A11B9D">
                <w:rPr>
                  <w:lang w:val="es-ES"/>
                </w:rPr>
                <w:t xml:space="preserve">. </w:t>
              </w:r>
              <w:r w:rsidRPr="00A11B9D">
                <w:rPr>
                  <w:i/>
                  <w:iCs/>
                  <w:lang w:val="es-ES"/>
                </w:rPr>
                <w:t>Scripta Nova: Revista electrónica de geografía y ciencias sociales</w:t>
              </w:r>
              <w:r w:rsidRPr="00880648">
                <w:rPr>
                  <w:lang w:val="es-ES"/>
                </w:rPr>
                <w:t>, 19, 500-526</w:t>
              </w:r>
              <w:r w:rsidR="00A11B9D">
                <w:rPr>
                  <w:lang w:val="es-ES"/>
                </w:rPr>
                <w:t>.</w:t>
              </w:r>
            </w:p>
            <w:p w14:paraId="6207F9EB" w14:textId="77777777" w:rsidR="006B5DBA" w:rsidRPr="006B5DBA" w:rsidRDefault="006B5DBA" w:rsidP="001C4BB5">
              <w:pPr>
                <w:pStyle w:val="Bibliografa"/>
                <w:ind w:left="720" w:hanging="720"/>
                <w:rPr>
                  <w:noProof/>
                  <w:sz w:val="22"/>
                  <w:lang w:val="es-ES"/>
                </w:rPr>
              </w:pPr>
              <w:r w:rsidRPr="006B5DBA">
                <w:rPr>
                  <w:noProof/>
                  <w:sz w:val="22"/>
                  <w:lang w:val="es-ES"/>
                </w:rPr>
                <w:t xml:space="preserve">Servicio Ecuatoriano de Normalización. (2015). NTE INEN 3010:2015. </w:t>
              </w:r>
              <w:r w:rsidRPr="006B5DBA">
                <w:rPr>
                  <w:i/>
                  <w:iCs/>
                  <w:noProof/>
                  <w:sz w:val="22"/>
                  <w:lang w:val="es-ES"/>
                </w:rPr>
                <w:t>Restaurantes. Sistemas de Gestión de la Calidad y el ambiente requisitos</w:t>
              </w:r>
              <w:r w:rsidRPr="006B5DBA">
                <w:rPr>
                  <w:noProof/>
                  <w:sz w:val="22"/>
                  <w:lang w:val="es-ES"/>
                </w:rPr>
                <w:t>. Quito, Ecuador.</w:t>
              </w:r>
            </w:p>
            <w:p w14:paraId="670B889B" w14:textId="6F8B9D0A" w:rsidR="006B5DBA" w:rsidRDefault="006B5DBA" w:rsidP="001C4BB5">
              <w:pPr>
                <w:pStyle w:val="Bibliografa"/>
                <w:ind w:left="720" w:hanging="720"/>
                <w:rPr>
                  <w:noProof/>
                  <w:sz w:val="22"/>
                  <w:lang w:val="es-ES"/>
                </w:rPr>
              </w:pPr>
              <w:r w:rsidRPr="006B5DBA">
                <w:rPr>
                  <w:noProof/>
                  <w:sz w:val="22"/>
                  <w:lang w:val="es-ES"/>
                </w:rPr>
                <w:t xml:space="preserve">Servicio Ecuatoriano de Normalización. (2019). NTE INEN-ISO 9004. </w:t>
              </w:r>
              <w:r w:rsidRPr="006B5DBA">
                <w:rPr>
                  <w:i/>
                  <w:iCs/>
                  <w:noProof/>
                  <w:sz w:val="22"/>
                  <w:lang w:val="es-ES"/>
                </w:rPr>
                <w:t>Gestión de la Calidad - Calidad de una organización - Orientación para lograr el é</w:t>
              </w:r>
              <w:r w:rsidR="003245ED">
                <w:rPr>
                  <w:i/>
                  <w:iCs/>
                  <w:noProof/>
                  <w:sz w:val="22"/>
                  <w:lang w:val="es-ES"/>
                </w:rPr>
                <w:t>x</w:t>
              </w:r>
              <w:r w:rsidRPr="006B5DBA">
                <w:rPr>
                  <w:i/>
                  <w:iCs/>
                  <w:noProof/>
                  <w:sz w:val="22"/>
                  <w:lang w:val="es-ES"/>
                </w:rPr>
                <w:t>ito sostenido (ISO 9004:2018, IDT)</w:t>
              </w:r>
              <w:r w:rsidRPr="006B5DBA">
                <w:rPr>
                  <w:noProof/>
                  <w:sz w:val="22"/>
                  <w:lang w:val="es-ES"/>
                </w:rPr>
                <w:t>. Quito, Ecuador.</w:t>
              </w:r>
            </w:p>
            <w:p w14:paraId="0823485D" w14:textId="77777777" w:rsidR="00825B03" w:rsidRPr="006B5DBA" w:rsidRDefault="00825B03" w:rsidP="001C4BB5">
              <w:pPr>
                <w:ind w:left="851" w:hanging="851"/>
                <w:rPr>
                  <w:sz w:val="22"/>
                </w:rPr>
              </w:pPr>
              <w:bookmarkStart w:id="2" w:name="_Hlk114856483"/>
              <w:r w:rsidRPr="006B5DBA">
                <w:rPr>
                  <w:sz w:val="22"/>
                </w:rPr>
                <w:t>Solano, J., &amp; Uzcátegui, C. (2017).</w:t>
              </w:r>
              <w:bookmarkEnd w:id="2"/>
              <w:r w:rsidRPr="006B5DBA">
                <w:rPr>
                  <w:sz w:val="22"/>
                </w:rPr>
                <w:t xml:space="preserve"> Validez y confiabilidad de una escala de medida para la calidad del servicio de los restaurantes ubicados en la zona turística de Puerto Bolívar. Universidad y Sociedad [seriada en línea], 9 (1), pp. 52-59. Recuperado de </w:t>
              </w:r>
              <w:hyperlink r:id="rId18" w:history="1">
                <w:r w:rsidRPr="006B5DBA">
                  <w:rPr>
                    <w:rStyle w:val="Hipervnculo"/>
                    <w:sz w:val="22"/>
                  </w:rPr>
                  <w:t>http://scielo.sld.cu/scielo.php?script=sci_arttext&amp;pid=S2218-36202017000100007</w:t>
                </w:r>
              </w:hyperlink>
              <w:r w:rsidRPr="006B5DBA">
                <w:rPr>
                  <w:sz w:val="22"/>
                </w:rPr>
                <w:t xml:space="preserve"> </w:t>
              </w:r>
            </w:p>
            <w:p w14:paraId="40849327" w14:textId="77777777" w:rsidR="006B5DBA" w:rsidRPr="006B5DBA" w:rsidRDefault="006B5DBA" w:rsidP="001C4BB5">
              <w:pPr>
                <w:pStyle w:val="Bibliografa"/>
                <w:ind w:left="720" w:hanging="720"/>
                <w:rPr>
                  <w:noProof/>
                  <w:sz w:val="22"/>
                  <w:lang w:val="es-ES"/>
                </w:rPr>
              </w:pPr>
              <w:r w:rsidRPr="006B5DBA">
                <w:rPr>
                  <w:noProof/>
                  <w:sz w:val="22"/>
                  <w:lang w:val="es-ES"/>
                </w:rPr>
                <w:lastRenderedPageBreak/>
                <w:t xml:space="preserve">Torres, I. (2019). </w:t>
              </w:r>
              <w:r w:rsidRPr="006B5DBA">
                <w:rPr>
                  <w:i/>
                  <w:iCs/>
                  <w:noProof/>
                  <w:sz w:val="22"/>
                  <w:lang w:val="es-ES"/>
                </w:rPr>
                <w:t>iveconsultores</w:t>
              </w:r>
              <w:r w:rsidRPr="006B5DBA">
                <w:rPr>
                  <w:noProof/>
                  <w:sz w:val="22"/>
                  <w:lang w:val="es-ES"/>
                </w:rPr>
                <w:t>. Obtenido de iveconsultores: https://iveconsultores.com/sistema-de-gestion-de-calidad/</w:t>
              </w:r>
            </w:p>
            <w:p w14:paraId="390E07C6" w14:textId="77777777" w:rsidR="006B5DBA" w:rsidRPr="006B5DBA" w:rsidRDefault="006B5DBA" w:rsidP="001C4BB5">
              <w:pPr>
                <w:pStyle w:val="Bibliografa"/>
                <w:ind w:left="720" w:hanging="720"/>
                <w:rPr>
                  <w:noProof/>
                  <w:sz w:val="22"/>
                  <w:lang w:val="es-ES"/>
                </w:rPr>
              </w:pPr>
              <w:r w:rsidRPr="006B5DBA">
                <w:rPr>
                  <w:noProof/>
                  <w:sz w:val="22"/>
                  <w:lang w:val="es-ES"/>
                </w:rPr>
                <w:t xml:space="preserve">Web y empresas. (2022). </w:t>
              </w:r>
              <w:r w:rsidRPr="006B5DBA">
                <w:rPr>
                  <w:i/>
                  <w:iCs/>
                  <w:noProof/>
                  <w:sz w:val="22"/>
                  <w:lang w:val="es-ES"/>
                </w:rPr>
                <w:t>Web y empresas</w:t>
              </w:r>
              <w:r w:rsidRPr="006B5DBA">
                <w:rPr>
                  <w:noProof/>
                  <w:sz w:val="22"/>
                  <w:lang w:val="es-ES"/>
                </w:rPr>
                <w:t>. Obtenido de https://www.webyempresas.com/la-importancia-de-la-gestion-de-la-calidad/</w:t>
              </w:r>
            </w:p>
            <w:p w14:paraId="05923B5B" w14:textId="605FCF95" w:rsidR="008B1A4F" w:rsidRPr="006B5DBA" w:rsidRDefault="008B1A4F" w:rsidP="001C4BB5">
              <w:pPr>
                <w:rPr>
                  <w:sz w:val="22"/>
                </w:rPr>
              </w:pPr>
              <w:r w:rsidRPr="006B5DBA">
                <w:rPr>
                  <w:b/>
                  <w:bCs/>
                  <w:sz w:val="22"/>
                </w:rPr>
                <w:fldChar w:fldCharType="end"/>
              </w:r>
            </w:p>
          </w:sdtContent>
        </w:sdt>
      </w:sdtContent>
    </w:sdt>
    <w:p w14:paraId="58E4A3E5" w14:textId="77777777" w:rsidR="008B1A4F" w:rsidRPr="006B5DBA" w:rsidRDefault="008B1A4F" w:rsidP="001C4BB5">
      <w:pPr>
        <w:ind w:left="709" w:hanging="709"/>
        <w:rPr>
          <w:sz w:val="22"/>
        </w:rPr>
      </w:pPr>
    </w:p>
    <w:p w14:paraId="64BE393F" w14:textId="71B74278" w:rsidR="00A0049B" w:rsidRPr="001466AC" w:rsidRDefault="00A0049B" w:rsidP="001C4BB5">
      <w:pPr>
        <w:ind w:left="709" w:hanging="709"/>
        <w:rPr>
          <w:sz w:val="22"/>
          <w:szCs w:val="20"/>
        </w:rPr>
      </w:pPr>
    </w:p>
    <w:sectPr w:rsidR="00A0049B" w:rsidRPr="001466AC" w:rsidSect="005F18EC">
      <w:headerReference w:type="default" r:id="rId19"/>
      <w:footerReference w:type="default" r:id="rId20"/>
      <w:headerReference w:type="firs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B3E6" w14:textId="77777777" w:rsidR="00F7773B" w:rsidRDefault="00F7773B" w:rsidP="00261B08">
      <w:pPr>
        <w:spacing w:after="0"/>
      </w:pPr>
      <w:r>
        <w:separator/>
      </w:r>
    </w:p>
  </w:endnote>
  <w:endnote w:type="continuationSeparator" w:id="0">
    <w:p w14:paraId="2A075610" w14:textId="77777777" w:rsidR="00F7773B" w:rsidRDefault="00F7773B" w:rsidP="00261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1430" w14:textId="7E27344D" w:rsidR="00B4493E" w:rsidRPr="00B4493E" w:rsidRDefault="00B4493E" w:rsidP="00B4493E">
    <w:pPr>
      <w:tabs>
        <w:tab w:val="center" w:pos="4252"/>
        <w:tab w:val="right" w:pos="8504"/>
      </w:tabs>
      <w:spacing w:after="0"/>
      <w:jc w:val="center"/>
      <w:rPr>
        <w:rFonts w:eastAsia="Calibri" w:cs="Times New Roman"/>
        <w:b/>
        <w:bCs/>
        <w:color w:val="C00000"/>
        <w:sz w:val="18"/>
        <w:szCs w:val="18"/>
        <w:lang w:val="en-GB"/>
      </w:rPr>
    </w:pPr>
    <w:proofErr w:type="spellStart"/>
    <w:r w:rsidRPr="00B4493E">
      <w:rPr>
        <w:rFonts w:eastAsia="Calibri" w:cs="Times New Roman"/>
        <w:b/>
        <w:bCs/>
        <w:color w:val="C00000"/>
        <w:sz w:val="18"/>
        <w:szCs w:val="18"/>
        <w:lang w:val="en-GB"/>
      </w:rPr>
      <w:t>Revista</w:t>
    </w:r>
    <w:proofErr w:type="spellEnd"/>
    <w:r w:rsidRPr="00B4493E">
      <w:rPr>
        <w:rFonts w:eastAsia="Calibri" w:cs="Times New Roman"/>
        <w:b/>
        <w:bCs/>
        <w:color w:val="C00000"/>
        <w:sz w:val="18"/>
        <w:szCs w:val="18"/>
        <w:lang w:val="en-GB"/>
      </w:rPr>
      <w:t xml:space="preserve"> </w:t>
    </w:r>
    <w:proofErr w:type="spellStart"/>
    <w:r w:rsidRPr="00B4493E">
      <w:rPr>
        <w:rFonts w:eastAsia="Calibri" w:cs="Times New Roman"/>
        <w:b/>
        <w:bCs/>
        <w:color w:val="C00000"/>
        <w:sz w:val="18"/>
        <w:szCs w:val="18"/>
        <w:lang w:val="en-GB"/>
      </w:rPr>
      <w:t>Internacional</w:t>
    </w:r>
    <w:proofErr w:type="spellEnd"/>
    <w:r w:rsidRPr="00B4493E">
      <w:rPr>
        <w:rFonts w:eastAsia="Calibri" w:cs="Times New Roman"/>
        <w:b/>
        <w:bCs/>
        <w:color w:val="C00000"/>
        <w:sz w:val="18"/>
        <w:szCs w:val="18"/>
        <w:lang w:val="en-GB"/>
      </w:rPr>
      <w:t xml:space="preserve"> de Turismo, </w:t>
    </w:r>
    <w:proofErr w:type="spellStart"/>
    <w:r w:rsidRPr="00B4493E">
      <w:rPr>
        <w:rFonts w:eastAsia="Calibri" w:cs="Times New Roman"/>
        <w:b/>
        <w:bCs/>
        <w:color w:val="C00000"/>
        <w:sz w:val="18"/>
        <w:szCs w:val="18"/>
        <w:lang w:val="en-GB"/>
      </w:rPr>
      <w:t>Empresa</w:t>
    </w:r>
    <w:proofErr w:type="spellEnd"/>
    <w:r w:rsidRPr="00B4493E">
      <w:rPr>
        <w:rFonts w:eastAsia="Calibri" w:cs="Times New Roman"/>
        <w:b/>
        <w:bCs/>
        <w:color w:val="C00000"/>
        <w:sz w:val="18"/>
        <w:szCs w:val="18"/>
        <w:lang w:val="en-GB"/>
      </w:rPr>
      <w:t xml:space="preserve"> y </w:t>
    </w:r>
    <w:proofErr w:type="spellStart"/>
    <w:r w:rsidRPr="00B4493E">
      <w:rPr>
        <w:rFonts w:eastAsia="Calibri" w:cs="Times New Roman"/>
        <w:b/>
        <w:bCs/>
        <w:color w:val="C00000"/>
        <w:sz w:val="18"/>
        <w:szCs w:val="18"/>
        <w:lang w:val="en-GB"/>
      </w:rPr>
      <w:t>Territorio</w:t>
    </w:r>
    <w:proofErr w:type="spellEnd"/>
    <w:r w:rsidRPr="00B4493E">
      <w:rPr>
        <w:rFonts w:eastAsia="Calibri" w:cs="Times New Roman"/>
        <w:b/>
        <w:bCs/>
        <w:color w:val="C00000"/>
        <w:sz w:val="18"/>
        <w:szCs w:val="18"/>
        <w:lang w:val="en-GB"/>
      </w:rPr>
      <w:t>, vol. 7, nº 1, 2023, pp. 1</w:t>
    </w:r>
    <w:r>
      <w:rPr>
        <w:rFonts w:eastAsia="Calibri" w:cs="Times New Roman"/>
        <w:b/>
        <w:bCs/>
        <w:color w:val="C00000"/>
        <w:sz w:val="18"/>
        <w:szCs w:val="18"/>
        <w:lang w:val="en-GB"/>
      </w:rPr>
      <w:t>74</w:t>
    </w:r>
    <w:r w:rsidRPr="00B4493E">
      <w:rPr>
        <w:rFonts w:eastAsia="Calibri" w:cs="Times New Roman"/>
        <w:b/>
        <w:bCs/>
        <w:color w:val="C00000"/>
        <w:sz w:val="18"/>
        <w:szCs w:val="18"/>
        <w:lang w:val="en-GB"/>
      </w:rPr>
      <w:t>-1</w:t>
    </w:r>
    <w:r>
      <w:rPr>
        <w:rFonts w:eastAsia="Calibri" w:cs="Times New Roman"/>
        <w:b/>
        <w:bCs/>
        <w:color w:val="C00000"/>
        <w:sz w:val="18"/>
        <w:szCs w:val="18"/>
        <w:lang w:val="en-GB"/>
      </w:rPr>
      <w:t>88.</w:t>
    </w:r>
    <w:r w:rsidRPr="00B4493E">
      <w:rPr>
        <w:rFonts w:eastAsia="Calibri" w:cs="Times New Roman"/>
        <w:b/>
        <w:bCs/>
        <w:color w:val="C00000"/>
        <w:sz w:val="18"/>
        <w:szCs w:val="18"/>
        <w:lang w:val="en-GB"/>
      </w:rPr>
      <w:t xml:space="preserve">  </w:t>
    </w:r>
  </w:p>
  <w:p w14:paraId="49830ACD" w14:textId="47BA16F8" w:rsidR="00B4493E" w:rsidRDefault="00B4493E" w:rsidP="00B4493E">
    <w:pPr>
      <w:tabs>
        <w:tab w:val="center" w:pos="4252"/>
        <w:tab w:val="right" w:pos="8504"/>
      </w:tabs>
      <w:spacing w:after="0"/>
      <w:jc w:val="center"/>
    </w:pPr>
    <w:r w:rsidRPr="00B4493E">
      <w:rPr>
        <w:rFonts w:eastAsia="Calibri" w:cs="Times New Roman"/>
        <w:sz w:val="18"/>
        <w:szCs w:val="18"/>
        <w:lang w:val="en-GB"/>
      </w:rPr>
      <w:t>https://www.uco.es/ucopress/ojs/index.php/riturem/index</w:t>
    </w:r>
    <w:r w:rsidRPr="00B4493E">
      <w:rPr>
        <w:rFonts w:eastAsia="Calibri" w:cs="Times New Roman"/>
        <w:sz w:val="20"/>
        <w:szCs w:val="20"/>
        <w:lang w:val="es-ES"/>
      </w:rPr>
      <w:fldChar w:fldCharType="begin"/>
    </w:r>
    <w:r w:rsidRPr="00B4493E">
      <w:rPr>
        <w:rFonts w:eastAsia="Calibri" w:cs="Times New Roman"/>
        <w:sz w:val="20"/>
        <w:szCs w:val="20"/>
        <w:lang w:val="en-GB"/>
      </w:rPr>
      <w:instrText>PAGE   \* MERGEFORMAT</w:instrText>
    </w:r>
    <w:r w:rsidRPr="00B4493E">
      <w:rPr>
        <w:rFonts w:eastAsia="Calibri" w:cs="Times New Roman"/>
        <w:sz w:val="20"/>
        <w:szCs w:val="20"/>
        <w:lang w:val="es-ES"/>
      </w:rPr>
      <w:fldChar w:fldCharType="separate"/>
    </w:r>
    <w:r w:rsidRPr="00B4493E">
      <w:rPr>
        <w:rFonts w:ascii="Calibri" w:eastAsia="Calibri" w:hAnsi="Calibri" w:cs="Times New Roman"/>
        <w:sz w:val="20"/>
        <w:szCs w:val="20"/>
        <w:lang w:val="es-ES"/>
      </w:rPr>
      <w:t>2</w:t>
    </w:r>
    <w:r w:rsidRPr="00B4493E">
      <w:rPr>
        <w:rFonts w:eastAsia="Calibri"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BE09" w14:textId="0047FB57" w:rsidR="00B4493E" w:rsidRDefault="00B4493E" w:rsidP="00B4493E">
    <w:pPr>
      <w:pStyle w:val="Piedepgina"/>
      <w:jc w:val="center"/>
      <w:rPr>
        <w:rFonts w:eastAsia="Calibri" w:cs="Times New Roman"/>
        <w:sz w:val="20"/>
        <w:szCs w:val="20"/>
        <w:lang w:val="en-GB"/>
      </w:rPr>
    </w:pPr>
    <w:proofErr w:type="spellStart"/>
    <w:r w:rsidRPr="00B4493E">
      <w:rPr>
        <w:rFonts w:eastAsia="Calibri" w:cs="Times New Roman"/>
        <w:b/>
        <w:sz w:val="20"/>
        <w:szCs w:val="20"/>
        <w:lang w:val="en-GB"/>
      </w:rPr>
      <w:t>Recepción</w:t>
    </w:r>
    <w:proofErr w:type="spellEnd"/>
    <w:r w:rsidRPr="00B4493E">
      <w:rPr>
        <w:rFonts w:eastAsia="Calibri" w:cs="Times New Roman"/>
        <w:b/>
        <w:sz w:val="20"/>
        <w:szCs w:val="20"/>
        <w:lang w:val="en-GB"/>
      </w:rPr>
      <w:t>:</w:t>
    </w:r>
    <w:r w:rsidRPr="00B4493E">
      <w:rPr>
        <w:rFonts w:eastAsia="Calibri" w:cs="Times New Roman"/>
        <w:sz w:val="20"/>
        <w:szCs w:val="20"/>
        <w:lang w:val="en-GB"/>
      </w:rPr>
      <w:t xml:space="preserve"> </w:t>
    </w:r>
    <w:r w:rsidR="00105852">
      <w:rPr>
        <w:rFonts w:eastAsia="Calibri" w:cs="Times New Roman"/>
        <w:sz w:val="20"/>
        <w:szCs w:val="20"/>
        <w:lang w:val="en-GB"/>
      </w:rPr>
      <w:t>13</w:t>
    </w:r>
    <w:r w:rsidRPr="00B4493E">
      <w:rPr>
        <w:rFonts w:eastAsia="Calibri" w:cs="Times New Roman"/>
        <w:sz w:val="20"/>
        <w:szCs w:val="20"/>
        <w:lang w:val="en-GB"/>
      </w:rPr>
      <w:t>/0</w:t>
    </w:r>
    <w:r w:rsidR="00105852">
      <w:rPr>
        <w:rFonts w:eastAsia="Calibri" w:cs="Times New Roman"/>
        <w:sz w:val="20"/>
        <w:szCs w:val="20"/>
        <w:lang w:val="en-GB"/>
      </w:rPr>
      <w:t>2</w:t>
    </w:r>
    <w:r w:rsidRPr="00B4493E">
      <w:rPr>
        <w:rFonts w:eastAsia="Calibri" w:cs="Times New Roman"/>
        <w:sz w:val="20"/>
        <w:szCs w:val="20"/>
        <w:lang w:val="en-GB"/>
      </w:rPr>
      <w:t>/2023</w:t>
    </w:r>
    <w:r w:rsidRPr="00B4493E">
      <w:rPr>
        <w:rFonts w:eastAsia="Calibri" w:cs="Times New Roman"/>
        <w:bCs/>
        <w:sz w:val="20"/>
        <w:szCs w:val="20"/>
        <w:lang w:val="en-GB"/>
      </w:rPr>
      <w:tab/>
    </w:r>
    <w:proofErr w:type="spellStart"/>
    <w:r w:rsidRPr="00B4493E">
      <w:rPr>
        <w:rFonts w:eastAsia="Calibri" w:cs="Times New Roman"/>
        <w:b/>
        <w:sz w:val="20"/>
        <w:szCs w:val="20"/>
        <w:lang w:val="en-GB"/>
      </w:rPr>
      <w:t>Aceptación</w:t>
    </w:r>
    <w:proofErr w:type="spellEnd"/>
    <w:r w:rsidRPr="00B4493E">
      <w:rPr>
        <w:rFonts w:eastAsia="Calibri" w:cs="Times New Roman"/>
        <w:sz w:val="20"/>
        <w:szCs w:val="20"/>
        <w:lang w:val="en-GB"/>
      </w:rPr>
      <w:t>: 10/06/2023</w:t>
    </w:r>
    <w:r w:rsidRPr="00B4493E">
      <w:rPr>
        <w:rFonts w:eastAsia="Calibri" w:cs="Times New Roman"/>
        <w:bCs/>
        <w:sz w:val="20"/>
        <w:szCs w:val="20"/>
        <w:lang w:val="en-GB"/>
      </w:rPr>
      <w:tab/>
    </w:r>
    <w:proofErr w:type="spellStart"/>
    <w:r w:rsidRPr="00B4493E">
      <w:rPr>
        <w:rFonts w:eastAsia="Calibri" w:cs="Times New Roman"/>
        <w:b/>
        <w:sz w:val="20"/>
        <w:szCs w:val="20"/>
        <w:lang w:val="en-GB"/>
      </w:rPr>
      <w:t>Publicación</w:t>
    </w:r>
    <w:proofErr w:type="spellEnd"/>
    <w:r w:rsidRPr="00B4493E">
      <w:rPr>
        <w:rFonts w:eastAsia="Calibri" w:cs="Times New Roman"/>
        <w:b/>
        <w:sz w:val="20"/>
        <w:szCs w:val="20"/>
        <w:lang w:val="en-GB"/>
      </w:rPr>
      <w:t>:</w:t>
    </w:r>
    <w:r w:rsidRPr="00B4493E">
      <w:rPr>
        <w:rFonts w:eastAsia="Calibri" w:cs="Times New Roman"/>
        <w:sz w:val="20"/>
        <w:szCs w:val="20"/>
        <w:lang w:val="en-GB"/>
      </w:rPr>
      <w:t xml:space="preserve"> 30/06/2023</w:t>
    </w:r>
  </w:p>
  <w:p w14:paraId="202148FF" w14:textId="77777777" w:rsidR="00B4493E" w:rsidRDefault="00B4493E" w:rsidP="00B4493E">
    <w:pPr>
      <w:pStyle w:val="Piedepgina"/>
      <w:jc w:val="center"/>
      <w:rPr>
        <w:rFonts w:eastAsia="Calibri" w:cs="Times New Roman"/>
        <w:sz w:val="20"/>
        <w:szCs w:val="20"/>
        <w:lang w:val="en-GB"/>
      </w:rPr>
    </w:pPr>
  </w:p>
  <w:p w14:paraId="6003A2F5" w14:textId="72BC602A" w:rsidR="005F18EC" w:rsidRDefault="00B4493E" w:rsidP="00B4493E">
    <w:pPr>
      <w:pStyle w:val="Piedepgina"/>
      <w:jc w:val="center"/>
    </w:pPr>
    <w:r w:rsidRPr="00B4493E">
      <w:rPr>
        <w:rFonts w:eastAsia="Malgun Gothic" w:cs="Times New Roman"/>
        <w:noProof/>
        <w:sz w:val="20"/>
        <w:szCs w:val="20"/>
        <w:lang w:val="es-ES" w:eastAsia="ko-KR"/>
      </w:rPr>
      <w:drawing>
        <wp:inline distT="0" distB="0" distL="0" distR="0" wp14:anchorId="2BE35C1C" wp14:editId="4C51656E">
          <wp:extent cx="558800" cy="2159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cs="Times New Roman"/>
        <w:sz w:val="18"/>
        <w:szCs w:val="18"/>
        <w:lang w:val="en-GB"/>
      </w:rPr>
      <w:t xml:space="preserve">   </w:t>
    </w:r>
    <w:r w:rsidRPr="00B4493E">
      <w:rPr>
        <w:rFonts w:eastAsia="Calibri" w:cs="Times New Roman"/>
        <w:sz w:val="18"/>
        <w:szCs w:val="18"/>
        <w:lang w:val="en-GB"/>
      </w:rPr>
      <w:t xml:space="preserve">Este </w:t>
    </w:r>
    <w:proofErr w:type="spellStart"/>
    <w:r w:rsidRPr="00B4493E">
      <w:rPr>
        <w:rFonts w:eastAsia="Calibri" w:cs="Times New Roman"/>
        <w:sz w:val="18"/>
        <w:szCs w:val="18"/>
        <w:lang w:val="en-GB"/>
      </w:rPr>
      <w:t>trabajo</w:t>
    </w:r>
    <w:proofErr w:type="spellEnd"/>
    <w:r w:rsidRPr="00B4493E">
      <w:rPr>
        <w:rFonts w:eastAsia="Calibri" w:cs="Times New Roman"/>
        <w:sz w:val="18"/>
        <w:szCs w:val="18"/>
        <w:lang w:val="en-GB"/>
      </w:rPr>
      <w:t xml:space="preserve"> se publica bajo </w:t>
    </w:r>
    <w:proofErr w:type="spellStart"/>
    <w:r w:rsidRPr="00B4493E">
      <w:rPr>
        <w:rFonts w:eastAsia="Calibri" w:cs="Times New Roman"/>
        <w:sz w:val="18"/>
        <w:szCs w:val="18"/>
        <w:lang w:val="en-GB"/>
      </w:rPr>
      <w:t>una</w:t>
    </w:r>
    <w:proofErr w:type="spellEnd"/>
    <w:r w:rsidRPr="00B4493E">
      <w:rPr>
        <w:rFonts w:eastAsia="Calibri" w:cs="Times New Roman"/>
        <w:sz w:val="18"/>
        <w:szCs w:val="18"/>
        <w:lang w:val="en-GB"/>
      </w:rPr>
      <w:t xml:space="preserve"> </w:t>
    </w:r>
    <w:proofErr w:type="spellStart"/>
    <w:r w:rsidRPr="00B4493E">
      <w:rPr>
        <w:rFonts w:eastAsia="Calibri" w:cs="Times New Roman"/>
        <w:sz w:val="18"/>
        <w:szCs w:val="18"/>
        <w:lang w:val="en-GB"/>
      </w:rPr>
      <w:t>licencia</w:t>
    </w:r>
    <w:proofErr w:type="spellEnd"/>
    <w:r w:rsidRPr="00B4493E">
      <w:rPr>
        <w:rFonts w:eastAsia="Calibri" w:cs="Times New Roman"/>
        <w:sz w:val="18"/>
        <w:szCs w:val="18"/>
        <w:lang w:val="en-GB"/>
      </w:rPr>
      <w:t xml:space="preserve"> de Creative Commons </w:t>
    </w:r>
    <w:proofErr w:type="spellStart"/>
    <w:r w:rsidRPr="00B4493E">
      <w:rPr>
        <w:rFonts w:eastAsia="Calibri" w:cs="Times New Roman"/>
        <w:sz w:val="18"/>
        <w:szCs w:val="18"/>
        <w:lang w:val="en-GB"/>
      </w:rPr>
      <w:t>Reconocimiento</w:t>
    </w:r>
    <w:proofErr w:type="spellEnd"/>
    <w:r w:rsidRPr="00B4493E">
      <w:rPr>
        <w:rFonts w:eastAsia="Calibri" w:cs="Times New Roman"/>
        <w:sz w:val="18"/>
        <w:szCs w:val="18"/>
        <w:lang w:val="en-GB"/>
      </w:rPr>
      <w:t xml:space="preserve"> 4.0 </w:t>
    </w:r>
    <w:proofErr w:type="spellStart"/>
    <w:r w:rsidRPr="00B4493E">
      <w:rPr>
        <w:rFonts w:eastAsia="Calibri" w:cs="Times New Roman"/>
        <w:sz w:val="18"/>
        <w:szCs w:val="18"/>
        <w:lang w:val="en-GB"/>
      </w:rPr>
      <w:t>Internacional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1752" w14:textId="77777777" w:rsidR="00F7773B" w:rsidRDefault="00F7773B" w:rsidP="00261B08">
      <w:pPr>
        <w:spacing w:after="0"/>
      </w:pPr>
      <w:r>
        <w:separator/>
      </w:r>
    </w:p>
  </w:footnote>
  <w:footnote w:type="continuationSeparator" w:id="0">
    <w:p w14:paraId="78EF3DD9" w14:textId="77777777" w:rsidR="00F7773B" w:rsidRDefault="00F7773B" w:rsidP="00261B08">
      <w:pPr>
        <w:spacing w:after="0"/>
      </w:pPr>
      <w:r>
        <w:continuationSeparator/>
      </w:r>
    </w:p>
  </w:footnote>
  <w:footnote w:id="1">
    <w:p w14:paraId="60F81733" w14:textId="2B5C86DD" w:rsidR="0019607E" w:rsidRPr="00B4493E" w:rsidRDefault="0019607E" w:rsidP="0019607E">
      <w:pPr>
        <w:spacing w:after="0"/>
        <w:rPr>
          <w:sz w:val="20"/>
          <w:szCs w:val="20"/>
          <w:lang w:val="es-ES"/>
        </w:rPr>
      </w:pPr>
      <w:r>
        <w:rPr>
          <w:rStyle w:val="Refdenotaalpie"/>
        </w:rPr>
        <w:footnoteRef/>
      </w:r>
      <w:r>
        <w:t xml:space="preserve"> </w:t>
      </w:r>
      <w:bookmarkStart w:id="1" w:name="_Hlk127274667"/>
      <w:r w:rsidRPr="00B4493E">
        <w:rPr>
          <w:sz w:val="20"/>
          <w:szCs w:val="20"/>
          <w:lang w:val="es-ES"/>
        </w:rPr>
        <w:t xml:space="preserve">Universidad Laica Eloy Alfaro de Manabí (ULEAM, Extensión Sucre, </w:t>
      </w:r>
      <w:r w:rsidR="00670922" w:rsidRPr="00B4493E">
        <w:rPr>
          <w:sz w:val="20"/>
          <w:szCs w:val="20"/>
          <w:lang w:val="es-ES"/>
        </w:rPr>
        <w:t xml:space="preserve">Bahía de Caráquez, </w:t>
      </w:r>
      <w:r w:rsidRPr="00B4493E">
        <w:rPr>
          <w:sz w:val="20"/>
          <w:szCs w:val="20"/>
          <w:lang w:val="es-ES"/>
        </w:rPr>
        <w:t>Ecuador)</w:t>
      </w:r>
      <w:bookmarkEnd w:id="1"/>
      <w:r w:rsidRPr="00B4493E">
        <w:rPr>
          <w:sz w:val="20"/>
          <w:szCs w:val="20"/>
          <w:lang w:val="es-ES"/>
        </w:rPr>
        <w:t xml:space="preserve">. </w:t>
      </w:r>
      <w:proofErr w:type="gramStart"/>
      <w:r w:rsidRPr="00B4493E">
        <w:rPr>
          <w:sz w:val="20"/>
          <w:szCs w:val="20"/>
          <w:lang w:val="es-ES"/>
        </w:rPr>
        <w:t>Master</w:t>
      </w:r>
      <w:proofErr w:type="gramEnd"/>
      <w:r w:rsidRPr="00B4493E">
        <w:rPr>
          <w:sz w:val="20"/>
          <w:szCs w:val="20"/>
          <w:lang w:val="es-ES"/>
        </w:rPr>
        <w:t xml:space="preserve"> en Gestión de Empresas Turísticas. Email: </w:t>
      </w:r>
      <w:hyperlink r:id="rId1" w:history="1">
        <w:r w:rsidRPr="00B4493E">
          <w:rPr>
            <w:rStyle w:val="Hipervnculo"/>
            <w:sz w:val="20"/>
            <w:szCs w:val="20"/>
            <w:lang w:val="es-ES"/>
          </w:rPr>
          <w:t>ericka.almeida@uleam.edu.ec</w:t>
        </w:r>
      </w:hyperlink>
      <w:r w:rsidRPr="00B4493E">
        <w:rPr>
          <w:sz w:val="20"/>
          <w:szCs w:val="20"/>
          <w:lang w:val="es-ES"/>
        </w:rPr>
        <w:t xml:space="preserve"> </w:t>
      </w:r>
      <w:proofErr w:type="spellStart"/>
      <w:proofErr w:type="gramStart"/>
      <w:r w:rsidRPr="00B4493E">
        <w:rPr>
          <w:sz w:val="20"/>
          <w:szCs w:val="20"/>
          <w:lang w:val="es-ES"/>
        </w:rPr>
        <w:t>Id.Orcid</w:t>
      </w:r>
      <w:proofErr w:type="spellEnd"/>
      <w:proofErr w:type="gramEnd"/>
      <w:r w:rsidRPr="00B4493E">
        <w:rPr>
          <w:sz w:val="20"/>
          <w:szCs w:val="20"/>
          <w:lang w:val="es-ES"/>
        </w:rPr>
        <w:t xml:space="preserve">: </w:t>
      </w:r>
      <w:hyperlink r:id="rId2" w:history="1">
        <w:r w:rsidRPr="00B4493E">
          <w:rPr>
            <w:rStyle w:val="Hipervnculo"/>
            <w:bCs/>
            <w:sz w:val="20"/>
            <w:szCs w:val="20"/>
            <w:lang w:val="es-ES"/>
          </w:rPr>
          <w:t>https://orcid.org/0000-0001-7060-2486</w:t>
        </w:r>
      </w:hyperlink>
      <w:r w:rsidR="00670922" w:rsidRPr="00B4493E">
        <w:rPr>
          <w:rStyle w:val="Hipervnculo"/>
          <w:b/>
          <w:color w:val="000000" w:themeColor="text1"/>
          <w:sz w:val="20"/>
          <w:szCs w:val="20"/>
          <w:u w:val="none"/>
          <w:lang w:val="es-ES"/>
        </w:rPr>
        <w:t xml:space="preserve">   *</w:t>
      </w:r>
      <w:r w:rsidR="00670922" w:rsidRPr="00B4493E">
        <w:rPr>
          <w:rStyle w:val="Hipervnculo"/>
          <w:bCs/>
          <w:color w:val="000000" w:themeColor="text1"/>
          <w:sz w:val="20"/>
          <w:szCs w:val="20"/>
          <w:u w:val="none"/>
          <w:lang w:val="es-ES"/>
        </w:rPr>
        <w:t>Autora para la correspondencia.</w:t>
      </w:r>
    </w:p>
    <w:p w14:paraId="109FA7B0" w14:textId="4CF5574C" w:rsidR="0019607E" w:rsidRPr="00B4493E" w:rsidRDefault="0019607E">
      <w:pPr>
        <w:pStyle w:val="Textonotapie"/>
        <w:rPr>
          <w:lang w:val="es-ES"/>
        </w:rPr>
      </w:pPr>
    </w:p>
  </w:footnote>
  <w:footnote w:id="2">
    <w:p w14:paraId="2AF8B08A" w14:textId="3390756D" w:rsidR="00670922" w:rsidRPr="00B4493E" w:rsidRDefault="00670922">
      <w:pPr>
        <w:pStyle w:val="Textonotapie"/>
        <w:rPr>
          <w:lang w:val="pt-PT"/>
        </w:rPr>
      </w:pPr>
      <w:r w:rsidRPr="00B4493E">
        <w:rPr>
          <w:rStyle w:val="Refdenotaalpie"/>
        </w:rPr>
        <w:footnoteRef/>
      </w:r>
      <w:r w:rsidRPr="00B4493E">
        <w:t xml:space="preserve"> Universidad Laica Eloy Alfaro de Manabí (ULEAM, Extensión Sucre, Bahía de Caráquez, Ecuador). </w:t>
      </w:r>
      <w:r w:rsidRPr="00B4493E">
        <w:rPr>
          <w:lang w:val="pt-PT"/>
        </w:rPr>
        <w:t xml:space="preserve">Email: </w:t>
      </w:r>
      <w:hyperlink r:id="rId3" w:history="1">
        <w:r w:rsidRPr="00B4493E">
          <w:rPr>
            <w:rStyle w:val="Hipervnculo"/>
            <w:lang w:val="pt-PT"/>
          </w:rPr>
          <w:t>gema.carvajal@uleam.edu.ec</w:t>
        </w:r>
      </w:hyperlink>
      <w:r w:rsidRPr="00B4493E">
        <w:rPr>
          <w:lang w:val="pt-PT"/>
        </w:rPr>
        <w:t xml:space="preserve"> </w:t>
      </w:r>
      <w:proofErr w:type="spellStart"/>
      <w:proofErr w:type="gramStart"/>
      <w:r w:rsidRPr="00B4493E">
        <w:rPr>
          <w:lang w:val="pt-PT"/>
        </w:rPr>
        <w:t>Id.Orcid</w:t>
      </w:r>
      <w:proofErr w:type="spellEnd"/>
      <w:proofErr w:type="gramEnd"/>
      <w:r w:rsidRPr="00B4493E">
        <w:rPr>
          <w:lang w:val="pt-PT"/>
        </w:rPr>
        <w:t xml:space="preserve">: </w:t>
      </w:r>
      <w:hyperlink r:id="rId4" w:history="1">
        <w:r w:rsidRPr="00B4493E">
          <w:rPr>
            <w:rStyle w:val="Hipervnculo"/>
            <w:lang w:val="pt-PT"/>
          </w:rPr>
          <w:t>https://orcid.org/0000-0001-8451-9683</w:t>
        </w:r>
      </w:hyperlink>
      <w:r w:rsidRPr="00B4493E">
        <w:rPr>
          <w:lang w:val="pt-PT"/>
        </w:rPr>
        <w:t xml:space="preserve"> </w:t>
      </w:r>
    </w:p>
    <w:p w14:paraId="17F3832C" w14:textId="77777777" w:rsidR="00B4493E" w:rsidRPr="001C4BB5" w:rsidRDefault="00B4493E">
      <w:pPr>
        <w:pStyle w:val="Textonotapie"/>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BD8F" w14:textId="5F478C57" w:rsidR="00B4493E" w:rsidRPr="00B4493E" w:rsidRDefault="00B4493E" w:rsidP="00B4493E">
    <w:pPr>
      <w:tabs>
        <w:tab w:val="center" w:pos="4252"/>
        <w:tab w:val="right" w:pos="8504"/>
      </w:tabs>
      <w:spacing w:after="0"/>
      <w:rPr>
        <w:rFonts w:ascii="Calibri" w:eastAsia="Calibri" w:hAnsi="Calibri" w:cs="Times New Roman"/>
        <w:b/>
        <w:sz w:val="22"/>
        <w:lang w:val="es-ES"/>
      </w:rPr>
    </w:pPr>
    <w:r w:rsidRPr="00B4493E">
      <w:rPr>
        <w:rFonts w:eastAsia="Calibri" w:cs="Times New Roman"/>
        <w:b/>
        <w:i/>
        <w:iCs/>
        <w:color w:val="C0504D"/>
        <w:sz w:val="18"/>
        <w:szCs w:val="18"/>
        <w:lang w:val="es-ES"/>
      </w:rPr>
      <w:t>La aplicación de Sistema de Gestión de Calidad negocios</w:t>
    </w:r>
    <w:r>
      <w:rPr>
        <w:rFonts w:eastAsia="Calibri" w:cs="Times New Roman"/>
        <w:b/>
        <w:i/>
        <w:iCs/>
        <w:color w:val="C0504D"/>
        <w:sz w:val="18"/>
        <w:szCs w:val="18"/>
        <w:lang w:val="es-ES"/>
      </w:rPr>
      <w:t xml:space="preserve"> (…) </w:t>
    </w:r>
    <w:r w:rsidRPr="00B4493E">
      <w:rPr>
        <w:rFonts w:eastAsia="Calibri" w:cs="Times New Roman"/>
        <w:b/>
        <w:i/>
        <w:iCs/>
        <w:color w:val="C0504D"/>
        <w:sz w:val="18"/>
        <w:szCs w:val="18"/>
        <w:lang w:val="es-ES"/>
      </w:rPr>
      <w:t xml:space="preserve">gastronómicos  </w:t>
    </w:r>
    <w:r w:rsidRPr="00B4493E">
      <w:rPr>
        <w:rFonts w:eastAsia="Calibri" w:cs="Times New Roman"/>
        <w:b/>
        <w:i/>
        <w:iCs/>
        <w:color w:val="C0504D"/>
        <w:sz w:val="18"/>
        <w:szCs w:val="18"/>
      </w:rPr>
      <w:t xml:space="preserve">                   </w:t>
    </w:r>
    <w:r w:rsidRPr="00B4493E">
      <w:rPr>
        <w:rFonts w:eastAsia="Calibri" w:cs="Times New Roman"/>
        <w:b/>
        <w:color w:val="C0504D"/>
        <w:sz w:val="18"/>
        <w:szCs w:val="18"/>
      </w:rPr>
      <w:t xml:space="preserve">Almeida, </w:t>
    </w:r>
    <w:r>
      <w:rPr>
        <w:rFonts w:eastAsia="Calibri" w:cs="Times New Roman"/>
        <w:b/>
        <w:color w:val="C0504D"/>
        <w:sz w:val="18"/>
        <w:szCs w:val="18"/>
      </w:rPr>
      <w:t>E.V. y Carvajal, G.V.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B892" w14:textId="77777777" w:rsidR="005F18EC" w:rsidRPr="005F18EC" w:rsidRDefault="005F18EC" w:rsidP="005F18EC">
    <w:pPr>
      <w:tabs>
        <w:tab w:val="center" w:pos="4252"/>
        <w:tab w:val="right" w:pos="8504"/>
        <w:tab w:val="right" w:pos="9070"/>
      </w:tabs>
      <w:suppressAutoHyphens/>
      <w:autoSpaceDN w:val="0"/>
      <w:spacing w:after="0"/>
      <w:jc w:val="center"/>
      <w:rPr>
        <w:rFonts w:eastAsia="Calibri" w:cs="Times New Roman"/>
        <w:sz w:val="20"/>
        <w:szCs w:val="20"/>
        <w:lang w:val="en-GB"/>
      </w:rPr>
    </w:pPr>
    <w:r w:rsidRPr="005F18EC">
      <w:rPr>
        <w:rFonts w:eastAsia="Calibri" w:cs="Times New Roman"/>
        <w:sz w:val="20"/>
        <w:szCs w:val="20"/>
        <w:lang w:val="en-GB"/>
      </w:rPr>
      <w:t>REVISTA INTERNACIONAL DE TURISMO, EMPRESA Y TERRITORIO</w:t>
    </w:r>
  </w:p>
  <w:p w14:paraId="6CF0A4DC" w14:textId="77777777" w:rsidR="005F18EC" w:rsidRPr="005F18EC" w:rsidRDefault="005F18EC" w:rsidP="005F18EC">
    <w:pPr>
      <w:tabs>
        <w:tab w:val="center" w:pos="4252"/>
        <w:tab w:val="right" w:pos="8504"/>
        <w:tab w:val="right" w:pos="9070"/>
      </w:tabs>
      <w:autoSpaceDN w:val="0"/>
      <w:spacing w:after="0"/>
      <w:jc w:val="center"/>
      <w:rPr>
        <w:rFonts w:eastAsia="Calibri" w:cs="Times New Roman"/>
        <w:sz w:val="20"/>
        <w:szCs w:val="20"/>
        <w:lang w:val="en-GB"/>
      </w:rPr>
    </w:pPr>
    <w:r w:rsidRPr="005F18EC">
      <w:rPr>
        <w:rFonts w:eastAsia="Calibri" w:cs="Times New Roman"/>
        <w:sz w:val="20"/>
        <w:szCs w:val="20"/>
        <w:lang w:val="en-GB"/>
      </w:rPr>
      <w:t xml:space="preserve">Nº 13, </w:t>
    </w:r>
    <w:proofErr w:type="spellStart"/>
    <w:r w:rsidRPr="005F18EC">
      <w:rPr>
        <w:rFonts w:eastAsia="Calibri" w:cs="Times New Roman"/>
        <w:sz w:val="20"/>
        <w:szCs w:val="20"/>
        <w:lang w:val="en-GB"/>
      </w:rPr>
      <w:t>enero-junio</w:t>
    </w:r>
    <w:proofErr w:type="spellEnd"/>
    <w:r w:rsidRPr="005F18EC">
      <w:rPr>
        <w:rFonts w:eastAsia="Calibri" w:cs="Times New Roman"/>
        <w:sz w:val="20"/>
        <w:szCs w:val="20"/>
        <w:lang w:val="en-GB"/>
      </w:rPr>
      <w:t xml:space="preserve"> de 2023, pp. 1-16.</w:t>
    </w:r>
  </w:p>
  <w:p w14:paraId="66F1745F" w14:textId="77777777" w:rsidR="005F18EC" w:rsidRPr="005F18EC" w:rsidRDefault="005F18EC" w:rsidP="005F18EC">
    <w:pPr>
      <w:tabs>
        <w:tab w:val="center" w:pos="4252"/>
        <w:tab w:val="right" w:pos="8504"/>
      </w:tabs>
      <w:autoSpaceDN w:val="0"/>
      <w:spacing w:after="0"/>
      <w:jc w:val="center"/>
      <w:rPr>
        <w:rFonts w:ascii="Liberation Serif" w:eastAsia="NSimSun" w:hAnsi="Liberation Serif" w:cs="Lucida Sans" w:hint="eastAsia"/>
        <w:kern w:val="3"/>
        <w:szCs w:val="24"/>
        <w:lang w:val="es-ES" w:eastAsia="zh-CN" w:bidi="hi-IN"/>
      </w:rPr>
    </w:pPr>
    <w:r w:rsidRPr="005F18EC">
      <w:rPr>
        <w:rFonts w:eastAsia="Calibri" w:cs="Times New Roman"/>
        <w:sz w:val="20"/>
        <w:szCs w:val="20"/>
        <w:lang w:val="en-GB"/>
      </w:rPr>
      <w:t>ISSN:</w:t>
    </w:r>
    <w:r w:rsidRPr="005F18EC">
      <w:rPr>
        <w:rFonts w:ascii="Calibri" w:eastAsia="Malgun Gothic" w:hAnsi="Calibri" w:cs="Arial"/>
        <w:sz w:val="22"/>
        <w:lang w:val="es-ES" w:eastAsia="ko-KR"/>
      </w:rPr>
      <w:t xml:space="preserve"> </w:t>
    </w:r>
    <w:r w:rsidRPr="005F18EC">
      <w:rPr>
        <w:rFonts w:eastAsia="Calibri" w:cs="Times New Roman"/>
        <w:sz w:val="20"/>
        <w:szCs w:val="20"/>
        <w:lang w:val="en-GB"/>
      </w:rPr>
      <w:t>2660-9320</w:t>
    </w:r>
  </w:p>
  <w:p w14:paraId="580A4271" w14:textId="10B9382C" w:rsidR="005F18EC" w:rsidRPr="005F18EC" w:rsidRDefault="005F18EC" w:rsidP="005F18EC">
    <w:pPr>
      <w:tabs>
        <w:tab w:val="center" w:pos="4252"/>
        <w:tab w:val="right" w:pos="8504"/>
      </w:tabs>
      <w:autoSpaceDN w:val="0"/>
      <w:spacing w:after="0"/>
      <w:jc w:val="center"/>
      <w:rPr>
        <w:rFonts w:ascii="Liberation Serif" w:eastAsia="NSimSun" w:hAnsi="Liberation Serif" w:cs="Lucida Sans" w:hint="eastAsia"/>
        <w:kern w:val="3"/>
        <w:szCs w:val="24"/>
        <w:lang w:val="es-ES" w:eastAsia="zh-CN" w:bidi="hi-IN"/>
      </w:rPr>
    </w:pPr>
    <w:r w:rsidRPr="005F18EC">
      <w:rPr>
        <w:rFonts w:eastAsia="Calibri" w:cs="Times New Roman"/>
        <w:sz w:val="20"/>
        <w:szCs w:val="20"/>
        <w:lang w:val="en-GB"/>
      </w:rPr>
      <w:t>DOI:10.21071/</w:t>
    </w:r>
    <w:proofErr w:type="gramStart"/>
    <w:r w:rsidRPr="005F18EC">
      <w:rPr>
        <w:rFonts w:eastAsia="Calibri" w:cs="Times New Roman"/>
        <w:sz w:val="20"/>
        <w:szCs w:val="20"/>
        <w:lang w:val="en-GB"/>
      </w:rPr>
      <w:t>riturem.v</w:t>
    </w:r>
    <w:proofErr w:type="gramEnd"/>
    <w:r w:rsidRPr="005F18EC">
      <w:rPr>
        <w:rFonts w:eastAsia="Calibri" w:cs="Times New Roman"/>
        <w:sz w:val="20"/>
        <w:szCs w:val="20"/>
        <w:lang w:val="en-GB"/>
      </w:rPr>
      <w:t>7i1.15</w:t>
    </w:r>
    <w:r>
      <w:rPr>
        <w:rFonts w:eastAsia="Calibri" w:cs="Times New Roman"/>
        <w:sz w:val="20"/>
        <w:szCs w:val="20"/>
        <w:lang w:val="en-GB"/>
      </w:rPr>
      <w:t>66</w:t>
    </w:r>
    <w:r w:rsidRPr="005F18EC">
      <w:rPr>
        <w:rFonts w:eastAsia="Calibri" w:cs="Times New Roman"/>
        <w:sz w:val="20"/>
        <w:szCs w:val="20"/>
        <w:lang w:val="en-GB"/>
      </w:rPr>
      <w:t xml:space="preserve">2 </w:t>
    </w:r>
    <w:r w:rsidRPr="005F18EC">
      <w:rPr>
        <w:rFonts w:ascii="Segoe UI" w:eastAsia="Malgun Gothic" w:hAnsi="Segoe UI" w:cs="Segoe UI"/>
        <w:sz w:val="21"/>
        <w:szCs w:val="21"/>
        <w:shd w:val="clear" w:color="auto" w:fill="FFFFFF"/>
        <w:lang w:val="es-ES" w:eastAsia="ko-KR"/>
      </w:rPr>
      <w:t xml:space="preserve"> </w:t>
    </w:r>
  </w:p>
  <w:p w14:paraId="1CA3D267" w14:textId="77777777" w:rsidR="005F18EC" w:rsidRPr="005F18EC" w:rsidRDefault="005F18EC" w:rsidP="005F18EC">
    <w:pPr>
      <w:tabs>
        <w:tab w:val="center" w:pos="4252"/>
        <w:tab w:val="right" w:pos="8504"/>
      </w:tabs>
      <w:spacing w:after="0"/>
      <w:jc w:val="center"/>
      <w:rPr>
        <w:rFonts w:ascii="Calibri" w:eastAsia="Calibri" w:hAnsi="Calibri" w:cs="Times New Roman"/>
        <w:sz w:val="22"/>
        <w:lang w:val="es-ES"/>
      </w:rPr>
    </w:pPr>
    <w:r w:rsidRPr="005F18EC">
      <w:rPr>
        <w:rFonts w:ascii="Calibri" w:eastAsia="Calibri" w:hAnsi="Calibri" w:cs="Times New Roman"/>
        <w:noProof/>
        <w:sz w:val="22"/>
        <w:lang w:val="es-ES" w:eastAsia="es-ES"/>
      </w:rPr>
      <w:drawing>
        <wp:inline distT="0" distB="0" distL="0" distR="0" wp14:anchorId="52430406" wp14:editId="6FFE4C38">
          <wp:extent cx="1615440" cy="499745"/>
          <wp:effectExtent l="0" t="0" r="3810" b="0"/>
          <wp:docPr id="706951442" name="Imagen 70695144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51442" name="Imagen 70695144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53CB7BBB" w14:textId="77777777" w:rsidR="005F18EC" w:rsidRPr="005F18EC" w:rsidRDefault="005F18EC" w:rsidP="005F18EC">
    <w:pPr>
      <w:tabs>
        <w:tab w:val="center" w:pos="4252"/>
        <w:tab w:val="right" w:pos="8504"/>
      </w:tabs>
      <w:autoSpaceDN w:val="0"/>
      <w:spacing w:after="0"/>
      <w:jc w:val="center"/>
      <w:rPr>
        <w:rFonts w:ascii="Calibri" w:eastAsia="Calibri" w:hAnsi="Calibri" w:cs="Times New Roman"/>
        <w:sz w:val="22"/>
        <w:lang w:val="es-ES"/>
      </w:rPr>
    </w:pPr>
  </w:p>
  <w:p w14:paraId="40568542" w14:textId="2FBADDBD" w:rsidR="005F18EC" w:rsidRPr="005F18EC" w:rsidRDefault="005F18EC" w:rsidP="005F18EC">
    <w:pPr>
      <w:pBdr>
        <w:top w:val="single" w:sz="12" w:space="0" w:color="000000"/>
        <w:bottom w:val="single" w:sz="12" w:space="1" w:color="000000"/>
      </w:pBdr>
      <w:tabs>
        <w:tab w:val="center" w:pos="4252"/>
        <w:tab w:val="right" w:pos="8504"/>
      </w:tabs>
      <w:autoSpaceDN w:val="0"/>
      <w:spacing w:after="200" w:line="276" w:lineRule="auto"/>
      <w:rPr>
        <w:rFonts w:ascii="Liberation Serif" w:eastAsia="NSimSun" w:hAnsi="Liberation Serif" w:cs="Lucida Sans" w:hint="eastAsia"/>
        <w:kern w:val="3"/>
        <w:szCs w:val="24"/>
        <w:lang w:val="es-ES" w:eastAsia="zh-CN" w:bidi="hi-IN"/>
      </w:rPr>
    </w:pPr>
    <w:r w:rsidRPr="005F18EC">
      <w:rPr>
        <w:rFonts w:eastAsia="Calibri" w:cs="Times New Roman"/>
        <w:b/>
        <w:bCs/>
        <w:sz w:val="18"/>
        <w:szCs w:val="18"/>
        <w:lang w:val="en-GB"/>
      </w:rPr>
      <w:t xml:space="preserve">Cita </w:t>
    </w:r>
    <w:proofErr w:type="spellStart"/>
    <w:r w:rsidRPr="005F18EC">
      <w:rPr>
        <w:rFonts w:eastAsia="Calibri" w:cs="Times New Roman"/>
        <w:b/>
        <w:bCs/>
        <w:sz w:val="18"/>
        <w:szCs w:val="18"/>
        <w:lang w:val="en-GB"/>
      </w:rPr>
      <w:t>bibliográfica</w:t>
    </w:r>
    <w:proofErr w:type="spellEnd"/>
    <w:r w:rsidRPr="005F18EC">
      <w:rPr>
        <w:rFonts w:eastAsia="Calibri" w:cs="Times New Roman"/>
        <w:b/>
        <w:bCs/>
        <w:sz w:val="18"/>
        <w:szCs w:val="18"/>
        <w:lang w:val="en-GB"/>
      </w:rPr>
      <w:t>:</w:t>
    </w:r>
    <w:r w:rsidRPr="005F18EC">
      <w:rPr>
        <w:rFonts w:eastAsia="Calibri" w:cs="Times New Roman"/>
        <w:sz w:val="18"/>
        <w:szCs w:val="18"/>
        <w:lang w:val="en-GB"/>
      </w:rPr>
      <w:t xml:space="preserve"> </w:t>
    </w:r>
    <w:r>
      <w:rPr>
        <w:rFonts w:eastAsia="Calibri" w:cs="Times New Roman"/>
        <w:sz w:val="18"/>
        <w:szCs w:val="18"/>
        <w:lang w:val="en-GB"/>
      </w:rPr>
      <w:t>Almeida Lino, E.V. y Carvajal Zambrano, G.V.</w:t>
    </w:r>
    <w:r w:rsidRPr="005F18EC">
      <w:rPr>
        <w:rFonts w:eastAsia="Calibri" w:cs="Times New Roman"/>
        <w:sz w:val="18"/>
        <w:szCs w:val="18"/>
        <w:lang w:val="en-GB"/>
      </w:rPr>
      <w:t xml:space="preserve"> (2023)</w:t>
    </w:r>
    <w:r w:rsidRPr="005F18EC">
      <w:rPr>
        <w:rFonts w:eastAsia="NSimSun" w:cs="Lucida Sans"/>
        <w:bCs/>
        <w:kern w:val="3"/>
        <w:sz w:val="18"/>
        <w:szCs w:val="18"/>
        <w:lang w:val="es-ES" w:eastAsia="zh-CN" w:bidi="hi-IN"/>
      </w:rPr>
      <w:t>.</w:t>
    </w:r>
    <w:r w:rsidRPr="005F18EC">
      <w:t xml:space="preserve"> </w:t>
    </w:r>
    <w:r w:rsidRPr="005F18EC">
      <w:rPr>
        <w:rFonts w:eastAsia="NSimSun" w:cs="Lucida Sans"/>
        <w:bCs/>
        <w:kern w:val="3"/>
        <w:sz w:val="18"/>
        <w:szCs w:val="18"/>
        <w:lang w:val="es-ES" w:eastAsia="zh-CN" w:bidi="hi-IN"/>
      </w:rPr>
      <w:t>La aplicación de Sistema de Gestión de Calidad para negocios turísticos gastronómicos</w:t>
    </w:r>
    <w:r>
      <w:rPr>
        <w:rFonts w:eastAsia="NSimSun" w:cs="Lucida Sans"/>
        <w:bCs/>
        <w:kern w:val="3"/>
        <w:sz w:val="18"/>
        <w:szCs w:val="18"/>
        <w:lang w:val="es-ES" w:eastAsia="zh-CN" w:bidi="hi-IN"/>
      </w:rPr>
      <w:t>.</w:t>
    </w:r>
    <w:r w:rsidRPr="005F18EC">
      <w:rPr>
        <w:rFonts w:eastAsia="NSimSun" w:cs="Lucida Sans"/>
        <w:bCs/>
        <w:kern w:val="3"/>
        <w:sz w:val="20"/>
        <w:szCs w:val="20"/>
        <w:lang w:val="es-ES" w:eastAsia="zh-CN" w:bidi="hi-IN"/>
      </w:rPr>
      <w:t xml:space="preserve"> </w:t>
    </w:r>
    <w:proofErr w:type="spellStart"/>
    <w:r w:rsidRPr="005F18EC">
      <w:rPr>
        <w:rFonts w:eastAsia="Calibri" w:cs="Times New Roman"/>
        <w:i/>
        <w:iCs/>
        <w:sz w:val="18"/>
        <w:szCs w:val="18"/>
        <w:lang w:val="en-GB"/>
      </w:rPr>
      <w:t>Revista</w:t>
    </w:r>
    <w:proofErr w:type="spellEnd"/>
    <w:r w:rsidRPr="005F18EC">
      <w:rPr>
        <w:rFonts w:eastAsia="Calibri" w:cs="Times New Roman"/>
        <w:i/>
        <w:iCs/>
        <w:sz w:val="18"/>
        <w:szCs w:val="18"/>
        <w:lang w:val="en-GB"/>
      </w:rPr>
      <w:t xml:space="preserve"> </w:t>
    </w:r>
    <w:proofErr w:type="spellStart"/>
    <w:r w:rsidRPr="005F18EC">
      <w:rPr>
        <w:rFonts w:eastAsia="Calibri" w:cs="Times New Roman"/>
        <w:i/>
        <w:iCs/>
        <w:sz w:val="18"/>
        <w:szCs w:val="18"/>
        <w:lang w:val="en-GB"/>
      </w:rPr>
      <w:t>Internacional</w:t>
    </w:r>
    <w:proofErr w:type="spellEnd"/>
    <w:r w:rsidRPr="005F18EC">
      <w:rPr>
        <w:rFonts w:eastAsia="Calibri" w:cs="Times New Roman"/>
        <w:i/>
        <w:iCs/>
        <w:sz w:val="18"/>
        <w:szCs w:val="18"/>
        <w:lang w:val="en-GB"/>
      </w:rPr>
      <w:t xml:space="preserve"> de Turismo, </w:t>
    </w:r>
    <w:proofErr w:type="spellStart"/>
    <w:r w:rsidRPr="005F18EC">
      <w:rPr>
        <w:rFonts w:eastAsia="Calibri" w:cs="Times New Roman"/>
        <w:i/>
        <w:iCs/>
        <w:sz w:val="18"/>
        <w:szCs w:val="18"/>
        <w:lang w:val="en-GB"/>
      </w:rPr>
      <w:t>Empresa</w:t>
    </w:r>
    <w:proofErr w:type="spellEnd"/>
    <w:r w:rsidRPr="005F18EC">
      <w:rPr>
        <w:rFonts w:eastAsia="Calibri" w:cs="Times New Roman"/>
        <w:i/>
        <w:iCs/>
        <w:sz w:val="18"/>
        <w:szCs w:val="18"/>
        <w:lang w:val="en-GB"/>
      </w:rPr>
      <w:t xml:space="preserve"> y </w:t>
    </w:r>
    <w:proofErr w:type="spellStart"/>
    <w:r w:rsidRPr="005F18EC">
      <w:rPr>
        <w:rFonts w:eastAsia="Calibri" w:cs="Times New Roman"/>
        <w:i/>
        <w:iCs/>
        <w:sz w:val="18"/>
        <w:szCs w:val="18"/>
        <w:lang w:val="en-GB"/>
      </w:rPr>
      <w:t>Territorio</w:t>
    </w:r>
    <w:proofErr w:type="spellEnd"/>
    <w:r w:rsidRPr="005F18EC">
      <w:rPr>
        <w:rFonts w:eastAsia="Calibri" w:cs="Times New Roman"/>
        <w:i/>
        <w:iCs/>
        <w:sz w:val="18"/>
        <w:szCs w:val="18"/>
        <w:lang w:val="en-GB"/>
      </w:rPr>
      <w:t>,</w:t>
    </w:r>
    <w:r w:rsidRPr="005F18EC">
      <w:rPr>
        <w:rFonts w:eastAsia="Calibri" w:cs="Times New Roman"/>
        <w:sz w:val="18"/>
        <w:szCs w:val="18"/>
        <w:lang w:val="en-GB"/>
      </w:rPr>
      <w:t xml:space="preserve"> 7 (1), </w:t>
    </w:r>
    <w:r>
      <w:rPr>
        <w:rFonts w:eastAsia="Calibri" w:cs="Times New Roman"/>
        <w:sz w:val="18"/>
        <w:szCs w:val="18"/>
        <w:lang w:val="en-GB"/>
      </w:rPr>
      <w:t>174-188</w:t>
    </w:r>
    <w:r w:rsidRPr="005F18EC">
      <w:rPr>
        <w:rFonts w:eastAsia="Calibri" w:cs="Times New Roman"/>
        <w:sz w:val="18"/>
        <w:szCs w:val="18"/>
        <w:lang w:val="en-GB"/>
      </w:rPr>
      <w:t xml:space="preserve">. </w:t>
    </w:r>
    <w:hyperlink r:id="rId2" w:history="1">
      <w:r w:rsidRPr="005F18EC">
        <w:rPr>
          <w:rStyle w:val="Hipervnculo"/>
          <w:rFonts w:eastAsia="Calibri" w:cs="Times New Roman"/>
          <w:sz w:val="18"/>
          <w:szCs w:val="18"/>
          <w:lang w:val="en-GB"/>
        </w:rPr>
        <w:t>https://doi.org/10.21071/riturem.v7i1.15</w:t>
      </w:r>
      <w:r w:rsidRPr="00726725">
        <w:rPr>
          <w:rStyle w:val="Hipervnculo"/>
          <w:rFonts w:eastAsia="Calibri" w:cs="Times New Roman"/>
          <w:sz w:val="18"/>
          <w:szCs w:val="18"/>
          <w:lang w:val="en-GB"/>
        </w:rPr>
        <w:t>66</w:t>
      </w:r>
      <w:r w:rsidRPr="005F18EC">
        <w:rPr>
          <w:rStyle w:val="Hipervnculo"/>
          <w:rFonts w:eastAsia="Calibri" w:cs="Times New Roman"/>
          <w:sz w:val="18"/>
          <w:szCs w:val="18"/>
          <w:lang w:val="en-GB"/>
        </w:rPr>
        <w:t>2</w:t>
      </w:r>
    </w:hyperlink>
    <w:r w:rsidRPr="005F18EC">
      <w:rPr>
        <w:rFonts w:eastAsia="Calibri" w:cs="Times New Roman"/>
        <w:sz w:val="18"/>
        <w:szCs w:val="18"/>
        <w:lang w:val="en-GB"/>
      </w:rPr>
      <w:t xml:space="preserve"> </w:t>
    </w:r>
    <w:r w:rsidRPr="005F18EC">
      <w:rPr>
        <w:rFonts w:eastAsia="Calibri" w:cs="Times New Roman"/>
        <w:color w:val="0000FF"/>
        <w:sz w:val="18"/>
        <w:szCs w:val="18"/>
        <w:u w:val="single"/>
        <w:lang w:val="en-GB"/>
      </w:rPr>
      <w:t xml:space="preserve"> </w:t>
    </w:r>
    <w:r w:rsidRPr="005F18EC">
      <w:rPr>
        <w:rFonts w:eastAsia="Calibri" w:cs="Times New Roman"/>
        <w:color w:val="0563C1"/>
        <w:sz w:val="18"/>
        <w:szCs w:val="18"/>
        <w:u w:val="single"/>
        <w:lang w:val="en-GB"/>
      </w:rPr>
      <w:t xml:space="preserve"> </w:t>
    </w:r>
    <w:r w:rsidRPr="005F18EC">
      <w:rPr>
        <w:rFonts w:eastAsia="Calibri"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3FF"/>
    <w:multiLevelType w:val="hybridMultilevel"/>
    <w:tmpl w:val="2E84DC0C"/>
    <w:lvl w:ilvl="0" w:tplc="1C6E253A">
      <w:start w:val="1"/>
      <w:numFmt w:val="decimal"/>
      <w:lvlText w:val="%1."/>
      <w:lvlJc w:val="left"/>
      <w:pPr>
        <w:ind w:left="786" w:hanging="360"/>
      </w:pPr>
      <w:rPr>
        <w:rFonts w:ascii="Calibri" w:hAnsi="Calibri" w:hint="default"/>
        <w:b/>
        <w:i w:val="0"/>
        <w:color w:val="auto"/>
        <w:sz w:val="24"/>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 w15:restartNumberingAfterBreak="0">
    <w:nsid w:val="07C23D7F"/>
    <w:multiLevelType w:val="hybridMultilevel"/>
    <w:tmpl w:val="6DE41E6C"/>
    <w:lvl w:ilvl="0" w:tplc="966E71F6">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A72233"/>
    <w:multiLevelType w:val="hybridMultilevel"/>
    <w:tmpl w:val="4D74D1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6CB26E8"/>
    <w:multiLevelType w:val="hybridMultilevel"/>
    <w:tmpl w:val="78A6E1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AC9472D"/>
    <w:multiLevelType w:val="hybridMultilevel"/>
    <w:tmpl w:val="B5F2AC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3A93328"/>
    <w:multiLevelType w:val="multilevel"/>
    <w:tmpl w:val="5C800970"/>
    <w:lvl w:ilvl="0">
      <w:start w:val="1"/>
      <w:numFmt w:val="decimal"/>
      <w:lvlText w:val="%1."/>
      <w:lvlJc w:val="left"/>
      <w:pPr>
        <w:ind w:left="720" w:hanging="360"/>
      </w:pPr>
      <w:rPr>
        <w:rFonts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B02B44"/>
    <w:multiLevelType w:val="hybridMultilevel"/>
    <w:tmpl w:val="24B6B648"/>
    <w:lvl w:ilvl="0" w:tplc="966E71F6">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4F6762A"/>
    <w:multiLevelType w:val="hybridMultilevel"/>
    <w:tmpl w:val="1758F0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65E760C"/>
    <w:multiLevelType w:val="hybridMultilevel"/>
    <w:tmpl w:val="D8BE7A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C760FE7"/>
    <w:multiLevelType w:val="hybridMultilevel"/>
    <w:tmpl w:val="68CCE56E"/>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10" w15:restartNumberingAfterBreak="0">
    <w:nsid w:val="54423528"/>
    <w:multiLevelType w:val="hybridMultilevel"/>
    <w:tmpl w:val="C2CC927C"/>
    <w:lvl w:ilvl="0" w:tplc="DE3A1674">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9BC5A6C"/>
    <w:multiLevelType w:val="hybridMultilevel"/>
    <w:tmpl w:val="918656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A583258"/>
    <w:multiLevelType w:val="hybridMultilevel"/>
    <w:tmpl w:val="80C20508"/>
    <w:lvl w:ilvl="0" w:tplc="300A000F">
      <w:start w:val="1"/>
      <w:numFmt w:val="decimal"/>
      <w:lvlText w:val="%1."/>
      <w:lvlJc w:val="left"/>
      <w:pPr>
        <w:ind w:left="862" w:hanging="360"/>
      </w:pPr>
      <w:rPr>
        <w:rFonts w:hint="default"/>
        <w:b/>
        <w:i w:val="0"/>
        <w:caps w:val="0"/>
        <w:sz w:val="24"/>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60A032C6"/>
    <w:multiLevelType w:val="hybridMultilevel"/>
    <w:tmpl w:val="42ECB1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71D1113"/>
    <w:multiLevelType w:val="hybridMultilevel"/>
    <w:tmpl w:val="667C29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60B64EF"/>
    <w:multiLevelType w:val="hybridMultilevel"/>
    <w:tmpl w:val="553675BA"/>
    <w:lvl w:ilvl="0" w:tplc="7CEE419C">
      <w:start w:val="1"/>
      <w:numFmt w:val="decimal"/>
      <w:lvlText w:val="%1."/>
      <w:lvlJc w:val="left"/>
      <w:pPr>
        <w:ind w:left="577" w:hanging="435"/>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6" w15:restartNumberingAfterBreak="0">
    <w:nsid w:val="76BC4D24"/>
    <w:multiLevelType w:val="hybridMultilevel"/>
    <w:tmpl w:val="693A4D36"/>
    <w:lvl w:ilvl="0" w:tplc="F556A97E">
      <w:start w:val="1"/>
      <w:numFmt w:val="decimal"/>
      <w:lvlText w:val="%1."/>
      <w:lvlJc w:val="left"/>
      <w:pPr>
        <w:ind w:left="862" w:hanging="360"/>
      </w:pPr>
      <w:rPr>
        <w:rFonts w:ascii="Arial" w:hAnsi="Arial" w:hint="default"/>
        <w:b/>
        <w:i w:val="0"/>
        <w:caps w:val="0"/>
        <w:sz w:val="24"/>
      </w:r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7" w15:restartNumberingAfterBreak="0">
    <w:nsid w:val="7AB71542"/>
    <w:multiLevelType w:val="hybridMultilevel"/>
    <w:tmpl w:val="71CC30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649795528">
    <w:abstractNumId w:val="17"/>
  </w:num>
  <w:num w:numId="2" w16cid:durableId="2099516432">
    <w:abstractNumId w:val="0"/>
  </w:num>
  <w:num w:numId="3" w16cid:durableId="243687970">
    <w:abstractNumId w:val="8"/>
  </w:num>
  <w:num w:numId="4" w16cid:durableId="315232956">
    <w:abstractNumId w:val="13"/>
  </w:num>
  <w:num w:numId="5" w16cid:durableId="853031793">
    <w:abstractNumId w:val="10"/>
  </w:num>
  <w:num w:numId="6" w16cid:durableId="1166627251">
    <w:abstractNumId w:val="7"/>
  </w:num>
  <w:num w:numId="7" w16cid:durableId="842819604">
    <w:abstractNumId w:val="1"/>
  </w:num>
  <w:num w:numId="8" w16cid:durableId="910969725">
    <w:abstractNumId w:val="6"/>
  </w:num>
  <w:num w:numId="9" w16cid:durableId="1995184813">
    <w:abstractNumId w:val="3"/>
  </w:num>
  <w:num w:numId="10" w16cid:durableId="1680959040">
    <w:abstractNumId w:val="14"/>
  </w:num>
  <w:num w:numId="11" w16cid:durableId="292752263">
    <w:abstractNumId w:val="16"/>
  </w:num>
  <w:num w:numId="12" w16cid:durableId="1367371768">
    <w:abstractNumId w:val="15"/>
  </w:num>
  <w:num w:numId="13" w16cid:durableId="151718860">
    <w:abstractNumId w:val="12"/>
  </w:num>
  <w:num w:numId="14" w16cid:durableId="1279874475">
    <w:abstractNumId w:val="9"/>
  </w:num>
  <w:num w:numId="15" w16cid:durableId="582766150">
    <w:abstractNumId w:val="2"/>
  </w:num>
  <w:num w:numId="16" w16cid:durableId="471872163">
    <w:abstractNumId w:val="11"/>
  </w:num>
  <w:num w:numId="17" w16cid:durableId="209997475">
    <w:abstractNumId w:val="4"/>
  </w:num>
  <w:num w:numId="18" w16cid:durableId="17808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1F"/>
    <w:rsid w:val="00033AC7"/>
    <w:rsid w:val="000356B2"/>
    <w:rsid w:val="00052F56"/>
    <w:rsid w:val="00067947"/>
    <w:rsid w:val="00067E22"/>
    <w:rsid w:val="000821AF"/>
    <w:rsid w:val="00096B0E"/>
    <w:rsid w:val="000B11E5"/>
    <w:rsid w:val="000B5AA8"/>
    <w:rsid w:val="000C61C6"/>
    <w:rsid w:val="000C78C7"/>
    <w:rsid w:val="000F1265"/>
    <w:rsid w:val="00100108"/>
    <w:rsid w:val="00101293"/>
    <w:rsid w:val="00105852"/>
    <w:rsid w:val="001370CE"/>
    <w:rsid w:val="00137EA6"/>
    <w:rsid w:val="00146260"/>
    <w:rsid w:val="001466AC"/>
    <w:rsid w:val="00154759"/>
    <w:rsid w:val="00160152"/>
    <w:rsid w:val="0016128A"/>
    <w:rsid w:val="00174ADF"/>
    <w:rsid w:val="001751DE"/>
    <w:rsid w:val="0017696A"/>
    <w:rsid w:val="001908F9"/>
    <w:rsid w:val="001909F3"/>
    <w:rsid w:val="001912AB"/>
    <w:rsid w:val="0019236A"/>
    <w:rsid w:val="0019607E"/>
    <w:rsid w:val="001B1D9C"/>
    <w:rsid w:val="001B4AB8"/>
    <w:rsid w:val="001B69E8"/>
    <w:rsid w:val="001C4BB5"/>
    <w:rsid w:val="001C4D2B"/>
    <w:rsid w:val="001E0380"/>
    <w:rsid w:val="001F2B78"/>
    <w:rsid w:val="002037F6"/>
    <w:rsid w:val="00224DF6"/>
    <w:rsid w:val="002401B2"/>
    <w:rsid w:val="00261B08"/>
    <w:rsid w:val="00262A34"/>
    <w:rsid w:val="00267ABE"/>
    <w:rsid w:val="00277BFB"/>
    <w:rsid w:val="00281AF9"/>
    <w:rsid w:val="00282CEB"/>
    <w:rsid w:val="00284AF5"/>
    <w:rsid w:val="00287A3D"/>
    <w:rsid w:val="00293FCC"/>
    <w:rsid w:val="00294A34"/>
    <w:rsid w:val="00294BB9"/>
    <w:rsid w:val="002B1131"/>
    <w:rsid w:val="002B69C5"/>
    <w:rsid w:val="002D1666"/>
    <w:rsid w:val="002D2553"/>
    <w:rsid w:val="002D6C3B"/>
    <w:rsid w:val="002E1CDD"/>
    <w:rsid w:val="002F644A"/>
    <w:rsid w:val="00302316"/>
    <w:rsid w:val="0030332A"/>
    <w:rsid w:val="003048A3"/>
    <w:rsid w:val="003245ED"/>
    <w:rsid w:val="00341352"/>
    <w:rsid w:val="00382849"/>
    <w:rsid w:val="003835A5"/>
    <w:rsid w:val="00385D2B"/>
    <w:rsid w:val="00397EE7"/>
    <w:rsid w:val="003A0555"/>
    <w:rsid w:val="003A2513"/>
    <w:rsid w:val="003A7DEF"/>
    <w:rsid w:val="003B0CC3"/>
    <w:rsid w:val="003D46AF"/>
    <w:rsid w:val="003F0563"/>
    <w:rsid w:val="00402A08"/>
    <w:rsid w:val="004124E2"/>
    <w:rsid w:val="0042520E"/>
    <w:rsid w:val="00425228"/>
    <w:rsid w:val="00431284"/>
    <w:rsid w:val="0043142E"/>
    <w:rsid w:val="00437C15"/>
    <w:rsid w:val="00441874"/>
    <w:rsid w:val="0046284E"/>
    <w:rsid w:val="00475EA6"/>
    <w:rsid w:val="00482A90"/>
    <w:rsid w:val="004C1683"/>
    <w:rsid w:val="004C32B6"/>
    <w:rsid w:val="004D0996"/>
    <w:rsid w:val="004D7B23"/>
    <w:rsid w:val="004E564E"/>
    <w:rsid w:val="005021D2"/>
    <w:rsid w:val="00510289"/>
    <w:rsid w:val="00512571"/>
    <w:rsid w:val="005150F2"/>
    <w:rsid w:val="0052471E"/>
    <w:rsid w:val="00524D6B"/>
    <w:rsid w:val="00535D7F"/>
    <w:rsid w:val="005475BD"/>
    <w:rsid w:val="0056610A"/>
    <w:rsid w:val="00567394"/>
    <w:rsid w:val="00571861"/>
    <w:rsid w:val="005724CF"/>
    <w:rsid w:val="00573871"/>
    <w:rsid w:val="00584F07"/>
    <w:rsid w:val="005916E5"/>
    <w:rsid w:val="005A0173"/>
    <w:rsid w:val="005D1CE4"/>
    <w:rsid w:val="005D20E2"/>
    <w:rsid w:val="005D4F2C"/>
    <w:rsid w:val="005E1090"/>
    <w:rsid w:val="005E1C8A"/>
    <w:rsid w:val="005E1FAA"/>
    <w:rsid w:val="005E7FE3"/>
    <w:rsid w:val="005F18EC"/>
    <w:rsid w:val="005F6651"/>
    <w:rsid w:val="006034AF"/>
    <w:rsid w:val="00604B7A"/>
    <w:rsid w:val="00613737"/>
    <w:rsid w:val="00626C55"/>
    <w:rsid w:val="00627244"/>
    <w:rsid w:val="00632592"/>
    <w:rsid w:val="00634539"/>
    <w:rsid w:val="00635C5F"/>
    <w:rsid w:val="00646C90"/>
    <w:rsid w:val="00646FA4"/>
    <w:rsid w:val="00653D95"/>
    <w:rsid w:val="00656235"/>
    <w:rsid w:val="006622BC"/>
    <w:rsid w:val="006654F5"/>
    <w:rsid w:val="00670922"/>
    <w:rsid w:val="00671D12"/>
    <w:rsid w:val="00672E0C"/>
    <w:rsid w:val="00675706"/>
    <w:rsid w:val="00680BAA"/>
    <w:rsid w:val="00690B6D"/>
    <w:rsid w:val="006946CB"/>
    <w:rsid w:val="006965E6"/>
    <w:rsid w:val="006B18BA"/>
    <w:rsid w:val="006B4A2F"/>
    <w:rsid w:val="006B5DBA"/>
    <w:rsid w:val="006B7D1A"/>
    <w:rsid w:val="006C4B25"/>
    <w:rsid w:val="006D15E5"/>
    <w:rsid w:val="006D421C"/>
    <w:rsid w:val="006E407D"/>
    <w:rsid w:val="006E68F4"/>
    <w:rsid w:val="006F0BED"/>
    <w:rsid w:val="006F4A5B"/>
    <w:rsid w:val="007012DA"/>
    <w:rsid w:val="007075E0"/>
    <w:rsid w:val="00710BD2"/>
    <w:rsid w:val="007117A5"/>
    <w:rsid w:val="00712AC4"/>
    <w:rsid w:val="00722E9B"/>
    <w:rsid w:val="00727BED"/>
    <w:rsid w:val="00731E38"/>
    <w:rsid w:val="007555E2"/>
    <w:rsid w:val="00770D11"/>
    <w:rsid w:val="00790CD7"/>
    <w:rsid w:val="007A1694"/>
    <w:rsid w:val="007A4F6A"/>
    <w:rsid w:val="007B0017"/>
    <w:rsid w:val="007B0C3B"/>
    <w:rsid w:val="007B33F2"/>
    <w:rsid w:val="007B753B"/>
    <w:rsid w:val="007C06B9"/>
    <w:rsid w:val="007D66BD"/>
    <w:rsid w:val="007E2B19"/>
    <w:rsid w:val="007F11B7"/>
    <w:rsid w:val="00801278"/>
    <w:rsid w:val="00801599"/>
    <w:rsid w:val="0080159A"/>
    <w:rsid w:val="00807AB7"/>
    <w:rsid w:val="00822D43"/>
    <w:rsid w:val="0082300C"/>
    <w:rsid w:val="00825B03"/>
    <w:rsid w:val="008272BB"/>
    <w:rsid w:val="0083198B"/>
    <w:rsid w:val="0083344C"/>
    <w:rsid w:val="0085157E"/>
    <w:rsid w:val="008553AE"/>
    <w:rsid w:val="00861336"/>
    <w:rsid w:val="00864C75"/>
    <w:rsid w:val="00865A7A"/>
    <w:rsid w:val="00871972"/>
    <w:rsid w:val="00880648"/>
    <w:rsid w:val="0088416C"/>
    <w:rsid w:val="008851EB"/>
    <w:rsid w:val="00891949"/>
    <w:rsid w:val="008A7AFC"/>
    <w:rsid w:val="008B1A4F"/>
    <w:rsid w:val="008C1E96"/>
    <w:rsid w:val="008C46BC"/>
    <w:rsid w:val="008C68DB"/>
    <w:rsid w:val="008D39EF"/>
    <w:rsid w:val="008D46CC"/>
    <w:rsid w:val="008F5D44"/>
    <w:rsid w:val="009024E8"/>
    <w:rsid w:val="00923F22"/>
    <w:rsid w:val="00944CFB"/>
    <w:rsid w:val="00947F9A"/>
    <w:rsid w:val="00960003"/>
    <w:rsid w:val="009623CE"/>
    <w:rsid w:val="00964B94"/>
    <w:rsid w:val="00966ED1"/>
    <w:rsid w:val="00971CC4"/>
    <w:rsid w:val="00972661"/>
    <w:rsid w:val="00992D48"/>
    <w:rsid w:val="00997F52"/>
    <w:rsid w:val="009A1A8D"/>
    <w:rsid w:val="009A2970"/>
    <w:rsid w:val="009B36E8"/>
    <w:rsid w:val="009D1BA1"/>
    <w:rsid w:val="009D5145"/>
    <w:rsid w:val="009D5721"/>
    <w:rsid w:val="009E2B0D"/>
    <w:rsid w:val="009F3ACC"/>
    <w:rsid w:val="009F5376"/>
    <w:rsid w:val="00A0049B"/>
    <w:rsid w:val="00A039C3"/>
    <w:rsid w:val="00A0573A"/>
    <w:rsid w:val="00A11B9D"/>
    <w:rsid w:val="00A161A6"/>
    <w:rsid w:val="00A34328"/>
    <w:rsid w:val="00A449DD"/>
    <w:rsid w:val="00A55F41"/>
    <w:rsid w:val="00A636CC"/>
    <w:rsid w:val="00A8001E"/>
    <w:rsid w:val="00A82F92"/>
    <w:rsid w:val="00A95DB9"/>
    <w:rsid w:val="00AA2C37"/>
    <w:rsid w:val="00AB2DE7"/>
    <w:rsid w:val="00AD601F"/>
    <w:rsid w:val="00AE0815"/>
    <w:rsid w:val="00AE0C10"/>
    <w:rsid w:val="00AE6E2C"/>
    <w:rsid w:val="00AE79AA"/>
    <w:rsid w:val="00AF6F4A"/>
    <w:rsid w:val="00B001B0"/>
    <w:rsid w:val="00B02838"/>
    <w:rsid w:val="00B0297D"/>
    <w:rsid w:val="00B0697E"/>
    <w:rsid w:val="00B06BA8"/>
    <w:rsid w:val="00B10958"/>
    <w:rsid w:val="00B133B2"/>
    <w:rsid w:val="00B13D2D"/>
    <w:rsid w:val="00B247AE"/>
    <w:rsid w:val="00B249A2"/>
    <w:rsid w:val="00B344C4"/>
    <w:rsid w:val="00B43066"/>
    <w:rsid w:val="00B4493E"/>
    <w:rsid w:val="00B51F6F"/>
    <w:rsid w:val="00B6191F"/>
    <w:rsid w:val="00B62556"/>
    <w:rsid w:val="00B77BC5"/>
    <w:rsid w:val="00B81701"/>
    <w:rsid w:val="00BB36CC"/>
    <w:rsid w:val="00BD0DD6"/>
    <w:rsid w:val="00BD614C"/>
    <w:rsid w:val="00BD73AA"/>
    <w:rsid w:val="00BF1AC4"/>
    <w:rsid w:val="00BF24E3"/>
    <w:rsid w:val="00BF6D59"/>
    <w:rsid w:val="00BF738A"/>
    <w:rsid w:val="00C04693"/>
    <w:rsid w:val="00C074F9"/>
    <w:rsid w:val="00C245A9"/>
    <w:rsid w:val="00C44F28"/>
    <w:rsid w:val="00C56D8E"/>
    <w:rsid w:val="00C61105"/>
    <w:rsid w:val="00C61E66"/>
    <w:rsid w:val="00C66DCB"/>
    <w:rsid w:val="00C674A8"/>
    <w:rsid w:val="00C7163D"/>
    <w:rsid w:val="00C9450D"/>
    <w:rsid w:val="00CA58AD"/>
    <w:rsid w:val="00CA641F"/>
    <w:rsid w:val="00CB59BB"/>
    <w:rsid w:val="00CB7549"/>
    <w:rsid w:val="00CD0AD2"/>
    <w:rsid w:val="00CD27A4"/>
    <w:rsid w:val="00CE6215"/>
    <w:rsid w:val="00CF190B"/>
    <w:rsid w:val="00D02139"/>
    <w:rsid w:val="00D216DF"/>
    <w:rsid w:val="00D2466B"/>
    <w:rsid w:val="00D25368"/>
    <w:rsid w:val="00D31D9B"/>
    <w:rsid w:val="00D3290B"/>
    <w:rsid w:val="00D343E8"/>
    <w:rsid w:val="00D63C44"/>
    <w:rsid w:val="00D65597"/>
    <w:rsid w:val="00D71B9A"/>
    <w:rsid w:val="00D74492"/>
    <w:rsid w:val="00D76F6A"/>
    <w:rsid w:val="00D8166E"/>
    <w:rsid w:val="00D81672"/>
    <w:rsid w:val="00D90121"/>
    <w:rsid w:val="00D94B59"/>
    <w:rsid w:val="00D96544"/>
    <w:rsid w:val="00D973B4"/>
    <w:rsid w:val="00DA3351"/>
    <w:rsid w:val="00DC1E74"/>
    <w:rsid w:val="00DD3196"/>
    <w:rsid w:val="00DD38AC"/>
    <w:rsid w:val="00DD38C9"/>
    <w:rsid w:val="00DD64AD"/>
    <w:rsid w:val="00DE0054"/>
    <w:rsid w:val="00DE3E8F"/>
    <w:rsid w:val="00DE7F3B"/>
    <w:rsid w:val="00DF0456"/>
    <w:rsid w:val="00DF4294"/>
    <w:rsid w:val="00DF4E99"/>
    <w:rsid w:val="00E02004"/>
    <w:rsid w:val="00E26386"/>
    <w:rsid w:val="00E47A98"/>
    <w:rsid w:val="00E53FDA"/>
    <w:rsid w:val="00E567C1"/>
    <w:rsid w:val="00E608B2"/>
    <w:rsid w:val="00E612B6"/>
    <w:rsid w:val="00E767AD"/>
    <w:rsid w:val="00E7742B"/>
    <w:rsid w:val="00E87618"/>
    <w:rsid w:val="00E902EB"/>
    <w:rsid w:val="00E9316F"/>
    <w:rsid w:val="00EA4923"/>
    <w:rsid w:val="00EB6ACB"/>
    <w:rsid w:val="00EC2717"/>
    <w:rsid w:val="00EC3260"/>
    <w:rsid w:val="00EE114C"/>
    <w:rsid w:val="00EE3680"/>
    <w:rsid w:val="00EF48F5"/>
    <w:rsid w:val="00F0205F"/>
    <w:rsid w:val="00F10C39"/>
    <w:rsid w:val="00F12616"/>
    <w:rsid w:val="00F14511"/>
    <w:rsid w:val="00F15589"/>
    <w:rsid w:val="00F17ED3"/>
    <w:rsid w:val="00F2215D"/>
    <w:rsid w:val="00F2390B"/>
    <w:rsid w:val="00F26E8F"/>
    <w:rsid w:val="00F30FC9"/>
    <w:rsid w:val="00F36866"/>
    <w:rsid w:val="00F40A77"/>
    <w:rsid w:val="00F61575"/>
    <w:rsid w:val="00F75EFB"/>
    <w:rsid w:val="00F76CE6"/>
    <w:rsid w:val="00F7773B"/>
    <w:rsid w:val="00F86D8A"/>
    <w:rsid w:val="00F90FF7"/>
    <w:rsid w:val="00F91E0F"/>
    <w:rsid w:val="00F979B4"/>
    <w:rsid w:val="00FA5281"/>
    <w:rsid w:val="00FB44A3"/>
    <w:rsid w:val="00FC406A"/>
    <w:rsid w:val="00FF12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652B"/>
  <w15:docId w15:val="{2AF52AB5-C128-44E1-96FF-28749386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9C"/>
    <w:pPr>
      <w:spacing w:line="240" w:lineRule="auto"/>
      <w:jc w:val="both"/>
    </w:pPr>
    <w:rPr>
      <w:rFonts w:ascii="Times New Roman" w:hAnsi="Times New Roman"/>
      <w:sz w:val="24"/>
    </w:rPr>
  </w:style>
  <w:style w:type="paragraph" w:styleId="Ttulo1">
    <w:name w:val="heading 1"/>
    <w:basedOn w:val="Normal"/>
    <w:next w:val="Normal"/>
    <w:link w:val="Ttulo1Car"/>
    <w:uiPriority w:val="9"/>
    <w:qFormat/>
    <w:rsid w:val="008B1A4F"/>
    <w:pPr>
      <w:keepNext/>
      <w:keepLines/>
      <w:spacing w:before="240" w:after="0" w:line="259" w:lineRule="auto"/>
      <w:jc w:val="left"/>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61B08"/>
    <w:pPr>
      <w:spacing w:after="0"/>
    </w:pPr>
    <w:rPr>
      <w:sz w:val="20"/>
      <w:szCs w:val="20"/>
    </w:rPr>
  </w:style>
  <w:style w:type="character" w:customStyle="1" w:styleId="TextonotapieCar">
    <w:name w:val="Texto nota pie Car"/>
    <w:basedOn w:val="Fuentedeprrafopredeter"/>
    <w:link w:val="Textonotapie"/>
    <w:uiPriority w:val="99"/>
    <w:semiHidden/>
    <w:rsid w:val="00261B08"/>
    <w:rPr>
      <w:rFonts w:ascii="Times New Roman" w:hAnsi="Times New Roman"/>
      <w:sz w:val="20"/>
      <w:szCs w:val="20"/>
    </w:rPr>
  </w:style>
  <w:style w:type="character" w:styleId="Refdenotaalpie">
    <w:name w:val="footnote reference"/>
    <w:basedOn w:val="Fuentedeprrafopredeter"/>
    <w:uiPriority w:val="99"/>
    <w:semiHidden/>
    <w:unhideWhenUsed/>
    <w:rsid w:val="00261B08"/>
    <w:rPr>
      <w:vertAlign w:val="superscript"/>
    </w:rPr>
  </w:style>
  <w:style w:type="character" w:styleId="Hipervnculo">
    <w:name w:val="Hyperlink"/>
    <w:basedOn w:val="Fuentedeprrafopredeter"/>
    <w:uiPriority w:val="99"/>
    <w:unhideWhenUsed/>
    <w:rsid w:val="00CF190B"/>
    <w:rPr>
      <w:color w:val="0563C1" w:themeColor="hyperlink"/>
      <w:u w:val="single"/>
    </w:rPr>
  </w:style>
  <w:style w:type="character" w:customStyle="1" w:styleId="Mencinsinresolver1">
    <w:name w:val="Mención sin resolver1"/>
    <w:basedOn w:val="Fuentedeprrafopredeter"/>
    <w:uiPriority w:val="99"/>
    <w:semiHidden/>
    <w:unhideWhenUsed/>
    <w:rsid w:val="00CF190B"/>
    <w:rPr>
      <w:color w:val="605E5C"/>
      <w:shd w:val="clear" w:color="auto" w:fill="E1DFDD"/>
    </w:rPr>
  </w:style>
  <w:style w:type="table" w:styleId="Tablaconcuadrcula">
    <w:name w:val="Table Grid"/>
    <w:basedOn w:val="Tablanormal"/>
    <w:uiPriority w:val="39"/>
    <w:rsid w:val="00F02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0205F"/>
    <w:pPr>
      <w:spacing w:after="200"/>
      <w:jc w:val="left"/>
    </w:pPr>
    <w:rPr>
      <w:rFonts w:asciiTheme="minorHAnsi" w:hAnsiTheme="minorHAnsi"/>
      <w:i/>
      <w:iCs/>
      <w:color w:val="44546A" w:themeColor="text2"/>
      <w:sz w:val="18"/>
      <w:szCs w:val="18"/>
      <w:lang w:val="es-ES"/>
    </w:rPr>
  </w:style>
  <w:style w:type="paragraph" w:styleId="Prrafodelista">
    <w:name w:val="List Paragraph"/>
    <w:basedOn w:val="Normal"/>
    <w:uiPriority w:val="34"/>
    <w:qFormat/>
    <w:rsid w:val="00267ABE"/>
    <w:pPr>
      <w:spacing w:line="259" w:lineRule="auto"/>
      <w:ind w:left="720"/>
      <w:contextualSpacing/>
      <w:jc w:val="left"/>
    </w:pPr>
    <w:rPr>
      <w:rFonts w:asciiTheme="minorHAnsi" w:hAnsiTheme="minorHAnsi"/>
      <w:sz w:val="22"/>
      <w:lang w:val="es-ES"/>
    </w:rPr>
  </w:style>
  <w:style w:type="character" w:styleId="Refdecomentario">
    <w:name w:val="annotation reference"/>
    <w:basedOn w:val="Fuentedeprrafopredeter"/>
    <w:uiPriority w:val="99"/>
    <w:semiHidden/>
    <w:unhideWhenUsed/>
    <w:rsid w:val="00634539"/>
    <w:rPr>
      <w:sz w:val="16"/>
      <w:szCs w:val="16"/>
    </w:rPr>
  </w:style>
  <w:style w:type="paragraph" w:styleId="Textocomentario">
    <w:name w:val="annotation text"/>
    <w:basedOn w:val="Normal"/>
    <w:link w:val="TextocomentarioCar"/>
    <w:uiPriority w:val="99"/>
    <w:unhideWhenUsed/>
    <w:rsid w:val="00634539"/>
    <w:rPr>
      <w:sz w:val="20"/>
      <w:szCs w:val="20"/>
    </w:rPr>
  </w:style>
  <w:style w:type="character" w:customStyle="1" w:styleId="TextocomentarioCar">
    <w:name w:val="Texto comentario Car"/>
    <w:basedOn w:val="Fuentedeprrafopredeter"/>
    <w:link w:val="Textocomentario"/>
    <w:uiPriority w:val="99"/>
    <w:rsid w:val="0063453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34539"/>
    <w:rPr>
      <w:b/>
      <w:bCs/>
    </w:rPr>
  </w:style>
  <w:style w:type="character" w:customStyle="1" w:styleId="AsuntodelcomentarioCar">
    <w:name w:val="Asunto del comentario Car"/>
    <w:basedOn w:val="TextocomentarioCar"/>
    <w:link w:val="Asuntodelcomentario"/>
    <w:uiPriority w:val="99"/>
    <w:semiHidden/>
    <w:rsid w:val="00634539"/>
    <w:rPr>
      <w:rFonts w:ascii="Times New Roman" w:hAnsi="Times New Roman"/>
      <w:b/>
      <w:bCs/>
      <w:sz w:val="20"/>
      <w:szCs w:val="20"/>
    </w:rPr>
  </w:style>
  <w:style w:type="paragraph" w:styleId="Textodeglobo">
    <w:name w:val="Balloon Text"/>
    <w:basedOn w:val="Normal"/>
    <w:link w:val="TextodegloboCar"/>
    <w:uiPriority w:val="99"/>
    <w:semiHidden/>
    <w:unhideWhenUsed/>
    <w:rsid w:val="0063453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4539"/>
    <w:rPr>
      <w:rFonts w:ascii="Segoe UI" w:hAnsi="Segoe UI" w:cs="Segoe UI"/>
      <w:sz w:val="18"/>
      <w:szCs w:val="18"/>
    </w:rPr>
  </w:style>
  <w:style w:type="character" w:styleId="Hipervnculovisitado">
    <w:name w:val="FollowedHyperlink"/>
    <w:basedOn w:val="Fuentedeprrafopredeter"/>
    <w:uiPriority w:val="99"/>
    <w:semiHidden/>
    <w:unhideWhenUsed/>
    <w:rsid w:val="008553AE"/>
    <w:rPr>
      <w:color w:val="954F72" w:themeColor="followedHyperlink"/>
      <w:u w:val="single"/>
    </w:rPr>
  </w:style>
  <w:style w:type="character" w:customStyle="1" w:styleId="Ttulo1Car">
    <w:name w:val="Título 1 Car"/>
    <w:basedOn w:val="Fuentedeprrafopredeter"/>
    <w:link w:val="Ttulo1"/>
    <w:uiPriority w:val="9"/>
    <w:rsid w:val="008B1A4F"/>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8B1A4F"/>
  </w:style>
  <w:style w:type="character" w:styleId="Mencinsinresolver">
    <w:name w:val="Unresolved Mention"/>
    <w:basedOn w:val="Fuentedeprrafopredeter"/>
    <w:uiPriority w:val="99"/>
    <w:semiHidden/>
    <w:unhideWhenUsed/>
    <w:rsid w:val="00BD614C"/>
    <w:rPr>
      <w:color w:val="605E5C"/>
      <w:shd w:val="clear" w:color="auto" w:fill="E1DFDD"/>
    </w:rPr>
  </w:style>
  <w:style w:type="paragraph" w:styleId="NormalWeb">
    <w:name w:val="Normal (Web)"/>
    <w:basedOn w:val="Normal"/>
    <w:uiPriority w:val="99"/>
    <w:semiHidden/>
    <w:unhideWhenUsed/>
    <w:rsid w:val="002B69C5"/>
    <w:pPr>
      <w:spacing w:before="100" w:beforeAutospacing="1" w:after="100" w:afterAutospacing="1"/>
      <w:jc w:val="left"/>
    </w:pPr>
    <w:rPr>
      <w:rFonts w:eastAsia="Times New Roman" w:cs="Times New Roman"/>
      <w:szCs w:val="24"/>
      <w:lang w:eastAsia="es-EC"/>
    </w:rPr>
  </w:style>
  <w:style w:type="paragraph" w:customStyle="1" w:styleId="TableParagraph">
    <w:name w:val="Table Paragraph"/>
    <w:basedOn w:val="Normal"/>
    <w:uiPriority w:val="1"/>
    <w:qFormat/>
    <w:rsid w:val="00341352"/>
    <w:pPr>
      <w:widowControl w:val="0"/>
      <w:autoSpaceDE w:val="0"/>
      <w:autoSpaceDN w:val="0"/>
      <w:spacing w:after="0"/>
      <w:jc w:val="center"/>
    </w:pPr>
    <w:rPr>
      <w:rFonts w:eastAsia="Times New Roman" w:cs="Times New Roman"/>
      <w:sz w:val="22"/>
      <w:lang w:val="es-ES"/>
    </w:rPr>
  </w:style>
  <w:style w:type="paragraph" w:styleId="Encabezado">
    <w:name w:val="header"/>
    <w:basedOn w:val="Normal"/>
    <w:link w:val="EncabezadoCar"/>
    <w:uiPriority w:val="99"/>
    <w:unhideWhenUsed/>
    <w:rsid w:val="005F18EC"/>
    <w:pPr>
      <w:tabs>
        <w:tab w:val="center" w:pos="4252"/>
        <w:tab w:val="right" w:pos="8504"/>
      </w:tabs>
      <w:spacing w:after="0"/>
    </w:pPr>
  </w:style>
  <w:style w:type="character" w:customStyle="1" w:styleId="EncabezadoCar">
    <w:name w:val="Encabezado Car"/>
    <w:basedOn w:val="Fuentedeprrafopredeter"/>
    <w:link w:val="Encabezado"/>
    <w:uiPriority w:val="99"/>
    <w:rsid w:val="005F18EC"/>
    <w:rPr>
      <w:rFonts w:ascii="Times New Roman" w:hAnsi="Times New Roman"/>
      <w:sz w:val="24"/>
    </w:rPr>
  </w:style>
  <w:style w:type="paragraph" w:styleId="Piedepgina">
    <w:name w:val="footer"/>
    <w:basedOn w:val="Normal"/>
    <w:link w:val="PiedepginaCar"/>
    <w:uiPriority w:val="99"/>
    <w:unhideWhenUsed/>
    <w:rsid w:val="005F18EC"/>
    <w:pPr>
      <w:tabs>
        <w:tab w:val="center" w:pos="4252"/>
        <w:tab w:val="right" w:pos="8504"/>
      </w:tabs>
      <w:spacing w:after="0"/>
    </w:pPr>
  </w:style>
  <w:style w:type="character" w:customStyle="1" w:styleId="PiedepginaCar">
    <w:name w:val="Pie de página Car"/>
    <w:basedOn w:val="Fuentedeprrafopredeter"/>
    <w:link w:val="Piedepgina"/>
    <w:uiPriority w:val="99"/>
    <w:rsid w:val="005F18EC"/>
    <w:rPr>
      <w:rFonts w:ascii="Times New Roman" w:hAnsi="Times New Roman"/>
      <w:sz w:val="24"/>
    </w:rPr>
  </w:style>
  <w:style w:type="paragraph" w:customStyle="1" w:styleId="4TtulosepgrafesIIGG">
    <w:name w:val="4. Títulos epígrafes IIGG"/>
    <w:basedOn w:val="Normal"/>
    <w:link w:val="4TtulosepgrafesIIGGCar"/>
    <w:qFormat/>
    <w:rsid w:val="00B4493E"/>
    <w:pPr>
      <w:spacing w:after="40"/>
      <w:contextualSpacing/>
      <w:jc w:val="left"/>
    </w:pPr>
    <w:rPr>
      <w:rFonts w:cs="Times New Roman"/>
      <w:b/>
      <w:szCs w:val="24"/>
      <w:lang w:val="es-ES"/>
    </w:rPr>
  </w:style>
  <w:style w:type="character" w:customStyle="1" w:styleId="4TtulosepgrafesIIGGCar">
    <w:name w:val="4. Títulos epígrafes IIGG Car"/>
    <w:basedOn w:val="Fuentedeprrafopredeter"/>
    <w:link w:val="4TtulosepgrafesIIGG"/>
    <w:rsid w:val="00B4493E"/>
    <w:rPr>
      <w:rFonts w:ascii="Times New Roman"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2379">
      <w:bodyDiv w:val="1"/>
      <w:marLeft w:val="0"/>
      <w:marRight w:val="0"/>
      <w:marTop w:val="0"/>
      <w:marBottom w:val="0"/>
      <w:divBdr>
        <w:top w:val="none" w:sz="0" w:space="0" w:color="auto"/>
        <w:left w:val="none" w:sz="0" w:space="0" w:color="auto"/>
        <w:bottom w:val="none" w:sz="0" w:space="0" w:color="auto"/>
        <w:right w:val="none" w:sz="0" w:space="0" w:color="auto"/>
      </w:divBdr>
      <w:divsChild>
        <w:div w:id="1816021915">
          <w:marLeft w:val="720"/>
          <w:marRight w:val="0"/>
          <w:marTop w:val="0"/>
          <w:marBottom w:val="0"/>
          <w:divBdr>
            <w:top w:val="none" w:sz="0" w:space="0" w:color="auto"/>
            <w:left w:val="none" w:sz="0" w:space="0" w:color="auto"/>
            <w:bottom w:val="none" w:sz="0" w:space="0" w:color="auto"/>
            <w:right w:val="none" w:sz="0" w:space="0" w:color="auto"/>
          </w:divBdr>
        </w:div>
      </w:divsChild>
    </w:div>
    <w:div w:id="169488556">
      <w:bodyDiv w:val="1"/>
      <w:marLeft w:val="0"/>
      <w:marRight w:val="0"/>
      <w:marTop w:val="0"/>
      <w:marBottom w:val="0"/>
      <w:divBdr>
        <w:top w:val="none" w:sz="0" w:space="0" w:color="auto"/>
        <w:left w:val="none" w:sz="0" w:space="0" w:color="auto"/>
        <w:bottom w:val="none" w:sz="0" w:space="0" w:color="auto"/>
        <w:right w:val="none" w:sz="0" w:space="0" w:color="auto"/>
      </w:divBdr>
    </w:div>
    <w:div w:id="270674319">
      <w:bodyDiv w:val="1"/>
      <w:marLeft w:val="0"/>
      <w:marRight w:val="0"/>
      <w:marTop w:val="0"/>
      <w:marBottom w:val="0"/>
      <w:divBdr>
        <w:top w:val="none" w:sz="0" w:space="0" w:color="auto"/>
        <w:left w:val="none" w:sz="0" w:space="0" w:color="auto"/>
        <w:bottom w:val="none" w:sz="0" w:space="0" w:color="auto"/>
        <w:right w:val="none" w:sz="0" w:space="0" w:color="auto"/>
      </w:divBdr>
    </w:div>
    <w:div w:id="315647319">
      <w:bodyDiv w:val="1"/>
      <w:marLeft w:val="0"/>
      <w:marRight w:val="0"/>
      <w:marTop w:val="0"/>
      <w:marBottom w:val="0"/>
      <w:divBdr>
        <w:top w:val="none" w:sz="0" w:space="0" w:color="auto"/>
        <w:left w:val="none" w:sz="0" w:space="0" w:color="auto"/>
        <w:bottom w:val="none" w:sz="0" w:space="0" w:color="auto"/>
        <w:right w:val="none" w:sz="0" w:space="0" w:color="auto"/>
      </w:divBdr>
      <w:divsChild>
        <w:div w:id="452526280">
          <w:marLeft w:val="720"/>
          <w:marRight w:val="0"/>
          <w:marTop w:val="0"/>
          <w:marBottom w:val="0"/>
          <w:divBdr>
            <w:top w:val="none" w:sz="0" w:space="0" w:color="auto"/>
            <w:left w:val="none" w:sz="0" w:space="0" w:color="auto"/>
            <w:bottom w:val="none" w:sz="0" w:space="0" w:color="auto"/>
            <w:right w:val="none" w:sz="0" w:space="0" w:color="auto"/>
          </w:divBdr>
        </w:div>
      </w:divsChild>
    </w:div>
    <w:div w:id="424309202">
      <w:bodyDiv w:val="1"/>
      <w:marLeft w:val="0"/>
      <w:marRight w:val="0"/>
      <w:marTop w:val="0"/>
      <w:marBottom w:val="0"/>
      <w:divBdr>
        <w:top w:val="none" w:sz="0" w:space="0" w:color="auto"/>
        <w:left w:val="none" w:sz="0" w:space="0" w:color="auto"/>
        <w:bottom w:val="none" w:sz="0" w:space="0" w:color="auto"/>
        <w:right w:val="none" w:sz="0" w:space="0" w:color="auto"/>
      </w:divBdr>
    </w:div>
    <w:div w:id="450439422">
      <w:bodyDiv w:val="1"/>
      <w:marLeft w:val="0"/>
      <w:marRight w:val="0"/>
      <w:marTop w:val="0"/>
      <w:marBottom w:val="0"/>
      <w:divBdr>
        <w:top w:val="none" w:sz="0" w:space="0" w:color="auto"/>
        <w:left w:val="none" w:sz="0" w:space="0" w:color="auto"/>
        <w:bottom w:val="none" w:sz="0" w:space="0" w:color="auto"/>
        <w:right w:val="none" w:sz="0" w:space="0" w:color="auto"/>
      </w:divBdr>
      <w:divsChild>
        <w:div w:id="638799658">
          <w:marLeft w:val="720"/>
          <w:marRight w:val="0"/>
          <w:marTop w:val="0"/>
          <w:marBottom w:val="0"/>
          <w:divBdr>
            <w:top w:val="none" w:sz="0" w:space="0" w:color="auto"/>
            <w:left w:val="none" w:sz="0" w:space="0" w:color="auto"/>
            <w:bottom w:val="none" w:sz="0" w:space="0" w:color="auto"/>
            <w:right w:val="none" w:sz="0" w:space="0" w:color="auto"/>
          </w:divBdr>
        </w:div>
      </w:divsChild>
    </w:div>
    <w:div w:id="472523718">
      <w:bodyDiv w:val="1"/>
      <w:marLeft w:val="0"/>
      <w:marRight w:val="0"/>
      <w:marTop w:val="0"/>
      <w:marBottom w:val="0"/>
      <w:divBdr>
        <w:top w:val="none" w:sz="0" w:space="0" w:color="auto"/>
        <w:left w:val="none" w:sz="0" w:space="0" w:color="auto"/>
        <w:bottom w:val="none" w:sz="0" w:space="0" w:color="auto"/>
        <w:right w:val="none" w:sz="0" w:space="0" w:color="auto"/>
      </w:divBdr>
    </w:div>
    <w:div w:id="611862231">
      <w:bodyDiv w:val="1"/>
      <w:marLeft w:val="0"/>
      <w:marRight w:val="0"/>
      <w:marTop w:val="0"/>
      <w:marBottom w:val="0"/>
      <w:divBdr>
        <w:top w:val="none" w:sz="0" w:space="0" w:color="auto"/>
        <w:left w:val="none" w:sz="0" w:space="0" w:color="auto"/>
        <w:bottom w:val="none" w:sz="0" w:space="0" w:color="auto"/>
        <w:right w:val="none" w:sz="0" w:space="0" w:color="auto"/>
      </w:divBdr>
    </w:div>
    <w:div w:id="772483232">
      <w:bodyDiv w:val="1"/>
      <w:marLeft w:val="0"/>
      <w:marRight w:val="0"/>
      <w:marTop w:val="0"/>
      <w:marBottom w:val="0"/>
      <w:divBdr>
        <w:top w:val="none" w:sz="0" w:space="0" w:color="auto"/>
        <w:left w:val="none" w:sz="0" w:space="0" w:color="auto"/>
        <w:bottom w:val="none" w:sz="0" w:space="0" w:color="auto"/>
        <w:right w:val="none" w:sz="0" w:space="0" w:color="auto"/>
      </w:divBdr>
    </w:div>
    <w:div w:id="836650151">
      <w:bodyDiv w:val="1"/>
      <w:marLeft w:val="0"/>
      <w:marRight w:val="0"/>
      <w:marTop w:val="0"/>
      <w:marBottom w:val="0"/>
      <w:divBdr>
        <w:top w:val="none" w:sz="0" w:space="0" w:color="auto"/>
        <w:left w:val="none" w:sz="0" w:space="0" w:color="auto"/>
        <w:bottom w:val="none" w:sz="0" w:space="0" w:color="auto"/>
        <w:right w:val="none" w:sz="0" w:space="0" w:color="auto"/>
      </w:divBdr>
    </w:div>
    <w:div w:id="859317174">
      <w:bodyDiv w:val="1"/>
      <w:marLeft w:val="0"/>
      <w:marRight w:val="0"/>
      <w:marTop w:val="0"/>
      <w:marBottom w:val="0"/>
      <w:divBdr>
        <w:top w:val="none" w:sz="0" w:space="0" w:color="auto"/>
        <w:left w:val="none" w:sz="0" w:space="0" w:color="auto"/>
        <w:bottom w:val="none" w:sz="0" w:space="0" w:color="auto"/>
        <w:right w:val="none" w:sz="0" w:space="0" w:color="auto"/>
      </w:divBdr>
    </w:div>
    <w:div w:id="866990513">
      <w:bodyDiv w:val="1"/>
      <w:marLeft w:val="0"/>
      <w:marRight w:val="0"/>
      <w:marTop w:val="0"/>
      <w:marBottom w:val="0"/>
      <w:divBdr>
        <w:top w:val="none" w:sz="0" w:space="0" w:color="auto"/>
        <w:left w:val="none" w:sz="0" w:space="0" w:color="auto"/>
        <w:bottom w:val="none" w:sz="0" w:space="0" w:color="auto"/>
        <w:right w:val="none" w:sz="0" w:space="0" w:color="auto"/>
      </w:divBdr>
    </w:div>
    <w:div w:id="936328541">
      <w:bodyDiv w:val="1"/>
      <w:marLeft w:val="0"/>
      <w:marRight w:val="0"/>
      <w:marTop w:val="0"/>
      <w:marBottom w:val="0"/>
      <w:divBdr>
        <w:top w:val="none" w:sz="0" w:space="0" w:color="auto"/>
        <w:left w:val="none" w:sz="0" w:space="0" w:color="auto"/>
        <w:bottom w:val="none" w:sz="0" w:space="0" w:color="auto"/>
        <w:right w:val="none" w:sz="0" w:space="0" w:color="auto"/>
      </w:divBdr>
    </w:div>
    <w:div w:id="955987341">
      <w:bodyDiv w:val="1"/>
      <w:marLeft w:val="0"/>
      <w:marRight w:val="0"/>
      <w:marTop w:val="0"/>
      <w:marBottom w:val="0"/>
      <w:divBdr>
        <w:top w:val="none" w:sz="0" w:space="0" w:color="auto"/>
        <w:left w:val="none" w:sz="0" w:space="0" w:color="auto"/>
        <w:bottom w:val="none" w:sz="0" w:space="0" w:color="auto"/>
        <w:right w:val="none" w:sz="0" w:space="0" w:color="auto"/>
      </w:divBdr>
    </w:div>
    <w:div w:id="966157274">
      <w:bodyDiv w:val="1"/>
      <w:marLeft w:val="0"/>
      <w:marRight w:val="0"/>
      <w:marTop w:val="0"/>
      <w:marBottom w:val="0"/>
      <w:divBdr>
        <w:top w:val="none" w:sz="0" w:space="0" w:color="auto"/>
        <w:left w:val="none" w:sz="0" w:space="0" w:color="auto"/>
        <w:bottom w:val="none" w:sz="0" w:space="0" w:color="auto"/>
        <w:right w:val="none" w:sz="0" w:space="0" w:color="auto"/>
      </w:divBdr>
    </w:div>
    <w:div w:id="1047797724">
      <w:bodyDiv w:val="1"/>
      <w:marLeft w:val="0"/>
      <w:marRight w:val="0"/>
      <w:marTop w:val="0"/>
      <w:marBottom w:val="0"/>
      <w:divBdr>
        <w:top w:val="none" w:sz="0" w:space="0" w:color="auto"/>
        <w:left w:val="none" w:sz="0" w:space="0" w:color="auto"/>
        <w:bottom w:val="none" w:sz="0" w:space="0" w:color="auto"/>
        <w:right w:val="none" w:sz="0" w:space="0" w:color="auto"/>
      </w:divBdr>
    </w:div>
    <w:div w:id="1070272651">
      <w:bodyDiv w:val="1"/>
      <w:marLeft w:val="0"/>
      <w:marRight w:val="0"/>
      <w:marTop w:val="0"/>
      <w:marBottom w:val="0"/>
      <w:divBdr>
        <w:top w:val="none" w:sz="0" w:space="0" w:color="auto"/>
        <w:left w:val="none" w:sz="0" w:space="0" w:color="auto"/>
        <w:bottom w:val="none" w:sz="0" w:space="0" w:color="auto"/>
        <w:right w:val="none" w:sz="0" w:space="0" w:color="auto"/>
      </w:divBdr>
      <w:divsChild>
        <w:div w:id="1532500148">
          <w:marLeft w:val="720"/>
          <w:marRight w:val="0"/>
          <w:marTop w:val="0"/>
          <w:marBottom w:val="0"/>
          <w:divBdr>
            <w:top w:val="none" w:sz="0" w:space="0" w:color="auto"/>
            <w:left w:val="none" w:sz="0" w:space="0" w:color="auto"/>
            <w:bottom w:val="none" w:sz="0" w:space="0" w:color="auto"/>
            <w:right w:val="none" w:sz="0" w:space="0" w:color="auto"/>
          </w:divBdr>
        </w:div>
      </w:divsChild>
    </w:div>
    <w:div w:id="1073773107">
      <w:bodyDiv w:val="1"/>
      <w:marLeft w:val="0"/>
      <w:marRight w:val="0"/>
      <w:marTop w:val="0"/>
      <w:marBottom w:val="0"/>
      <w:divBdr>
        <w:top w:val="none" w:sz="0" w:space="0" w:color="auto"/>
        <w:left w:val="none" w:sz="0" w:space="0" w:color="auto"/>
        <w:bottom w:val="none" w:sz="0" w:space="0" w:color="auto"/>
        <w:right w:val="none" w:sz="0" w:space="0" w:color="auto"/>
      </w:divBdr>
    </w:div>
    <w:div w:id="1079710401">
      <w:bodyDiv w:val="1"/>
      <w:marLeft w:val="0"/>
      <w:marRight w:val="0"/>
      <w:marTop w:val="0"/>
      <w:marBottom w:val="0"/>
      <w:divBdr>
        <w:top w:val="none" w:sz="0" w:space="0" w:color="auto"/>
        <w:left w:val="none" w:sz="0" w:space="0" w:color="auto"/>
        <w:bottom w:val="none" w:sz="0" w:space="0" w:color="auto"/>
        <w:right w:val="none" w:sz="0" w:space="0" w:color="auto"/>
      </w:divBdr>
    </w:div>
    <w:div w:id="1124083397">
      <w:bodyDiv w:val="1"/>
      <w:marLeft w:val="0"/>
      <w:marRight w:val="0"/>
      <w:marTop w:val="0"/>
      <w:marBottom w:val="0"/>
      <w:divBdr>
        <w:top w:val="none" w:sz="0" w:space="0" w:color="auto"/>
        <w:left w:val="none" w:sz="0" w:space="0" w:color="auto"/>
        <w:bottom w:val="none" w:sz="0" w:space="0" w:color="auto"/>
        <w:right w:val="none" w:sz="0" w:space="0" w:color="auto"/>
      </w:divBdr>
    </w:div>
    <w:div w:id="1125586709">
      <w:bodyDiv w:val="1"/>
      <w:marLeft w:val="0"/>
      <w:marRight w:val="0"/>
      <w:marTop w:val="0"/>
      <w:marBottom w:val="0"/>
      <w:divBdr>
        <w:top w:val="none" w:sz="0" w:space="0" w:color="auto"/>
        <w:left w:val="none" w:sz="0" w:space="0" w:color="auto"/>
        <w:bottom w:val="none" w:sz="0" w:space="0" w:color="auto"/>
        <w:right w:val="none" w:sz="0" w:space="0" w:color="auto"/>
      </w:divBdr>
    </w:div>
    <w:div w:id="1138107625">
      <w:bodyDiv w:val="1"/>
      <w:marLeft w:val="0"/>
      <w:marRight w:val="0"/>
      <w:marTop w:val="0"/>
      <w:marBottom w:val="0"/>
      <w:divBdr>
        <w:top w:val="none" w:sz="0" w:space="0" w:color="auto"/>
        <w:left w:val="none" w:sz="0" w:space="0" w:color="auto"/>
        <w:bottom w:val="none" w:sz="0" w:space="0" w:color="auto"/>
        <w:right w:val="none" w:sz="0" w:space="0" w:color="auto"/>
      </w:divBdr>
    </w:div>
    <w:div w:id="1257177179">
      <w:bodyDiv w:val="1"/>
      <w:marLeft w:val="0"/>
      <w:marRight w:val="0"/>
      <w:marTop w:val="0"/>
      <w:marBottom w:val="0"/>
      <w:divBdr>
        <w:top w:val="none" w:sz="0" w:space="0" w:color="auto"/>
        <w:left w:val="none" w:sz="0" w:space="0" w:color="auto"/>
        <w:bottom w:val="none" w:sz="0" w:space="0" w:color="auto"/>
        <w:right w:val="none" w:sz="0" w:space="0" w:color="auto"/>
      </w:divBdr>
    </w:div>
    <w:div w:id="1416167631">
      <w:bodyDiv w:val="1"/>
      <w:marLeft w:val="0"/>
      <w:marRight w:val="0"/>
      <w:marTop w:val="0"/>
      <w:marBottom w:val="0"/>
      <w:divBdr>
        <w:top w:val="none" w:sz="0" w:space="0" w:color="auto"/>
        <w:left w:val="none" w:sz="0" w:space="0" w:color="auto"/>
        <w:bottom w:val="none" w:sz="0" w:space="0" w:color="auto"/>
        <w:right w:val="none" w:sz="0" w:space="0" w:color="auto"/>
      </w:divBdr>
    </w:div>
    <w:div w:id="1427187840">
      <w:bodyDiv w:val="1"/>
      <w:marLeft w:val="0"/>
      <w:marRight w:val="0"/>
      <w:marTop w:val="0"/>
      <w:marBottom w:val="0"/>
      <w:divBdr>
        <w:top w:val="none" w:sz="0" w:space="0" w:color="auto"/>
        <w:left w:val="none" w:sz="0" w:space="0" w:color="auto"/>
        <w:bottom w:val="none" w:sz="0" w:space="0" w:color="auto"/>
        <w:right w:val="none" w:sz="0" w:space="0" w:color="auto"/>
      </w:divBdr>
    </w:div>
    <w:div w:id="1494418876">
      <w:bodyDiv w:val="1"/>
      <w:marLeft w:val="0"/>
      <w:marRight w:val="0"/>
      <w:marTop w:val="0"/>
      <w:marBottom w:val="0"/>
      <w:divBdr>
        <w:top w:val="none" w:sz="0" w:space="0" w:color="auto"/>
        <w:left w:val="none" w:sz="0" w:space="0" w:color="auto"/>
        <w:bottom w:val="none" w:sz="0" w:space="0" w:color="auto"/>
        <w:right w:val="none" w:sz="0" w:space="0" w:color="auto"/>
      </w:divBdr>
      <w:divsChild>
        <w:div w:id="2125345792">
          <w:marLeft w:val="547"/>
          <w:marRight w:val="0"/>
          <w:marTop w:val="200"/>
          <w:marBottom w:val="0"/>
          <w:divBdr>
            <w:top w:val="none" w:sz="0" w:space="0" w:color="auto"/>
            <w:left w:val="none" w:sz="0" w:space="0" w:color="auto"/>
            <w:bottom w:val="none" w:sz="0" w:space="0" w:color="auto"/>
            <w:right w:val="none" w:sz="0" w:space="0" w:color="auto"/>
          </w:divBdr>
        </w:div>
        <w:div w:id="164980442">
          <w:marLeft w:val="547"/>
          <w:marRight w:val="0"/>
          <w:marTop w:val="200"/>
          <w:marBottom w:val="0"/>
          <w:divBdr>
            <w:top w:val="none" w:sz="0" w:space="0" w:color="auto"/>
            <w:left w:val="none" w:sz="0" w:space="0" w:color="auto"/>
            <w:bottom w:val="none" w:sz="0" w:space="0" w:color="auto"/>
            <w:right w:val="none" w:sz="0" w:space="0" w:color="auto"/>
          </w:divBdr>
        </w:div>
        <w:div w:id="1415853826">
          <w:marLeft w:val="547"/>
          <w:marRight w:val="0"/>
          <w:marTop w:val="200"/>
          <w:marBottom w:val="0"/>
          <w:divBdr>
            <w:top w:val="none" w:sz="0" w:space="0" w:color="auto"/>
            <w:left w:val="none" w:sz="0" w:space="0" w:color="auto"/>
            <w:bottom w:val="none" w:sz="0" w:space="0" w:color="auto"/>
            <w:right w:val="none" w:sz="0" w:space="0" w:color="auto"/>
          </w:divBdr>
        </w:div>
      </w:divsChild>
    </w:div>
    <w:div w:id="1545681039">
      <w:bodyDiv w:val="1"/>
      <w:marLeft w:val="0"/>
      <w:marRight w:val="0"/>
      <w:marTop w:val="0"/>
      <w:marBottom w:val="0"/>
      <w:divBdr>
        <w:top w:val="none" w:sz="0" w:space="0" w:color="auto"/>
        <w:left w:val="none" w:sz="0" w:space="0" w:color="auto"/>
        <w:bottom w:val="none" w:sz="0" w:space="0" w:color="auto"/>
        <w:right w:val="none" w:sz="0" w:space="0" w:color="auto"/>
      </w:divBdr>
    </w:div>
    <w:div w:id="1566916834">
      <w:bodyDiv w:val="1"/>
      <w:marLeft w:val="0"/>
      <w:marRight w:val="0"/>
      <w:marTop w:val="0"/>
      <w:marBottom w:val="0"/>
      <w:divBdr>
        <w:top w:val="none" w:sz="0" w:space="0" w:color="auto"/>
        <w:left w:val="none" w:sz="0" w:space="0" w:color="auto"/>
        <w:bottom w:val="none" w:sz="0" w:space="0" w:color="auto"/>
        <w:right w:val="none" w:sz="0" w:space="0" w:color="auto"/>
      </w:divBdr>
    </w:div>
    <w:div w:id="1573540946">
      <w:bodyDiv w:val="1"/>
      <w:marLeft w:val="0"/>
      <w:marRight w:val="0"/>
      <w:marTop w:val="0"/>
      <w:marBottom w:val="0"/>
      <w:divBdr>
        <w:top w:val="none" w:sz="0" w:space="0" w:color="auto"/>
        <w:left w:val="none" w:sz="0" w:space="0" w:color="auto"/>
        <w:bottom w:val="none" w:sz="0" w:space="0" w:color="auto"/>
        <w:right w:val="none" w:sz="0" w:space="0" w:color="auto"/>
      </w:divBdr>
      <w:divsChild>
        <w:div w:id="1726026659">
          <w:marLeft w:val="720"/>
          <w:marRight w:val="0"/>
          <w:marTop w:val="0"/>
          <w:marBottom w:val="0"/>
          <w:divBdr>
            <w:top w:val="none" w:sz="0" w:space="0" w:color="auto"/>
            <w:left w:val="none" w:sz="0" w:space="0" w:color="auto"/>
            <w:bottom w:val="none" w:sz="0" w:space="0" w:color="auto"/>
            <w:right w:val="none" w:sz="0" w:space="0" w:color="auto"/>
          </w:divBdr>
        </w:div>
      </w:divsChild>
    </w:div>
    <w:div w:id="1593464836">
      <w:bodyDiv w:val="1"/>
      <w:marLeft w:val="0"/>
      <w:marRight w:val="0"/>
      <w:marTop w:val="0"/>
      <w:marBottom w:val="0"/>
      <w:divBdr>
        <w:top w:val="none" w:sz="0" w:space="0" w:color="auto"/>
        <w:left w:val="none" w:sz="0" w:space="0" w:color="auto"/>
        <w:bottom w:val="none" w:sz="0" w:space="0" w:color="auto"/>
        <w:right w:val="none" w:sz="0" w:space="0" w:color="auto"/>
      </w:divBdr>
    </w:div>
    <w:div w:id="1646348279">
      <w:bodyDiv w:val="1"/>
      <w:marLeft w:val="0"/>
      <w:marRight w:val="0"/>
      <w:marTop w:val="0"/>
      <w:marBottom w:val="0"/>
      <w:divBdr>
        <w:top w:val="none" w:sz="0" w:space="0" w:color="auto"/>
        <w:left w:val="none" w:sz="0" w:space="0" w:color="auto"/>
        <w:bottom w:val="none" w:sz="0" w:space="0" w:color="auto"/>
        <w:right w:val="none" w:sz="0" w:space="0" w:color="auto"/>
      </w:divBdr>
    </w:div>
    <w:div w:id="1735469919">
      <w:bodyDiv w:val="1"/>
      <w:marLeft w:val="0"/>
      <w:marRight w:val="0"/>
      <w:marTop w:val="0"/>
      <w:marBottom w:val="0"/>
      <w:divBdr>
        <w:top w:val="none" w:sz="0" w:space="0" w:color="auto"/>
        <w:left w:val="none" w:sz="0" w:space="0" w:color="auto"/>
        <w:bottom w:val="none" w:sz="0" w:space="0" w:color="auto"/>
        <w:right w:val="none" w:sz="0" w:space="0" w:color="auto"/>
      </w:divBdr>
    </w:div>
    <w:div w:id="1908148431">
      <w:bodyDiv w:val="1"/>
      <w:marLeft w:val="0"/>
      <w:marRight w:val="0"/>
      <w:marTop w:val="0"/>
      <w:marBottom w:val="0"/>
      <w:divBdr>
        <w:top w:val="none" w:sz="0" w:space="0" w:color="auto"/>
        <w:left w:val="none" w:sz="0" w:space="0" w:color="auto"/>
        <w:bottom w:val="none" w:sz="0" w:space="0" w:color="auto"/>
        <w:right w:val="none" w:sz="0" w:space="0" w:color="auto"/>
      </w:divBdr>
    </w:div>
    <w:div w:id="2001614163">
      <w:bodyDiv w:val="1"/>
      <w:marLeft w:val="0"/>
      <w:marRight w:val="0"/>
      <w:marTop w:val="0"/>
      <w:marBottom w:val="0"/>
      <w:divBdr>
        <w:top w:val="none" w:sz="0" w:space="0" w:color="auto"/>
        <w:left w:val="none" w:sz="0" w:space="0" w:color="auto"/>
        <w:bottom w:val="none" w:sz="0" w:space="0" w:color="auto"/>
        <w:right w:val="none" w:sz="0" w:space="0" w:color="auto"/>
      </w:divBdr>
    </w:div>
    <w:div w:id="2106949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cielo.sld.cu/scielo.php?script=sci_arttext&amp;pid=S2218-3620201700010000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repositorio.unesum.edu.ec/bitstream/53000/2979/1/FINAL%20TESIS-KAREN%20IRINA%20PIZARRO%20GUERRERO.pdf" TargetMode="External"/><Relationship Id="rId2" Type="http://schemas.openxmlformats.org/officeDocument/2006/relationships/numbering" Target="numbering.xml"/><Relationship Id="rId16" Type="http://schemas.openxmlformats.org/officeDocument/2006/relationships/hyperlink" Target="https://servicios.turismo.gob.ec/visualizad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rvicios.turismo.gob.ec/index.php/turismo-cifras/2018-09-18-21-11-17/establecimientos-registrados"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books.google.com.ec/books?id=k449DwAAQBAJ&amp;lpg=PP1&amp;hl=es&amp;pg=PT1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gema.carvajal@uleam.edu.ec" TargetMode="External"/><Relationship Id="rId2" Type="http://schemas.openxmlformats.org/officeDocument/2006/relationships/hyperlink" Target="https://orcid.org/0000-0001-7060-2486" TargetMode="External"/><Relationship Id="rId1" Type="http://schemas.openxmlformats.org/officeDocument/2006/relationships/hyperlink" Target="mailto:ericka.almeida@uleam.edu.ec" TargetMode="External"/><Relationship Id="rId4" Type="http://schemas.openxmlformats.org/officeDocument/2006/relationships/hyperlink" Target="https://orcid.org/0000-0001-8451-9683"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662"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Google%20Drive\Maestr&#237;a%20Turismo\Informe%20Titulaci&#243;n\Gr&#224;fico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Satisfacción</a:t>
            </a:r>
            <a:r>
              <a:rPr lang="es-EC" baseline="0"/>
              <a:t> General</a:t>
            </a:r>
            <a:endParaRPr lang="es-EC"/>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Hoja2!$C$86</c:f>
              <c:strCache>
                <c:ptCount val="1"/>
                <c:pt idx="0">
                  <c:v>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Hoja2!$B$87:$B$90</c:f>
              <c:strCache>
                <c:ptCount val="4"/>
                <c:pt idx="0">
                  <c:v>¿Usted está satisfecho de visitar el establecimiento?</c:v>
                </c:pt>
                <c:pt idx="1">
                  <c:v>¿La calidad es adecuada al precio que canceló?</c:v>
                </c:pt>
                <c:pt idx="2">
                  <c:v>¿Volvería a visitar el establecimiento?</c:v>
                </c:pt>
                <c:pt idx="3">
                  <c:v>¿Recomendaría el establecimiento?</c:v>
                </c:pt>
              </c:strCache>
            </c:strRef>
          </c:cat>
          <c:val>
            <c:numRef>
              <c:f>Hoja2!$C$87:$C$90</c:f>
              <c:numCache>
                <c:formatCode>General</c:formatCode>
                <c:ptCount val="4"/>
                <c:pt idx="0">
                  <c:v>92.1</c:v>
                </c:pt>
                <c:pt idx="1">
                  <c:v>80.3</c:v>
                </c:pt>
                <c:pt idx="2">
                  <c:v>93.4</c:v>
                </c:pt>
                <c:pt idx="3">
                  <c:v>89.5</c:v>
                </c:pt>
              </c:numCache>
            </c:numRef>
          </c:val>
          <c:extLst>
            <c:ext xmlns:c16="http://schemas.microsoft.com/office/drawing/2014/chart" uri="{C3380CC4-5D6E-409C-BE32-E72D297353CC}">
              <c16:uniqueId val="{00000000-0171-4CAA-904F-2AD6B891E8DD}"/>
            </c:ext>
          </c:extLst>
        </c:ser>
        <c:ser>
          <c:idx val="1"/>
          <c:order val="1"/>
          <c:tx>
            <c:strRef>
              <c:f>Hoja2!$D$86</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Hoja2!$B$87:$B$90</c:f>
              <c:strCache>
                <c:ptCount val="4"/>
                <c:pt idx="0">
                  <c:v>¿Usted está satisfecho de visitar el establecimiento?</c:v>
                </c:pt>
                <c:pt idx="1">
                  <c:v>¿La calidad es adecuada al precio que canceló?</c:v>
                </c:pt>
                <c:pt idx="2">
                  <c:v>¿Volvería a visitar el establecimiento?</c:v>
                </c:pt>
                <c:pt idx="3">
                  <c:v>¿Recomendaría el establecimiento?</c:v>
                </c:pt>
              </c:strCache>
            </c:strRef>
          </c:cat>
          <c:val>
            <c:numRef>
              <c:f>Hoja2!$D$87:$D$90</c:f>
              <c:numCache>
                <c:formatCode>General</c:formatCode>
                <c:ptCount val="4"/>
                <c:pt idx="0">
                  <c:v>7.9</c:v>
                </c:pt>
                <c:pt idx="1">
                  <c:v>19.7</c:v>
                </c:pt>
                <c:pt idx="2">
                  <c:v>6.6</c:v>
                </c:pt>
                <c:pt idx="3">
                  <c:v>10.5</c:v>
                </c:pt>
              </c:numCache>
            </c:numRef>
          </c:val>
          <c:extLst>
            <c:ext xmlns:c16="http://schemas.microsoft.com/office/drawing/2014/chart" uri="{C3380CC4-5D6E-409C-BE32-E72D297353CC}">
              <c16:uniqueId val="{00000001-0171-4CAA-904F-2AD6B891E8DD}"/>
            </c:ext>
          </c:extLst>
        </c:ser>
        <c:dLbls>
          <c:dLblPos val="outEnd"/>
          <c:showLegendKey val="0"/>
          <c:showVal val="1"/>
          <c:showCatName val="0"/>
          <c:showSerName val="0"/>
          <c:showPercent val="0"/>
          <c:showBubbleSize val="0"/>
        </c:dLbls>
        <c:gapWidth val="182"/>
        <c:axId val="693856120"/>
        <c:axId val="693856440"/>
      </c:barChart>
      <c:catAx>
        <c:axId val="693856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56440"/>
        <c:crosses val="autoZero"/>
        <c:auto val="1"/>
        <c:lblAlgn val="ctr"/>
        <c:lblOffset val="100"/>
        <c:noMultiLvlLbl val="0"/>
      </c:catAx>
      <c:valAx>
        <c:axId val="693856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5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b="1"/>
              <a:t>ASPECTOS TANGIBLES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4.0590464438468518E-2"/>
          <c:y val="0.34976894852042484"/>
          <c:w val="0.93820344323488081"/>
          <c:h val="0.46426636372142888"/>
        </c:manualLayout>
      </c:layout>
      <c:barChart>
        <c:barDir val="col"/>
        <c:grouping val="clustered"/>
        <c:varyColors val="0"/>
        <c:ser>
          <c:idx val="0"/>
          <c:order val="0"/>
          <c:tx>
            <c:strRef>
              <c:f>Hoja2!$C$2</c:f>
              <c:strCache>
                <c:ptCount val="1"/>
                <c:pt idx="0">
                  <c:v>Totalmente en desacuerdo</c:v>
                </c:pt>
              </c:strCache>
            </c:strRef>
          </c:tx>
          <c:spPr>
            <a:solidFill>
              <a:schemeClr val="accent1"/>
            </a:solidFill>
            <a:ln>
              <a:noFill/>
            </a:ln>
            <a:effectLst/>
          </c:spPr>
          <c:invertIfNegative val="0"/>
          <c:cat>
            <c:strRef>
              <c:f>Hoja2!$B$3:$B$12</c:f>
              <c:strCache>
                <c:ptCount val="9"/>
                <c:pt idx="0">
                  <c:v>Limpieza del local</c:v>
                </c:pt>
                <c:pt idx="1">
                  <c:v>Orden</c:v>
                </c:pt>
                <c:pt idx="2">
                  <c:v>Comodidad</c:v>
                </c:pt>
                <c:pt idx="3">
                  <c:v>Higiene de baños</c:v>
                </c:pt>
                <c:pt idx="4">
                  <c:v>Temperatura ambiente</c:v>
                </c:pt>
                <c:pt idx="5">
                  <c:v>Adecuada ventilación de olores</c:v>
                </c:pt>
                <c:pt idx="6">
                  <c:v>Programación audio visual adecuada</c:v>
                </c:pt>
                <c:pt idx="7">
                  <c:v>Iluminación adecuada</c:v>
                </c:pt>
                <c:pt idx="8">
                  <c:v>Decoración atractiva</c:v>
                </c:pt>
              </c:strCache>
            </c:strRef>
          </c:cat>
          <c:val>
            <c:numRef>
              <c:f>Hoja2!$C$3:$C$12</c:f>
              <c:numCache>
                <c:formatCode>General</c:formatCode>
                <c:ptCount val="10"/>
                <c:pt idx="3">
                  <c:v>1.3</c:v>
                </c:pt>
                <c:pt idx="5">
                  <c:v>1.3</c:v>
                </c:pt>
                <c:pt idx="6">
                  <c:v>2.6</c:v>
                </c:pt>
              </c:numCache>
            </c:numRef>
          </c:val>
          <c:extLst>
            <c:ext xmlns:c16="http://schemas.microsoft.com/office/drawing/2014/chart" uri="{C3380CC4-5D6E-409C-BE32-E72D297353CC}">
              <c16:uniqueId val="{00000000-857C-4863-90F8-B065EA2A0647}"/>
            </c:ext>
          </c:extLst>
        </c:ser>
        <c:ser>
          <c:idx val="1"/>
          <c:order val="1"/>
          <c:tx>
            <c:strRef>
              <c:f>Hoja2!$D$2</c:f>
              <c:strCache>
                <c:ptCount val="1"/>
                <c:pt idx="0">
                  <c:v>Algo en desacuerdo</c:v>
                </c:pt>
              </c:strCache>
            </c:strRef>
          </c:tx>
          <c:spPr>
            <a:solidFill>
              <a:schemeClr val="accent4">
                <a:lumMod val="75000"/>
              </a:schemeClr>
            </a:solidFill>
            <a:ln>
              <a:noFill/>
            </a:ln>
            <a:effectLst/>
          </c:spPr>
          <c:invertIfNegative val="0"/>
          <c:cat>
            <c:strRef>
              <c:f>Hoja2!$B$3:$B$12</c:f>
              <c:strCache>
                <c:ptCount val="9"/>
                <c:pt idx="0">
                  <c:v>Limpieza del local</c:v>
                </c:pt>
                <c:pt idx="1">
                  <c:v>Orden</c:v>
                </c:pt>
                <c:pt idx="2">
                  <c:v>Comodidad</c:v>
                </c:pt>
                <c:pt idx="3">
                  <c:v>Higiene de baños</c:v>
                </c:pt>
                <c:pt idx="4">
                  <c:v>Temperatura ambiente</c:v>
                </c:pt>
                <c:pt idx="5">
                  <c:v>Adecuada ventilación de olores</c:v>
                </c:pt>
                <c:pt idx="6">
                  <c:v>Programación audio visual adecuada</c:v>
                </c:pt>
                <c:pt idx="7">
                  <c:v>Iluminación adecuada</c:v>
                </c:pt>
                <c:pt idx="8">
                  <c:v>Decoración atractiva</c:v>
                </c:pt>
              </c:strCache>
            </c:strRef>
          </c:cat>
          <c:val>
            <c:numRef>
              <c:f>Hoja2!$D$3:$D$12</c:f>
              <c:numCache>
                <c:formatCode>General</c:formatCode>
                <c:ptCount val="10"/>
                <c:pt idx="0">
                  <c:v>1.3</c:v>
                </c:pt>
                <c:pt idx="1">
                  <c:v>2.6</c:v>
                </c:pt>
                <c:pt idx="2">
                  <c:v>1.3</c:v>
                </c:pt>
                <c:pt idx="3">
                  <c:v>1.3</c:v>
                </c:pt>
                <c:pt idx="4">
                  <c:v>2.6</c:v>
                </c:pt>
                <c:pt idx="5">
                  <c:v>0</c:v>
                </c:pt>
                <c:pt idx="6">
                  <c:v>5.3</c:v>
                </c:pt>
                <c:pt idx="7">
                  <c:v>1.3</c:v>
                </c:pt>
                <c:pt idx="8">
                  <c:v>5.3</c:v>
                </c:pt>
              </c:numCache>
            </c:numRef>
          </c:val>
          <c:extLst>
            <c:ext xmlns:c16="http://schemas.microsoft.com/office/drawing/2014/chart" uri="{C3380CC4-5D6E-409C-BE32-E72D297353CC}">
              <c16:uniqueId val="{00000001-857C-4863-90F8-B065EA2A0647}"/>
            </c:ext>
          </c:extLst>
        </c:ser>
        <c:ser>
          <c:idx val="2"/>
          <c:order val="2"/>
          <c:tx>
            <c:strRef>
              <c:f>Hoja2!$E$2</c:f>
              <c:strCache>
                <c:ptCount val="1"/>
                <c:pt idx="0">
                  <c:v>Ni de acuerdo ni en desacuerdo</c:v>
                </c:pt>
              </c:strCache>
            </c:strRef>
          </c:tx>
          <c:spPr>
            <a:solidFill>
              <a:schemeClr val="accent3"/>
            </a:solidFill>
            <a:ln>
              <a:noFill/>
            </a:ln>
            <a:effectLst/>
          </c:spPr>
          <c:invertIfNegative val="0"/>
          <c:cat>
            <c:strRef>
              <c:f>Hoja2!$B$3:$B$12</c:f>
              <c:strCache>
                <c:ptCount val="9"/>
                <c:pt idx="0">
                  <c:v>Limpieza del local</c:v>
                </c:pt>
                <c:pt idx="1">
                  <c:v>Orden</c:v>
                </c:pt>
                <c:pt idx="2">
                  <c:v>Comodidad</c:v>
                </c:pt>
                <c:pt idx="3">
                  <c:v>Higiene de baños</c:v>
                </c:pt>
                <c:pt idx="4">
                  <c:v>Temperatura ambiente</c:v>
                </c:pt>
                <c:pt idx="5">
                  <c:v>Adecuada ventilación de olores</c:v>
                </c:pt>
                <c:pt idx="6">
                  <c:v>Programación audio visual adecuada</c:v>
                </c:pt>
                <c:pt idx="7">
                  <c:v>Iluminación adecuada</c:v>
                </c:pt>
                <c:pt idx="8">
                  <c:v>Decoración atractiva</c:v>
                </c:pt>
              </c:strCache>
            </c:strRef>
          </c:cat>
          <c:val>
            <c:numRef>
              <c:f>Hoja2!$E$3:$E$12</c:f>
              <c:numCache>
                <c:formatCode>General</c:formatCode>
                <c:ptCount val="10"/>
                <c:pt idx="0">
                  <c:v>9.1999999999999993</c:v>
                </c:pt>
                <c:pt idx="1">
                  <c:v>15.8</c:v>
                </c:pt>
                <c:pt idx="2">
                  <c:v>9.1999999999999993</c:v>
                </c:pt>
                <c:pt idx="3">
                  <c:v>18.399999999999999</c:v>
                </c:pt>
                <c:pt idx="4">
                  <c:v>11.8</c:v>
                </c:pt>
                <c:pt idx="5">
                  <c:v>15.8</c:v>
                </c:pt>
                <c:pt idx="6">
                  <c:v>17.100000000000001</c:v>
                </c:pt>
                <c:pt idx="7">
                  <c:v>10.5</c:v>
                </c:pt>
                <c:pt idx="8">
                  <c:v>18.399999999999999</c:v>
                </c:pt>
              </c:numCache>
            </c:numRef>
          </c:val>
          <c:extLst>
            <c:ext xmlns:c16="http://schemas.microsoft.com/office/drawing/2014/chart" uri="{C3380CC4-5D6E-409C-BE32-E72D297353CC}">
              <c16:uniqueId val="{00000002-857C-4863-90F8-B065EA2A0647}"/>
            </c:ext>
          </c:extLst>
        </c:ser>
        <c:ser>
          <c:idx val="3"/>
          <c:order val="3"/>
          <c:tx>
            <c:strRef>
              <c:f>Hoja2!$F$2</c:f>
              <c:strCache>
                <c:ptCount val="1"/>
                <c:pt idx="0">
                  <c:v>Algo de acuerdo</c:v>
                </c:pt>
              </c:strCache>
            </c:strRef>
          </c:tx>
          <c:spPr>
            <a:solidFill>
              <a:schemeClr val="accent4"/>
            </a:solidFill>
            <a:ln>
              <a:noFill/>
            </a:ln>
            <a:effectLst/>
          </c:spPr>
          <c:invertIfNegative val="0"/>
          <c:cat>
            <c:strRef>
              <c:f>Hoja2!$B$3:$B$12</c:f>
              <c:strCache>
                <c:ptCount val="9"/>
                <c:pt idx="0">
                  <c:v>Limpieza del local</c:v>
                </c:pt>
                <c:pt idx="1">
                  <c:v>Orden</c:v>
                </c:pt>
                <c:pt idx="2">
                  <c:v>Comodidad</c:v>
                </c:pt>
                <c:pt idx="3">
                  <c:v>Higiene de baños</c:v>
                </c:pt>
                <c:pt idx="4">
                  <c:v>Temperatura ambiente</c:v>
                </c:pt>
                <c:pt idx="5">
                  <c:v>Adecuada ventilación de olores</c:v>
                </c:pt>
                <c:pt idx="6">
                  <c:v>Programación audio visual adecuada</c:v>
                </c:pt>
                <c:pt idx="7">
                  <c:v>Iluminación adecuada</c:v>
                </c:pt>
                <c:pt idx="8">
                  <c:v>Decoración atractiva</c:v>
                </c:pt>
              </c:strCache>
            </c:strRef>
          </c:cat>
          <c:val>
            <c:numRef>
              <c:f>Hoja2!$F$3:$F$12</c:f>
              <c:numCache>
                <c:formatCode>General</c:formatCode>
                <c:ptCount val="10"/>
                <c:pt idx="0">
                  <c:v>34.200000000000003</c:v>
                </c:pt>
                <c:pt idx="1">
                  <c:v>39.5</c:v>
                </c:pt>
                <c:pt idx="2">
                  <c:v>46.1</c:v>
                </c:pt>
                <c:pt idx="3">
                  <c:v>50</c:v>
                </c:pt>
                <c:pt idx="4">
                  <c:v>34.200000000000003</c:v>
                </c:pt>
                <c:pt idx="5">
                  <c:v>36.799999999999997</c:v>
                </c:pt>
                <c:pt idx="6">
                  <c:v>39.5</c:v>
                </c:pt>
                <c:pt idx="7">
                  <c:v>36.799999999999997</c:v>
                </c:pt>
                <c:pt idx="8">
                  <c:v>32.9</c:v>
                </c:pt>
              </c:numCache>
            </c:numRef>
          </c:val>
          <c:extLst>
            <c:ext xmlns:c16="http://schemas.microsoft.com/office/drawing/2014/chart" uri="{C3380CC4-5D6E-409C-BE32-E72D297353CC}">
              <c16:uniqueId val="{00000003-857C-4863-90F8-B065EA2A0647}"/>
            </c:ext>
          </c:extLst>
        </c:ser>
        <c:ser>
          <c:idx val="4"/>
          <c:order val="4"/>
          <c:tx>
            <c:strRef>
              <c:f>Hoja2!$G$2</c:f>
              <c:strCache>
                <c:ptCount val="1"/>
                <c:pt idx="0">
                  <c:v>Totalmente de acuerdo</c:v>
                </c:pt>
              </c:strCache>
            </c:strRef>
          </c:tx>
          <c:spPr>
            <a:solidFill>
              <a:srgbClr val="C00000"/>
            </a:solidFill>
            <a:ln>
              <a:noFill/>
            </a:ln>
            <a:effectLst/>
          </c:spPr>
          <c:invertIfNegative val="0"/>
          <c:cat>
            <c:strRef>
              <c:f>Hoja2!$B$3:$B$12</c:f>
              <c:strCache>
                <c:ptCount val="9"/>
                <c:pt idx="0">
                  <c:v>Limpieza del local</c:v>
                </c:pt>
                <c:pt idx="1">
                  <c:v>Orden</c:v>
                </c:pt>
                <c:pt idx="2">
                  <c:v>Comodidad</c:v>
                </c:pt>
                <c:pt idx="3">
                  <c:v>Higiene de baños</c:v>
                </c:pt>
                <c:pt idx="4">
                  <c:v>Temperatura ambiente</c:v>
                </c:pt>
                <c:pt idx="5">
                  <c:v>Adecuada ventilación de olores</c:v>
                </c:pt>
                <c:pt idx="6">
                  <c:v>Programación audio visual adecuada</c:v>
                </c:pt>
                <c:pt idx="7">
                  <c:v>Iluminación adecuada</c:v>
                </c:pt>
                <c:pt idx="8">
                  <c:v>Decoración atractiva</c:v>
                </c:pt>
              </c:strCache>
            </c:strRef>
          </c:cat>
          <c:val>
            <c:numRef>
              <c:f>Hoja2!$G$3:$G$12</c:f>
              <c:numCache>
                <c:formatCode>General</c:formatCode>
                <c:ptCount val="10"/>
                <c:pt idx="0">
                  <c:v>55.3</c:v>
                </c:pt>
                <c:pt idx="1">
                  <c:v>42.1</c:v>
                </c:pt>
                <c:pt idx="2">
                  <c:v>43.4</c:v>
                </c:pt>
                <c:pt idx="3">
                  <c:v>28.9</c:v>
                </c:pt>
                <c:pt idx="4">
                  <c:v>51.3</c:v>
                </c:pt>
                <c:pt idx="5">
                  <c:v>46.1</c:v>
                </c:pt>
                <c:pt idx="6">
                  <c:v>35.5</c:v>
                </c:pt>
                <c:pt idx="7">
                  <c:v>51.3</c:v>
                </c:pt>
                <c:pt idx="8">
                  <c:v>43.4</c:v>
                </c:pt>
              </c:numCache>
            </c:numRef>
          </c:val>
          <c:extLst>
            <c:ext xmlns:c16="http://schemas.microsoft.com/office/drawing/2014/chart" uri="{C3380CC4-5D6E-409C-BE32-E72D297353CC}">
              <c16:uniqueId val="{00000004-857C-4863-90F8-B065EA2A0647}"/>
            </c:ext>
          </c:extLst>
        </c:ser>
        <c:dLbls>
          <c:showLegendKey val="0"/>
          <c:showVal val="0"/>
          <c:showCatName val="0"/>
          <c:showSerName val="0"/>
          <c:showPercent val="0"/>
          <c:showBubbleSize val="0"/>
        </c:dLbls>
        <c:gapWidth val="219"/>
        <c:overlap val="-27"/>
        <c:axId val="581777360"/>
        <c:axId val="581778640"/>
      </c:barChart>
      <c:catAx>
        <c:axId val="58177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1778640"/>
        <c:crosses val="autoZero"/>
        <c:auto val="1"/>
        <c:lblAlgn val="ctr"/>
        <c:lblOffset val="100"/>
        <c:noMultiLvlLbl val="0"/>
      </c:catAx>
      <c:valAx>
        <c:axId val="58177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1777360"/>
        <c:crosses val="autoZero"/>
        <c:crossBetween val="between"/>
      </c:valAx>
      <c:spPr>
        <a:noFill/>
        <a:ln>
          <a:noFill/>
        </a:ln>
        <a:effectLst/>
      </c:spPr>
    </c:plotArea>
    <c:legend>
      <c:legendPos val="t"/>
      <c:layout>
        <c:manualLayout>
          <c:xMode val="edge"/>
          <c:yMode val="edge"/>
          <c:x val="6.2932918941912858E-2"/>
          <c:y val="0.13467590285391542"/>
          <c:w val="0.86221757285851952"/>
          <c:h val="0.18460702828813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Confiabilidad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Hoja2!$C$25</c:f>
              <c:strCache>
                <c:ptCount val="1"/>
                <c:pt idx="0">
                  <c:v>Totalmente en desacuerdo</c:v>
                </c:pt>
              </c:strCache>
            </c:strRef>
          </c:tx>
          <c:spPr>
            <a:solidFill>
              <a:schemeClr val="accent1"/>
            </a:solidFill>
            <a:ln>
              <a:noFill/>
            </a:ln>
            <a:effectLst/>
          </c:spPr>
          <c:invertIfNegative val="0"/>
          <c:cat>
            <c:strRef>
              <c:f>Hoja2!$B$26:$B$31</c:f>
              <c:strCache>
                <c:ptCount val="6"/>
                <c:pt idx="0">
                  <c:v>Orden de pedido (Sin errores)</c:v>
                </c:pt>
                <c:pt idx="1">
                  <c:v>Variedad de la carta</c:v>
                </c:pt>
                <c:pt idx="2">
                  <c:v>Presentación del plato</c:v>
                </c:pt>
                <c:pt idx="3">
                  <c:v>Higiene de los alimentos</c:v>
                </c:pt>
                <c:pt idx="4">
                  <c:v>Frescura de los alimentos</c:v>
                </c:pt>
                <c:pt idx="5">
                  <c:v>Temperatura adecuada</c:v>
                </c:pt>
              </c:strCache>
            </c:strRef>
          </c:cat>
          <c:val>
            <c:numRef>
              <c:f>Hoja2!$C$26:$C$31</c:f>
              <c:numCache>
                <c:formatCode>General</c:formatCode>
                <c:ptCount val="6"/>
                <c:pt idx="0">
                  <c:v>2.6</c:v>
                </c:pt>
                <c:pt idx="1">
                  <c:v>1.3</c:v>
                </c:pt>
              </c:numCache>
            </c:numRef>
          </c:val>
          <c:extLst>
            <c:ext xmlns:c16="http://schemas.microsoft.com/office/drawing/2014/chart" uri="{C3380CC4-5D6E-409C-BE32-E72D297353CC}">
              <c16:uniqueId val="{00000000-E96C-40BD-B7EB-4CA67A2B9E31}"/>
            </c:ext>
          </c:extLst>
        </c:ser>
        <c:ser>
          <c:idx val="1"/>
          <c:order val="1"/>
          <c:tx>
            <c:strRef>
              <c:f>Hoja2!$D$25</c:f>
              <c:strCache>
                <c:ptCount val="1"/>
                <c:pt idx="0">
                  <c:v>Algo en desacuerdo</c:v>
                </c:pt>
              </c:strCache>
            </c:strRef>
          </c:tx>
          <c:spPr>
            <a:solidFill>
              <a:schemeClr val="accent4">
                <a:lumMod val="75000"/>
              </a:schemeClr>
            </a:solidFill>
            <a:ln>
              <a:noFill/>
            </a:ln>
            <a:effectLst/>
          </c:spPr>
          <c:invertIfNegative val="0"/>
          <c:cat>
            <c:strRef>
              <c:f>Hoja2!$B$26:$B$31</c:f>
              <c:strCache>
                <c:ptCount val="6"/>
                <c:pt idx="0">
                  <c:v>Orden de pedido (Sin errores)</c:v>
                </c:pt>
                <c:pt idx="1">
                  <c:v>Variedad de la carta</c:v>
                </c:pt>
                <c:pt idx="2">
                  <c:v>Presentación del plato</c:v>
                </c:pt>
                <c:pt idx="3">
                  <c:v>Higiene de los alimentos</c:v>
                </c:pt>
                <c:pt idx="4">
                  <c:v>Frescura de los alimentos</c:v>
                </c:pt>
                <c:pt idx="5">
                  <c:v>Temperatura adecuada</c:v>
                </c:pt>
              </c:strCache>
            </c:strRef>
          </c:cat>
          <c:val>
            <c:numRef>
              <c:f>Hoja2!$D$26:$D$31</c:f>
              <c:numCache>
                <c:formatCode>General</c:formatCode>
                <c:ptCount val="6"/>
                <c:pt idx="0">
                  <c:v>6.6</c:v>
                </c:pt>
                <c:pt idx="1">
                  <c:v>3.9</c:v>
                </c:pt>
                <c:pt idx="2">
                  <c:v>1.3</c:v>
                </c:pt>
                <c:pt idx="3">
                  <c:v>3.9</c:v>
                </c:pt>
                <c:pt idx="4">
                  <c:v>2.6</c:v>
                </c:pt>
                <c:pt idx="5">
                  <c:v>3.9</c:v>
                </c:pt>
              </c:numCache>
            </c:numRef>
          </c:val>
          <c:extLst>
            <c:ext xmlns:c16="http://schemas.microsoft.com/office/drawing/2014/chart" uri="{C3380CC4-5D6E-409C-BE32-E72D297353CC}">
              <c16:uniqueId val="{00000001-E96C-40BD-B7EB-4CA67A2B9E31}"/>
            </c:ext>
          </c:extLst>
        </c:ser>
        <c:ser>
          <c:idx val="2"/>
          <c:order val="2"/>
          <c:tx>
            <c:strRef>
              <c:f>Hoja2!$E$25</c:f>
              <c:strCache>
                <c:ptCount val="1"/>
                <c:pt idx="0">
                  <c:v>Ni de acuerdo ni en desacuerdo</c:v>
                </c:pt>
              </c:strCache>
            </c:strRef>
          </c:tx>
          <c:spPr>
            <a:solidFill>
              <a:schemeClr val="accent3"/>
            </a:solidFill>
            <a:ln>
              <a:noFill/>
            </a:ln>
            <a:effectLst/>
          </c:spPr>
          <c:invertIfNegative val="0"/>
          <c:cat>
            <c:strRef>
              <c:f>Hoja2!$B$26:$B$31</c:f>
              <c:strCache>
                <c:ptCount val="6"/>
                <c:pt idx="0">
                  <c:v>Orden de pedido (Sin errores)</c:v>
                </c:pt>
                <c:pt idx="1">
                  <c:v>Variedad de la carta</c:v>
                </c:pt>
                <c:pt idx="2">
                  <c:v>Presentación del plato</c:v>
                </c:pt>
                <c:pt idx="3">
                  <c:v>Higiene de los alimentos</c:v>
                </c:pt>
                <c:pt idx="4">
                  <c:v>Frescura de los alimentos</c:v>
                </c:pt>
                <c:pt idx="5">
                  <c:v>Temperatura adecuada</c:v>
                </c:pt>
              </c:strCache>
            </c:strRef>
          </c:cat>
          <c:val>
            <c:numRef>
              <c:f>Hoja2!$E$26:$E$31</c:f>
              <c:numCache>
                <c:formatCode>General</c:formatCode>
                <c:ptCount val="6"/>
                <c:pt idx="0">
                  <c:v>11.8</c:v>
                </c:pt>
                <c:pt idx="1">
                  <c:v>19.7</c:v>
                </c:pt>
                <c:pt idx="2">
                  <c:v>21.1</c:v>
                </c:pt>
                <c:pt idx="3">
                  <c:v>10.5</c:v>
                </c:pt>
                <c:pt idx="4">
                  <c:v>11.8</c:v>
                </c:pt>
                <c:pt idx="5">
                  <c:v>10.5</c:v>
                </c:pt>
              </c:numCache>
            </c:numRef>
          </c:val>
          <c:extLst>
            <c:ext xmlns:c16="http://schemas.microsoft.com/office/drawing/2014/chart" uri="{C3380CC4-5D6E-409C-BE32-E72D297353CC}">
              <c16:uniqueId val="{00000002-E96C-40BD-B7EB-4CA67A2B9E31}"/>
            </c:ext>
          </c:extLst>
        </c:ser>
        <c:ser>
          <c:idx val="3"/>
          <c:order val="3"/>
          <c:tx>
            <c:strRef>
              <c:f>Hoja2!$F$25</c:f>
              <c:strCache>
                <c:ptCount val="1"/>
                <c:pt idx="0">
                  <c:v>Algo de acuerdo</c:v>
                </c:pt>
              </c:strCache>
            </c:strRef>
          </c:tx>
          <c:spPr>
            <a:solidFill>
              <a:schemeClr val="accent4"/>
            </a:solidFill>
            <a:ln>
              <a:noFill/>
            </a:ln>
            <a:effectLst/>
          </c:spPr>
          <c:invertIfNegative val="0"/>
          <c:cat>
            <c:strRef>
              <c:f>Hoja2!$B$26:$B$31</c:f>
              <c:strCache>
                <c:ptCount val="6"/>
                <c:pt idx="0">
                  <c:v>Orden de pedido (Sin errores)</c:v>
                </c:pt>
                <c:pt idx="1">
                  <c:v>Variedad de la carta</c:v>
                </c:pt>
                <c:pt idx="2">
                  <c:v>Presentación del plato</c:v>
                </c:pt>
                <c:pt idx="3">
                  <c:v>Higiene de los alimentos</c:v>
                </c:pt>
                <c:pt idx="4">
                  <c:v>Frescura de los alimentos</c:v>
                </c:pt>
                <c:pt idx="5">
                  <c:v>Temperatura adecuada</c:v>
                </c:pt>
              </c:strCache>
            </c:strRef>
          </c:cat>
          <c:val>
            <c:numRef>
              <c:f>Hoja2!$F$26:$F$31</c:f>
              <c:numCache>
                <c:formatCode>General</c:formatCode>
                <c:ptCount val="6"/>
                <c:pt idx="0">
                  <c:v>35.5</c:v>
                </c:pt>
                <c:pt idx="1">
                  <c:v>40.799999999999997</c:v>
                </c:pt>
                <c:pt idx="2">
                  <c:v>35.5</c:v>
                </c:pt>
                <c:pt idx="3">
                  <c:v>35.5</c:v>
                </c:pt>
                <c:pt idx="4">
                  <c:v>47.4</c:v>
                </c:pt>
                <c:pt idx="5">
                  <c:v>31.6</c:v>
                </c:pt>
              </c:numCache>
            </c:numRef>
          </c:val>
          <c:extLst>
            <c:ext xmlns:c16="http://schemas.microsoft.com/office/drawing/2014/chart" uri="{C3380CC4-5D6E-409C-BE32-E72D297353CC}">
              <c16:uniqueId val="{00000003-E96C-40BD-B7EB-4CA67A2B9E31}"/>
            </c:ext>
          </c:extLst>
        </c:ser>
        <c:ser>
          <c:idx val="4"/>
          <c:order val="4"/>
          <c:tx>
            <c:strRef>
              <c:f>Hoja2!$G$25</c:f>
              <c:strCache>
                <c:ptCount val="1"/>
                <c:pt idx="0">
                  <c:v>Totalmente de acuerdo</c:v>
                </c:pt>
              </c:strCache>
            </c:strRef>
          </c:tx>
          <c:spPr>
            <a:solidFill>
              <a:srgbClr val="C00000"/>
            </a:solidFill>
            <a:ln>
              <a:noFill/>
            </a:ln>
            <a:effectLst/>
          </c:spPr>
          <c:invertIfNegative val="0"/>
          <c:cat>
            <c:strRef>
              <c:f>Hoja2!$B$26:$B$31</c:f>
              <c:strCache>
                <c:ptCount val="6"/>
                <c:pt idx="0">
                  <c:v>Orden de pedido (Sin errores)</c:v>
                </c:pt>
                <c:pt idx="1">
                  <c:v>Variedad de la carta</c:v>
                </c:pt>
                <c:pt idx="2">
                  <c:v>Presentación del plato</c:v>
                </c:pt>
                <c:pt idx="3">
                  <c:v>Higiene de los alimentos</c:v>
                </c:pt>
                <c:pt idx="4">
                  <c:v>Frescura de los alimentos</c:v>
                </c:pt>
                <c:pt idx="5">
                  <c:v>Temperatura adecuada</c:v>
                </c:pt>
              </c:strCache>
            </c:strRef>
          </c:cat>
          <c:val>
            <c:numRef>
              <c:f>Hoja2!$G$26:$G$31</c:f>
              <c:numCache>
                <c:formatCode>General</c:formatCode>
                <c:ptCount val="6"/>
                <c:pt idx="0">
                  <c:v>43.4</c:v>
                </c:pt>
                <c:pt idx="1">
                  <c:v>34.200000000000003</c:v>
                </c:pt>
                <c:pt idx="2">
                  <c:v>42.1</c:v>
                </c:pt>
                <c:pt idx="3">
                  <c:v>50</c:v>
                </c:pt>
                <c:pt idx="4">
                  <c:v>38.200000000000003</c:v>
                </c:pt>
                <c:pt idx="5">
                  <c:v>54</c:v>
                </c:pt>
              </c:numCache>
            </c:numRef>
          </c:val>
          <c:extLst>
            <c:ext xmlns:c16="http://schemas.microsoft.com/office/drawing/2014/chart" uri="{C3380CC4-5D6E-409C-BE32-E72D297353CC}">
              <c16:uniqueId val="{00000004-E96C-40BD-B7EB-4CA67A2B9E31}"/>
            </c:ext>
          </c:extLst>
        </c:ser>
        <c:dLbls>
          <c:showLegendKey val="0"/>
          <c:showVal val="0"/>
          <c:showCatName val="0"/>
          <c:showSerName val="0"/>
          <c:showPercent val="0"/>
          <c:showBubbleSize val="0"/>
        </c:dLbls>
        <c:gapWidth val="219"/>
        <c:overlap val="-27"/>
        <c:axId val="563039928"/>
        <c:axId val="349515384"/>
      </c:barChart>
      <c:catAx>
        <c:axId val="56303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49515384"/>
        <c:crosses val="autoZero"/>
        <c:auto val="1"/>
        <c:lblAlgn val="ctr"/>
        <c:lblOffset val="100"/>
        <c:noMultiLvlLbl val="0"/>
      </c:catAx>
      <c:valAx>
        <c:axId val="349515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6303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Capacidad de Respuesta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Hoja2!$C$42</c:f>
              <c:strCache>
                <c:ptCount val="1"/>
                <c:pt idx="0">
                  <c:v>Totalmente en desacuerdo</c:v>
                </c:pt>
              </c:strCache>
            </c:strRef>
          </c:tx>
          <c:spPr>
            <a:solidFill>
              <a:schemeClr val="accent1"/>
            </a:solidFill>
            <a:ln>
              <a:noFill/>
            </a:ln>
            <a:effectLst/>
          </c:spPr>
          <c:invertIfNegative val="0"/>
          <c:cat>
            <c:strRef>
              <c:f>Hoja2!$B$43:$B$45</c:f>
              <c:strCache>
                <c:ptCount val="3"/>
                <c:pt idx="0">
                  <c:v>Atención oportuna</c:v>
                </c:pt>
                <c:pt idx="1">
                  <c:v>Presentación</c:v>
                </c:pt>
                <c:pt idx="2">
                  <c:v>Rapidez</c:v>
                </c:pt>
              </c:strCache>
            </c:strRef>
          </c:cat>
          <c:val>
            <c:numRef>
              <c:f>Hoja2!$C$43:$C$45</c:f>
              <c:numCache>
                <c:formatCode>General</c:formatCode>
                <c:ptCount val="3"/>
                <c:pt idx="2">
                  <c:v>2.6</c:v>
                </c:pt>
              </c:numCache>
            </c:numRef>
          </c:val>
          <c:extLst>
            <c:ext xmlns:c16="http://schemas.microsoft.com/office/drawing/2014/chart" uri="{C3380CC4-5D6E-409C-BE32-E72D297353CC}">
              <c16:uniqueId val="{00000000-09D9-419A-A8E0-97C500AAD6AA}"/>
            </c:ext>
          </c:extLst>
        </c:ser>
        <c:ser>
          <c:idx val="1"/>
          <c:order val="1"/>
          <c:tx>
            <c:strRef>
              <c:f>Hoja2!$D$42</c:f>
              <c:strCache>
                <c:ptCount val="1"/>
                <c:pt idx="0">
                  <c:v>Algo en desacuerdo</c:v>
                </c:pt>
              </c:strCache>
            </c:strRef>
          </c:tx>
          <c:spPr>
            <a:solidFill>
              <a:schemeClr val="accent4">
                <a:lumMod val="75000"/>
              </a:schemeClr>
            </a:solidFill>
            <a:ln>
              <a:noFill/>
            </a:ln>
            <a:effectLst/>
          </c:spPr>
          <c:invertIfNegative val="0"/>
          <c:cat>
            <c:strRef>
              <c:f>Hoja2!$B$43:$B$45</c:f>
              <c:strCache>
                <c:ptCount val="3"/>
                <c:pt idx="0">
                  <c:v>Atención oportuna</c:v>
                </c:pt>
                <c:pt idx="1">
                  <c:v>Presentación</c:v>
                </c:pt>
                <c:pt idx="2">
                  <c:v>Rapidez</c:v>
                </c:pt>
              </c:strCache>
            </c:strRef>
          </c:cat>
          <c:val>
            <c:numRef>
              <c:f>Hoja2!$D$43:$D$45</c:f>
              <c:numCache>
                <c:formatCode>General</c:formatCode>
                <c:ptCount val="3"/>
                <c:pt idx="0">
                  <c:v>2.6</c:v>
                </c:pt>
                <c:pt idx="1">
                  <c:v>3.9</c:v>
                </c:pt>
                <c:pt idx="2">
                  <c:v>9.1999999999999993</c:v>
                </c:pt>
              </c:numCache>
            </c:numRef>
          </c:val>
          <c:extLst>
            <c:ext xmlns:c16="http://schemas.microsoft.com/office/drawing/2014/chart" uri="{C3380CC4-5D6E-409C-BE32-E72D297353CC}">
              <c16:uniqueId val="{00000001-09D9-419A-A8E0-97C500AAD6AA}"/>
            </c:ext>
          </c:extLst>
        </c:ser>
        <c:ser>
          <c:idx val="2"/>
          <c:order val="2"/>
          <c:tx>
            <c:strRef>
              <c:f>Hoja2!$E$42</c:f>
              <c:strCache>
                <c:ptCount val="1"/>
                <c:pt idx="0">
                  <c:v>Ni de acuerdo ni en desacuerdo</c:v>
                </c:pt>
              </c:strCache>
            </c:strRef>
          </c:tx>
          <c:spPr>
            <a:solidFill>
              <a:schemeClr val="accent3"/>
            </a:solidFill>
            <a:ln>
              <a:noFill/>
            </a:ln>
            <a:effectLst/>
          </c:spPr>
          <c:invertIfNegative val="0"/>
          <c:cat>
            <c:strRef>
              <c:f>Hoja2!$B$43:$B$45</c:f>
              <c:strCache>
                <c:ptCount val="3"/>
                <c:pt idx="0">
                  <c:v>Atención oportuna</c:v>
                </c:pt>
                <c:pt idx="1">
                  <c:v>Presentación</c:v>
                </c:pt>
                <c:pt idx="2">
                  <c:v>Rapidez</c:v>
                </c:pt>
              </c:strCache>
            </c:strRef>
          </c:cat>
          <c:val>
            <c:numRef>
              <c:f>Hoja2!$E$43:$E$45</c:f>
              <c:numCache>
                <c:formatCode>General</c:formatCode>
                <c:ptCount val="3"/>
                <c:pt idx="0">
                  <c:v>14.5</c:v>
                </c:pt>
                <c:pt idx="1">
                  <c:v>9.1999999999999993</c:v>
                </c:pt>
                <c:pt idx="2">
                  <c:v>21.1</c:v>
                </c:pt>
              </c:numCache>
            </c:numRef>
          </c:val>
          <c:extLst>
            <c:ext xmlns:c16="http://schemas.microsoft.com/office/drawing/2014/chart" uri="{C3380CC4-5D6E-409C-BE32-E72D297353CC}">
              <c16:uniqueId val="{00000002-09D9-419A-A8E0-97C500AAD6AA}"/>
            </c:ext>
          </c:extLst>
        </c:ser>
        <c:ser>
          <c:idx val="3"/>
          <c:order val="3"/>
          <c:tx>
            <c:strRef>
              <c:f>Hoja2!$F$42</c:f>
              <c:strCache>
                <c:ptCount val="1"/>
                <c:pt idx="0">
                  <c:v>Algo de acuerdo</c:v>
                </c:pt>
              </c:strCache>
            </c:strRef>
          </c:tx>
          <c:spPr>
            <a:solidFill>
              <a:schemeClr val="accent4"/>
            </a:solidFill>
            <a:ln>
              <a:noFill/>
            </a:ln>
            <a:effectLst/>
          </c:spPr>
          <c:invertIfNegative val="0"/>
          <c:cat>
            <c:strRef>
              <c:f>Hoja2!$B$43:$B$45</c:f>
              <c:strCache>
                <c:ptCount val="3"/>
                <c:pt idx="0">
                  <c:v>Atención oportuna</c:v>
                </c:pt>
                <c:pt idx="1">
                  <c:v>Presentación</c:v>
                </c:pt>
                <c:pt idx="2">
                  <c:v>Rapidez</c:v>
                </c:pt>
              </c:strCache>
            </c:strRef>
          </c:cat>
          <c:val>
            <c:numRef>
              <c:f>Hoja2!$F$43:$F$45</c:f>
              <c:numCache>
                <c:formatCode>General</c:formatCode>
                <c:ptCount val="3"/>
                <c:pt idx="0">
                  <c:v>36.799999999999997</c:v>
                </c:pt>
                <c:pt idx="1">
                  <c:v>46.1</c:v>
                </c:pt>
                <c:pt idx="2">
                  <c:v>40.799999999999997</c:v>
                </c:pt>
              </c:numCache>
            </c:numRef>
          </c:val>
          <c:extLst>
            <c:ext xmlns:c16="http://schemas.microsoft.com/office/drawing/2014/chart" uri="{C3380CC4-5D6E-409C-BE32-E72D297353CC}">
              <c16:uniqueId val="{00000003-09D9-419A-A8E0-97C500AAD6AA}"/>
            </c:ext>
          </c:extLst>
        </c:ser>
        <c:ser>
          <c:idx val="4"/>
          <c:order val="4"/>
          <c:tx>
            <c:strRef>
              <c:f>Hoja2!$G$42</c:f>
              <c:strCache>
                <c:ptCount val="1"/>
                <c:pt idx="0">
                  <c:v>Totalmente de acuerdo</c:v>
                </c:pt>
              </c:strCache>
            </c:strRef>
          </c:tx>
          <c:spPr>
            <a:solidFill>
              <a:srgbClr val="C00000"/>
            </a:solidFill>
            <a:ln>
              <a:noFill/>
            </a:ln>
            <a:effectLst/>
          </c:spPr>
          <c:invertIfNegative val="0"/>
          <c:cat>
            <c:strRef>
              <c:f>Hoja2!$B$43:$B$45</c:f>
              <c:strCache>
                <c:ptCount val="3"/>
                <c:pt idx="0">
                  <c:v>Atención oportuna</c:v>
                </c:pt>
                <c:pt idx="1">
                  <c:v>Presentación</c:v>
                </c:pt>
                <c:pt idx="2">
                  <c:v>Rapidez</c:v>
                </c:pt>
              </c:strCache>
            </c:strRef>
          </c:cat>
          <c:val>
            <c:numRef>
              <c:f>Hoja2!$G$43:$G$45</c:f>
              <c:numCache>
                <c:formatCode>General</c:formatCode>
                <c:ptCount val="3"/>
                <c:pt idx="0">
                  <c:v>46.1</c:v>
                </c:pt>
                <c:pt idx="1">
                  <c:v>40.799999999999997</c:v>
                </c:pt>
                <c:pt idx="2">
                  <c:v>26.3</c:v>
                </c:pt>
              </c:numCache>
            </c:numRef>
          </c:val>
          <c:extLst>
            <c:ext xmlns:c16="http://schemas.microsoft.com/office/drawing/2014/chart" uri="{C3380CC4-5D6E-409C-BE32-E72D297353CC}">
              <c16:uniqueId val="{00000004-09D9-419A-A8E0-97C500AAD6AA}"/>
            </c:ext>
          </c:extLst>
        </c:ser>
        <c:dLbls>
          <c:showLegendKey val="0"/>
          <c:showVal val="0"/>
          <c:showCatName val="0"/>
          <c:showSerName val="0"/>
          <c:showPercent val="0"/>
          <c:showBubbleSize val="0"/>
        </c:dLbls>
        <c:gapWidth val="219"/>
        <c:overlap val="-27"/>
        <c:axId val="693854520"/>
        <c:axId val="693855480"/>
      </c:barChart>
      <c:catAx>
        <c:axId val="69385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55480"/>
        <c:crosses val="autoZero"/>
        <c:auto val="1"/>
        <c:lblAlgn val="ctr"/>
        <c:lblOffset val="100"/>
        <c:noMultiLvlLbl val="0"/>
      </c:catAx>
      <c:valAx>
        <c:axId val="693855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54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Garantía brindada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Hoja2!$C$58</c:f>
              <c:strCache>
                <c:ptCount val="1"/>
                <c:pt idx="0">
                  <c:v>Totalmente en desacuerdo</c:v>
                </c:pt>
              </c:strCache>
            </c:strRef>
          </c:tx>
          <c:spPr>
            <a:solidFill>
              <a:schemeClr val="accent1"/>
            </a:solidFill>
            <a:ln>
              <a:noFill/>
            </a:ln>
            <a:effectLst/>
          </c:spPr>
          <c:invertIfNegative val="0"/>
          <c:cat>
            <c:strRef>
              <c:f>Hoja2!$B$59:$B$61</c:f>
              <c:strCache>
                <c:ptCount val="3"/>
                <c:pt idx="0">
                  <c:v>Cordialidad</c:v>
                </c:pt>
                <c:pt idx="1">
                  <c:v>Conocimiento del menú</c:v>
                </c:pt>
                <c:pt idx="2">
                  <c:v>Comprensión de las necesidades</c:v>
                </c:pt>
              </c:strCache>
            </c:strRef>
          </c:cat>
          <c:val>
            <c:numRef>
              <c:f>Hoja2!$C$59:$C$61</c:f>
              <c:numCache>
                <c:formatCode>General</c:formatCode>
                <c:ptCount val="3"/>
              </c:numCache>
            </c:numRef>
          </c:val>
          <c:extLst>
            <c:ext xmlns:c16="http://schemas.microsoft.com/office/drawing/2014/chart" uri="{C3380CC4-5D6E-409C-BE32-E72D297353CC}">
              <c16:uniqueId val="{00000000-83D0-4A93-ACED-A091D0FD5F8F}"/>
            </c:ext>
          </c:extLst>
        </c:ser>
        <c:ser>
          <c:idx val="1"/>
          <c:order val="1"/>
          <c:tx>
            <c:strRef>
              <c:f>Hoja2!$D$58</c:f>
              <c:strCache>
                <c:ptCount val="1"/>
                <c:pt idx="0">
                  <c:v>Algo en desacuerdo</c:v>
                </c:pt>
              </c:strCache>
            </c:strRef>
          </c:tx>
          <c:spPr>
            <a:solidFill>
              <a:schemeClr val="accent4">
                <a:lumMod val="75000"/>
              </a:schemeClr>
            </a:solidFill>
            <a:ln>
              <a:noFill/>
            </a:ln>
            <a:effectLst/>
          </c:spPr>
          <c:invertIfNegative val="0"/>
          <c:cat>
            <c:strRef>
              <c:f>Hoja2!$B$59:$B$61</c:f>
              <c:strCache>
                <c:ptCount val="3"/>
                <c:pt idx="0">
                  <c:v>Cordialidad</c:v>
                </c:pt>
                <c:pt idx="1">
                  <c:v>Conocimiento del menú</c:v>
                </c:pt>
                <c:pt idx="2">
                  <c:v>Comprensión de las necesidades</c:v>
                </c:pt>
              </c:strCache>
            </c:strRef>
          </c:cat>
          <c:val>
            <c:numRef>
              <c:f>Hoja2!$D$59:$D$61</c:f>
              <c:numCache>
                <c:formatCode>General</c:formatCode>
                <c:ptCount val="3"/>
                <c:pt idx="0">
                  <c:v>1.3</c:v>
                </c:pt>
                <c:pt idx="1">
                  <c:v>1.3</c:v>
                </c:pt>
                <c:pt idx="2">
                  <c:v>1.3</c:v>
                </c:pt>
              </c:numCache>
            </c:numRef>
          </c:val>
          <c:extLst>
            <c:ext xmlns:c16="http://schemas.microsoft.com/office/drawing/2014/chart" uri="{C3380CC4-5D6E-409C-BE32-E72D297353CC}">
              <c16:uniqueId val="{00000001-83D0-4A93-ACED-A091D0FD5F8F}"/>
            </c:ext>
          </c:extLst>
        </c:ser>
        <c:ser>
          <c:idx val="2"/>
          <c:order val="2"/>
          <c:tx>
            <c:strRef>
              <c:f>Hoja2!$E$58</c:f>
              <c:strCache>
                <c:ptCount val="1"/>
                <c:pt idx="0">
                  <c:v>Ni de acuerdo ni en desacuerdo</c:v>
                </c:pt>
              </c:strCache>
            </c:strRef>
          </c:tx>
          <c:spPr>
            <a:solidFill>
              <a:schemeClr val="accent3"/>
            </a:solidFill>
            <a:ln>
              <a:noFill/>
            </a:ln>
            <a:effectLst/>
          </c:spPr>
          <c:invertIfNegative val="0"/>
          <c:cat>
            <c:strRef>
              <c:f>Hoja2!$B$59:$B$61</c:f>
              <c:strCache>
                <c:ptCount val="3"/>
                <c:pt idx="0">
                  <c:v>Cordialidad</c:v>
                </c:pt>
                <c:pt idx="1">
                  <c:v>Conocimiento del menú</c:v>
                </c:pt>
                <c:pt idx="2">
                  <c:v>Comprensión de las necesidades</c:v>
                </c:pt>
              </c:strCache>
            </c:strRef>
          </c:cat>
          <c:val>
            <c:numRef>
              <c:f>Hoja2!$E$59:$E$61</c:f>
              <c:numCache>
                <c:formatCode>General</c:formatCode>
                <c:ptCount val="3"/>
                <c:pt idx="0">
                  <c:v>14.5</c:v>
                </c:pt>
                <c:pt idx="1">
                  <c:v>15.8</c:v>
                </c:pt>
                <c:pt idx="2">
                  <c:v>18.399999999999999</c:v>
                </c:pt>
              </c:numCache>
            </c:numRef>
          </c:val>
          <c:extLst>
            <c:ext xmlns:c16="http://schemas.microsoft.com/office/drawing/2014/chart" uri="{C3380CC4-5D6E-409C-BE32-E72D297353CC}">
              <c16:uniqueId val="{00000002-83D0-4A93-ACED-A091D0FD5F8F}"/>
            </c:ext>
          </c:extLst>
        </c:ser>
        <c:ser>
          <c:idx val="3"/>
          <c:order val="3"/>
          <c:tx>
            <c:strRef>
              <c:f>Hoja2!$F$58</c:f>
              <c:strCache>
                <c:ptCount val="1"/>
                <c:pt idx="0">
                  <c:v>Algo de acuerdo</c:v>
                </c:pt>
              </c:strCache>
            </c:strRef>
          </c:tx>
          <c:spPr>
            <a:solidFill>
              <a:schemeClr val="accent4"/>
            </a:solidFill>
            <a:ln>
              <a:noFill/>
            </a:ln>
            <a:effectLst/>
          </c:spPr>
          <c:invertIfNegative val="0"/>
          <c:cat>
            <c:strRef>
              <c:f>Hoja2!$B$59:$B$61</c:f>
              <c:strCache>
                <c:ptCount val="3"/>
                <c:pt idx="0">
                  <c:v>Cordialidad</c:v>
                </c:pt>
                <c:pt idx="1">
                  <c:v>Conocimiento del menú</c:v>
                </c:pt>
                <c:pt idx="2">
                  <c:v>Comprensión de las necesidades</c:v>
                </c:pt>
              </c:strCache>
            </c:strRef>
          </c:cat>
          <c:val>
            <c:numRef>
              <c:f>Hoja2!$F$59:$F$61</c:f>
              <c:numCache>
                <c:formatCode>General</c:formatCode>
                <c:ptCount val="3"/>
                <c:pt idx="0">
                  <c:v>32.9</c:v>
                </c:pt>
                <c:pt idx="1">
                  <c:v>36.799999999999997</c:v>
                </c:pt>
                <c:pt idx="2">
                  <c:v>50</c:v>
                </c:pt>
              </c:numCache>
            </c:numRef>
          </c:val>
          <c:extLst>
            <c:ext xmlns:c16="http://schemas.microsoft.com/office/drawing/2014/chart" uri="{C3380CC4-5D6E-409C-BE32-E72D297353CC}">
              <c16:uniqueId val="{00000003-83D0-4A93-ACED-A091D0FD5F8F}"/>
            </c:ext>
          </c:extLst>
        </c:ser>
        <c:ser>
          <c:idx val="4"/>
          <c:order val="4"/>
          <c:tx>
            <c:strRef>
              <c:f>Hoja2!$G$58</c:f>
              <c:strCache>
                <c:ptCount val="1"/>
                <c:pt idx="0">
                  <c:v>Totalmente de acuerdo</c:v>
                </c:pt>
              </c:strCache>
            </c:strRef>
          </c:tx>
          <c:spPr>
            <a:solidFill>
              <a:srgbClr val="C00000"/>
            </a:solidFill>
            <a:ln>
              <a:noFill/>
            </a:ln>
            <a:effectLst/>
          </c:spPr>
          <c:invertIfNegative val="0"/>
          <c:cat>
            <c:strRef>
              <c:f>Hoja2!$B$59:$B$61</c:f>
              <c:strCache>
                <c:ptCount val="3"/>
                <c:pt idx="0">
                  <c:v>Cordialidad</c:v>
                </c:pt>
                <c:pt idx="1">
                  <c:v>Conocimiento del menú</c:v>
                </c:pt>
                <c:pt idx="2">
                  <c:v>Comprensión de las necesidades</c:v>
                </c:pt>
              </c:strCache>
            </c:strRef>
          </c:cat>
          <c:val>
            <c:numRef>
              <c:f>Hoja2!$G$59:$G$61</c:f>
              <c:numCache>
                <c:formatCode>General</c:formatCode>
                <c:ptCount val="3"/>
                <c:pt idx="0">
                  <c:v>51.3</c:v>
                </c:pt>
                <c:pt idx="1">
                  <c:v>46.1</c:v>
                </c:pt>
                <c:pt idx="2">
                  <c:v>30.3</c:v>
                </c:pt>
              </c:numCache>
            </c:numRef>
          </c:val>
          <c:extLst>
            <c:ext xmlns:c16="http://schemas.microsoft.com/office/drawing/2014/chart" uri="{C3380CC4-5D6E-409C-BE32-E72D297353CC}">
              <c16:uniqueId val="{00000004-83D0-4A93-ACED-A091D0FD5F8F}"/>
            </c:ext>
          </c:extLst>
        </c:ser>
        <c:dLbls>
          <c:showLegendKey val="0"/>
          <c:showVal val="0"/>
          <c:showCatName val="0"/>
          <c:showSerName val="0"/>
          <c:showPercent val="0"/>
          <c:showBubbleSize val="0"/>
        </c:dLbls>
        <c:gapWidth val="219"/>
        <c:overlap val="-27"/>
        <c:axId val="693864440"/>
        <c:axId val="693866360"/>
      </c:barChart>
      <c:catAx>
        <c:axId val="693864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66360"/>
        <c:crosses val="autoZero"/>
        <c:auto val="1"/>
        <c:lblAlgn val="ctr"/>
        <c:lblOffset val="100"/>
        <c:noMultiLvlLbl val="0"/>
      </c:catAx>
      <c:valAx>
        <c:axId val="69386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6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Empatía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Hoja2!$C$73</c:f>
              <c:strCache>
                <c:ptCount val="1"/>
                <c:pt idx="0">
                  <c:v>Totalmente en desacuerdo</c:v>
                </c:pt>
              </c:strCache>
            </c:strRef>
          </c:tx>
          <c:spPr>
            <a:solidFill>
              <a:schemeClr val="accent1"/>
            </a:solidFill>
            <a:ln>
              <a:noFill/>
            </a:ln>
            <a:effectLst/>
          </c:spPr>
          <c:invertIfNegative val="0"/>
          <c:cat>
            <c:strRef>
              <c:f>Hoja2!$B$74:$B$75</c:f>
              <c:strCache>
                <c:ptCount val="2"/>
                <c:pt idx="0">
                  <c:v>Cumplimiento de las expectativas</c:v>
                </c:pt>
                <c:pt idx="1">
                  <c:v>Atención adecuada de requerimientos</c:v>
                </c:pt>
              </c:strCache>
            </c:strRef>
          </c:cat>
          <c:val>
            <c:numRef>
              <c:f>Hoja2!$C$74:$C$75</c:f>
              <c:numCache>
                <c:formatCode>General</c:formatCode>
                <c:ptCount val="2"/>
              </c:numCache>
            </c:numRef>
          </c:val>
          <c:extLst>
            <c:ext xmlns:c16="http://schemas.microsoft.com/office/drawing/2014/chart" uri="{C3380CC4-5D6E-409C-BE32-E72D297353CC}">
              <c16:uniqueId val="{00000000-DC02-45C5-8557-5215BA9CBCD7}"/>
            </c:ext>
          </c:extLst>
        </c:ser>
        <c:ser>
          <c:idx val="1"/>
          <c:order val="1"/>
          <c:tx>
            <c:strRef>
              <c:f>Hoja2!$D$73</c:f>
              <c:strCache>
                <c:ptCount val="1"/>
                <c:pt idx="0">
                  <c:v>Algo en desacuerdo</c:v>
                </c:pt>
              </c:strCache>
            </c:strRef>
          </c:tx>
          <c:spPr>
            <a:solidFill>
              <a:schemeClr val="accent4">
                <a:lumMod val="75000"/>
              </a:schemeClr>
            </a:solidFill>
            <a:ln>
              <a:noFill/>
            </a:ln>
            <a:effectLst/>
          </c:spPr>
          <c:invertIfNegative val="0"/>
          <c:cat>
            <c:strRef>
              <c:f>Hoja2!$B$74:$B$75</c:f>
              <c:strCache>
                <c:ptCount val="2"/>
                <c:pt idx="0">
                  <c:v>Cumplimiento de las expectativas</c:v>
                </c:pt>
                <c:pt idx="1">
                  <c:v>Atención adecuada de requerimientos</c:v>
                </c:pt>
              </c:strCache>
            </c:strRef>
          </c:cat>
          <c:val>
            <c:numRef>
              <c:f>Hoja2!$D$74:$D$75</c:f>
              <c:numCache>
                <c:formatCode>General</c:formatCode>
                <c:ptCount val="2"/>
                <c:pt idx="0">
                  <c:v>1.3</c:v>
                </c:pt>
                <c:pt idx="1">
                  <c:v>1.3</c:v>
                </c:pt>
              </c:numCache>
            </c:numRef>
          </c:val>
          <c:extLst>
            <c:ext xmlns:c16="http://schemas.microsoft.com/office/drawing/2014/chart" uri="{C3380CC4-5D6E-409C-BE32-E72D297353CC}">
              <c16:uniqueId val="{00000001-DC02-45C5-8557-5215BA9CBCD7}"/>
            </c:ext>
          </c:extLst>
        </c:ser>
        <c:ser>
          <c:idx val="2"/>
          <c:order val="2"/>
          <c:tx>
            <c:strRef>
              <c:f>Hoja2!$E$73</c:f>
              <c:strCache>
                <c:ptCount val="1"/>
                <c:pt idx="0">
                  <c:v>Ni de acuerdo ni en desacuerdo</c:v>
                </c:pt>
              </c:strCache>
            </c:strRef>
          </c:tx>
          <c:spPr>
            <a:solidFill>
              <a:schemeClr val="accent3"/>
            </a:solidFill>
            <a:ln>
              <a:noFill/>
            </a:ln>
            <a:effectLst/>
          </c:spPr>
          <c:invertIfNegative val="0"/>
          <c:cat>
            <c:strRef>
              <c:f>Hoja2!$B$74:$B$75</c:f>
              <c:strCache>
                <c:ptCount val="2"/>
                <c:pt idx="0">
                  <c:v>Cumplimiento de las expectativas</c:v>
                </c:pt>
                <c:pt idx="1">
                  <c:v>Atención adecuada de requerimientos</c:v>
                </c:pt>
              </c:strCache>
            </c:strRef>
          </c:cat>
          <c:val>
            <c:numRef>
              <c:f>Hoja2!$E$74:$E$75</c:f>
              <c:numCache>
                <c:formatCode>General</c:formatCode>
                <c:ptCount val="2"/>
                <c:pt idx="0">
                  <c:v>10.5</c:v>
                </c:pt>
                <c:pt idx="1">
                  <c:v>15.8</c:v>
                </c:pt>
              </c:numCache>
            </c:numRef>
          </c:val>
          <c:extLst>
            <c:ext xmlns:c16="http://schemas.microsoft.com/office/drawing/2014/chart" uri="{C3380CC4-5D6E-409C-BE32-E72D297353CC}">
              <c16:uniqueId val="{00000002-DC02-45C5-8557-5215BA9CBCD7}"/>
            </c:ext>
          </c:extLst>
        </c:ser>
        <c:ser>
          <c:idx val="3"/>
          <c:order val="3"/>
          <c:tx>
            <c:strRef>
              <c:f>Hoja2!$F$73</c:f>
              <c:strCache>
                <c:ptCount val="1"/>
                <c:pt idx="0">
                  <c:v>Algo de acuerdo</c:v>
                </c:pt>
              </c:strCache>
            </c:strRef>
          </c:tx>
          <c:spPr>
            <a:solidFill>
              <a:schemeClr val="accent4"/>
            </a:solidFill>
            <a:ln>
              <a:noFill/>
            </a:ln>
            <a:effectLst/>
          </c:spPr>
          <c:invertIfNegative val="0"/>
          <c:cat>
            <c:strRef>
              <c:f>Hoja2!$B$74:$B$75</c:f>
              <c:strCache>
                <c:ptCount val="2"/>
                <c:pt idx="0">
                  <c:v>Cumplimiento de las expectativas</c:v>
                </c:pt>
                <c:pt idx="1">
                  <c:v>Atención adecuada de requerimientos</c:v>
                </c:pt>
              </c:strCache>
            </c:strRef>
          </c:cat>
          <c:val>
            <c:numRef>
              <c:f>Hoja2!$F$74:$F$75</c:f>
              <c:numCache>
                <c:formatCode>General</c:formatCode>
                <c:ptCount val="2"/>
                <c:pt idx="0">
                  <c:v>47.4</c:v>
                </c:pt>
                <c:pt idx="1">
                  <c:v>46.1</c:v>
                </c:pt>
              </c:numCache>
            </c:numRef>
          </c:val>
          <c:extLst>
            <c:ext xmlns:c16="http://schemas.microsoft.com/office/drawing/2014/chart" uri="{C3380CC4-5D6E-409C-BE32-E72D297353CC}">
              <c16:uniqueId val="{00000003-DC02-45C5-8557-5215BA9CBCD7}"/>
            </c:ext>
          </c:extLst>
        </c:ser>
        <c:ser>
          <c:idx val="4"/>
          <c:order val="4"/>
          <c:tx>
            <c:strRef>
              <c:f>Hoja2!$G$73</c:f>
              <c:strCache>
                <c:ptCount val="1"/>
                <c:pt idx="0">
                  <c:v>Totalmente de acuerdo</c:v>
                </c:pt>
              </c:strCache>
            </c:strRef>
          </c:tx>
          <c:spPr>
            <a:solidFill>
              <a:srgbClr val="C00000"/>
            </a:solidFill>
            <a:ln>
              <a:noFill/>
            </a:ln>
            <a:effectLst/>
          </c:spPr>
          <c:invertIfNegative val="0"/>
          <c:cat>
            <c:strRef>
              <c:f>Hoja2!$B$74:$B$75</c:f>
              <c:strCache>
                <c:ptCount val="2"/>
                <c:pt idx="0">
                  <c:v>Cumplimiento de las expectativas</c:v>
                </c:pt>
                <c:pt idx="1">
                  <c:v>Atención adecuada de requerimientos</c:v>
                </c:pt>
              </c:strCache>
            </c:strRef>
          </c:cat>
          <c:val>
            <c:numRef>
              <c:f>Hoja2!$G$74:$G$75</c:f>
              <c:numCache>
                <c:formatCode>General</c:formatCode>
                <c:ptCount val="2"/>
                <c:pt idx="0">
                  <c:v>40.799999999999997</c:v>
                </c:pt>
                <c:pt idx="1">
                  <c:v>36.799999999999997</c:v>
                </c:pt>
              </c:numCache>
            </c:numRef>
          </c:val>
          <c:extLst>
            <c:ext xmlns:c16="http://schemas.microsoft.com/office/drawing/2014/chart" uri="{C3380CC4-5D6E-409C-BE32-E72D297353CC}">
              <c16:uniqueId val="{00000004-DC02-45C5-8557-5215BA9CBCD7}"/>
            </c:ext>
          </c:extLst>
        </c:ser>
        <c:dLbls>
          <c:showLegendKey val="0"/>
          <c:showVal val="0"/>
          <c:showCatName val="0"/>
          <c:showSerName val="0"/>
          <c:showPercent val="0"/>
          <c:showBubbleSize val="0"/>
        </c:dLbls>
        <c:gapWidth val="219"/>
        <c:overlap val="-27"/>
        <c:axId val="693851960"/>
        <c:axId val="693849080"/>
      </c:barChart>
      <c:catAx>
        <c:axId val="69385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49080"/>
        <c:crosses val="autoZero"/>
        <c:auto val="1"/>
        <c:lblAlgn val="ctr"/>
        <c:lblOffset val="100"/>
        <c:noMultiLvlLbl val="0"/>
      </c:catAx>
      <c:valAx>
        <c:axId val="693849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3851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Ser19</b:Tag>
    <b:SourceType>Misc</b:SourceType>
    <b:Guid>{6086DE47-C9AB-407C-AE1C-2C73B074D21E}</b:Guid>
    <b:Author>
      <b:Author>
        <b:Corporate>Servicio Ecuatoriano de Normalización</b:Corporate>
      </b:Author>
    </b:Author>
    <b:Title>NTE INEN-ISO 9004</b:Title>
    <b:PublicationTitle>Gestión de la Calidad - Calidad de una organización - Orientación para lograr el éito sostenido (ISO 9004:2018, IDT)</b:PublicationTitle>
    <b:Year>2019</b:Year>
    <b:City>Quito</b:City>
    <b:CountryRegion>Ecuador</b:CountryRegion>
    <b:RefOrder>1</b:RefOrder>
  </b:Source>
  <b:Source>
    <b:Tag>Con21</b:Tag>
    <b:SourceType>InternetSite</b:SourceType>
    <b:Guid>{27F61DD1-BBAF-4464-B85C-0D24CF29A712}</b:Guid>
    <b:Title>Concepto.de</b:Title>
    <b:Year>2021</b:Year>
    <b:InternetSiteTitle>Concepto.de</b:InternetSiteTitle>
    <b:Month>julio</b:Month>
    <b:Day>15</b:Day>
    <b:URL>https://concepto.de/gestion-de-calidad/</b:URL>
    <b:Author>
      <b:Author>
        <b:NameList>
          <b:Person>
            <b:Last>Raffino</b:Last>
          </b:Person>
        </b:NameList>
      </b:Author>
    </b:Author>
    <b:RefOrder>4</b:RefOrder>
  </b:Source>
  <b:Source>
    <b:Tag>Iva</b:Tag>
    <b:SourceType>InternetSite</b:SourceType>
    <b:Guid>{5979E48C-1467-4EB6-AAF9-28A8CAC6AAEC}</b:Guid>
    <b:Title>iveconsultores</b:Title>
    <b:Author>
      <b:Author>
        <b:NameList>
          <b:Person>
            <b:Last>Torres</b:Last>
            <b:First>Ivan</b:First>
          </b:Person>
        </b:NameList>
      </b:Author>
    </b:Author>
    <b:InternetSiteTitle>iveconsultores</b:InternetSiteTitle>
    <b:URL>https://iveconsultores.com/sistema-de-gestion-de-calidad/</b:URL>
    <b:Year>2019</b:Year>
    <b:RefOrder>5</b:RefOrder>
  </b:Source>
  <b:Source>
    <b:Tag>Ser15</b:Tag>
    <b:SourceType>Misc</b:SourceType>
    <b:Guid>{35A145D6-7543-4473-94CC-FB65C5F1918B}</b:Guid>
    <b:Title>NTE INEN 3010:2015</b:Title>
    <b:Year>2015</b:Year>
    <b:City>Quito</b:City>
    <b:CountryRegion>Ecuador</b:CountryRegion>
    <b:PublicationTitle>Restaurantes. Sistemas de Gestión de la Calidad y el ambiente requisitos</b:PublicationTitle>
    <b:Author>
      <b:Author>
        <b:Corporate>Servicio Ecuatoriano de Normalización</b:Corporate>
      </b:Author>
    </b:Author>
    <b:RefOrder>6</b:RefOrder>
  </b:Source>
  <b:Source>
    <b:Tag>Lac08</b:Tag>
    <b:SourceType>Book</b:SourceType>
    <b:Guid>{B9B904D0-A3C4-4BAD-A35C-690C9B749477}</b:Guid>
    <b:Title>La calidad en el servicio al cliente</b:Title>
    <b:Year>2008</b:Year>
    <b:Publisher>Editorial Vértice</b:Publisher>
    <b:URL>https://books.google.com.ec/books?id=M5yGtQ5m4yAC&amp;lpg=PA48&amp;ots=Fl9ohDkHOQ&amp;dq=calidad%20del%20servicio%20al%20cliente&amp;lr&amp;hl=es&amp;pg=PA48#v=onepage&amp;q=calidad%20del%20servicio%20al%20cliente&amp;f=false</b:URL>
    <b:RefOrder>7</b:RefOrder>
  </b:Source>
  <b:Source>
    <b:Tag>Esc18</b:Tag>
    <b:SourceType>Book</b:SourceType>
    <b:Guid>{8B99CABB-456C-4B7A-B1A8-10289DCA4481}</b:Guid>
    <b:Title>Guía de Implementación para la ISO 9001</b:Title>
    <b:Year>2018</b:Year>
    <b:URL>https://www.escuelaeuropeaexcelencia.com/pdfs/guia_para_implementacion_ISO_9001.pdf</b:URL>
    <b:Author>
      <b:Author>
        <b:Corporate>Escuela Europea de Excelencia</b:Corporate>
      </b:Author>
    </b:Author>
    <b:RefOrder>8</b:RefOrder>
  </b:Source>
  <b:Source>
    <b:Tag>Phi11</b:Tag>
    <b:SourceType>Book</b:SourceType>
    <b:Guid>{A490C17A-8E77-49E4-B7BA-691CEEDCB50D}</b:Guid>
    <b:Title>Marketing Turístico</b:Title>
    <b:Year>2011</b:Year>
    <b:Publisher>Pearson</b:Publisher>
    <b:Author>
      <b:Author>
        <b:NameList>
          <b:Person>
            <b:Last>Philip</b:Last>
            <b:First>Kotler</b:First>
          </b:Person>
          <b:Person>
            <b:Last>Bowen</b:Last>
            <b:First>John</b:First>
          </b:Person>
          <b:Person>
            <b:Last>Makens</b:Last>
            <b:First>James</b:First>
          </b:Person>
          <b:Person>
            <b:Last>García</b:Last>
            <b:First>Jesús</b:First>
          </b:Person>
          <b:Person>
            <b:Last>Flores</b:Last>
            <b:First>Javier</b:First>
          </b:Person>
        </b:NameList>
      </b:Author>
    </b:Author>
    <b:RefOrder>2</b:RefOrder>
  </b:Source>
  <b:Source>
    <b:Tag>Cor171</b:Tag>
    <b:SourceType>Book</b:SourceType>
    <b:Guid>{7946E577-0F45-4C37-990C-4B03F19550BD}</b:Guid>
    <b:Title>Sistema de Gestión de calidad. ISO 9001:2015</b:Title>
    <b:Year>2017</b:Year>
    <b:Publisher>ICB Editores</b:Publisher>
    <b:Author>
      <b:Author>
        <b:NameList>
          <b:Person>
            <b:Last>Cortés</b:Last>
            <b:First>José Manuel</b:First>
          </b:Person>
        </b:NameList>
      </b:Author>
    </b:Author>
    <b:City>Bogotá</b:City>
    <b:RefOrder>3</b:RefOrder>
  </b:Source>
  <b:Source>
    <b:Tag>Mer95</b:Tag>
    <b:SourceType>Book</b:SourceType>
    <b:Guid>{EC671E70-35B5-41C2-A90D-EE4B57BA05D5}</b:Guid>
    <b:Title>La Calidad Total como herramienta de negocio</b:Title>
    <b:Year>1995</b:Year>
    <b:URL>https://bit.ly/3fs6Rmo</b:URL>
    <b:Publisher>Diaz de Santos, S.A.</b:Publisher>
    <b:Author>
      <b:Author>
        <b:NameList>
          <b:Person>
            <b:Last>Merli</b:Last>
            <b:First>Giorgio</b:First>
          </b:Person>
        </b:NameList>
      </b:Author>
    </b:Author>
    <b:RefOrder>9</b:RefOrder>
  </b:Source>
  <b:Source>
    <b:Tag>Web22</b:Tag>
    <b:SourceType>InternetSite</b:SourceType>
    <b:Guid>{0FDA59F1-3A3F-46A1-A192-D5D289ACCFAD}</b:Guid>
    <b:Title>Web y empresas</b:Title>
    <b:Year>2022</b:Year>
    <b:URL>https://www.webyempresas.com/la-importancia-de-la-gestion-de-la-calidad/</b:URL>
    <b:Author>
      <b:Author>
        <b:Corporate>Web y empresas</b:Corporate>
        <b:NameList>
          <b:Person>
            <b:Last>Riquelme</b:Last>
            <b:First>Matias</b:First>
          </b:Person>
        </b:NameList>
      </b:Author>
    </b:Author>
    <b:RefOrder>10</b:RefOrder>
  </b:Source>
</b:Sources>
</file>

<file path=customXml/itemProps1.xml><?xml version="1.0" encoding="utf-8"?>
<ds:datastoreItem xmlns:ds="http://schemas.openxmlformats.org/officeDocument/2006/customXml" ds:itemID="{003C2E31-3A40-4443-911D-44F8D5D7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5489</Words>
  <Characters>30192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LINO ERICKA VANESSA</dc:creator>
  <cp:keywords/>
  <dc:description/>
  <cp:lastModifiedBy>Manuel Rivera Mateos</cp:lastModifiedBy>
  <cp:revision>9</cp:revision>
  <cp:lastPrinted>2022-12-20T20:46:00Z</cp:lastPrinted>
  <dcterms:created xsi:type="dcterms:W3CDTF">2023-02-14T12:51:00Z</dcterms:created>
  <dcterms:modified xsi:type="dcterms:W3CDTF">2023-07-20T18:32:00Z</dcterms:modified>
</cp:coreProperties>
</file>