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EFCB0" w14:textId="0F2DD2D3" w:rsidR="00E53909" w:rsidRDefault="00E53909" w:rsidP="00860F18">
      <w:pPr>
        <w:pStyle w:val="2Ttuloingls"/>
        <w:rPr>
          <w:i w:val="0"/>
          <w:sz w:val="28"/>
          <w:szCs w:val="28"/>
        </w:rPr>
      </w:pPr>
      <w:bookmarkStart w:id="0" w:name="_Hlk132540298"/>
      <w:bookmarkStart w:id="1" w:name="_Hlk171351090"/>
      <w:r w:rsidRPr="00E53909">
        <w:rPr>
          <w:i w:val="0"/>
          <w:sz w:val="28"/>
          <w:szCs w:val="28"/>
        </w:rPr>
        <w:t xml:space="preserve">Factores claves para la viabilidad de emprendimientos </w:t>
      </w:r>
      <w:bookmarkEnd w:id="0"/>
      <w:r w:rsidRPr="00E53909">
        <w:rPr>
          <w:i w:val="0"/>
          <w:sz w:val="28"/>
          <w:szCs w:val="28"/>
        </w:rPr>
        <w:t xml:space="preserve">gastronómicos </w:t>
      </w:r>
      <w:r w:rsidR="0009338D">
        <w:rPr>
          <w:i w:val="0"/>
          <w:sz w:val="28"/>
          <w:szCs w:val="28"/>
        </w:rPr>
        <w:t xml:space="preserve">en la </w:t>
      </w:r>
      <w:r w:rsidRPr="00E53909">
        <w:rPr>
          <w:i w:val="0"/>
          <w:sz w:val="28"/>
          <w:szCs w:val="28"/>
        </w:rPr>
        <w:t>post crisis sanitaria (COVID-19)</w:t>
      </w:r>
      <w:r w:rsidR="0009338D">
        <w:rPr>
          <w:i w:val="0"/>
          <w:sz w:val="28"/>
          <w:szCs w:val="28"/>
        </w:rPr>
        <w:t xml:space="preserve"> en </w:t>
      </w:r>
      <w:r w:rsidRPr="00E53909">
        <w:rPr>
          <w:i w:val="0"/>
          <w:sz w:val="28"/>
          <w:szCs w:val="28"/>
        </w:rPr>
        <w:t>Portoviejo</w:t>
      </w:r>
      <w:r w:rsidR="0009338D">
        <w:rPr>
          <w:i w:val="0"/>
          <w:sz w:val="28"/>
          <w:szCs w:val="28"/>
        </w:rPr>
        <w:t xml:space="preserve"> (</w:t>
      </w:r>
      <w:r w:rsidRPr="00E53909">
        <w:rPr>
          <w:i w:val="0"/>
          <w:sz w:val="28"/>
          <w:szCs w:val="28"/>
        </w:rPr>
        <w:t>Ecuador</w:t>
      </w:r>
      <w:r w:rsidR="0009338D">
        <w:rPr>
          <w:i w:val="0"/>
          <w:sz w:val="28"/>
          <w:szCs w:val="28"/>
        </w:rPr>
        <w:t>)</w:t>
      </w:r>
    </w:p>
    <w:bookmarkEnd w:id="1"/>
    <w:p w14:paraId="257F02D0" w14:textId="7B1B3072" w:rsidR="00026DAC" w:rsidRDefault="009E5A52" w:rsidP="00E53909">
      <w:pPr>
        <w:pStyle w:val="5TextocomnIIGG"/>
        <w:spacing w:after="120"/>
        <w:jc w:val="center"/>
        <w:rPr>
          <w:b/>
          <w:i/>
          <w:lang w:val="en-AU"/>
        </w:rPr>
      </w:pPr>
      <w:r w:rsidRPr="009E5A52">
        <w:rPr>
          <w:b/>
          <w:i/>
          <w:lang w:val="en-AU"/>
        </w:rPr>
        <w:t>Key factors for the viability of gastronomic ventures post health crisis (COVID-19)</w:t>
      </w:r>
      <w:r w:rsidR="0009338D">
        <w:rPr>
          <w:b/>
          <w:i/>
          <w:lang w:val="en-AU"/>
        </w:rPr>
        <w:t xml:space="preserve"> in</w:t>
      </w:r>
      <w:r w:rsidRPr="009E5A52">
        <w:rPr>
          <w:b/>
          <w:i/>
          <w:lang w:val="en-AU"/>
        </w:rPr>
        <w:t xml:space="preserve"> Portoviejo</w:t>
      </w:r>
      <w:r w:rsidR="0009338D">
        <w:rPr>
          <w:b/>
          <w:i/>
          <w:lang w:val="en-AU"/>
        </w:rPr>
        <w:t xml:space="preserve"> (</w:t>
      </w:r>
      <w:r w:rsidRPr="009E5A52">
        <w:rPr>
          <w:b/>
          <w:i/>
          <w:lang w:val="en-AU"/>
        </w:rPr>
        <w:t>Ecuador</w:t>
      </w:r>
      <w:r w:rsidR="0009338D">
        <w:rPr>
          <w:b/>
          <w:i/>
          <w:lang w:val="en-AU"/>
        </w:rPr>
        <w:t>)</w:t>
      </w:r>
    </w:p>
    <w:p w14:paraId="37040E81" w14:textId="77777777" w:rsidR="00704B4E" w:rsidRPr="009E5A52" w:rsidRDefault="00704B4E" w:rsidP="00E53909">
      <w:pPr>
        <w:pStyle w:val="5TextocomnIIGG"/>
        <w:spacing w:after="120"/>
        <w:jc w:val="center"/>
        <w:rPr>
          <w:b/>
          <w:i/>
          <w:lang w:val="en-AU"/>
        </w:rPr>
      </w:pPr>
    </w:p>
    <w:p w14:paraId="5784A334" w14:textId="535A836B" w:rsidR="00E53909" w:rsidRPr="00704B4E" w:rsidRDefault="00704B4E" w:rsidP="00E53909">
      <w:pPr>
        <w:pStyle w:val="5TextocomnIIGG"/>
        <w:spacing w:after="120"/>
        <w:jc w:val="center"/>
        <w:rPr>
          <w:b/>
          <w:bCs/>
          <w:lang w:val="en-AU"/>
        </w:rPr>
      </w:pPr>
      <w:r w:rsidRPr="00704B4E">
        <w:rPr>
          <w:b/>
          <w:bCs/>
          <w:lang w:val="en-AU"/>
        </w:rPr>
        <w:t>Nelson García Reinoso</w:t>
      </w:r>
      <w:r>
        <w:rPr>
          <w:b/>
          <w:bCs/>
          <w:lang w:val="en-AU"/>
        </w:rPr>
        <w:t xml:space="preserve"> </w:t>
      </w:r>
      <w:r>
        <w:rPr>
          <w:rStyle w:val="Refdenotaalpie"/>
          <w:b/>
          <w:bCs/>
          <w:lang w:val="en-AU"/>
        </w:rPr>
        <w:footnoteReference w:id="1"/>
      </w:r>
      <w:r w:rsidR="0044233F">
        <w:rPr>
          <w:b/>
          <w:bCs/>
          <w:lang w:val="en-AU"/>
        </w:rPr>
        <w:t xml:space="preserve"> *</w:t>
      </w:r>
    </w:p>
    <w:p w14:paraId="151DC444" w14:textId="7A52A6FF" w:rsidR="00704B4E" w:rsidRPr="00704B4E" w:rsidRDefault="00704B4E" w:rsidP="00E53909">
      <w:pPr>
        <w:pStyle w:val="5TextocomnIIGG"/>
        <w:spacing w:after="120"/>
        <w:jc w:val="center"/>
        <w:rPr>
          <w:b/>
          <w:bCs/>
          <w:lang w:val="en-AU"/>
        </w:rPr>
      </w:pPr>
      <w:r w:rsidRPr="00704B4E">
        <w:rPr>
          <w:b/>
          <w:bCs/>
          <w:lang w:val="en-AU"/>
        </w:rPr>
        <w:t>Erika Samantha</w:t>
      </w:r>
      <w:r w:rsidR="00781F1D">
        <w:rPr>
          <w:b/>
          <w:bCs/>
          <w:lang w:val="en-AU"/>
        </w:rPr>
        <w:t xml:space="preserve"> Bravo</w:t>
      </w:r>
      <w:r w:rsidR="0044233F">
        <w:rPr>
          <w:b/>
          <w:bCs/>
          <w:lang w:val="en-AU"/>
        </w:rPr>
        <w:t xml:space="preserve"> </w:t>
      </w:r>
      <w:r w:rsidR="0044233F">
        <w:rPr>
          <w:rStyle w:val="Refdenotaalpie"/>
          <w:b/>
          <w:bCs/>
          <w:lang w:val="en-AU"/>
        </w:rPr>
        <w:footnoteReference w:id="2"/>
      </w:r>
    </w:p>
    <w:p w14:paraId="539F967E" w14:textId="029BD46B" w:rsidR="00704B4E" w:rsidRPr="00704B4E" w:rsidRDefault="00704B4E" w:rsidP="00E53909">
      <w:pPr>
        <w:pStyle w:val="5TextocomnIIGG"/>
        <w:spacing w:after="120"/>
        <w:jc w:val="center"/>
        <w:rPr>
          <w:b/>
          <w:bCs/>
          <w:lang w:val="en-AU"/>
        </w:rPr>
      </w:pPr>
      <w:r w:rsidRPr="00704B4E">
        <w:rPr>
          <w:b/>
          <w:bCs/>
          <w:lang w:val="en-AU"/>
        </w:rPr>
        <w:t>Steiner Melanie Cujilema Campos</w:t>
      </w:r>
      <w:r w:rsidR="0044233F">
        <w:rPr>
          <w:b/>
          <w:bCs/>
          <w:lang w:val="en-AU"/>
        </w:rPr>
        <w:t xml:space="preserve"> </w:t>
      </w:r>
      <w:r w:rsidR="0044233F">
        <w:rPr>
          <w:rStyle w:val="Refdenotaalpie"/>
          <w:b/>
          <w:bCs/>
          <w:lang w:val="en-AU"/>
        </w:rPr>
        <w:footnoteReference w:id="3"/>
      </w:r>
    </w:p>
    <w:p w14:paraId="739F6876" w14:textId="77777777" w:rsidR="00026DAC" w:rsidRDefault="00026DAC" w:rsidP="00D43EBF">
      <w:pPr>
        <w:pStyle w:val="5TextocomnIIGG"/>
        <w:rPr>
          <w:lang w:val="en-AU"/>
        </w:rPr>
      </w:pPr>
    </w:p>
    <w:p w14:paraId="5A085699" w14:textId="77777777" w:rsidR="00886E19" w:rsidRPr="00886E19" w:rsidRDefault="00886E19" w:rsidP="00D43EBF">
      <w:pPr>
        <w:pStyle w:val="5TextocomnIIGG"/>
        <w:rPr>
          <w:lang w:val="en-AU"/>
        </w:rPr>
      </w:pPr>
    </w:p>
    <w:p w14:paraId="45776FBA" w14:textId="77777777" w:rsidR="00026DAC" w:rsidRPr="00DB598B" w:rsidRDefault="00026DAC" w:rsidP="002E47F3">
      <w:pPr>
        <w:pStyle w:val="4TtulosepgrafesIIGG"/>
        <w:spacing w:after="120"/>
        <w:rPr>
          <w:sz w:val="22"/>
          <w:szCs w:val="22"/>
        </w:rPr>
      </w:pPr>
      <w:r w:rsidRPr="00DB598B">
        <w:rPr>
          <w:sz w:val="22"/>
          <w:szCs w:val="22"/>
        </w:rPr>
        <w:t>Resumen</w:t>
      </w:r>
    </w:p>
    <w:p w14:paraId="12060BF7" w14:textId="040BD389" w:rsidR="003444CA" w:rsidRDefault="00AE0AF0" w:rsidP="002E47F3">
      <w:pPr>
        <w:pStyle w:val="5TextocomnIIGG"/>
        <w:spacing w:after="120"/>
        <w:rPr>
          <w:sz w:val="22"/>
          <w:szCs w:val="22"/>
        </w:rPr>
      </w:pPr>
      <w:r w:rsidRPr="00AE0AF0">
        <w:rPr>
          <w:sz w:val="22"/>
          <w:szCs w:val="22"/>
        </w:rPr>
        <w:t xml:space="preserve">La pandemia ha </w:t>
      </w:r>
      <w:r w:rsidR="0009338D">
        <w:rPr>
          <w:sz w:val="22"/>
          <w:szCs w:val="22"/>
        </w:rPr>
        <w:t xml:space="preserve">originado </w:t>
      </w:r>
      <w:r w:rsidR="008B2201">
        <w:rPr>
          <w:sz w:val="22"/>
          <w:szCs w:val="22"/>
        </w:rPr>
        <w:t xml:space="preserve">un </w:t>
      </w:r>
      <w:r w:rsidRPr="00AE0AF0">
        <w:rPr>
          <w:sz w:val="22"/>
          <w:szCs w:val="22"/>
        </w:rPr>
        <w:t xml:space="preserve">impacto </w:t>
      </w:r>
      <w:r w:rsidR="0009338D">
        <w:rPr>
          <w:sz w:val="22"/>
          <w:szCs w:val="22"/>
        </w:rPr>
        <w:t xml:space="preserve">muy </w:t>
      </w:r>
      <w:r w:rsidRPr="00AE0AF0">
        <w:rPr>
          <w:sz w:val="22"/>
          <w:szCs w:val="22"/>
        </w:rPr>
        <w:t xml:space="preserve">fuerte </w:t>
      </w:r>
      <w:r w:rsidR="008B2201">
        <w:rPr>
          <w:sz w:val="22"/>
          <w:szCs w:val="22"/>
        </w:rPr>
        <w:t>a la economía mundial</w:t>
      </w:r>
      <w:r>
        <w:rPr>
          <w:sz w:val="22"/>
          <w:szCs w:val="22"/>
        </w:rPr>
        <w:t xml:space="preserve">, aumentando la desigualdad de ingresos </w:t>
      </w:r>
      <w:r w:rsidRPr="00AE0AF0">
        <w:rPr>
          <w:sz w:val="22"/>
          <w:szCs w:val="22"/>
        </w:rPr>
        <w:t>en todo tipo de negocios y en todos los sectores</w:t>
      </w:r>
      <w:r>
        <w:rPr>
          <w:sz w:val="22"/>
          <w:szCs w:val="22"/>
        </w:rPr>
        <w:t xml:space="preserve">. </w:t>
      </w:r>
      <w:r w:rsidRPr="00AE0AF0">
        <w:rPr>
          <w:sz w:val="22"/>
          <w:szCs w:val="22"/>
        </w:rPr>
        <w:t xml:space="preserve">El impacto económico asociado con el COVID-19 ha afectado negativamente </w:t>
      </w:r>
      <w:r w:rsidR="0009338D">
        <w:rPr>
          <w:sz w:val="22"/>
          <w:szCs w:val="22"/>
        </w:rPr>
        <w:t xml:space="preserve">a </w:t>
      </w:r>
      <w:r w:rsidR="008B2201">
        <w:rPr>
          <w:sz w:val="22"/>
          <w:szCs w:val="22"/>
        </w:rPr>
        <w:t xml:space="preserve">la actividad turística, </w:t>
      </w:r>
      <w:r w:rsidRPr="00AE0AF0">
        <w:rPr>
          <w:sz w:val="22"/>
          <w:szCs w:val="22"/>
        </w:rPr>
        <w:t>el empleo, los ingresos y la pobreza</w:t>
      </w:r>
      <w:r>
        <w:rPr>
          <w:sz w:val="22"/>
          <w:szCs w:val="22"/>
        </w:rPr>
        <w:t xml:space="preserve"> en el contexto ecuatoriano.</w:t>
      </w:r>
      <w:r w:rsidR="005E4A70" w:rsidRPr="00DB598B">
        <w:rPr>
          <w:sz w:val="22"/>
          <w:szCs w:val="22"/>
        </w:rPr>
        <w:t xml:space="preserve"> </w:t>
      </w:r>
      <w:r w:rsidR="00E53909" w:rsidRPr="00E53909">
        <w:rPr>
          <w:sz w:val="22"/>
          <w:szCs w:val="22"/>
        </w:rPr>
        <w:t>La presente investigación plantea como objetivo establecer los factores claves para la viabilidad de emprendimientos gastronómicos post crisis sanitaria (COVID-19) en Portoviejo, Manabí, Ecuador. Se propone un diseño metodológico de carácter cuali</w:t>
      </w:r>
      <w:r w:rsidR="0009338D">
        <w:rPr>
          <w:sz w:val="22"/>
          <w:szCs w:val="22"/>
        </w:rPr>
        <w:t>tativo</w:t>
      </w:r>
      <w:r w:rsidR="00E53909" w:rsidRPr="00E53909">
        <w:rPr>
          <w:sz w:val="22"/>
          <w:szCs w:val="22"/>
        </w:rPr>
        <w:t xml:space="preserve">-cuantitativo, combinando un enfoque exploratorio y deductivo </w:t>
      </w:r>
      <w:r w:rsidR="00961C49">
        <w:rPr>
          <w:sz w:val="22"/>
          <w:szCs w:val="22"/>
        </w:rPr>
        <w:t>en</w:t>
      </w:r>
      <w:r w:rsidR="00E53909" w:rsidRPr="00E53909">
        <w:rPr>
          <w:sz w:val="22"/>
          <w:szCs w:val="22"/>
        </w:rPr>
        <w:t xml:space="preserve"> tres fases: 1) se realizó un diagnóstico turístico para identificar problemáticas</w:t>
      </w:r>
      <w:r w:rsidR="00B02E43">
        <w:rPr>
          <w:sz w:val="22"/>
          <w:szCs w:val="22"/>
        </w:rPr>
        <w:t xml:space="preserve"> en los negocios gastronómicos</w:t>
      </w:r>
      <w:r w:rsidR="0009338D">
        <w:rPr>
          <w:sz w:val="22"/>
          <w:szCs w:val="22"/>
        </w:rPr>
        <w:t xml:space="preserve">; </w:t>
      </w:r>
      <w:r w:rsidR="00E53909" w:rsidRPr="00E53909">
        <w:rPr>
          <w:sz w:val="22"/>
          <w:szCs w:val="22"/>
        </w:rPr>
        <w:t xml:space="preserve">2) se </w:t>
      </w:r>
      <w:r w:rsidR="0009338D">
        <w:rPr>
          <w:sz w:val="22"/>
          <w:szCs w:val="22"/>
        </w:rPr>
        <w:t>practicó</w:t>
      </w:r>
      <w:r w:rsidR="00E53909" w:rsidRPr="00E53909">
        <w:rPr>
          <w:sz w:val="22"/>
          <w:szCs w:val="22"/>
        </w:rPr>
        <w:t xml:space="preserve"> un estudio de mercado</w:t>
      </w:r>
      <w:r w:rsidR="00B02E43">
        <w:rPr>
          <w:sz w:val="22"/>
          <w:szCs w:val="22"/>
        </w:rPr>
        <w:t xml:space="preserve"> para </w:t>
      </w:r>
      <w:r w:rsidR="00E53909" w:rsidRPr="00E53909">
        <w:rPr>
          <w:sz w:val="22"/>
          <w:szCs w:val="22"/>
        </w:rPr>
        <w:t>caracteriza</w:t>
      </w:r>
      <w:r w:rsidR="00B02E43">
        <w:rPr>
          <w:sz w:val="22"/>
          <w:szCs w:val="22"/>
        </w:rPr>
        <w:t>r a</w:t>
      </w:r>
      <w:r w:rsidR="00E53909" w:rsidRPr="00E53909">
        <w:rPr>
          <w:sz w:val="22"/>
          <w:szCs w:val="22"/>
        </w:rPr>
        <w:t xml:space="preserve"> los emprendimientos</w:t>
      </w:r>
      <w:r w:rsidR="008E5533">
        <w:rPr>
          <w:sz w:val="22"/>
          <w:szCs w:val="22"/>
        </w:rPr>
        <w:t xml:space="preserve"> gastronómicos (</w:t>
      </w:r>
      <w:r w:rsidR="00E53909" w:rsidRPr="00E53909">
        <w:rPr>
          <w:sz w:val="22"/>
          <w:szCs w:val="22"/>
        </w:rPr>
        <w:t>196 cuestionarios</w:t>
      </w:r>
      <w:r w:rsidR="008E5533">
        <w:rPr>
          <w:sz w:val="22"/>
          <w:szCs w:val="22"/>
        </w:rPr>
        <w:t xml:space="preserve">) y </w:t>
      </w:r>
      <w:r w:rsidR="00B02E43">
        <w:rPr>
          <w:sz w:val="22"/>
          <w:szCs w:val="22"/>
        </w:rPr>
        <w:t xml:space="preserve">a la </w:t>
      </w:r>
      <w:r w:rsidR="00E53909" w:rsidRPr="00E53909">
        <w:rPr>
          <w:sz w:val="22"/>
          <w:szCs w:val="22"/>
        </w:rPr>
        <w:t>demanda turística</w:t>
      </w:r>
      <w:r w:rsidR="008E5533">
        <w:rPr>
          <w:sz w:val="22"/>
          <w:szCs w:val="22"/>
        </w:rPr>
        <w:t xml:space="preserve"> (</w:t>
      </w:r>
      <w:r w:rsidR="00E53909" w:rsidRPr="00E53909">
        <w:rPr>
          <w:sz w:val="22"/>
          <w:szCs w:val="22"/>
        </w:rPr>
        <w:t>385 encuestas</w:t>
      </w:r>
      <w:r w:rsidR="008E5533">
        <w:rPr>
          <w:sz w:val="22"/>
          <w:szCs w:val="22"/>
        </w:rPr>
        <w:t>)</w:t>
      </w:r>
      <w:r w:rsidR="00E53909" w:rsidRPr="00E53909">
        <w:rPr>
          <w:sz w:val="22"/>
          <w:szCs w:val="22"/>
        </w:rPr>
        <w:t>. Por último,</w:t>
      </w:r>
      <w:r w:rsidR="0009338D">
        <w:rPr>
          <w:sz w:val="22"/>
          <w:szCs w:val="22"/>
        </w:rPr>
        <w:t xml:space="preserve"> </w:t>
      </w:r>
      <w:r w:rsidR="00E53909" w:rsidRPr="00E53909">
        <w:rPr>
          <w:sz w:val="22"/>
          <w:szCs w:val="22"/>
        </w:rPr>
        <w:t xml:space="preserve">3) </w:t>
      </w:r>
      <w:r w:rsidR="0009338D">
        <w:rPr>
          <w:sz w:val="22"/>
          <w:szCs w:val="22"/>
        </w:rPr>
        <w:t>se determinaron</w:t>
      </w:r>
      <w:r w:rsidR="00E53909" w:rsidRPr="00E53909">
        <w:rPr>
          <w:sz w:val="22"/>
          <w:szCs w:val="22"/>
        </w:rPr>
        <w:t xml:space="preserve"> los elementos del modelo de negocio </w:t>
      </w:r>
      <w:r w:rsidR="008E5533" w:rsidRPr="00E53909">
        <w:rPr>
          <w:sz w:val="22"/>
          <w:szCs w:val="22"/>
        </w:rPr>
        <w:t xml:space="preserve">CANVAS </w:t>
      </w:r>
      <w:r w:rsidR="00E53909" w:rsidRPr="00E53909">
        <w:rPr>
          <w:sz w:val="22"/>
          <w:szCs w:val="22"/>
        </w:rPr>
        <w:t>en emprendimientos gastronómicos.</w:t>
      </w:r>
      <w:r w:rsidR="008D1E44">
        <w:rPr>
          <w:sz w:val="22"/>
          <w:szCs w:val="22"/>
        </w:rPr>
        <w:t xml:space="preserve"> </w:t>
      </w:r>
      <w:r w:rsidR="008E5533" w:rsidRPr="00E53909">
        <w:rPr>
          <w:sz w:val="22"/>
          <w:szCs w:val="22"/>
        </w:rPr>
        <w:t>Los resultados muestran que la gran mayoría de los emprendedores han registrado una disminución significativa de sus ingresos (87%) y de sus actividades (79%).</w:t>
      </w:r>
      <w:r w:rsidR="008E5533">
        <w:rPr>
          <w:sz w:val="22"/>
          <w:szCs w:val="22"/>
        </w:rPr>
        <w:t xml:space="preserve"> </w:t>
      </w:r>
      <w:r w:rsidR="00E53909" w:rsidRPr="00E53909">
        <w:rPr>
          <w:sz w:val="22"/>
          <w:szCs w:val="22"/>
        </w:rPr>
        <w:t>Se concluye que la competitividad y sostenibilidad de los emprendimientos gastronómicos dependerá de una fuerte orientación a favor de la diversificación</w:t>
      </w:r>
      <w:r w:rsidR="0009338D">
        <w:rPr>
          <w:sz w:val="22"/>
          <w:szCs w:val="22"/>
        </w:rPr>
        <w:t xml:space="preserve"> e</w:t>
      </w:r>
      <w:r w:rsidR="00E53909" w:rsidRPr="00E53909">
        <w:rPr>
          <w:sz w:val="22"/>
          <w:szCs w:val="22"/>
        </w:rPr>
        <w:t xml:space="preserve"> intensificación </w:t>
      </w:r>
      <w:r w:rsidR="0009338D">
        <w:rPr>
          <w:sz w:val="22"/>
          <w:szCs w:val="22"/>
        </w:rPr>
        <w:t xml:space="preserve">productiva </w:t>
      </w:r>
      <w:r w:rsidR="00E53909" w:rsidRPr="00E53909">
        <w:rPr>
          <w:sz w:val="22"/>
          <w:szCs w:val="22"/>
        </w:rPr>
        <w:t xml:space="preserve">y </w:t>
      </w:r>
      <w:r w:rsidR="0009338D">
        <w:rPr>
          <w:sz w:val="22"/>
          <w:szCs w:val="22"/>
        </w:rPr>
        <w:t xml:space="preserve">la </w:t>
      </w:r>
      <w:r w:rsidR="00E53909" w:rsidRPr="00E53909">
        <w:rPr>
          <w:sz w:val="22"/>
          <w:szCs w:val="22"/>
        </w:rPr>
        <w:t>co</w:t>
      </w:r>
      <w:r w:rsidR="0009338D">
        <w:rPr>
          <w:sz w:val="22"/>
          <w:szCs w:val="22"/>
        </w:rPr>
        <w:t>operación</w:t>
      </w:r>
      <w:r w:rsidR="00E53909" w:rsidRPr="00E53909">
        <w:rPr>
          <w:sz w:val="22"/>
          <w:szCs w:val="22"/>
        </w:rPr>
        <w:t xml:space="preserve"> </w:t>
      </w:r>
      <w:r w:rsidR="0009338D">
        <w:rPr>
          <w:sz w:val="22"/>
          <w:szCs w:val="22"/>
        </w:rPr>
        <w:t>entre</w:t>
      </w:r>
      <w:r w:rsidR="00E53909" w:rsidRPr="00E53909">
        <w:rPr>
          <w:sz w:val="22"/>
          <w:szCs w:val="22"/>
        </w:rPr>
        <w:t xml:space="preserve"> actores</w:t>
      </w:r>
      <w:r w:rsidR="005E4A70" w:rsidRPr="00DB598B">
        <w:rPr>
          <w:sz w:val="22"/>
          <w:szCs w:val="22"/>
        </w:rPr>
        <w:t>.</w:t>
      </w:r>
      <w:r w:rsidR="008E5533">
        <w:rPr>
          <w:sz w:val="22"/>
          <w:szCs w:val="22"/>
        </w:rPr>
        <w:t xml:space="preserve"> </w:t>
      </w:r>
    </w:p>
    <w:p w14:paraId="0D05AA99" w14:textId="046820F2" w:rsidR="00026DAC" w:rsidRPr="00B02E43" w:rsidRDefault="00026DAC" w:rsidP="002E47F3">
      <w:pPr>
        <w:pStyle w:val="5TextocomnIIGG"/>
        <w:spacing w:after="120"/>
        <w:rPr>
          <w:sz w:val="22"/>
          <w:szCs w:val="22"/>
        </w:rPr>
      </w:pPr>
      <w:r w:rsidRPr="00DB598B">
        <w:rPr>
          <w:b/>
          <w:sz w:val="22"/>
          <w:szCs w:val="22"/>
        </w:rPr>
        <w:t>Palabras clave:</w:t>
      </w:r>
      <w:r w:rsidRPr="00DB598B">
        <w:rPr>
          <w:sz w:val="22"/>
          <w:szCs w:val="22"/>
        </w:rPr>
        <w:t xml:space="preserve"> </w:t>
      </w:r>
      <w:r w:rsidR="00E53909" w:rsidRPr="00B02E43">
        <w:rPr>
          <w:sz w:val="22"/>
          <w:szCs w:val="22"/>
        </w:rPr>
        <w:t xml:space="preserve">Emprendimiento; gastronomía; viabilidad de los </w:t>
      </w:r>
      <w:r w:rsidR="00F560AC">
        <w:rPr>
          <w:sz w:val="22"/>
          <w:szCs w:val="22"/>
        </w:rPr>
        <w:t>negocios</w:t>
      </w:r>
      <w:r w:rsidR="00E53909" w:rsidRPr="00B02E43">
        <w:rPr>
          <w:sz w:val="22"/>
          <w:szCs w:val="22"/>
        </w:rPr>
        <w:t>; crisis sanitaria (COVID-19); Portoviejo, Ecuador.</w:t>
      </w:r>
    </w:p>
    <w:p w14:paraId="2D6E54F9" w14:textId="77777777" w:rsidR="00026DAC" w:rsidRDefault="00026DAC" w:rsidP="002E47F3">
      <w:pPr>
        <w:pStyle w:val="5TextocomnIIGG"/>
        <w:spacing w:after="120"/>
      </w:pPr>
    </w:p>
    <w:p w14:paraId="73DB3814" w14:textId="77777777" w:rsidR="003615AB" w:rsidRPr="00026DAC" w:rsidRDefault="003615AB" w:rsidP="002E47F3">
      <w:pPr>
        <w:pStyle w:val="5TextocomnIIGG"/>
        <w:spacing w:after="120"/>
      </w:pPr>
    </w:p>
    <w:p w14:paraId="7CBEA06E" w14:textId="77777777" w:rsidR="00026DAC" w:rsidRPr="006456B8" w:rsidRDefault="00026DAC" w:rsidP="002E47F3">
      <w:pPr>
        <w:pStyle w:val="4TtulosepgrafesIIGG"/>
        <w:spacing w:after="120"/>
        <w:rPr>
          <w:sz w:val="22"/>
          <w:szCs w:val="22"/>
          <w:lang w:val="en-AU"/>
        </w:rPr>
      </w:pPr>
      <w:r w:rsidRPr="006456B8">
        <w:rPr>
          <w:sz w:val="22"/>
          <w:szCs w:val="22"/>
          <w:lang w:val="en-AU"/>
        </w:rPr>
        <w:lastRenderedPageBreak/>
        <w:t>Abstract</w:t>
      </w:r>
    </w:p>
    <w:p w14:paraId="643A6E9F" w14:textId="489CE060" w:rsidR="008D1E44" w:rsidRDefault="008D1E44" w:rsidP="002E47F3">
      <w:pPr>
        <w:pStyle w:val="5TextocomnIIGG"/>
        <w:spacing w:after="120"/>
        <w:rPr>
          <w:sz w:val="22"/>
          <w:szCs w:val="22"/>
          <w:lang w:val="en-AU"/>
        </w:rPr>
      </w:pPr>
      <w:r w:rsidRPr="008D1E44">
        <w:rPr>
          <w:sz w:val="22"/>
          <w:szCs w:val="22"/>
          <w:lang w:val="en-AU"/>
        </w:rPr>
        <w:t>The pandemic has had a strong impact on the world economy, increasing income inequality in all types of businesses and in all sectors. The economic impact associated with COVID-19 has negatively affected tourism activity, employment, income, and poverty in the Ecuadorian context.</w:t>
      </w:r>
      <w:r>
        <w:rPr>
          <w:sz w:val="22"/>
          <w:szCs w:val="22"/>
          <w:lang w:val="en-AU"/>
        </w:rPr>
        <w:t xml:space="preserve"> </w:t>
      </w:r>
      <w:r w:rsidRPr="008D1E44">
        <w:rPr>
          <w:sz w:val="22"/>
          <w:szCs w:val="22"/>
          <w:lang w:val="en-AU"/>
        </w:rPr>
        <w:t>The objective of this research is to establish the key factors for the viability of post-sanitary crisis (COVID-19) gastronomic ventures in Portoviejo, Manabí, Ecuador.</w:t>
      </w:r>
      <w:r>
        <w:rPr>
          <w:sz w:val="22"/>
          <w:szCs w:val="22"/>
          <w:lang w:val="en-AU"/>
        </w:rPr>
        <w:t xml:space="preserve"> </w:t>
      </w:r>
      <w:r w:rsidRPr="008D1E44">
        <w:rPr>
          <w:sz w:val="22"/>
          <w:szCs w:val="22"/>
          <w:lang w:val="en-AU"/>
        </w:rPr>
        <w:t>A qualitative-quantitative methodological design is proposed, combining an exploratory and deductive approach, in three phases: 1) a tourist diagnosis was carried out to identify problems in gastronomic businesses.</w:t>
      </w:r>
      <w:r>
        <w:rPr>
          <w:sz w:val="22"/>
          <w:szCs w:val="22"/>
          <w:lang w:val="en-AU"/>
        </w:rPr>
        <w:t xml:space="preserve"> </w:t>
      </w:r>
      <w:r w:rsidRPr="008D1E44">
        <w:rPr>
          <w:sz w:val="22"/>
          <w:szCs w:val="22"/>
          <w:lang w:val="en-AU"/>
        </w:rPr>
        <w:t>In 2) a market study is carried out to characterize the gastronomic enterprises (196 questionnaires), and the tourist demand (385 surveys).</w:t>
      </w:r>
      <w:r>
        <w:rPr>
          <w:sz w:val="22"/>
          <w:szCs w:val="22"/>
          <w:lang w:val="en-AU"/>
        </w:rPr>
        <w:t xml:space="preserve"> </w:t>
      </w:r>
      <w:r w:rsidRPr="008D1E44">
        <w:rPr>
          <w:sz w:val="22"/>
          <w:szCs w:val="22"/>
          <w:lang w:val="en-AU"/>
        </w:rPr>
        <w:t>Finally, 3) consisted of determining the elements of the CANVAS business model in gastronomic ventures.</w:t>
      </w:r>
      <w:r>
        <w:rPr>
          <w:sz w:val="22"/>
          <w:szCs w:val="22"/>
          <w:lang w:val="en-AU"/>
        </w:rPr>
        <w:t xml:space="preserve"> </w:t>
      </w:r>
      <w:r w:rsidRPr="008D1E44">
        <w:rPr>
          <w:sz w:val="22"/>
          <w:szCs w:val="22"/>
          <w:lang w:val="en-AU"/>
        </w:rPr>
        <w:t xml:space="preserve">The results show that </w:t>
      </w:r>
      <w:proofErr w:type="gramStart"/>
      <w:r w:rsidRPr="008D1E44">
        <w:rPr>
          <w:sz w:val="22"/>
          <w:szCs w:val="22"/>
          <w:lang w:val="en-AU"/>
        </w:rPr>
        <w:t>the vast majority of</w:t>
      </w:r>
      <w:proofErr w:type="gramEnd"/>
      <w:r w:rsidRPr="008D1E44">
        <w:rPr>
          <w:sz w:val="22"/>
          <w:szCs w:val="22"/>
          <w:lang w:val="en-AU"/>
        </w:rPr>
        <w:t xml:space="preserve"> entrepreneurs have registered a significant decrease in their income (87%) and present a decrease in their activities (79%).</w:t>
      </w:r>
      <w:r>
        <w:rPr>
          <w:sz w:val="22"/>
          <w:szCs w:val="22"/>
          <w:lang w:val="en-AU"/>
        </w:rPr>
        <w:t xml:space="preserve"> </w:t>
      </w:r>
      <w:r w:rsidRPr="008D1E44">
        <w:rPr>
          <w:sz w:val="22"/>
          <w:szCs w:val="22"/>
          <w:lang w:val="en-AU"/>
        </w:rPr>
        <w:t xml:space="preserve">It is concluded that the competitiveness and sustainability of gastronomic ventures will depend on a strong orientation in </w:t>
      </w:r>
      <w:proofErr w:type="spellStart"/>
      <w:r w:rsidRPr="008D1E44">
        <w:rPr>
          <w:sz w:val="22"/>
          <w:szCs w:val="22"/>
          <w:lang w:val="en-AU"/>
        </w:rPr>
        <w:t>favor</w:t>
      </w:r>
      <w:proofErr w:type="spellEnd"/>
      <w:r w:rsidRPr="008D1E44">
        <w:rPr>
          <w:sz w:val="22"/>
          <w:szCs w:val="22"/>
          <w:lang w:val="en-AU"/>
        </w:rPr>
        <w:t xml:space="preserve"> of diversification, intensification and connection of actors.</w:t>
      </w:r>
    </w:p>
    <w:p w14:paraId="640AFCD9" w14:textId="65D30374" w:rsidR="00026DAC" w:rsidRPr="00F560AC" w:rsidRDefault="00026DAC" w:rsidP="002E47F3">
      <w:pPr>
        <w:pStyle w:val="5TextocomnIIGG"/>
        <w:spacing w:after="120"/>
        <w:rPr>
          <w:sz w:val="22"/>
          <w:szCs w:val="22"/>
          <w:lang w:val="en-AU"/>
        </w:rPr>
      </w:pPr>
      <w:r w:rsidRPr="00F560AC">
        <w:rPr>
          <w:b/>
          <w:sz w:val="22"/>
          <w:szCs w:val="22"/>
          <w:lang w:val="en-AU"/>
        </w:rPr>
        <w:t>Keywords:</w:t>
      </w:r>
      <w:r w:rsidRPr="00F560AC">
        <w:rPr>
          <w:sz w:val="22"/>
          <w:szCs w:val="22"/>
          <w:lang w:val="en-AU"/>
        </w:rPr>
        <w:t xml:space="preserve"> </w:t>
      </w:r>
      <w:r w:rsidR="00F560AC" w:rsidRPr="00F560AC">
        <w:rPr>
          <w:sz w:val="22"/>
          <w:szCs w:val="22"/>
          <w:lang w:val="en-AU"/>
        </w:rPr>
        <w:t>Entrepreneurship; gastronomy; business viability; health crisis (COVID-19); Portoviejo, Ecuador.</w:t>
      </w:r>
    </w:p>
    <w:p w14:paraId="3952241D" w14:textId="77777777" w:rsidR="00886E19" w:rsidRPr="00F560AC" w:rsidRDefault="00886E19" w:rsidP="002E47F3">
      <w:pPr>
        <w:pStyle w:val="5TextocomnIIGG"/>
        <w:spacing w:after="120"/>
        <w:rPr>
          <w:lang w:val="en-AU"/>
        </w:rPr>
      </w:pPr>
    </w:p>
    <w:p w14:paraId="63ABF55F" w14:textId="77777777" w:rsidR="00026DAC" w:rsidRPr="00026DAC" w:rsidRDefault="0019027C" w:rsidP="002E47F3">
      <w:pPr>
        <w:pStyle w:val="4TtulosepgrafesIIGG"/>
        <w:spacing w:after="120"/>
      </w:pPr>
      <w:r>
        <w:t xml:space="preserve">1. </w:t>
      </w:r>
      <w:r w:rsidR="00026DAC" w:rsidRPr="00026DAC">
        <w:t>Introducción</w:t>
      </w:r>
    </w:p>
    <w:p w14:paraId="1C7C89AD" w14:textId="15D48FA0" w:rsidR="00C723CA" w:rsidRPr="008F104A" w:rsidRDefault="00C723CA" w:rsidP="00C723CA">
      <w:pPr>
        <w:pStyle w:val="5TextocomnIIGG"/>
        <w:spacing w:after="120"/>
        <w:ind w:firstLine="567"/>
        <w:rPr>
          <w:spacing w:val="-2"/>
        </w:rPr>
      </w:pPr>
      <w:r w:rsidRPr="008F104A">
        <w:rPr>
          <w:spacing w:val="-2"/>
        </w:rPr>
        <w:t>En la actualidad, el turismo gastronómico “se ha consolidado como una de las expresiones más sólidas de la demanda turística” (Stone et al., 2019, p.2) y el deseo de viajar con una motivación basada en la comida</w:t>
      </w:r>
      <w:r w:rsidR="003615AB">
        <w:rPr>
          <w:spacing w:val="-2"/>
        </w:rPr>
        <w:t>, habiéndose convertido en</w:t>
      </w:r>
      <w:r w:rsidRPr="008F104A">
        <w:rPr>
          <w:spacing w:val="-2"/>
        </w:rPr>
        <w:t xml:space="preserve"> uno de los mayores paradigmas de la industria turística actual (Kim et al., 2009). El patrimonio alimentario puede ser una buena propuesta de venta y puede impulsar el atractivo del destino y la autenticidad de la experiencia turística (Franco et al., 2022). Ecuador presenta una mega diversidad de sabores y productos naturales que reflejan la oferta natural y cultural, particularmente en la gastronomía que ha fusionado los sabores ancestrales ecuatorianos con las técnicas de la cocina contemporánea (Huertas et al., 2019).</w:t>
      </w:r>
    </w:p>
    <w:p w14:paraId="70BA6086" w14:textId="6C25FE09" w:rsidR="00C723CA" w:rsidRPr="008F104A" w:rsidRDefault="00C723CA" w:rsidP="00C723CA">
      <w:pPr>
        <w:pStyle w:val="5TextocomnIIGG"/>
        <w:spacing w:after="120"/>
        <w:ind w:firstLine="567"/>
        <w:rPr>
          <w:spacing w:val="-2"/>
        </w:rPr>
      </w:pPr>
      <w:r w:rsidRPr="008F104A">
        <w:rPr>
          <w:spacing w:val="-2"/>
        </w:rPr>
        <w:t xml:space="preserve">El emprendimiento </w:t>
      </w:r>
      <w:r w:rsidR="00340504">
        <w:rPr>
          <w:spacing w:val="-2"/>
        </w:rPr>
        <w:t>“</w:t>
      </w:r>
      <w:r w:rsidRPr="008F104A">
        <w:rPr>
          <w:spacing w:val="-2"/>
        </w:rPr>
        <w:t>genera competitividad y favorece la concurrencia, la creatividad, y también la innovación</w:t>
      </w:r>
      <w:r w:rsidR="00340504">
        <w:rPr>
          <w:spacing w:val="-2"/>
        </w:rPr>
        <w:t>”</w:t>
      </w:r>
      <w:r w:rsidR="009C64CB">
        <w:rPr>
          <w:spacing w:val="-2"/>
        </w:rPr>
        <w:t xml:space="preserve"> </w:t>
      </w:r>
      <w:r w:rsidR="009C64CB">
        <w:rPr>
          <w:spacing w:val="-2"/>
        </w:rPr>
        <w:fldChar w:fldCharType="begin" w:fldLock="1"/>
      </w:r>
      <w:r w:rsidR="009C64CB">
        <w:rPr>
          <w:spacing w:val="-2"/>
        </w:rPr>
        <w:instrText>ADDIN CSL_CITATION {"citationItems":[{"id":"ITEM-1","itemData":{"author":[{"dropping-particle":"","family":"Garcia-Reinoso","given":"Nelson","non-dropping-particle":"","parse-names":false,"suffix":""}],"id":"ITEM-1","issued":{"date-parts":[["2022"]]},"number-of-pages":"429","publisher":"Universidad de Alicante","title":"Desarrollo territorial sostenible del turismo en Manabí, Ecuador. Modelos y estrategias","type":"thesis"},"uris":["http://www.mendeley.com/documents/?uuid=e7f3443d-f932-492f-8d4b-013320e6d1b1"]}],"mendeley":{"formattedCitation":"(Garcia-Reinoso, 2022)","manualFormatting":"(Garcia-Reinoso, 2022, p.7)","plainTextFormattedCitation":"(Garcia-Reinoso, 2022)"},"properties":{"noteIndex":0},"schema":"https://github.com/citation-style-language/schema/raw/master/csl-citation.json"}</w:instrText>
      </w:r>
      <w:r w:rsidR="009C64CB">
        <w:rPr>
          <w:spacing w:val="-2"/>
        </w:rPr>
        <w:fldChar w:fldCharType="separate"/>
      </w:r>
      <w:r w:rsidR="009C64CB" w:rsidRPr="009C64CB">
        <w:rPr>
          <w:noProof/>
          <w:spacing w:val="-2"/>
        </w:rPr>
        <w:t>(Garcia-Reinoso, 2022</w:t>
      </w:r>
      <w:r w:rsidR="009C64CB">
        <w:rPr>
          <w:noProof/>
          <w:spacing w:val="-2"/>
        </w:rPr>
        <w:t>, p.7</w:t>
      </w:r>
      <w:r w:rsidR="009C64CB" w:rsidRPr="009C64CB">
        <w:rPr>
          <w:noProof/>
          <w:spacing w:val="-2"/>
        </w:rPr>
        <w:t>)</w:t>
      </w:r>
      <w:r w:rsidR="009C64CB">
        <w:rPr>
          <w:spacing w:val="-2"/>
        </w:rPr>
        <w:fldChar w:fldCharType="end"/>
      </w:r>
      <w:r w:rsidRPr="008F104A">
        <w:rPr>
          <w:spacing w:val="-2"/>
        </w:rPr>
        <w:t xml:space="preserve">. Otras investigaciones sobre el emprendimiento proyectan un “desarrollo económico del entorno donde se produce y promueve la innovación y la creatividad actualizando los mercados existentes y creando otros nuevos” (Morant-Martínez et al., 2019, p.2). </w:t>
      </w:r>
    </w:p>
    <w:p w14:paraId="3915FB1A" w14:textId="24F363BC" w:rsidR="00C723CA" w:rsidRPr="008F104A" w:rsidRDefault="00C723CA" w:rsidP="00C723CA">
      <w:pPr>
        <w:pStyle w:val="5TextocomnIIGG"/>
        <w:spacing w:after="120"/>
        <w:ind w:firstLine="567"/>
        <w:rPr>
          <w:spacing w:val="-2"/>
        </w:rPr>
      </w:pPr>
      <w:r w:rsidRPr="008F104A">
        <w:rPr>
          <w:spacing w:val="-2"/>
        </w:rPr>
        <w:t>Los estudios empíricos existentes muestran que la generación y crecimiento de estos emprendimientos depende de un ecosistema emprendedor integrado por un conjunto de actores empresariales, organizaciones, instituciones y factores interdependientes coordinados de tal manera que posibilitan el emprendimiento productivo dentro de un territorio en particular (</w:t>
      </w:r>
      <w:proofErr w:type="spellStart"/>
      <w:r w:rsidRPr="008F104A">
        <w:rPr>
          <w:spacing w:val="-2"/>
        </w:rPr>
        <w:t>Spigel</w:t>
      </w:r>
      <w:proofErr w:type="spellEnd"/>
      <w:r w:rsidRPr="008F104A">
        <w:rPr>
          <w:spacing w:val="-2"/>
        </w:rPr>
        <w:t xml:space="preserve"> &amp; </w:t>
      </w:r>
      <w:proofErr w:type="spellStart"/>
      <w:r w:rsidRPr="008F104A">
        <w:rPr>
          <w:spacing w:val="-2"/>
        </w:rPr>
        <w:t>Stam</w:t>
      </w:r>
      <w:proofErr w:type="spellEnd"/>
      <w:r w:rsidRPr="008F104A">
        <w:rPr>
          <w:spacing w:val="-2"/>
        </w:rPr>
        <w:t xml:space="preserve">, 2018; </w:t>
      </w:r>
      <w:proofErr w:type="spellStart"/>
      <w:r w:rsidRPr="008F104A">
        <w:rPr>
          <w:spacing w:val="-2"/>
        </w:rPr>
        <w:t>Stam</w:t>
      </w:r>
      <w:proofErr w:type="spellEnd"/>
      <w:r w:rsidRPr="008F104A">
        <w:rPr>
          <w:spacing w:val="-2"/>
        </w:rPr>
        <w:t xml:space="preserve">, 2015; </w:t>
      </w:r>
      <w:r w:rsidR="00EA30C1">
        <w:rPr>
          <w:spacing w:val="-2"/>
        </w:rPr>
        <w:t xml:space="preserve">Hernández, Rivera y Millán, 2017; </w:t>
      </w:r>
      <w:proofErr w:type="spellStart"/>
      <w:r w:rsidRPr="008F104A">
        <w:rPr>
          <w:spacing w:val="-2"/>
        </w:rPr>
        <w:t>Wurth</w:t>
      </w:r>
      <w:proofErr w:type="spellEnd"/>
      <w:r w:rsidRPr="008F104A">
        <w:rPr>
          <w:spacing w:val="-2"/>
        </w:rPr>
        <w:t xml:space="preserve"> et al., 2021). Por lo tanto, el enfoque del ecosistema empresarial tiene el potencial de proporcionar un marco procesable que guíe la formulación de políticas (</w:t>
      </w:r>
      <w:proofErr w:type="spellStart"/>
      <w:r w:rsidRPr="008F104A">
        <w:rPr>
          <w:spacing w:val="-2"/>
        </w:rPr>
        <w:t>Leendertse</w:t>
      </w:r>
      <w:proofErr w:type="spellEnd"/>
      <w:r w:rsidRPr="008F104A">
        <w:rPr>
          <w:spacing w:val="-2"/>
        </w:rPr>
        <w:t xml:space="preserve"> et al., 2021).</w:t>
      </w:r>
    </w:p>
    <w:p w14:paraId="1CAF0582" w14:textId="1A45BAE8" w:rsidR="00C723CA" w:rsidRDefault="00C723CA" w:rsidP="00875722">
      <w:pPr>
        <w:pStyle w:val="5TextocomnIIGG"/>
        <w:numPr>
          <w:ilvl w:val="1"/>
          <w:numId w:val="35"/>
        </w:numPr>
        <w:spacing w:after="120"/>
        <w:rPr>
          <w:b/>
          <w:bCs/>
        </w:rPr>
      </w:pPr>
      <w:r w:rsidRPr="00C723CA">
        <w:rPr>
          <w:b/>
          <w:bCs/>
        </w:rPr>
        <w:t xml:space="preserve">Factores claves para la viabilidad de emprendimientos </w:t>
      </w:r>
      <w:r w:rsidR="006456B8">
        <w:rPr>
          <w:b/>
          <w:bCs/>
        </w:rPr>
        <w:t>post COVID-19</w:t>
      </w:r>
    </w:p>
    <w:p w14:paraId="408F3424" w14:textId="0723216B" w:rsidR="0004547E" w:rsidRPr="00AA3822" w:rsidRDefault="00A00236" w:rsidP="000B6C43">
      <w:pPr>
        <w:pStyle w:val="5TextocomnIIGG"/>
        <w:spacing w:after="120"/>
        <w:ind w:firstLine="567"/>
      </w:pPr>
      <w:r w:rsidRPr="00A00236">
        <w:rPr>
          <w:spacing w:val="-2"/>
        </w:rPr>
        <w:t>Los efectos del COVID-19 en la industria turística y hotelera fueron catastróficos y sin precedentes</w:t>
      </w:r>
      <w:r w:rsidR="002A7EA8">
        <w:rPr>
          <w:spacing w:val="-2"/>
        </w:rPr>
        <w:t xml:space="preserve">, </w:t>
      </w:r>
      <w:r w:rsidR="002A7EA8" w:rsidRPr="002A7EA8">
        <w:rPr>
          <w:spacing w:val="-2"/>
        </w:rPr>
        <w:t xml:space="preserve">lo </w:t>
      </w:r>
      <w:r w:rsidR="002A7EA8" w:rsidRPr="00AA3822">
        <w:rPr>
          <w:spacing w:val="-2"/>
        </w:rPr>
        <w:t>que requiere soluciones innovadoras para remodelar el trabajo futuro para la sostenibilidad</w:t>
      </w:r>
      <w:r w:rsidRPr="00AA3822">
        <w:rPr>
          <w:spacing w:val="-2"/>
        </w:rPr>
        <w:t xml:space="preserve">. </w:t>
      </w:r>
      <w:r w:rsidR="0004547E" w:rsidRPr="00AA3822">
        <w:t>Dado que la pandemia ha traído desafíos sin precedentes a la industria turística mundial, el monitoreo y la valoración oportunos del impacto son vitales para la toma de decisiones en diferentes niveles</w:t>
      </w:r>
      <w:r w:rsidR="00EE39EF" w:rsidRPr="00AA3822">
        <w:t xml:space="preserve"> </w:t>
      </w:r>
      <w:r w:rsidR="00EE39EF" w:rsidRPr="00AA3822">
        <w:fldChar w:fldCharType="begin" w:fldLock="1"/>
      </w:r>
      <w:r w:rsidR="00EE39EF" w:rsidRPr="00AA3822">
        <w:instrText>ADDIN CSL_CITATION {"citationItems":[{"id":"ITEM-1","itemData":{"DOI":"10.1016/j.annals.2021.103313","ISSN":"01607383","abstract":"The COVID-19 pandemic has brought unparalleled impacts to the global tourism industry, thus inspiring a wave of academic research. This paper presents a review of the early literature on COVID-19 and tourism, representing 249 papers. The analysis revealed five key themes: (1) psychological effects and behavior; (2) responses, strategies, and resilience; (3) sustainable futures; (4) impact monitoring, valuation, and forecasting; and (5) technology adoption. However, this research also raises questions about theoretical contribution, methodologies, and future research potential. This article also launches the Annals of Tourism Research's Curated Collection on coronavirus and tourism. The Collection contains all past articles published in Annals of Tourism Research on the topic and will continue to grow as new articles are added.","author":[{"dropping-particle":"","family":"Yang","given":"Yang","non-dropping-particle":"","parse-names":false,"suffix":""},{"dropping-particle":"","family":"Zhang","given":"Carol X.","non-dropping-particle":"","parse-names":false,"suffix":""},{"dropping-particle":"","family":"Rickly","given":"Jillian M.","non-dropping-particle":"","parse-names":false,"suffix":""}],"container-title":"Annals of Tourism Research","id":"ITEM-1","issued":{"date-parts":[["2021"]]},"page":"103313","publisher":"Elsevier Ltd","title":"A review of early COVID-19 research in tourism: Launching the Annals of Tourism Research's Curated Collection on coronavirus and tourism","type":"article-journal","volume":"91"},"uris":["http://www.mendeley.com/documents/?uuid=69f25126-12cb-47c8-9ecd-1d9b9302e196"]}],"mendeley":{"formattedCitation":"(Yang et al., 2021)","plainTextFormattedCitation":"(Yang et al., 2021)","previouslyFormattedCitation":"(Yang et al., 2021)"},"properties":{"noteIndex":0},"schema":"https://github.com/citation-style-language/schema/raw/master/csl-citation.json"}</w:instrText>
      </w:r>
      <w:r w:rsidR="00EE39EF" w:rsidRPr="00AA3822">
        <w:fldChar w:fldCharType="separate"/>
      </w:r>
      <w:r w:rsidR="00EE39EF" w:rsidRPr="00AA3822">
        <w:rPr>
          <w:noProof/>
        </w:rPr>
        <w:t>(Yang et al., 2021)</w:t>
      </w:r>
      <w:r w:rsidR="00EE39EF" w:rsidRPr="00AA3822">
        <w:fldChar w:fldCharType="end"/>
      </w:r>
      <w:r w:rsidR="00EE39EF" w:rsidRPr="00AA3822">
        <w:t xml:space="preserve">. </w:t>
      </w:r>
      <w:r w:rsidR="00EE39EF" w:rsidRPr="00AA3822">
        <w:fldChar w:fldCharType="begin" w:fldLock="1"/>
      </w:r>
      <w:r w:rsidR="00EE39EF" w:rsidRPr="00AA3822">
        <w:instrText>ADDIN CSL_CITATION {"citationItems":[{"id":"ITEM-1","itemData":{"DOI":"10.1016/j.jbusres.2020.06.015","ISSN":"01482963","PMID":"32546875","abstract":"The paper aims to critically review past and emerging literature to help professionals and researchers alike to better understand, manage and valorize both the tourism impacts and transformational affordance of COVID-19. To achieve this, first, the paper discusses why and how the COVID-19 can be a transformational opportunity by discussing the circumstances and the questions raised by the pandemic. By doing this, the paper identifies the fundamental values, institutions and pre-assumptions that the tourism industry and academia should challenge and break through to advance and reset the research and practice frontiers. The paper continues by discussing the major impacts, behaviours and experiences that three major tourism stakeholders (namely tourism demand, supply and destination management organisations and policy makers) are experiencing during three COVID-19 stages (response, recovery and reset). This provides an overview of the type and scale of the COVID-19 tourism impacts and implications for tourism research.","author":[{"dropping-particle":"","family":"Sigala","given":"Marianna","non-dropping-particle":"","parse-names":false,"suffix":""}],"container-title":"Journal of Business Research","id":"ITEM-1","issue":"June","issued":{"date-parts":[["2020"]]},"page":"312-321","publisher":"Elsevier","title":"Tourism and COVID-19: Impacts and implications for advancing and resetting industry and research","type":"article-journal","volume":"117"},"uris":["http://www.mendeley.com/documents/?uuid=bb93f225-34ae-4753-acdc-a7c30da60a85"]}],"mendeley":{"formattedCitation":"(Sigala, 2020)","manualFormatting":"Sigala (2020)","plainTextFormattedCitation":"(Sigala, 2020)","previouslyFormattedCitation":"(Sigala, 2020)"},"properties":{"noteIndex":0},"schema":"https://github.com/citation-style-language/schema/raw/master/csl-citation.json"}</w:instrText>
      </w:r>
      <w:r w:rsidR="00EE39EF" w:rsidRPr="00AA3822">
        <w:fldChar w:fldCharType="separate"/>
      </w:r>
      <w:r w:rsidR="00EE39EF" w:rsidRPr="00AA3822">
        <w:rPr>
          <w:noProof/>
        </w:rPr>
        <w:t>Sigala (2020)</w:t>
      </w:r>
      <w:r w:rsidR="00EE39EF" w:rsidRPr="00AA3822">
        <w:fldChar w:fldCharType="end"/>
      </w:r>
      <w:r w:rsidR="0004547E" w:rsidRPr="00AA3822">
        <w:t xml:space="preserve"> detalla el impacto de COVID-19 en el turismo desde las perspectivas de tres principales partes interesadas del turismo (es decir, la demanda turística, los operadores turísticos y los destinos y los formuladores de políticas) en las etapas de respuesta, </w:t>
      </w:r>
      <w:r w:rsidR="00710930" w:rsidRPr="00AA3822">
        <w:t xml:space="preserve">y </w:t>
      </w:r>
      <w:r w:rsidR="0004547E" w:rsidRPr="00AA3822">
        <w:t>recuperación de la pandemia.</w:t>
      </w:r>
      <w:r w:rsidR="00EE39EF" w:rsidRPr="00AA3822">
        <w:t xml:space="preserve"> Los investigadores han </w:t>
      </w:r>
      <w:r w:rsidR="00EE39EF" w:rsidRPr="00AA3822">
        <w:lastRenderedPageBreak/>
        <w:t>tratado con mayor frecuencia el COVID-19 como una oportunidad para repensar el paradigma turístico actual y abogar por un futuro transformador y sostenible.</w:t>
      </w:r>
    </w:p>
    <w:p w14:paraId="08835F08" w14:textId="77777777" w:rsidR="00710930" w:rsidRDefault="00695ACA" w:rsidP="000B6C43">
      <w:pPr>
        <w:pStyle w:val="5TextocomnIIGG"/>
        <w:spacing w:after="120"/>
        <w:ind w:firstLine="567"/>
      </w:pPr>
      <w:r w:rsidRPr="00AA3822">
        <w:rPr>
          <w:spacing w:val="-2"/>
        </w:rPr>
        <w:t>La naturaleza dinámica del entorno empresarial actual ha llevado a un aumento de los riesgos e incertidumbres a los que se enfrentan l</w:t>
      </w:r>
      <w:r w:rsidR="00844576" w:rsidRPr="00AA3822">
        <w:rPr>
          <w:spacing w:val="-2"/>
        </w:rPr>
        <w:t>o</w:t>
      </w:r>
      <w:r w:rsidRPr="00AA3822">
        <w:rPr>
          <w:spacing w:val="-2"/>
        </w:rPr>
        <w:t xml:space="preserve">s </w:t>
      </w:r>
      <w:r w:rsidR="00844576" w:rsidRPr="00AA3822">
        <w:rPr>
          <w:spacing w:val="-2"/>
        </w:rPr>
        <w:t xml:space="preserve">emprendedores. </w:t>
      </w:r>
      <w:r w:rsidRPr="00AA3822">
        <w:rPr>
          <w:spacing w:val="-2"/>
        </w:rPr>
        <w:t xml:space="preserve"> </w:t>
      </w:r>
      <w:r w:rsidR="003477AB" w:rsidRPr="00AA3822">
        <w:rPr>
          <w:spacing w:val="-2"/>
        </w:rPr>
        <w:t>La adversidad y las crisis incentivan a los emprendedores a innovar, lo que puede reducir los efectos negativos de las crisis</w:t>
      </w:r>
      <w:r w:rsidR="00A63671" w:rsidRPr="00AA3822">
        <w:rPr>
          <w:spacing w:val="-2"/>
        </w:rPr>
        <w:t xml:space="preserve"> </w:t>
      </w:r>
      <w:r w:rsidR="00A63671" w:rsidRPr="00AA3822">
        <w:rPr>
          <w:spacing w:val="-2"/>
        </w:rPr>
        <w:fldChar w:fldCharType="begin" w:fldLock="1"/>
      </w:r>
      <w:r w:rsidR="00FA7269" w:rsidRPr="00AA3822">
        <w:rPr>
          <w:spacing w:val="-2"/>
        </w:rPr>
        <w:instrText>ADDIN CSL_CITATION {"citationItems":[{"id":"ITEM-1","itemData":{"DOI":"10.1108/JOSM-05-2020-0161","ISSN":"17575818","abstract":"Purpose: The empirical study draws on a crowdsourced database of 221 innovations associated with the COVID-19 pandemic. Design/methodology/approach: Aside from the health and humanitarian crisis, the COVID-19 pandemic has caused an acute economic downturn in most sectors, forcing public and private organizations to rethink and reconfigure service provision. The paper introduces the concept of imposed service innovation as a new strategic lens to augment the extant view of service innovation as a primarily discretionary activity. Findings: The identified imposed service innovations were assigned to 11 categories and examined in terms of their strategic horizon and strategic stretch. The innovations are characterized by spatial flexibility, social and health outreach and exploitation of technology. Research limitations/implications: As a new area of service innovation research, imposed service innovations highlight strategic issues that include the primacy of customers and the fragility of institutions. Practical implications: Situations involving imposed service innovation represent opportunities for rapid business development when recognized as such. A severe disruption such as a pandemic can catalyze managerial rethinking as organizations are forced to look beyond their existing business strategies. Social implications: As a strategic response to severe disruption of institutions, markets and service offerings, imposed service innovations afford opportunities to implement transformation and enhance well-being. This novel strategic lens foregrounds a societal account of service innovation, emphasizing societal relevance and context beyond the challenges of business viability alone. Originality/value: While extant service innovation research has commonly focused on discretionary activities that enable differentiation and growth, imposed service innovations represent actions for resilience and renewal.","author":[{"dropping-particle":"","family":"Heinonen","given":"Kristina","non-dropping-particle":"","parse-names":false,"suffix":""},{"dropping-particle":"","family":"Strandvik","given":"Tore","non-dropping-particle":"","parse-names":false,"suffix":""}],"container-title":"Journal of Service Management","id":"ITEM-1","issue":"1","issued":{"date-parts":[["2021"]]},"page":"101-112","title":"Reframing service innovation: COVID-19 as a catalyst for imposed service innovation","type":"article-journal","volume":"32"},"uris":["http://www.mendeley.com/documents/?uuid=441e984d-e3f6-4df0-b6dd-bc445a85c1d3"]}],"mendeley":{"formattedCitation":"(Heinonen &amp; Strandvik, 2021)","plainTextFormattedCitation":"(Heinonen &amp; Strandvik, 2021)","previouslyFormattedCitation":"(Heinonen &amp; Strandvik, 2021)"},"properties":{"noteIndex":0},"schema":"https://github.com/citation-style-language/schema/raw/master/csl-citation.json"}</w:instrText>
      </w:r>
      <w:r w:rsidR="00A63671" w:rsidRPr="00AA3822">
        <w:rPr>
          <w:spacing w:val="-2"/>
        </w:rPr>
        <w:fldChar w:fldCharType="separate"/>
      </w:r>
      <w:r w:rsidR="00A63671" w:rsidRPr="00AA3822">
        <w:rPr>
          <w:noProof/>
          <w:spacing w:val="-2"/>
        </w:rPr>
        <w:t>(Heinonen &amp; Strandvik, 2021)</w:t>
      </w:r>
      <w:r w:rsidR="00A63671" w:rsidRPr="00AA3822">
        <w:rPr>
          <w:spacing w:val="-2"/>
        </w:rPr>
        <w:fldChar w:fldCharType="end"/>
      </w:r>
      <w:r w:rsidR="003477AB" w:rsidRPr="00AA3822">
        <w:rPr>
          <w:spacing w:val="-2"/>
        </w:rPr>
        <w:t>. La innovación es una estrategia de afrontamiento que tiene efectos sostenibles y puede fortalecer la actividad emprendedora en el futuro. La pandemia de COVID-19 llevó incluso a las organizaciones más eficientes a explorar nuevas formas de innovar</w:t>
      </w:r>
      <w:r w:rsidR="00906777" w:rsidRPr="00AA3822">
        <w:rPr>
          <w:spacing w:val="-2"/>
        </w:rPr>
        <w:t xml:space="preserve"> </w:t>
      </w:r>
      <w:r w:rsidR="00906777" w:rsidRPr="00AA3822">
        <w:rPr>
          <w:spacing w:val="-2"/>
        </w:rPr>
        <w:fldChar w:fldCharType="begin" w:fldLock="1"/>
      </w:r>
      <w:r w:rsidR="00A63671" w:rsidRPr="00AA3822">
        <w:rPr>
          <w:spacing w:val="-2"/>
        </w:rPr>
        <w:instrText>ADDIN CSL_CITATION {"citationItems":[{"id":"ITEM-1","itemData":{"DOI":"10.1016/j.techfore.2022.122256","ISSN":"00401625","abstract":"The sports sector, specifically the field of personal trainer entrepreneurship, has been severely affected by the COVID-19 crisis. However, there are still few empirical studies that analyze how the actions taken before and during this crisis can affect sports entrepreneurs' performance. This research aims to analyze which combinations of sports entrepreneurs' personal characteristics and actions performed have been most and least effective in minimizing the negative impact of COVID-19 on their businesses. A validated online questionnaire was administered to personal trainer entrepreneurs from May to June 2020 before they reopened their facilities. Fuzzy-set qualitative comparative analysis (fsQCA) was performed to assess the impacts. The results show that both post-COVID measures (adaptation of the business model) and previous strategic orientation seemed essential. Specifically, high levels of sports entrepreneurs' resilience and innovation/R&amp;D when competing against their closest competitors before the COVID-19 pandemic and the increased use of technologies (sports services digitization) during the pandemic have been essential to maintaining the performance of the sports business. Thus, improvements in the digital competencies of personal trainers' sports entrepreneurs, the development of strategic plans and activities related to innovation/R&amp;D and process improvements are important measures to maintain the competitiveness of small sports businesses during crises.","author":[{"dropping-particle":"","family":"González-Serrano","given":"María Huertas","non-dropping-particle":"","parse-names":false,"suffix":""},{"dropping-particle":"","family":"Alonso Dos Santos","given":"Manuel","non-dropping-particle":"","parse-names":false,"suffix":""},{"dropping-particle":"","family":"Sendra-Garcia","given":"Javier","non-dropping-particle":"","parse-names":false,"suffix":""},{"dropping-particle":"","family":"Calabuig","given":"Ferran","non-dropping-particle":"","parse-names":false,"suffix":""}],"container-title":"Technological Forecasting and Social Change","id":"ITEM-1","issue":"August 2022","issued":{"date-parts":[["2023"]]},"title":"Sports entrepreneurship during COVID-19: Technology as an ally to maintain the competitiveness of small businesses","type":"article-journal","volume":"187"},"uris":["http://www.mendeley.com/documents/?uuid=70558847-a5df-49f3-b4bb-50392d387b21"]}],"mendeley":{"formattedCitation":"(González-Serrano et al., 2023)","plainTextFormattedCitation":"(González-Serrano et al., 2023)","previouslyFormattedCitation":"(González-Serrano et al., 2023)"},"properties":{"noteIndex":0},"schema":"https://github.com/citation-style-language/schema/raw/master/csl-citation.json"}</w:instrText>
      </w:r>
      <w:r w:rsidR="00906777" w:rsidRPr="00AA3822">
        <w:rPr>
          <w:spacing w:val="-2"/>
        </w:rPr>
        <w:fldChar w:fldCharType="separate"/>
      </w:r>
      <w:r w:rsidR="00906777" w:rsidRPr="00AA3822">
        <w:rPr>
          <w:noProof/>
          <w:spacing w:val="-2"/>
        </w:rPr>
        <w:t>(González-Serrano et al., 2023)</w:t>
      </w:r>
      <w:r w:rsidR="00906777" w:rsidRPr="00AA3822">
        <w:rPr>
          <w:spacing w:val="-2"/>
        </w:rPr>
        <w:fldChar w:fldCharType="end"/>
      </w:r>
      <w:r w:rsidR="00E87B48" w:rsidRPr="00AA3822">
        <w:t xml:space="preserve">. </w:t>
      </w:r>
      <w:r w:rsidR="00710930" w:rsidRPr="00AA3822">
        <w:t>Por un lado, los destinos y los emprendedores turísticos han estado buscando, desarrollando e interiorizando formas innovadoras para acelerar la recuperación total de la industria.</w:t>
      </w:r>
    </w:p>
    <w:p w14:paraId="58529C91" w14:textId="250878E3" w:rsidR="00710930" w:rsidRPr="002F2D5E" w:rsidRDefault="00710930" w:rsidP="000B6C43">
      <w:pPr>
        <w:pStyle w:val="5TextocomnIIGG"/>
        <w:spacing w:after="120"/>
        <w:ind w:firstLine="567"/>
      </w:pPr>
      <w:r w:rsidRPr="002F2D5E">
        <w:t>Los primeros investigadores de COVID-19 investigaron varios temas para facilitar la recuperación postpandemia, incluidas las percepciones y el comportamiento de los viajeros; los esfuerzos de los profesionales de la industria para garantizar la seguridad, capitalizar los desarrollos tecnológicos y adoptar enfoques gerenciales efectivos; y las actitudes de las comunidades anfitrionas hacia los turistas entrantes</w:t>
      </w:r>
      <w:r w:rsidR="00EE39EF" w:rsidRPr="002F2D5E">
        <w:t xml:space="preserve"> </w:t>
      </w:r>
      <w:r w:rsidR="00EE39EF" w:rsidRPr="002F2D5E">
        <w:fldChar w:fldCharType="begin" w:fldLock="1"/>
      </w:r>
      <w:r w:rsidR="00462D5E">
        <w:instrText>ADDIN CSL_CITATION {"citationItems":[{"id":"ITEM-1","itemData":{"DOI":"10.1016/j.annals.2021.103313","ISSN":"01607383","abstract":"The COVID-19 pandemic has brought unparalleled impacts to the global tourism industry, thus inspiring a wave of academic research. This paper presents a review of the early literature on COVID-19 and tourism, representing 249 papers. The analysis revealed five key themes: (1) psychological effects and behavior; (2) responses, strategies, and resilience; (3) sustainable futures; (4) impact monitoring, valuation, and forecasting; and (5) technology adoption. However, this research also raises questions about theoretical contribution, methodologies, and future research potential. This article also launches the Annals of Tourism Research's Curated Collection on coronavirus and tourism. The Collection contains all past articles published in Annals of Tourism Research on the topic and will continue to grow as new articles are added.","author":[{"dropping-particle":"","family":"Yang","given":"Yang","non-dropping-particle":"","parse-names":false,"suffix":""},{"dropping-particle":"","family":"Zhang","given":"Carol X.","non-dropping-particle":"","parse-names":false,"suffix":""},{"dropping-particle":"","family":"Rickly","given":"Jillian M.","non-dropping-particle":"","parse-names":false,"suffix":""}],"container-title":"Annals of Tourism Research","id":"ITEM-1","issued":{"date-parts":[["2021"]]},"page":"103313","publisher":"Elsevier Ltd","title":"A review of early COVID-19 research in tourism: Launching the Annals of Tourism Research's Curated Collection on coronavirus and tourism","type":"article-journal","volume":"91"},"uris":["http://www.mendeley.com/documents/?uuid=69f25126-12cb-47c8-9ecd-1d9b9302e196"]},{"id":"ITEM-2","itemData":{"DOI":"10.1016/j.jbusres.2020.06.015","ISSN":"01482963","PMID":"32546875","abstract":"The paper aims to critically review past and emerging literature to help professionals and researchers alike to better understand, manage and valorize both the tourism impacts and transformational affordance of COVID-19. To achieve this, first, the paper discusses why and how the COVID-19 can be a transformational opportunity by discussing the circumstances and the questions raised by the pandemic. By doing this, the paper identifies the fundamental values, institutions and pre-assumptions that the tourism industry and academia should challenge and break through to advance and reset the research and practice frontiers. The paper continues by discussing the major impacts, behaviours and experiences that three major tourism stakeholders (namely tourism demand, supply and destination management organisations and policy makers) are experiencing during three COVID-19 stages (response, recovery and reset). This provides an overview of the type and scale of the COVID-19 tourism impacts and implications for tourism research.","author":[{"dropping-particle":"","family":"Sigala","given":"Marianna","non-dropping-particle":"","parse-names":false,"suffix":""}],"container-title":"Journal of Business Research","id":"ITEM-2","issue":"June","issued":{"date-parts":[["2020"]]},"page":"312-321","publisher":"Elsevier","title":"Tourism and COVID-19: Impacts and implications for advancing and resetting industry and research","type":"article-journal","volume":"117"},"uris":["http://www.mendeley.com/documents/?uuid=bb93f225-34ae-4753-acdc-a7c30da60a85"]}],"mendeley":{"formattedCitation":"(Sigala, 2020; Yang et al., 2021)","plainTextFormattedCitation":"(Sigala, 2020; Yang et al., 2021)","previouslyFormattedCitation":"(Sigala, 2020; Yang et al., 2021)"},"properties":{"noteIndex":0},"schema":"https://github.com/citation-style-language/schema/raw/master/csl-citation.json"}</w:instrText>
      </w:r>
      <w:r w:rsidR="00EE39EF" w:rsidRPr="002F2D5E">
        <w:fldChar w:fldCharType="separate"/>
      </w:r>
      <w:r w:rsidR="00EE39EF" w:rsidRPr="002F2D5E">
        <w:rPr>
          <w:noProof/>
        </w:rPr>
        <w:t>(Sigala, 2020; Yang et al., 2021)</w:t>
      </w:r>
      <w:r w:rsidR="00EE39EF" w:rsidRPr="002F2D5E">
        <w:fldChar w:fldCharType="end"/>
      </w:r>
      <w:r w:rsidR="002F2D5E" w:rsidRPr="002F2D5E">
        <w:t>.</w:t>
      </w:r>
    </w:p>
    <w:p w14:paraId="5DCBA309" w14:textId="5081360C" w:rsidR="00FA7269" w:rsidRPr="00AA3822" w:rsidRDefault="00FA7269" w:rsidP="000B6C43">
      <w:pPr>
        <w:pStyle w:val="5TextocomnIIGG"/>
        <w:spacing w:after="120"/>
        <w:ind w:firstLine="567"/>
        <w:rPr>
          <w:spacing w:val="-2"/>
        </w:rPr>
      </w:pPr>
      <w:r w:rsidRPr="000B6C43">
        <w:t xml:space="preserve">Comprender la influencia de la pandemia en el turismo y la sostenibilidad ayudará en la recuperación del turismo </w:t>
      </w:r>
      <w:r w:rsidRPr="000B6C43">
        <w:fldChar w:fldCharType="begin" w:fldLock="1"/>
      </w:r>
      <w:r w:rsidRPr="000B6C43">
        <w:instrText>ADDIN CSL_CITATION {"citationItems":[{"id":"ITEM-1","itemData":{"DOI":"10.1016/j.jik.2023.100344","ISSN":"2444569X","abstract":"The current COVID-19 pandemic has generated unprecedented disruption in the tourism sector, requiring innovative solutions to reshape future work for sustainability. Despite the several benefits of tourism and innovation, studies examining the interlinkages among tourism, pandemic uncertainty, and innovations for sustainability are rare. To fill this gap, this paper investigates the impact of the pandemic on tourism arrivals, and the effects of tourism arrivals and pandemic impacts on the sustainable development of France. The paper further considers the innovation influences on pandemic uncertainty to consider it key for the control of the pandemic. Autoregressive distributed lag results based on 25 years of historical data show that the immediate effects of pandemic discussion on tourism arrivals are insignificant. However, in the long run, such effects become significantly negative, revealing that a rise in pandemic discussion reduces tourism arrivals in France. We find that tourism arrivals and pandemic discussions have positive significant effects on the sustainability of France. The tourism arrivals and pandemic discussion interaction results reveal that tourists who are aware of the pandemic significantly contribute to sustainability. Significant evidence shows that a rise in innovation helps to reduce pandemic uncertainty. However, innovation's short-term effects are more prominent compared with the long-term effects, indicating that the pandemic can be countered in the short run with the help of innovative solutions. Thus, relying on innovation, especially innovations related to COVID-19 will reduce the pandemic's risk. Our results were robust to various econometric methodologies. We have drawn policy implications to focus on tourism development and constant innovations for sustainable recovery.","author":[{"dropping-particle":"","family":"Ahmad","given":"Najid","non-dropping-particle":"","parse-names":false,"suffix":""},{"dropping-particle":"","family":"Li","given":"Shuyun","non-dropping-particle":"","parse-names":false,"suffix":""},{"dropping-particle":"","family":"Hdia","given":"Mouna","non-dropping-particle":"","parse-names":false,"suffix":""},{"dropping-particle":"","family":"Bélas","given":"Jaroslav","non-dropping-particle":"","parse-names":false,"suffix":""},{"dropping-particle":"","family":"Hussain","given":"Wan Mohd Hirwani Wan","non-dropping-particle":"","parse-names":false,"suffix":""}],"container-title":"Journal of Innovation and Knowledge","id":"ITEM-1","issue":"2","issued":{"date-parts":[["2023"]]},"title":"Assessing the COVID-19 pandemic impact on tourism arrivals: The role of innovation to reshape the future work for sustainable development","type":"article-journal","volume":"8"},"uris":["http://www.mendeley.com/documents/?uuid=f819fda9-9be6-4386-af00-839236b0f6d9"]}],"mendeley":{"formattedCitation":"(Ahmad et al., 2023)","plainTextFormattedCitation":"(Ahmad et al., 2023)","previouslyFormattedCitation":"(Ahmad et al., 2023)"},"properties":{"noteIndex":0},"schema":"https://github.com/citation-style-language/schema/raw/master/csl-citation.json"}</w:instrText>
      </w:r>
      <w:r w:rsidRPr="000B6C43">
        <w:fldChar w:fldCharType="separate"/>
      </w:r>
      <w:r w:rsidRPr="000B6C43">
        <w:rPr>
          <w:noProof/>
        </w:rPr>
        <w:t>(Ahmad et al., 2023)</w:t>
      </w:r>
      <w:r w:rsidRPr="000B6C43">
        <w:fldChar w:fldCharType="end"/>
      </w:r>
      <w:r w:rsidRPr="000B6C43">
        <w:t xml:space="preserve">. </w:t>
      </w:r>
      <w:r w:rsidRPr="000B6C43">
        <w:fldChar w:fldCharType="begin" w:fldLock="1"/>
      </w:r>
      <w:r w:rsidR="00461CCF">
        <w:instrText>ADDIN CSL_CITATION {"citationItems":[{"id":"ITEM-1","itemData":{"DOI":"10.1108/BFJ-07-2019-0502","ISSN":"0007070X","abstract":"Purpose: This is one of the first empirical studies aimed at analyzing the interrelation between creative partnerships (CPs), absorptive (AC), knowledge application (KA) capacities and innovation performance in food companies. Design/methodology/approach: We tested this on a sample of 112 Italian medium-sized food firms that established CPs through a partial least square (PLS) structural equation model (SEM) approach. Findings: Results are in favor of an important role of CPs in the innovation process of food firms analyzed only if combined with the development of the two internal capacities investigated (AC and KA). Research limitations/implications: Implications are provided in order to stimulate new and more forms of collaboration between CIs and food firms as well as more empirical studies on this topic. Originality/value: Few studies in food companies keep into account the role of internal capacities that firms have to build with the aim of acquiring external knowledge through partnerships, in particular in the specific context of CPs. These specific kinds of partnerships are becoming increasingly important because they provide key nonoverlapping knowledge and propose new creative methods, ways and answers that differentiate the innovation process of food firms.","author":[{"dropping-particle":"","family":"Ferraris","given":"Alberto","non-dropping-particle":"","parse-names":false,"suffix":""},{"dropping-particle":"","family":"Vrontis","given":"Demetris","non-dropping-particle":"","parse-names":false,"suffix":""},{"dropping-particle":"","family":"Belyaeva","given":"Zhanna","non-dropping-particle":"","parse-names":false,"suffix":""},{"dropping-particle":"","family":"Bernardi","given":"Paola","non-dropping-particle":"De","parse-names":false,"suffix":""},{"dropping-particle":"","family":"Ozek","given":"Hande","non-dropping-particle":"","parse-names":false,"suffix":""}],"container-title":"British Food Journal","id":"ITEM-1","issue":"1","issued":{"date-parts":[["2021"]]},"page":"143-158","title":"Innovation within the food companies: how creative partnerships may conduct to better performances?","type":"article-journal","volume":"123"},"uris":["http://www.mendeley.com/documents/?uuid=159a0724-2ec5-4c3f-ab83-301b08e50666"]}],"mendeley":{"formattedCitation":"(Ferraris et al., 2021)","manualFormatting":"Ferraris et al. (2021)","plainTextFormattedCitation":"(Ferraris et al., 2021)","previouslyFormattedCitation":"(Ferraris et al., 2021)"},"properties":{"noteIndex":0},"schema":"https://github.com/citation-style-language/schema/raw/master/csl-citation.json"}</w:instrText>
      </w:r>
      <w:r w:rsidRPr="000B6C43">
        <w:fldChar w:fldCharType="separate"/>
      </w:r>
      <w:r w:rsidRPr="000B6C43">
        <w:rPr>
          <w:noProof/>
        </w:rPr>
        <w:t>Ferraris et al. (2021)</w:t>
      </w:r>
      <w:r w:rsidRPr="000B6C43">
        <w:fldChar w:fldCharType="end"/>
      </w:r>
      <w:r w:rsidRPr="000B6C43">
        <w:t xml:space="preserve"> </w:t>
      </w:r>
      <w:r w:rsidR="009B1F70" w:rsidRPr="000B6C43">
        <w:rPr>
          <w:spacing w:val="-2"/>
        </w:rPr>
        <w:t xml:space="preserve">investigó empíricamente la interrelación entre las asociaciones creativas, las capacidades de aplicación del conocimiento y el rendimiento de la </w:t>
      </w:r>
      <w:r w:rsidR="009B1F70" w:rsidRPr="00AA3822">
        <w:rPr>
          <w:spacing w:val="-2"/>
        </w:rPr>
        <w:t>innovación en las empresas alimentarias, y concluyó que las asociaciones creativas son importantes para la innovación en las industrias alimentarias.</w:t>
      </w:r>
      <w:r w:rsidRPr="00AA3822">
        <w:rPr>
          <w:spacing w:val="-2"/>
        </w:rPr>
        <w:t xml:space="preserve"> </w:t>
      </w:r>
      <w:r w:rsidRPr="00AA3822">
        <w:t xml:space="preserve">En este sentido, </w:t>
      </w:r>
      <w:bookmarkStart w:id="4" w:name="bbib0035"/>
      <w:r w:rsidRPr="00AA3822">
        <w:fldChar w:fldCharType="begin"/>
      </w:r>
      <w:r w:rsidRPr="00AA3822">
        <w:instrText xml:space="preserve"> HYPERLINK "https://www.sciencedirect.com/science/article/pii/S2444569X23000409" \l "bib0035" </w:instrText>
      </w:r>
      <w:r w:rsidRPr="00AA3822">
        <w:fldChar w:fldCharType="separate"/>
      </w:r>
      <w:hyperlink r:id="rId8" w:tooltip="Busque más contenido del colaborador Arun Thirumalesh Madanaguli." w:history="1">
        <w:r w:rsidR="000B6C43" w:rsidRPr="00AA3822">
          <w:rPr>
            <w:rStyle w:val="Hipervnculo"/>
            <w:color w:val="auto"/>
            <w:u w:val="none"/>
            <w:shd w:val="clear" w:color="auto" w:fill="FFFFFF"/>
          </w:rPr>
          <w:t xml:space="preserve">Thirumalesh et al. </w:t>
        </w:r>
      </w:hyperlink>
      <w:r w:rsidRPr="00AA3822">
        <w:rPr>
          <w:rStyle w:val="anchor-text"/>
        </w:rPr>
        <w:t>(2021)</w:t>
      </w:r>
      <w:r w:rsidRPr="00AA3822">
        <w:fldChar w:fldCharType="end"/>
      </w:r>
      <w:bookmarkEnd w:id="4"/>
      <w:r w:rsidRPr="00AA3822">
        <w:t> </w:t>
      </w:r>
      <w:r w:rsidRPr="00AA3822">
        <w:rPr>
          <w:spacing w:val="-2"/>
        </w:rPr>
        <w:t>consideraron el emprendimiento como el elemento clave para el desarrollo y la sostenibilidad del turismo.</w:t>
      </w:r>
    </w:p>
    <w:p w14:paraId="2CEB471E" w14:textId="684297EF" w:rsidR="00C723CA" w:rsidRPr="00AA3822" w:rsidRDefault="009B1F70" w:rsidP="000B6C43">
      <w:pPr>
        <w:pStyle w:val="5TextocomnIIGG"/>
        <w:spacing w:after="120"/>
        <w:ind w:firstLine="567"/>
        <w:rPr>
          <w:spacing w:val="-2"/>
        </w:rPr>
      </w:pPr>
      <w:r w:rsidRPr="00AA3822">
        <w:rPr>
          <w:spacing w:val="-2"/>
        </w:rPr>
        <w:t xml:space="preserve"> </w:t>
      </w:r>
      <w:r w:rsidR="00231148" w:rsidRPr="00AA3822">
        <w:rPr>
          <w:spacing w:val="-2"/>
        </w:rPr>
        <w:t xml:space="preserve">La competitividad en los negocios relacionados con la gastronomía implica la necesidad de ser innovadores con los productos y servicios para aportar un mayor valor añadido a la satisfacción de la experiencia turística. </w:t>
      </w:r>
      <w:r w:rsidR="009D6750" w:rsidRPr="00AA3822">
        <w:rPr>
          <w:spacing w:val="-2"/>
        </w:rPr>
        <w:t xml:space="preserve">Los emprendedores </w:t>
      </w:r>
      <w:r w:rsidR="00231148" w:rsidRPr="00AA3822">
        <w:rPr>
          <w:spacing w:val="-2"/>
        </w:rPr>
        <w:t>deben implementar infraestructura tecnológica y utilizar las redes sociales para incrementar la comercialización de sus productos o servicios</w:t>
      </w:r>
      <w:r w:rsidR="009D6750" w:rsidRPr="00AA3822">
        <w:rPr>
          <w:spacing w:val="-2"/>
        </w:rPr>
        <w:t xml:space="preserve"> </w:t>
      </w:r>
      <w:r w:rsidR="009D6750" w:rsidRPr="00AA3822">
        <w:rPr>
          <w:spacing w:val="-2"/>
        </w:rPr>
        <w:fldChar w:fldCharType="begin" w:fldLock="1"/>
      </w:r>
      <w:r w:rsidR="009D6750" w:rsidRPr="00AA3822">
        <w:rPr>
          <w:spacing w:val="-2"/>
        </w:rPr>
        <w:instrText>ADDIN CSL_CITATION {"citationItems":[{"id":"ITEM-1","itemData":{"abstract":"Tourism has been the sector most affected by the current pandemic, resulting in job loss and the closure of Small and Medium-Sized Enterprises (SMEs). This research paper aims to …","author":[{"dropping-particle":"","family":"Correa","given":"L Á G","non-dropping-particle":"","parse-names":false,"suffix":""}],"container-title":"Turismo y patrimonio","id":"ITEM-1","issue":"18","issued":{"date-parts":[["2022"]]},"page":"49-65","title":"Gastronomic tourism, factors that affect the competitiveness of restaurants in Zacatecas, México","type":"article-journal"},"uris":["http://www.mendeley.com/documents/?uuid=fb7a5cd7-65e8-4bf6-9811-4feb2f40b6d2"]}],"mendeley":{"formattedCitation":"(Correa, 2022)","plainTextFormattedCitation":"(Correa, 2022)","previouslyFormattedCitation":"(Correa, 2022)"},"properties":{"noteIndex":0},"schema":"https://github.com/citation-style-language/schema/raw/master/csl-citation.json"}</w:instrText>
      </w:r>
      <w:r w:rsidR="009D6750" w:rsidRPr="00AA3822">
        <w:rPr>
          <w:spacing w:val="-2"/>
        </w:rPr>
        <w:fldChar w:fldCharType="separate"/>
      </w:r>
      <w:r w:rsidR="009D6750" w:rsidRPr="00AA3822">
        <w:rPr>
          <w:noProof/>
          <w:spacing w:val="-2"/>
        </w:rPr>
        <w:t>(Correa, 2022)</w:t>
      </w:r>
      <w:r w:rsidR="009D6750" w:rsidRPr="00AA3822">
        <w:rPr>
          <w:spacing w:val="-2"/>
        </w:rPr>
        <w:fldChar w:fldCharType="end"/>
      </w:r>
      <w:r w:rsidR="00231148" w:rsidRPr="00AA3822">
        <w:rPr>
          <w:spacing w:val="-2"/>
        </w:rPr>
        <w:t>.</w:t>
      </w:r>
    </w:p>
    <w:p w14:paraId="2EC76CBD" w14:textId="0DC278B3" w:rsidR="001375B4" w:rsidRPr="00AA3822" w:rsidRDefault="00BE25EB" w:rsidP="001375B4">
      <w:pPr>
        <w:pStyle w:val="5TextocomnIIGG"/>
        <w:spacing w:after="120"/>
        <w:ind w:firstLine="567"/>
      </w:pPr>
      <w:r w:rsidRPr="00AA3822">
        <w:t xml:space="preserve">La aparición de plataformas digitales y ecosistemas asociados ha dado lugar a un contexto nuevo y potencialmente importante para el emprendimiento </w:t>
      </w:r>
      <w:r w:rsidRPr="00AA3822">
        <w:rPr>
          <w:rFonts w:ascii="Georgia" w:hAnsi="Georgia"/>
          <w:color w:val="2E2E2E"/>
        </w:rPr>
        <w:fldChar w:fldCharType="begin" w:fldLock="1"/>
      </w:r>
      <w:r w:rsidR="00DD158F" w:rsidRPr="00AA3822">
        <w:rPr>
          <w:rFonts w:ascii="Georgia" w:hAnsi="Georgia"/>
          <w:color w:val="2E2E2E"/>
        </w:rPr>
        <w:instrText>ADDIN CSL_CITATION {"citationItems":[{"id":"ITEM-1","itemData":{"DOI":"10.1016/j.jbusres.2019.06.037","ISSN":"01482963","abstract":"Digital platforms and associated ecosystems provide a promising new environment for entrepreneurship. While the benefits to entrepreneurs (and new ventures) associated with membership in these ecosystems are well understood (e.g., market access), the associated costs or “downsides” are yet to be studied. Digital ecosystems require entrepreneurs to simultaneously fill two roles: ecosystem member and new venture leader. Often, these roles are incompatible, thus generating role conflict and high levels of stress. We predict that the stress generated by role conflict would reduce venture performance by interfering with entrepreneurs' performance of key tasks in digital ecosystems. We further predict that the positive relationship between role conflict and stress is moderated by ecosystem openness and that the negative relationship between stress and venture performance is moderated by entrepreneurs' self-control. Empirical results offer broad support for these predictions, provide fresh insights into the costs of digital entrepreneurship, and indicate potential mitigating skills.","author":[{"dropping-particle":"","family":"Nambisan","given":"Satish","non-dropping-particle":"","parse-names":false,"suffix":""},{"dropping-particle":"","family":"Baron","given":"Robert A.","non-dropping-particle":"","parse-names":false,"suffix":""}],"container-title":"Journal of Business Research","id":"ITEM-1","issue":"November 2018","issued":{"date-parts":[["2021"]]},"page":"520-532","publisher":"Elsevier","title":"On the costs of digital entrepreneurship: Role conflict, stress, and venture performance in digital platform-based ecosystems","type":"article-journal","volume":"125"},"uris":["http://www.mendeley.com/documents/?uuid=b5b84438-cb94-4413-91b9-95b01c0e6faa"]}],"mendeley":{"formattedCitation":"(Nambisan &amp; Baron, 2021)","plainTextFormattedCitation":"(Nambisan &amp; Baron, 2021)","previouslyFormattedCitation":"(Nambisan &amp; Baron, 2021)"},"properties":{"noteIndex":0},"schema":"https://github.com/citation-style-language/schema/raw/master/csl-citation.json"}</w:instrText>
      </w:r>
      <w:r w:rsidRPr="00AA3822">
        <w:rPr>
          <w:rFonts w:ascii="Georgia" w:hAnsi="Georgia"/>
          <w:color w:val="2E2E2E"/>
        </w:rPr>
        <w:fldChar w:fldCharType="separate"/>
      </w:r>
      <w:r w:rsidRPr="00AA3822">
        <w:rPr>
          <w:rFonts w:ascii="Georgia" w:hAnsi="Georgia"/>
          <w:noProof/>
          <w:color w:val="2E2E2E"/>
        </w:rPr>
        <w:t>(Nambisan &amp; Baron, 2021)</w:t>
      </w:r>
      <w:r w:rsidRPr="00AA3822">
        <w:rPr>
          <w:rFonts w:ascii="Georgia" w:hAnsi="Georgia"/>
          <w:color w:val="2E2E2E"/>
        </w:rPr>
        <w:fldChar w:fldCharType="end"/>
      </w:r>
      <w:r w:rsidRPr="00AA3822">
        <w:rPr>
          <w:rFonts w:ascii="Georgia" w:hAnsi="Georgia"/>
          <w:color w:val="2E2E2E"/>
        </w:rPr>
        <w:t>.</w:t>
      </w:r>
      <w:r w:rsidRPr="00AA3822">
        <w:t xml:space="preserve"> </w:t>
      </w:r>
      <w:r w:rsidR="00DD158F" w:rsidRPr="00AA3822">
        <w:t xml:space="preserve">El uso de tecnologías digitales ha aumentado exponencialmente </w:t>
      </w:r>
      <w:r w:rsidR="001375B4" w:rsidRPr="00AA3822">
        <w:t>durante la crisis de COVID-19</w:t>
      </w:r>
      <w:r w:rsidR="00627909" w:rsidRPr="00AA3822">
        <w:t xml:space="preserve"> </w:t>
      </w:r>
      <w:r w:rsidR="00627909" w:rsidRPr="00AA3822">
        <w:fldChar w:fldCharType="begin" w:fldLock="1"/>
      </w:r>
      <w:r w:rsidR="00C55161" w:rsidRPr="00AA3822">
        <w:instrText>ADDIN CSL_CITATION {"citationItems":[{"id":"ITEM-1","itemData":{"DOI":"10.1016/j.ijinfomgt.2022.102534","ISSN":"02684012","abstract":"There has been an increased usage and popularity of digital platforms during the COVID-19 crisis. This has resulted in many new types of digital platforms emerging that are tied to specific localities and based on emergent needs. This article presents the results of a study on the ClickforVic digital platform that was started during the first 2020 lockdown in Melbourne, Australia as a way for country farmers to connect with urban consumers. The study is premised on transformational entrepreneurship theory that enables a focus on the societal changes that have resulted from the COVID-19 pandemic. A semi-structured in-depth interview approach was utilised to understand how farm entrepreneurs perceived the digital platform and how this contributed to transformational entrepreneurship outcomes. The study is amongst the first to incorporate a digital platform, farm entrepreneurship, transformational entrepreneurship and COVID-19 perspective. The findings suggest that farm entrepreneurs are driven by financial, social and community goals during a crisis that influences their usage of digital platforms. As a consequence, the findings contribute to managerial practice and policy debate by highlighting the way digital platforms can be used in times of crisis to produce transformational entrepreneurship outcomes.","author":[{"dropping-particle":"","family":"Ratten","given":"Vanessa","non-dropping-particle":"","parse-names":false,"suffix":""}],"container-title":"International Journal of Information Management","id":"ITEM-1","issue":"May","issued":{"date-parts":[["2022"]]},"page":"102534","publisher":"Elsevier Ltd","title":"Digital platforms and transformational entrepreneurship during the COVID-19 crisis","type":"article-journal"},"uris":["http://www.mendeley.com/documents/?uuid=31d2779d-6e98-400c-887a-1aa1a60edf4e"]}],"mendeley":{"formattedCitation":"(Ratten, 2022)","plainTextFormattedCitation":"(Ratten, 2022)","previouslyFormattedCitation":"(Ratten, 2022)"},"properties":{"noteIndex":0},"schema":"https://github.com/citation-style-language/schema/raw/master/csl-citation.json"}</w:instrText>
      </w:r>
      <w:r w:rsidR="00627909" w:rsidRPr="00AA3822">
        <w:fldChar w:fldCharType="separate"/>
      </w:r>
      <w:r w:rsidR="00627909" w:rsidRPr="00AA3822">
        <w:rPr>
          <w:noProof/>
        </w:rPr>
        <w:t>(Ratten, 2022)</w:t>
      </w:r>
      <w:r w:rsidR="00627909" w:rsidRPr="00AA3822">
        <w:fldChar w:fldCharType="end"/>
      </w:r>
      <w:r w:rsidR="00627909" w:rsidRPr="00AA3822">
        <w:t>.</w:t>
      </w:r>
      <w:r w:rsidR="006107CE" w:rsidRPr="00AA3822">
        <w:t xml:space="preserve"> </w:t>
      </w:r>
      <w:r w:rsidR="00844576" w:rsidRPr="00AA3822">
        <w:t xml:space="preserve">La pandemia creó simultáneamente un potencial para la modernización y digitalización de productos y servicios, fomentando así nuevas oportunidades para el desarrollo comercial futuro </w:t>
      </w:r>
      <w:r w:rsidR="003477AB" w:rsidRPr="00AA3822">
        <w:fldChar w:fldCharType="begin" w:fldLock="1"/>
      </w:r>
      <w:r w:rsidR="0021205E" w:rsidRPr="00AA3822">
        <w:instrText>ADDIN CSL_CITATION {"citationItems":[{"id":"ITEM-1","itemData":{"DOI":"10.1016/j.techsoc.2022.102093","ISSN":"0160791X","abstract":"We theoretically and empirically examine how acquiring new skills and increased financial worries influenced entrepreneurship entry and exit intentions during the pandemic. To that end, we analyze primary individual-level survey data we collected in the aftermath of the COVID-19's first wave in Russia, which has had one of the highest COVID-19 infection rates globally. Our results show that acquiring new skills during the pandemic helped owners keep their existing businesses and encouraged start-ups in sectors other than information technology (IT). For IT start-ups, having previous experience matters more than new skills. While the pandemic-driven financial worries are associated with business closure intentions, they also inspire new business start-ups, highlighting the pandemic's creative destruction power. Furthermore, preferences for formal employment and remote work also matter for entrepreneurial intentions. Our findings enhance the understanding of entrepreneurship formation and closure in a time of adversity and suggest that implementing entrepreneurship training and upskilling policies during recurring waves of the COVID-19 pandemic can be an important policy tool for innovative small business development.","author":[{"dropping-particle":"","family":"Otrachshenko","given":"Vladimir","non-dropping-particle":"","parse-names":false,"suffix":""},{"dropping-particle":"","family":"Popova","given":"Olga","non-dropping-particle":"","parse-names":false,"suffix":""},{"dropping-particle":"","family":"Nikolova","given":"Milena","non-dropping-particle":"","parse-names":false,"suffix":""},{"dropping-particle":"","family":"Tyurina","given":"Elena","non-dropping-particle":"","parse-names":false,"suffix":""}],"container-title":"Technology in Society","id":"ITEM-1","issue":"April","issued":{"date-parts":[["2022"]]},"page":"102093","publisher":"Elsevier Ltd","title":"COVID-19 and entrepreneurship entry and exit: Opportunity amidst adversity","type":"article-journal","volume":"71"},"uris":["http://www.mendeley.com/documents/?uuid=30a10356-999d-4c4b-be6e-3caca6043b88"]}],"mendeley":{"formattedCitation":"(Otrachshenko et al., 2022)","plainTextFormattedCitation":"(Otrachshenko et al., 2022)","previouslyFormattedCitation":"(Otrachshenko et al., 2022)"},"properties":{"noteIndex":0},"schema":"https://github.com/citation-style-language/schema/raw/master/csl-citation.json"}</w:instrText>
      </w:r>
      <w:r w:rsidR="003477AB" w:rsidRPr="00AA3822">
        <w:fldChar w:fldCharType="separate"/>
      </w:r>
      <w:r w:rsidR="003477AB" w:rsidRPr="00AA3822">
        <w:rPr>
          <w:noProof/>
        </w:rPr>
        <w:t>(Otrachshenko et al., 2022)</w:t>
      </w:r>
      <w:r w:rsidR="003477AB" w:rsidRPr="00AA3822">
        <w:fldChar w:fldCharType="end"/>
      </w:r>
      <w:r w:rsidR="003477AB" w:rsidRPr="00AA3822">
        <w:t>.</w:t>
      </w:r>
      <w:r w:rsidR="00710930" w:rsidRPr="00AA3822">
        <w:t xml:space="preserve"> </w:t>
      </w:r>
      <w:r w:rsidR="006107CE" w:rsidRPr="00AA3822">
        <w:t xml:space="preserve">Los estudios han demostrado que las plataformas digitales ofrecen beneficios importantes para las nuevas empresas, por ejemplo, acceso a mercados establecidos, mejor reputación y mayores oportunidades. </w:t>
      </w:r>
      <w:r w:rsidR="00DD158F" w:rsidRPr="00AA3822">
        <w:t>En el contexto de la era digital</w:t>
      </w:r>
      <w:r w:rsidR="001375B4" w:rsidRPr="00AA3822">
        <w:t>, una cantidad cada vez mayor de actividad empresarial utiliza estrategias de plataforma por razones competitivas</w:t>
      </w:r>
      <w:r w:rsidR="00DD158F" w:rsidRPr="00AA3822">
        <w:t xml:space="preserve"> </w:t>
      </w:r>
      <w:r w:rsidR="00DD158F" w:rsidRPr="00AA3822">
        <w:fldChar w:fldCharType="begin" w:fldLock="1"/>
      </w:r>
      <w:r w:rsidR="00DD158F" w:rsidRPr="00AA3822">
        <w:instrText>ADDIN CSL_CITATION {"citationItems":[{"id":"ITEM-1","itemData":{"DOI":"10.1016/j.chb.2018.03.033","ISSN":"07475632","abstract":"Entrepreneurship has gained increasing research attention in recent years. Although researchers largely agree the importance of innovation in the process of entrepreneurship, little research explores how the emerging innovation approaches can facilitate the above process. Furthermore, there is a lack of studies on entrepreneurship adopting the open platform strategy in light of the digital evolution. To address this research gap, this study investigates how entrepreneurs can take advantage of the platform-based innovation ecosystem in the entrepreneurial process. First, the study discusses various platform-based innovations for entrepreneurs and elaborates on the implementation with examples and practices. Accordingly, the study demonstrates a framework which categorizes these innovation platforms to fulfill the needs at two pivotal stages of the innovation process (i.e. invention and commercialization) for entrepreneurs. The study also discusses the concerns and issues an innovation platform ecosystem may bring forth for entrepreneurs. Finally, the study proposes a number of topics that merit further research. This study represents the first effort to categorize online platforms and develop an innovation process-based framework of platforms for entrepreneurs.","author":[{"dropping-particle":"","family":"Hsieh","given":"Ying Jiun","non-dropping-particle":"","parse-names":false,"suffix":""},{"dropping-particle":"","family":"Wu","given":"Yenchun Jim","non-dropping-particle":"","parse-names":false,"suffix":""}],"container-title":"Computers in Human Behavior","id":"ITEM-1","issued":{"date-parts":[["2019"]]},"page":"315-323","publisher":"Elsevier B.V.","title":"Entrepreneurship through the platform strategy in the digital era: Insights and research opportunities","type":"article-journal","volume":"95"},"uris":["http://www.mendeley.com/documents/?uuid=f993e7b6-857c-4513-86ee-f19e599fe7a4"]}],"mendeley":{"formattedCitation":"(Hsieh &amp; Wu, 2019)","plainTextFormattedCitation":"(Hsieh &amp; Wu, 2019)","previouslyFormattedCitation":"(Hsieh &amp; Wu, 2019)"},"properties":{"noteIndex":0},"schema":"https://github.com/citation-style-language/schema/raw/master/csl-citation.json"}</w:instrText>
      </w:r>
      <w:r w:rsidR="00DD158F" w:rsidRPr="00AA3822">
        <w:fldChar w:fldCharType="separate"/>
      </w:r>
      <w:r w:rsidR="00DD158F" w:rsidRPr="00AA3822">
        <w:rPr>
          <w:noProof/>
        </w:rPr>
        <w:t>(Hsieh &amp; Wu, 2019)</w:t>
      </w:r>
      <w:r w:rsidR="00DD158F" w:rsidRPr="00AA3822">
        <w:fldChar w:fldCharType="end"/>
      </w:r>
      <w:r w:rsidR="001375B4" w:rsidRPr="00AA3822">
        <w:t>.</w:t>
      </w:r>
    </w:p>
    <w:p w14:paraId="0FE04235" w14:textId="00002E58" w:rsidR="004E6A5B" w:rsidRPr="00AA3822" w:rsidRDefault="00DD158F" w:rsidP="001375B4">
      <w:pPr>
        <w:pStyle w:val="5TextocomnIIGG"/>
        <w:spacing w:after="120"/>
        <w:ind w:firstLine="567"/>
      </w:pPr>
      <w:r w:rsidRPr="00AA3822">
        <w:t xml:space="preserve">La digitalización es un factor clave para la viabilidad de los emprendimientos post COVID-19, </w:t>
      </w:r>
      <w:r w:rsidR="00456174" w:rsidRPr="00AA3822">
        <w:t xml:space="preserve">los emprendedores pueden aprovechar el ecosistema de innovación basado en plataformas en el proceso emprendedor </w:t>
      </w:r>
      <w:r w:rsidR="00456174" w:rsidRPr="00AA3822">
        <w:fldChar w:fldCharType="begin" w:fldLock="1"/>
      </w:r>
      <w:r w:rsidR="00456174" w:rsidRPr="00AA3822">
        <w:instrText>ADDIN CSL_CITATION {"citationItems":[{"id":"ITEM-1","itemData":{"DOI":"10.1016/j.chb.2018.03.033","ISSN":"07475632","abstract":"Entrepreneurship has gained increasing research attention in recent years. Although researchers largely agree the importance of innovation in the process of entrepreneurship, little research explores how the emerging innovation approaches can facilitate the above process. Furthermore, there is a lack of studies on entrepreneurship adopting the open platform strategy in light of the digital evolution. To address this research gap, this study investigates how entrepreneurs can take advantage of the platform-based innovation ecosystem in the entrepreneurial process. First, the study discusses various platform-based innovations for entrepreneurs and elaborates on the implementation with examples and practices. Accordingly, the study demonstrates a framework which categorizes these innovation platforms to fulfill the needs at two pivotal stages of the innovation process (i.e. invention and commercialization) for entrepreneurs. The study also discusses the concerns and issues an innovation platform ecosystem may bring forth for entrepreneurs. Finally, the study proposes a number of topics that merit further research. This study represents the first effort to categorize online platforms and develop an innovation process-based framework of platforms for entrepreneurs.","author":[{"dropping-particle":"","family":"Hsieh","given":"Ying Jiun","non-dropping-particle":"","parse-names":false,"suffix":""},{"dropping-particle":"","family":"Wu","given":"Yenchun Jim","non-dropping-particle":"","parse-names":false,"suffix":""}],"container-title":"Computers in Human Behavior","id":"ITEM-1","issued":{"date-parts":[["2019"]]},"page":"315-323","publisher":"Elsevier B.V.","title":"Entrepreneurship through the platform strategy in the digital era: Insights and research opportunities","type":"article-journal","volume":"95"},"uris":["http://www.mendeley.com/documents/?uuid=f993e7b6-857c-4513-86ee-f19e599fe7a4"]}],"mendeley":{"formattedCitation":"(Hsieh &amp; Wu, 2019)","plainTextFormattedCitation":"(Hsieh &amp; Wu, 2019)","previouslyFormattedCitation":"(Hsieh &amp; Wu, 2019)"},"properties":{"noteIndex":0},"schema":"https://github.com/citation-style-language/schema/raw/master/csl-citation.json"}</w:instrText>
      </w:r>
      <w:r w:rsidR="00456174" w:rsidRPr="00AA3822">
        <w:fldChar w:fldCharType="separate"/>
      </w:r>
      <w:r w:rsidR="00456174" w:rsidRPr="00AA3822">
        <w:rPr>
          <w:noProof/>
        </w:rPr>
        <w:t>(Hsieh &amp; Wu, 2019)</w:t>
      </w:r>
      <w:r w:rsidR="00456174" w:rsidRPr="00AA3822">
        <w:fldChar w:fldCharType="end"/>
      </w:r>
      <w:r w:rsidR="00456174" w:rsidRPr="00AA3822">
        <w:t xml:space="preserve"> . </w:t>
      </w:r>
      <w:r w:rsidR="001375B4" w:rsidRPr="00AA3822">
        <w:t xml:space="preserve">Las plataformas digitales son cambios en el juego, ya que facilitan el acceso a productos y servicios que posteriormente resultan en un espíritu empresarial transformador </w:t>
      </w:r>
      <w:r w:rsidR="00627909" w:rsidRPr="00AA3822">
        <w:fldChar w:fldCharType="begin" w:fldLock="1"/>
      </w:r>
      <w:r w:rsidR="00C55161" w:rsidRPr="00AA3822">
        <w:instrText>ADDIN CSL_CITATION {"citationItems":[{"id":"ITEM-1","itemData":{"DOI":"10.1016/j.ijinfomgt.2022.102534","ISSN":"02684012","abstract":"There has been an increased usage and popularity of digital platforms during the COVID-19 crisis. This has resulted in many new types of digital platforms emerging that are tied to specific localities and based on emergent needs. This article presents the results of a study on the ClickforVic digital platform that was started during the first 2020 lockdown in Melbourne, Australia as a way for country farmers to connect with urban consumers. The study is premised on transformational entrepreneurship theory that enables a focus on the societal changes that have resulted from the COVID-19 pandemic. A semi-structured in-depth interview approach was utilised to understand how farm entrepreneurs perceived the digital platform and how this contributed to transformational entrepreneurship outcomes. The study is amongst the first to incorporate a digital platform, farm entrepreneurship, transformational entrepreneurship and COVID-19 perspective. The findings suggest that farm entrepreneurs are driven by financial, social and community goals during a crisis that influences their usage of digital platforms. As a consequence, the findings contribute to managerial practice and policy debate by highlighting the way digital platforms can be used in times of crisis to produce transformational entrepreneurship outcomes.","author":[{"dropping-particle":"","family":"Ratten","given":"Vanessa","non-dropping-particle":"","parse-names":false,"suffix":""}],"container-title":"International Journal of Information Management","id":"ITEM-1","issue":"May","issued":{"date-parts":[["2022"]]},"page":"102534","publisher":"Elsevier Ltd","title":"Digital platforms and transformational entrepreneurship during the COVID-19 crisis","type":"article-journal"},"uris":["http://www.mendeley.com/documents/?uuid=31d2779d-6e98-400c-887a-1aa1a60edf4e"]}],"mendeley":{"formattedCitation":"(Ratten, 2022)","plainTextFormattedCitation":"(Ratten, 2022)","previouslyFormattedCitation":"(Ratten, 2022)"},"properties":{"noteIndex":0},"schema":"https://github.com/citation-style-language/schema/raw/master/csl-citation.json"}</w:instrText>
      </w:r>
      <w:r w:rsidR="00627909" w:rsidRPr="00AA3822">
        <w:fldChar w:fldCharType="separate"/>
      </w:r>
      <w:r w:rsidR="00627909" w:rsidRPr="00AA3822">
        <w:rPr>
          <w:noProof/>
        </w:rPr>
        <w:t>(Ratten, 2022)</w:t>
      </w:r>
      <w:r w:rsidR="00627909" w:rsidRPr="00AA3822">
        <w:fldChar w:fldCharType="end"/>
      </w:r>
      <w:r w:rsidR="00627909" w:rsidRPr="00AA3822">
        <w:t>.</w:t>
      </w:r>
      <w:r w:rsidRPr="00AA3822">
        <w:t xml:space="preserve"> </w:t>
      </w:r>
      <w:r w:rsidR="00844576" w:rsidRPr="00AA3822">
        <w:t>Otras investigaciones evidencian c</w:t>
      </w:r>
      <w:r w:rsidR="007A3DDC" w:rsidRPr="00AA3822">
        <w:t>ó</w:t>
      </w:r>
      <w:r w:rsidR="00844576" w:rsidRPr="00AA3822">
        <w:t xml:space="preserve">mo el </w:t>
      </w:r>
      <w:r w:rsidR="004E6A5B" w:rsidRPr="00AA3822">
        <w:t>emprendimiento se lleva a cabo cada vez más mediante el uso de plataformas digitales</w:t>
      </w:r>
      <w:r w:rsidR="00456174" w:rsidRPr="00AA3822">
        <w:t xml:space="preserve"> </w:t>
      </w:r>
      <w:r w:rsidR="00456174" w:rsidRPr="00AA3822">
        <w:fldChar w:fldCharType="begin" w:fldLock="1"/>
      </w:r>
      <w:r w:rsidR="00BE25EB" w:rsidRPr="00AA3822">
        <w:instrText>ADDIN CSL_CITATION {"citationItems":[{"id":"ITEM-1","itemData":{"DOI":"10.1177/1464884917725163","ISSN":"17413001","abstract":"This article examines the relationship between the news industry and digital platforms, most notably Facebook and Google, through a political economy framework. The theory of regulatory capture suggests that regulators are prone to become captured by the businesses they oversee, whether through financial incentives (such as money transfers and revolving doors) or cognitive/cultural influence (such as advocacy and shared values). The theory was further expanded to suggest that businesses also attempt to capture non-governmental institutions tasked with scrutinizing them, such as the media. This article suggests that Google and Facebook are rapidly expanding their potential capability to do so. Alongside the forms of capture described in the literature, the most crucial element in Google and Facebook’s relationships with news organizations is the fact that they have come to provide the majority of audience for online news and are significant sources of potential growth in viewership. In addition, they equip news organizations with tools for news production, provide them with data on the reach of stories, and offer tools for analytics and insight. All this potentially amounts to a new form of capture that can be called infrastructural capture: circumstances in which a scrutinizing body is incapable of operating sustainably without the physical or digital resources and services provided by the businesses it oversees and is therefore dependent on them. This new category of capture, rooted in the dynamics of contemporary digital news markets, could pose serious challenges to the ability of news organizations to scrutinize the corporations that direct most of the traffic to their sites. Aside from potentially affecting the content of news, another important effect of compromising infrastructural autonomy to non-journalistic third-party actors might be a weakening of the legal protections that journalism benefits from.","author":[{"dropping-particle":"","family":"Nechushtai","given":"Efrat","non-dropping-particle":"","parse-names":false,"suffix":""}],"container-title":"Journalism","id":"ITEM-1","issue":"8","issued":{"date-parts":[["2018"]]},"page":"1043-1058","title":"Could digital platforms capture the media through infrastructure?","type":"article-journal","volume":"19"},"uris":["http://www.mendeley.com/documents/?uuid=3e77ea17-cb5d-41e0-bbe5-34276b5d4a2c"]}],"mendeley":{"formattedCitation":"(Nechushtai, 2018)","plainTextFormattedCitation":"(Nechushtai, 2018)","previouslyFormattedCitation":"(Nechushtai, 2018)"},"properties":{"noteIndex":0},"schema":"https://github.com/citation-style-language/schema/raw/master/csl-citation.json"}</w:instrText>
      </w:r>
      <w:r w:rsidR="00456174" w:rsidRPr="00AA3822">
        <w:fldChar w:fldCharType="separate"/>
      </w:r>
      <w:r w:rsidR="00456174" w:rsidRPr="00AA3822">
        <w:rPr>
          <w:noProof/>
        </w:rPr>
        <w:t>(Nechushtai, 2018)</w:t>
      </w:r>
      <w:r w:rsidR="00456174" w:rsidRPr="00AA3822">
        <w:fldChar w:fldCharType="end"/>
      </w:r>
      <w:r w:rsidR="004E6A5B" w:rsidRPr="00AA3822">
        <w:t>. Esto se debe a la necesidad de desarrollar emprendimientos comerciales de base digital que puedan competir en el mercado global</w:t>
      </w:r>
      <w:r w:rsidR="00BE25EB" w:rsidRPr="00AA3822">
        <w:t xml:space="preserve"> </w:t>
      </w:r>
      <w:r w:rsidR="00BE25EB" w:rsidRPr="00AA3822">
        <w:fldChar w:fldCharType="begin" w:fldLock="1"/>
      </w:r>
      <w:r w:rsidRPr="00AA3822">
        <w:instrText>ADDIN CSL_CITATION {"citationItems":[{"id":"ITEM-1","itemData":{"DOI":"10.1016/j.jbusres.2019.06.037","ISSN":"01482963","abstract":"Digital platforms and associated ecosystems provide a promising new environment for entrepreneurship. While the benefits to entrepreneurs (and new ventures) associated with membership in these ecosystems are well understood (e.g., market access), the associated costs or “downsides” are yet to be studied. Digital ecosystems require entrepreneurs to simultaneously fill two roles: ecosystem member and new venture leader. Often, these roles are incompatible, thus generating role conflict and high levels of stress. We predict that the stress generated by role conflict would reduce venture performance by interfering with entrepreneurs' performance of key tasks in digital ecosystems. We further predict that the positive relationship between role conflict and stress is moderated by ecosystem openness and that the negative relationship between stress and venture performance is moderated by entrepreneurs' self-control. Empirical results offer broad support for these predictions, provide fresh insights into the costs of digital entrepreneurship, and indicate potential mitigating skills.","author":[{"dropping-particle":"","family":"Nambisan","given":"Satish","non-dropping-particle":"","parse-names":false,"suffix":""},{"dropping-particle":"","family":"Baron","given":"Robert A.","non-dropping-particle":"","parse-names":false,"suffix":""}],"container-title":"Journal of Business Research","id":"ITEM-1","issue":"November 2018","issued":{"date-parts":[["2021"]]},"page":"520-532","publisher":"Elsevier","title":"On the costs of digital entrepreneurship: Role conflict, stress, and venture performance in digital platform-based ecosystems","type":"article-journal","volume":"125"},"uris":["http://www.mendeley.com/documents/?uuid=b5b84438-cb94-4413-91b9-95b01c0e6faa"]}],"mendeley":{"formattedCitation":"(Nambisan &amp; Baron, 2021)","plainTextFormattedCitation":"(Nambisan &amp; Baron, 2021)","previouslyFormattedCitation":"(Nambisan &amp; Baron, 2021)"},"properties":{"noteIndex":0},"schema":"https://github.com/citation-style-language/schema/raw/master/csl-citation.json"}</w:instrText>
      </w:r>
      <w:r w:rsidR="00BE25EB" w:rsidRPr="00AA3822">
        <w:fldChar w:fldCharType="separate"/>
      </w:r>
      <w:r w:rsidR="00BE25EB" w:rsidRPr="00AA3822">
        <w:rPr>
          <w:noProof/>
        </w:rPr>
        <w:t>(Nambisan &amp; Baron, 2021)</w:t>
      </w:r>
      <w:r w:rsidR="00BE25EB" w:rsidRPr="00AA3822">
        <w:fldChar w:fldCharType="end"/>
      </w:r>
      <w:r w:rsidR="004E6A5B" w:rsidRPr="00AA3822">
        <w:t>.</w:t>
      </w:r>
      <w:r w:rsidR="00844576" w:rsidRPr="00AA3822">
        <w:t xml:space="preserve"> Sin lugar a dudas, l</w:t>
      </w:r>
      <w:r w:rsidR="004E6A5B" w:rsidRPr="00AA3822">
        <w:t xml:space="preserve">as plataformas digitales son una forma valiosa para que los </w:t>
      </w:r>
      <w:r w:rsidR="00844576" w:rsidRPr="00AA3822">
        <w:t>emprendedores</w:t>
      </w:r>
      <w:r w:rsidR="004E6A5B" w:rsidRPr="00AA3822">
        <w:t xml:space="preserve"> aumenten su alcance en el mercado, ya que permiten una mayor </w:t>
      </w:r>
      <w:r w:rsidR="004E6A5B" w:rsidRPr="00AA3822">
        <w:lastRenderedPageBreak/>
        <w:t>comunicación y accesibilidad para las empresas, clientes y proveedores</w:t>
      </w:r>
      <w:r w:rsidRPr="00AA3822">
        <w:t xml:space="preserve"> </w:t>
      </w:r>
      <w:r w:rsidRPr="00AA3822">
        <w:fldChar w:fldCharType="begin" w:fldLock="1"/>
      </w:r>
      <w:r w:rsidR="003477AB" w:rsidRPr="00AA3822">
        <w:instrText>ADDIN CSL_CITATION {"citationItems":[{"id":"ITEM-1","itemData":{"DOI":"10.1016/j.ijinfomgt.2018.01.007","ISSN":"02684012","abstract":"Previous research has highlighted that there is a lack of advanced technological solutions able to foster government-citizens collaboration. We argue that many examples of digital participatory platforms are already available and also ready to use for governments and citizens. Hence, causes for ineffective citizen engagement and collaboration with local government should not be sought in the lack of advanced technology. Thus, we focus on the issues and challenges that local governments face in fostering online and offline citizen engagement. We also provide a classification of challenges into six categories as a prerequisite to identifying actions and solutions for local governments.","author":[{"dropping-particle":"","family":"Falco","given":"Enzo","non-dropping-particle":"","parse-names":false,"suffix":""},{"dropping-particle":"","family":"Kleinhans","given":"Reinout","non-dropping-particle":"","parse-names":false,"suffix":""}],"container-title":"International Journal of Information Management","id":"ITEM-1","issue":"December 2017","issued":{"date-parts":[["2018"]]},"page":"17-20","publisher":"Elsevier","title":"Beyond technology: Identifying local government challenges for using digital platforms for citizen engagement","type":"article-journal","volume":"40"},"uris":["http://www.mendeley.com/documents/?uuid=cdcb6f4c-480d-4068-a519-cd18e4922336"]}],"mendeley":{"formattedCitation":"(Falco &amp; Kleinhans, 2018)","plainTextFormattedCitation":"(Falco &amp; Kleinhans, 2018)","previouslyFormattedCitation":"(Falco &amp; Kleinhans, 2018)"},"properties":{"noteIndex":0},"schema":"https://github.com/citation-style-language/schema/raw/master/csl-citation.json"}</w:instrText>
      </w:r>
      <w:r w:rsidRPr="00AA3822">
        <w:fldChar w:fldCharType="separate"/>
      </w:r>
      <w:r w:rsidRPr="00AA3822">
        <w:rPr>
          <w:noProof/>
        </w:rPr>
        <w:t>(Falco &amp; Kleinhans, 2018)</w:t>
      </w:r>
      <w:r w:rsidRPr="00AA3822">
        <w:fldChar w:fldCharType="end"/>
      </w:r>
      <w:r w:rsidR="004E6A5B" w:rsidRPr="00AA3822">
        <w:t>.</w:t>
      </w:r>
    </w:p>
    <w:p w14:paraId="41D54F30" w14:textId="7932782E" w:rsidR="000039F0" w:rsidRPr="00AA3822" w:rsidRDefault="000039F0" w:rsidP="000039F0">
      <w:pPr>
        <w:pStyle w:val="5TextocomnIIGG"/>
        <w:spacing w:after="120"/>
        <w:ind w:firstLine="567"/>
      </w:pPr>
      <w:r w:rsidRPr="00AA3822">
        <w:t xml:space="preserve">Las personas emprendedoras pueden haber utilizado la pandemia como una oportunidad para adquirir activamente habilidades digitales. En el contexto post pandemia de COVID-19 las experiencias negativas experimentadas por emprendedores durante la pandemia, pueden haberles enseñado habilidades de resiliencia, y proporcionarles capacidades, oportunidades de aprendizaje y crecimiento para cultivar las habilidades y el conocimiento que les permitan enfrentar condiciones de incertidumbre y estrés </w:t>
      </w:r>
      <w:r w:rsidRPr="00AA3822">
        <w:fldChar w:fldCharType="begin" w:fldLock="1"/>
      </w:r>
      <w:r w:rsidRPr="00AA3822">
        <w:instrText>ADDIN CSL_CITATION {"citationItems":[{"id":"ITEM-1","itemData":{"DOI":"10.1016/j.techsoc.2022.102093","ISSN":"0160791X","abstract":"We theoretically and empirically examine how acquiring new skills and increased financial worries influenced entrepreneurship entry and exit intentions during the pandemic. To that end, we analyze primary individual-level survey data we collected in the aftermath of the COVID-19's first wave in Russia, which has had one of the highest COVID-19 infection rates globally. Our results show that acquiring new skills during the pandemic helped owners keep their existing businesses and encouraged start-ups in sectors other than information technology (IT). For IT start-ups, having previous experience matters more than new skills. While the pandemic-driven financial worries are associated with business closure intentions, they also inspire new business start-ups, highlighting the pandemic's creative destruction power. Furthermore, preferences for formal employment and remote work also matter for entrepreneurial intentions. Our findings enhance the understanding of entrepreneurship formation and closure in a time of adversity and suggest that implementing entrepreneurship training and upskilling policies during recurring waves of the COVID-19 pandemic can be an important policy tool for innovative small business development.","author":[{"dropping-particle":"","family":"Otrachshenko","given":"Vladimir","non-dropping-particle":"","parse-names":false,"suffix":""},{"dropping-particle":"","family":"Popova","given":"Olga","non-dropping-particle":"","parse-names":false,"suffix":""},{"dropping-particle":"","family":"Nikolova","given":"Milena","non-dropping-particle":"","parse-names":false,"suffix":""},{"dropping-particle":"","family":"Tyurina","given":"Elena","non-dropping-particle":"","parse-names":false,"suffix":""}],"container-title":"Technology in Society","id":"ITEM-1","issue":"April","issued":{"date-parts":[["2022"]]},"page":"102093","publisher":"Elsevier Ltd","title":"COVID-19 and entrepreneurship entry and exit: Opportunity amidst adversity","type":"article-journal","volume":"71"},"uris":["http://www.mendeley.com/documents/?uuid=30a10356-999d-4c4b-be6e-3caca6043b88"]}],"mendeley":{"formattedCitation":"(Otrachshenko et al., 2022)","plainTextFormattedCitation":"(Otrachshenko et al., 2022)","previouslyFormattedCitation":"(Otrachshenko et al., 2022)"},"properties":{"noteIndex":0},"schema":"https://github.com/citation-style-language/schema/raw/master/csl-citation.json"}</w:instrText>
      </w:r>
      <w:r w:rsidRPr="00AA3822">
        <w:fldChar w:fldCharType="separate"/>
      </w:r>
      <w:r w:rsidRPr="00AA3822">
        <w:rPr>
          <w:noProof/>
        </w:rPr>
        <w:t>(Otrachshenko et al., 2022)</w:t>
      </w:r>
      <w:r w:rsidRPr="00AA3822">
        <w:fldChar w:fldCharType="end"/>
      </w:r>
      <w:r w:rsidRPr="00AA3822">
        <w:t xml:space="preserve">. </w:t>
      </w:r>
      <w:r w:rsidR="00461CCF" w:rsidRPr="00AA3822">
        <w:fldChar w:fldCharType="begin" w:fldLock="1"/>
      </w:r>
      <w:r w:rsidR="00EE39EF" w:rsidRPr="00AA3822">
        <w:instrText>ADDIN CSL_CITATION {"citationItems":[{"id":"ITEM-1","itemData":{"DOI":"10.1111/ijmr.12076","ISSN":"14682370","abstract":"This paper identifies the development of and gaps in knowledge in business and management research on resilience, based on a systematic review of influential publications among 339 papers, books and book chapters published between 1977 and 2014. Analyzing these records shows that resilience research has developed into five research streams, or lines of enquiry, which view resilience as (1) organizational responses to external threats, (2) organizational reliability, (3) employee strengths, (4) the adaptability of business models or (5) design principles that reduce supply chain vulnerabilities and disruptions. A review of the five streams suggests three key findings: First, resilience has been conceptualized quite differently across studies, meaning that the different research streams have developed their own definitions, theories and understandings of resilience. Second, conceptual similarities and differences among these streams have not yet been explored, nor have insights been gleaned about any possible generalizable principles for developing resilience. Third, resilience has been operationalized quite differently, with few insights into the empirics for detecting resilience to future adversity (or the absence thereof). This paper outlines emerging research trends and pathways for future research, highlighting opportunities to integrate and expand on existing knowledge, as well as avenues for further investigation of resilience in business and management studies.","author":[{"dropping-particle":"","family":"Linnenluecke","given":"Martina K.","non-dropping-particle":"","parse-names":false,"suffix":""}],"container-title":"International Journal of Management Reviews","id":"ITEM-1","issue":"1","issued":{"date-parts":[["2017"]]},"page":"4-30","title":"Resilience in Business and Management Research: A Review of Influential Publications and a Research Agenda","type":"article-journal","volume":"19"},"uris":["http://www.mendeley.com/documents/?uuid=7cbe1c47-40b3-4381-bfef-91d773c322f1"]}],"mendeley":{"formattedCitation":"(Linnenluecke, 2017)","manualFormatting":"Linnenluecke (2017)","plainTextFormattedCitation":"(Linnenluecke, 2017)","previouslyFormattedCitation":"(Linnenluecke, 2017)"},"properties":{"noteIndex":0},"schema":"https://github.com/citation-style-language/schema/raw/master/csl-citation.json"}</w:instrText>
      </w:r>
      <w:r w:rsidR="00461CCF" w:rsidRPr="00AA3822">
        <w:fldChar w:fldCharType="separate"/>
      </w:r>
      <w:r w:rsidR="00461CCF" w:rsidRPr="00AA3822">
        <w:rPr>
          <w:noProof/>
        </w:rPr>
        <w:t>Linnenluecke (2017)</w:t>
      </w:r>
      <w:r w:rsidR="00461CCF" w:rsidRPr="00AA3822">
        <w:fldChar w:fldCharType="end"/>
      </w:r>
      <w:r w:rsidR="00461CCF" w:rsidRPr="00AA3822">
        <w:t xml:space="preserve"> </w:t>
      </w:r>
      <w:r w:rsidRPr="00AA3822">
        <w:t>sugiere tres formas principales de desarrollar la resiliencia: desarrollar modelos comerciales adaptables, modificar las cadenas de suministro globales y fortalecer a los empleados.</w:t>
      </w:r>
    </w:p>
    <w:p w14:paraId="564E0847" w14:textId="74CF6F5E" w:rsidR="00844576" w:rsidRPr="00AA3822" w:rsidRDefault="00461CCF" w:rsidP="001375B4">
      <w:pPr>
        <w:pStyle w:val="5TextocomnIIGG"/>
        <w:spacing w:after="120"/>
        <w:ind w:firstLine="567"/>
      </w:pPr>
      <w:bookmarkStart w:id="5" w:name="bbb0285"/>
      <w:r w:rsidRPr="00AA3822">
        <w:t>La crisis del COVID-19 hará que l</w:t>
      </w:r>
      <w:r w:rsidR="0004547E" w:rsidRPr="00AA3822">
        <w:t xml:space="preserve">os emprendedores </w:t>
      </w:r>
      <w:r w:rsidRPr="00AA3822">
        <w:t>se replanteen sus modelos de negocio actuales para hacerlos más ágiles y flexibles en el futuro</w:t>
      </w:r>
      <w:r w:rsidRPr="00AA3822">
        <w:rPr>
          <w:rFonts w:ascii="Georgia" w:hAnsi="Georgia"/>
          <w:color w:val="2E2E2E"/>
        </w:rPr>
        <w:t>. </w:t>
      </w:r>
      <w:r w:rsidR="0021205E" w:rsidRPr="00AA3822">
        <w:fldChar w:fldCharType="begin" w:fldLock="1"/>
      </w:r>
      <w:r w:rsidR="00906777" w:rsidRPr="00AA3822">
        <w:instrText>ADDIN CSL_CITATION {"citationItems":[{"id":"ITEM-1","itemData":{"DOI":"10.1108/IJEBR-04-2020-0214","ISSN":"13552554","abstract":"Purpose: Within a very short period of time, the worldwide pandemic triggered by the novel coronavirus has not only claimed numerous lives but also caused severe limitations to daily private as well as business life. Just about every company has been affected in one way or another. This first empirical study on the effects of the COVID-19 crisis on family firms allows initial conclusions to be drawn about family firm crisis management. Design/methodology/approach: Exploratory qualitative research design based on 27 semi-structured interviews with key informants of family firms of all sizes in five Western European countries that are in different stages of the crisis. Findings: The COVID-19 crisis represents a new type and quality of challenge for companies. These companies are applying measures that can be assigned to three different strategies to adapt to the crisis in the short term and emerge from it stronger in the long run. Our findings show how companies in all industries and of all sizes adapt their business models to changing environmental conditions within a short period of time. Finally, the findings also show that the crisis is bringing about a significant yet unintended cultural change. On the one hand, a stronger solidarity and cohesion within the company was observed, while on the other hand, the crisis has led to a tentative digitalization. Originality/value: To the knowledge of the authors, this is the first empirical study in the management realm on the impacts of COVID-19 on (family) firms. It provides cross-national evidence of family firms' current reactions to the crisis.","author":[{"dropping-particle":"","family":"Kraus","given":"Sascha","non-dropping-particle":"","parse-names":false,"suffix":""},{"dropping-particle":"","family":"Clauss","given":"Thomas","non-dropping-particle":"","parse-names":false,"suffix":""},{"dropping-particle":"","family":"Breier","given":"Matthias","non-dropping-particle":"","parse-names":false,"suffix":""},{"dropping-particle":"","family":"Gast","given":"Johanna","non-dropping-particle":"","parse-names":false,"suffix":""},{"dropping-particle":"","family":"Zardini","given":"Alessandro","non-dropping-particle":"","parse-names":false,"suffix":""},{"dropping-particle":"","family":"Tiberius","given":"Victor","non-dropping-particle":"","parse-names":false,"suffix":""}],"container-title":"International Journal of Entrepreneurial Behaviour and Research","id":"ITEM-1","issue":"5","issued":{"date-parts":[["2020"]]},"page":"1067-1092","title":"The economics of COVID-19: initial empirical evidence on how family firms in five European countries cope with the corona crisis","type":"article-journal","volume":"26"},"uris":["http://www.mendeley.com/documents/?uuid=77529bf6-ff02-48b8-919c-9cbcbe98bd33"]}],"mendeley":{"formattedCitation":"(Kraus et al., 2020)","manualFormatting":"Kraus et al., (2020)","plainTextFormattedCitation":"(Kraus et al., 2020)","previouslyFormattedCitation":"(Kraus et al., 2020)"},"properties":{"noteIndex":0},"schema":"https://github.com/citation-style-language/schema/raw/master/csl-citation.json"}</w:instrText>
      </w:r>
      <w:r w:rsidR="0021205E" w:rsidRPr="00AA3822">
        <w:fldChar w:fldCharType="separate"/>
      </w:r>
      <w:r w:rsidR="0021205E" w:rsidRPr="00AA3822">
        <w:rPr>
          <w:noProof/>
        </w:rPr>
        <w:t>Kraus et al., (2020)</w:t>
      </w:r>
      <w:r w:rsidR="0021205E" w:rsidRPr="00AA3822">
        <w:fldChar w:fldCharType="end"/>
      </w:r>
      <w:bookmarkEnd w:id="5"/>
      <w:r w:rsidR="001D5A44" w:rsidRPr="00AA3822">
        <w:rPr>
          <w:rFonts w:ascii="Georgia" w:hAnsi="Georgia"/>
          <w:color w:val="2E2E2E"/>
        </w:rPr>
        <w:t> </w:t>
      </w:r>
      <w:r w:rsidR="001D5A44" w:rsidRPr="00AA3822">
        <w:t xml:space="preserve">identifica la innovación temporal del modelo de negocio como una posible solución para la recuperación de la crisis. Por ello, </w:t>
      </w:r>
      <w:r w:rsidR="0021205E" w:rsidRPr="00AA3822">
        <w:t xml:space="preserve">otro factor clave para la viabilidad de los emprendimientos post COVID-19 es la </w:t>
      </w:r>
      <w:r w:rsidR="001D5A44" w:rsidRPr="00AA3822">
        <w:t xml:space="preserve">adaptación del modelo de negocio a través de </w:t>
      </w:r>
      <w:r w:rsidR="0021205E" w:rsidRPr="00AA3822">
        <w:t xml:space="preserve">la determinación de sus elementos determinantes, </w:t>
      </w:r>
      <w:r w:rsidR="001D5A44" w:rsidRPr="00AA3822">
        <w:t xml:space="preserve">como </w:t>
      </w:r>
      <w:r w:rsidR="0021205E" w:rsidRPr="00AA3822">
        <w:t>asociaciones clave</w:t>
      </w:r>
      <w:r w:rsidR="001D5A44" w:rsidRPr="00AA3822">
        <w:t xml:space="preserve">, la búsqueda de nuevos proveedores o inversores, y la implantación de nuevos procesos, </w:t>
      </w:r>
      <w:r w:rsidR="0021205E" w:rsidRPr="00AA3822">
        <w:t xml:space="preserve">actividades claves, canales, </w:t>
      </w:r>
      <w:r w:rsidR="001D5A44" w:rsidRPr="00AA3822">
        <w:t>entre otras, pueden ser clave para dar respuesta a las necesidades generadas por el COVID-19</w:t>
      </w:r>
      <w:r w:rsidR="00906777" w:rsidRPr="00AA3822">
        <w:t xml:space="preserve"> </w:t>
      </w:r>
      <w:r w:rsidR="00906777" w:rsidRPr="00AA3822">
        <w:rPr>
          <w:spacing w:val="-2"/>
        </w:rPr>
        <w:fldChar w:fldCharType="begin" w:fldLock="1"/>
      </w:r>
      <w:r w:rsidR="00A63671" w:rsidRPr="00AA3822">
        <w:rPr>
          <w:spacing w:val="-2"/>
        </w:rPr>
        <w:instrText>ADDIN CSL_CITATION {"citationItems":[{"id":"ITEM-1","itemData":{"DOI":"10.1016/j.techfore.2022.122256","ISSN":"00401625","abstract":"The sports sector, specifically the field of personal trainer entrepreneurship, has been severely affected by the COVID-19 crisis. However, there are still few empirical studies that analyze how the actions taken before and during this crisis can affect sports entrepreneurs' performance. This research aims to analyze which combinations of sports entrepreneurs' personal characteristics and actions performed have been most and least effective in minimizing the negative impact of COVID-19 on their businesses. A validated online questionnaire was administered to personal trainer entrepreneurs from May to June 2020 before they reopened their facilities. Fuzzy-set qualitative comparative analysis (fsQCA) was performed to assess the impacts. The results show that both post-COVID measures (adaptation of the business model) and previous strategic orientation seemed essential. Specifically, high levels of sports entrepreneurs' resilience and innovation/R&amp;D when competing against their closest competitors before the COVID-19 pandemic and the increased use of technologies (sports services digitization) during the pandemic have been essential to maintaining the performance of the sports business. Thus, improvements in the digital competencies of personal trainers' sports entrepreneurs, the development of strategic plans and activities related to innovation/R&amp;D and process improvements are important measures to maintain the competitiveness of small sports businesses during crises.","author":[{"dropping-particle":"","family":"González-Serrano","given":"María Huertas","non-dropping-particle":"","parse-names":false,"suffix":""},{"dropping-particle":"","family":"Alonso Dos Santos","given":"Manuel","non-dropping-particle":"","parse-names":false,"suffix":""},{"dropping-particle":"","family":"Sendra-Garcia","given":"Javier","non-dropping-particle":"","parse-names":false,"suffix":""},{"dropping-particle":"","family":"Calabuig","given":"Ferran","non-dropping-particle":"","parse-names":false,"suffix":""}],"container-title":"Technological Forecasting and Social Change","id":"ITEM-1","issue":"August 2022","issued":{"date-parts":[["2023"]]},"title":"Sports entrepreneurship during COVID-19: Technology as an ally to maintain the competitiveness of small businesses","type":"article-journal","volume":"187"},"uris":["http://www.mendeley.com/documents/?uuid=70558847-a5df-49f3-b4bb-50392d387b21"]}],"mendeley":{"formattedCitation":"(González-Serrano et al., 2023)","plainTextFormattedCitation":"(González-Serrano et al., 2023)","previouslyFormattedCitation":"(González-Serrano et al., 2023)"},"properties":{"noteIndex":0},"schema":"https://github.com/citation-style-language/schema/raw/master/csl-citation.json"}</w:instrText>
      </w:r>
      <w:r w:rsidR="00906777" w:rsidRPr="00AA3822">
        <w:rPr>
          <w:spacing w:val="-2"/>
        </w:rPr>
        <w:fldChar w:fldCharType="separate"/>
      </w:r>
      <w:r w:rsidR="00906777" w:rsidRPr="00AA3822">
        <w:rPr>
          <w:noProof/>
          <w:spacing w:val="-2"/>
        </w:rPr>
        <w:t>(González-Serrano et al., 2023)</w:t>
      </w:r>
      <w:r w:rsidR="00906777" w:rsidRPr="00AA3822">
        <w:rPr>
          <w:spacing w:val="-2"/>
        </w:rPr>
        <w:fldChar w:fldCharType="end"/>
      </w:r>
      <w:r w:rsidR="00906777" w:rsidRPr="00AA3822">
        <w:t xml:space="preserve">. </w:t>
      </w:r>
    </w:p>
    <w:p w14:paraId="02CC3EB0" w14:textId="77777777" w:rsidR="00844576" w:rsidRPr="00AA3822" w:rsidRDefault="00844576" w:rsidP="001375B4">
      <w:pPr>
        <w:pStyle w:val="5TextocomnIIGG"/>
        <w:spacing w:after="120"/>
        <w:ind w:firstLine="567"/>
      </w:pPr>
    </w:p>
    <w:p w14:paraId="1CAED749" w14:textId="55CFB712" w:rsidR="00C723CA" w:rsidRPr="00AA3822" w:rsidRDefault="00875722" w:rsidP="00875722">
      <w:pPr>
        <w:pStyle w:val="5TextocomnIIGG"/>
        <w:numPr>
          <w:ilvl w:val="1"/>
          <w:numId w:val="35"/>
        </w:numPr>
        <w:spacing w:after="120"/>
        <w:rPr>
          <w:b/>
          <w:bCs/>
        </w:rPr>
      </w:pPr>
      <w:r w:rsidRPr="00AA3822">
        <w:rPr>
          <w:b/>
          <w:bCs/>
        </w:rPr>
        <w:t>Emprendimiento gastronómico</w:t>
      </w:r>
      <w:r w:rsidR="00C723CA" w:rsidRPr="00AA3822">
        <w:rPr>
          <w:b/>
          <w:bCs/>
        </w:rPr>
        <w:t xml:space="preserve"> post COVID-19 en Ecuador </w:t>
      </w:r>
    </w:p>
    <w:p w14:paraId="74AACA87" w14:textId="21936D11" w:rsidR="008F104A" w:rsidRPr="00AA3822" w:rsidRDefault="00C723CA" w:rsidP="008F104A">
      <w:pPr>
        <w:pStyle w:val="5TextocomnIIGG"/>
        <w:spacing w:after="120"/>
        <w:ind w:firstLine="567"/>
        <w:rPr>
          <w:spacing w:val="-2"/>
        </w:rPr>
      </w:pPr>
      <w:r w:rsidRPr="00AA3822">
        <w:rPr>
          <w:spacing w:val="-2"/>
        </w:rPr>
        <w:t>E</w:t>
      </w:r>
      <w:r w:rsidR="008F104A" w:rsidRPr="00AA3822">
        <w:rPr>
          <w:spacing w:val="-2"/>
        </w:rPr>
        <w:t xml:space="preserve">l turismo juega un papel importante y creciente en la economía ecuatoriana y es la tercera exportación no petrolera más importante del país. Sin embargo, este crecimiento fue interrumpido por el impacto de la crisis generada por el COVID-19, siendo el turismo unos de los sectores económicos con mayor afectación. En este sentido, “alrededor del 35% de empleos se encuentran en sectores donde el impacto de la crisis está siendo alto, en particular comercio, manufactura y servicios de alojamiento y comida” (OCDE, 2020, p.7). La mayoría de </w:t>
      </w:r>
      <w:proofErr w:type="gramStart"/>
      <w:r w:rsidR="008F104A" w:rsidRPr="00AA3822">
        <w:rPr>
          <w:spacing w:val="-2"/>
        </w:rPr>
        <w:t>negocios</w:t>
      </w:r>
      <w:proofErr w:type="gramEnd"/>
      <w:r w:rsidR="008F104A" w:rsidRPr="00AA3822">
        <w:rPr>
          <w:spacing w:val="-2"/>
        </w:rPr>
        <w:t xml:space="preserve"> de alojamiento y alimentos y bebidas en Ecuador se localizan en la costa o en los Andes (la sierra) y se encuentran en los sectores de alojamiento o alimentos y bebidas (</w:t>
      </w:r>
      <w:proofErr w:type="spellStart"/>
      <w:r w:rsidR="008F104A" w:rsidRPr="00AA3822">
        <w:rPr>
          <w:spacing w:val="-2"/>
        </w:rPr>
        <w:t>World</w:t>
      </w:r>
      <w:proofErr w:type="spellEnd"/>
      <w:r w:rsidR="008F104A" w:rsidRPr="00AA3822">
        <w:rPr>
          <w:spacing w:val="-2"/>
        </w:rPr>
        <w:t xml:space="preserve"> Bank </w:t>
      </w:r>
      <w:proofErr w:type="spellStart"/>
      <w:r w:rsidR="008F104A" w:rsidRPr="00AA3822">
        <w:rPr>
          <w:spacing w:val="-2"/>
        </w:rPr>
        <w:t>Group</w:t>
      </w:r>
      <w:proofErr w:type="spellEnd"/>
      <w:r w:rsidR="008F104A" w:rsidRPr="00AA3822">
        <w:rPr>
          <w:spacing w:val="-2"/>
        </w:rPr>
        <w:t>, 2021).</w:t>
      </w:r>
    </w:p>
    <w:p w14:paraId="572897D9" w14:textId="77777777" w:rsidR="008F104A" w:rsidRPr="00AA3822" w:rsidRDefault="008F104A" w:rsidP="008F104A">
      <w:pPr>
        <w:pStyle w:val="5TextocomnIIGG"/>
        <w:spacing w:after="120"/>
        <w:ind w:firstLine="567"/>
        <w:rPr>
          <w:spacing w:val="-2"/>
        </w:rPr>
      </w:pPr>
      <w:r w:rsidRPr="00AA3822">
        <w:rPr>
          <w:spacing w:val="-2"/>
        </w:rPr>
        <w:t xml:space="preserve">En la actualidad superar las afectaciones ocasionadas por la pandemia de COVID-19 a los emprendimientos turísticos presenta un gran desafío para el sector turístico de Ecuador. La mayoría de las empresas turísticas en Ecuador se encuentran registradas como microempresa (92%) y en el sector de alimentos y bebidas. Además, las microempresas representan un 60% del empleo en el país. La crisis provocada por el COVID-19 podría tener efectos particularmente negativos para el empleo. “En la medida en que estas empresas tienen menos capacidad para afrontar posibles pérdidas, una buena parte de sus trabajadores podrían estar enfrentando riesgos de pérdida de empleo o de deterioro de sus condiciones de trabajo” (OCDE, 2020, p.8).  </w:t>
      </w:r>
    </w:p>
    <w:p w14:paraId="4B5654F2" w14:textId="77777777" w:rsidR="008F104A" w:rsidRPr="00AA3822" w:rsidRDefault="008F104A" w:rsidP="008F104A">
      <w:pPr>
        <w:pStyle w:val="5TextocomnIIGG"/>
        <w:spacing w:after="120"/>
        <w:ind w:firstLine="567"/>
        <w:rPr>
          <w:spacing w:val="-2"/>
        </w:rPr>
      </w:pPr>
      <w:r w:rsidRPr="00AA3822">
        <w:rPr>
          <w:spacing w:val="-2"/>
        </w:rPr>
        <w:t xml:space="preserve">Ecuador es uno de los países con mayores tasas de Actividad Emprendedora Temprana (TEA), en 2019 Ecuador presentó una TEA de 36.2%, superior a la de 2017 que fue de 29.62%. Esto significa que, en Ecuador, “alrededor de 3.6 millones de habitantes estuvieron involucrados en la puesta en marcha de un negocio” (GEM ECUADOR, 2020, p.15). Sin embargo, según el informe </w:t>
      </w:r>
      <w:proofErr w:type="spellStart"/>
      <w:r w:rsidRPr="00AA3822">
        <w:rPr>
          <w:i/>
          <w:iCs/>
          <w:spacing w:val="-2"/>
        </w:rPr>
        <w:t>Doing</w:t>
      </w:r>
      <w:proofErr w:type="spellEnd"/>
      <w:r w:rsidRPr="00AA3822">
        <w:rPr>
          <w:i/>
          <w:iCs/>
          <w:spacing w:val="-2"/>
        </w:rPr>
        <w:t xml:space="preserve"> Business 2020</w:t>
      </w:r>
      <w:r w:rsidRPr="00AA3822">
        <w:rPr>
          <w:spacing w:val="-2"/>
        </w:rPr>
        <w:t>, la facilidad general para hacer negocios en Ecuador está justo por debajo del promedio del país en América Latina. El país ocupa el puesto 129 de 190 economías a nivel mundial y el 21 de 32 economías en la región de América Latina y el Caribe. El puntaje de facilidad para hacer negocios en Ecuador es de 57,7 de 100 puntos (donde 100 corresponde a las mejores prácticas) (</w:t>
      </w:r>
      <w:proofErr w:type="spellStart"/>
      <w:r w:rsidRPr="00AA3822">
        <w:rPr>
          <w:spacing w:val="-2"/>
        </w:rPr>
        <w:t>World</w:t>
      </w:r>
      <w:proofErr w:type="spellEnd"/>
      <w:r w:rsidRPr="00AA3822">
        <w:rPr>
          <w:spacing w:val="-2"/>
        </w:rPr>
        <w:t xml:space="preserve"> Bank </w:t>
      </w:r>
      <w:proofErr w:type="spellStart"/>
      <w:r w:rsidRPr="00AA3822">
        <w:rPr>
          <w:spacing w:val="-2"/>
        </w:rPr>
        <w:t>Group</w:t>
      </w:r>
      <w:proofErr w:type="spellEnd"/>
      <w:r w:rsidRPr="00AA3822">
        <w:rPr>
          <w:spacing w:val="-2"/>
        </w:rPr>
        <w:t>, 2021).</w:t>
      </w:r>
    </w:p>
    <w:p w14:paraId="4A059E15" w14:textId="702B2350" w:rsidR="008F104A" w:rsidRPr="00AA3822" w:rsidRDefault="008F104A" w:rsidP="008F104A">
      <w:pPr>
        <w:pStyle w:val="5TextocomnIIGG"/>
        <w:spacing w:after="120"/>
        <w:ind w:firstLine="567"/>
        <w:rPr>
          <w:spacing w:val="-2"/>
        </w:rPr>
      </w:pPr>
      <w:r w:rsidRPr="00AA3822">
        <w:rPr>
          <w:spacing w:val="-2"/>
        </w:rPr>
        <w:lastRenderedPageBreak/>
        <w:t>Según</w:t>
      </w:r>
      <w:r w:rsidR="006114F8" w:rsidRPr="00AA3822">
        <w:rPr>
          <w:spacing w:val="-2"/>
        </w:rPr>
        <w:t xml:space="preserve"> </w:t>
      </w:r>
      <w:r w:rsidR="006114F8" w:rsidRPr="00AA3822">
        <w:rPr>
          <w:spacing w:val="-2"/>
        </w:rPr>
        <w:fldChar w:fldCharType="begin" w:fldLock="1"/>
      </w:r>
      <w:r w:rsidR="009C64CB" w:rsidRPr="00AA3822">
        <w:rPr>
          <w:spacing w:val="-2"/>
        </w:rPr>
        <w:instrText>ADDIN CSL_CITATION {"citationItems":[{"id":"ITEM-1","itemData":{"DOI":"10.1596/978-1-4648-0012-2","ISBN":"9781464800122","author":[{"dropping-particle":"","family":"Lederman","given":"Daniel","non-dropping-particle":"","parse-names":false,"suffix":""},{"dropping-particle":"","family":"Messina","given":"Julián","non-dropping-particle":"","parse-names":false,"suffix":""},{"dropping-particle":"","family":"Pienknagura","given":"Samuel","non-dropping-particle":"","parse-names":false,"suffix":""},{"dropping-particle":"","family":"Rigolini","given":"Jamele","non-dropping-particle":"","parse-names":false,"suffix":""}],"id":"ITEM-1","issued":{"date-parts":[["2014"]]},"number-of-pages":"172","publisher":"The World Bank","publisher-place":"Washington DC","title":"Latin American Entrepreneurs: Many Firms but Little Innovation","type":"book"},"uris":["http://www.mendeley.com/documents/?uuid=e1d50c83-9f3f-4957-984e-2920e1ff21f9"]}],"mendeley":{"formattedCitation":"(Lederman et al., 2014)","manualFormatting":"Lederman et al. (2014)","plainTextFormattedCitation":"(Lederman et al., 2014)","previouslyFormattedCitation":"(Lederman et al., 2014)"},"properties":{"noteIndex":0},"schema":"https://github.com/citation-style-language/schema/raw/master/csl-citation.json"}</w:instrText>
      </w:r>
      <w:r w:rsidR="006114F8" w:rsidRPr="00AA3822">
        <w:rPr>
          <w:spacing w:val="-2"/>
        </w:rPr>
        <w:fldChar w:fldCharType="separate"/>
      </w:r>
      <w:r w:rsidR="006114F8" w:rsidRPr="00AA3822">
        <w:rPr>
          <w:noProof/>
          <w:spacing w:val="-2"/>
        </w:rPr>
        <w:t>Lederman et al. (2014)</w:t>
      </w:r>
      <w:r w:rsidR="006114F8" w:rsidRPr="00AA3822">
        <w:rPr>
          <w:spacing w:val="-2"/>
        </w:rPr>
        <w:fldChar w:fldCharType="end"/>
      </w:r>
      <w:r w:rsidR="006114F8" w:rsidRPr="00AA3822">
        <w:rPr>
          <w:spacing w:val="-2"/>
        </w:rPr>
        <w:t xml:space="preserve"> </w:t>
      </w:r>
      <w:r w:rsidR="006114F8" w:rsidRPr="00AA3822">
        <w:t xml:space="preserve">la región de América Latina hay “mucho emprendimiento y poca innovación”. </w:t>
      </w:r>
      <w:r w:rsidR="006114F8" w:rsidRPr="00AA3822">
        <w:rPr>
          <w:spacing w:val="-2"/>
        </w:rPr>
        <w:t xml:space="preserve">Al respecto, </w:t>
      </w:r>
      <w:r w:rsidR="006114F8" w:rsidRPr="00AA3822">
        <w:fldChar w:fldCharType="begin" w:fldLock="1"/>
      </w:r>
      <w:r w:rsidR="006114F8" w:rsidRPr="00AA3822">
        <w:instrText>ADDIN CSL_CITATION {"citationItems":[{"id":"ITEM-1","itemData":{"DOI":"10.1108/ARLA-04-2020-0076","ISSN":"20565127","abstract":"Purpose: This article is based on the assumption that entrepreneurship improves quality of life (HDI). Its main objective is to establish causal relationships between entrepreneurship variables such as credits, innovation (R&amp;D), business growth, foreign direct investment and the Global Competitiveness Index and how these have influenced a country's development. Design/methodology/approach: To analyse and validate this assumption, relevant information has been extracted about Ecuador (the subject of the study) for the 1998–2017 period. The information has received the respective econometric treatment, through a multivariate estimation by the autoregressive vector (ARV) method that made it possible to establish impulse-response functions. Results: The results indicate that there is a significant and positive statistical impact between the variables related to entrepreneurship and quality of life (HDI), with the exception of “Innovation”, which is not representative in the model, demonstrating that the investment made at country level in R&amp;D is not sufficient to have an impact on the HDI. It was also determined that promoting entrepreneurship would be useful as this would alter the trend of the variables, making them conducive to increasing the HDI. Originality/value: This article is one of the few to address this issue. It includes the self-regressive vector model as a key methodology used to evaluate and establish public policies. RVM has provided positive results in the field of economics and can be adopted in the area of entrepreneurship.","author":[{"dropping-particle":"","family":"Aguirre","given":"Juan Carlos","non-dropping-particle":"","parse-names":false,"suffix":""},{"dropping-particle":"","family":"Peralta","given":"Marco Leonardo","non-dropping-particle":"","parse-names":false,"suffix":""},{"dropping-particle":"","family":"Mora","given":"Pedro","non-dropping-particle":"","parse-names":false,"suffix":""},{"dropping-particle":"","family":"Blanco","given":"Francisco","non-dropping-particle":"","parse-names":false,"suffix":""}],"container-title":"Academia Revista Latinoamericana de Administración","id":"ITEM-1","issue":"1","issued":{"date-parts":[["2021"]]},"page":"143-164","title":"Innovative entrepreneurship and quality of life. The case of Ecuador","type":"article-journal","volume":"34"},"uris":["http://www.mendeley.com/documents/?uuid=74d00851-a1b8-4b40-ab3a-ba6bfd83cdef"]}],"mendeley":{"formattedCitation":"(Aguirre et al., 2021)","manualFormatting":"Aguirre et al. (2021)","plainTextFormattedCitation":"(Aguirre et al., 2021)","previouslyFormattedCitation":"(Aguirre et al., 2021)"},"properties":{"noteIndex":0},"schema":"https://github.com/citation-style-language/schema/raw/master/csl-citation.json"}</w:instrText>
      </w:r>
      <w:r w:rsidR="006114F8" w:rsidRPr="00AA3822">
        <w:fldChar w:fldCharType="separate"/>
      </w:r>
      <w:r w:rsidR="006114F8" w:rsidRPr="00AA3822">
        <w:rPr>
          <w:noProof/>
        </w:rPr>
        <w:t>Aguirre et al. (2021)</w:t>
      </w:r>
      <w:r w:rsidR="006114F8" w:rsidRPr="00AA3822">
        <w:fldChar w:fldCharType="end"/>
      </w:r>
      <w:r w:rsidR="006114F8" w:rsidRPr="00AA3822">
        <w:t>, expone que “la instauración de un emprendimiento de calidad, innovador, competitivo y sostenible, que genere impacto y cambios reales, constituye un gran desafío para los gobiernos de la región” (p.2)</w:t>
      </w:r>
      <w:r w:rsidRPr="00AA3822">
        <w:rPr>
          <w:spacing w:val="-2"/>
        </w:rPr>
        <w:t xml:space="preserve">. En esta misma línea, Camino &amp; Aguilar (2017) resaltan que “los impedimentos críticos de los emprendimientos ecuatorianos que no generan impacto son el casi nulo enfoque de internacionalización, acceso a fuentes de financiamiento, innovación de procesos y absorción tecnológica, así como la baja calificación de talento humano en negocios nuevos” (p.85). En parte a consecuencia de los obstáculos comerciales que las empresas que operan en el país a menudo enfrentan y que incluyen el acceso limitado a personal calificado, </w:t>
      </w:r>
      <w:r w:rsidR="002A3651" w:rsidRPr="00AA3822">
        <w:rPr>
          <w:spacing w:val="-2"/>
        </w:rPr>
        <w:t>“</w:t>
      </w:r>
      <w:r w:rsidRPr="00AA3822">
        <w:rPr>
          <w:spacing w:val="-2"/>
        </w:rPr>
        <w:t>marcos legales relativamente ineficientes, bajas percepciones de competitividad en el mercado, la carga legal y fiscal; y altas tasas de interés, así como largos tiempos de espera y altos costos para iniciar un negocio</w:t>
      </w:r>
      <w:r w:rsidR="002A3651" w:rsidRPr="00AA3822">
        <w:rPr>
          <w:spacing w:val="-2"/>
        </w:rPr>
        <w:t>”</w:t>
      </w:r>
      <w:r w:rsidRPr="00AA3822">
        <w:rPr>
          <w:spacing w:val="-2"/>
        </w:rPr>
        <w:t xml:space="preserve"> (</w:t>
      </w:r>
      <w:proofErr w:type="spellStart"/>
      <w:r w:rsidRPr="00AA3822">
        <w:rPr>
          <w:spacing w:val="-2"/>
        </w:rPr>
        <w:t>World</w:t>
      </w:r>
      <w:proofErr w:type="spellEnd"/>
      <w:r w:rsidRPr="00AA3822">
        <w:rPr>
          <w:spacing w:val="-2"/>
        </w:rPr>
        <w:t xml:space="preserve"> Bank </w:t>
      </w:r>
      <w:proofErr w:type="spellStart"/>
      <w:r w:rsidRPr="00AA3822">
        <w:rPr>
          <w:spacing w:val="-2"/>
        </w:rPr>
        <w:t>Group</w:t>
      </w:r>
      <w:proofErr w:type="spellEnd"/>
      <w:r w:rsidRPr="00AA3822">
        <w:rPr>
          <w:spacing w:val="-2"/>
        </w:rPr>
        <w:t>, 2021).</w:t>
      </w:r>
    </w:p>
    <w:p w14:paraId="548E611F" w14:textId="77777777" w:rsidR="008F104A" w:rsidRPr="00AA3822" w:rsidRDefault="008F104A" w:rsidP="008F104A">
      <w:pPr>
        <w:pStyle w:val="5TextocomnIIGG"/>
        <w:spacing w:after="120"/>
        <w:ind w:firstLine="567"/>
        <w:rPr>
          <w:spacing w:val="-2"/>
        </w:rPr>
      </w:pPr>
      <w:r w:rsidRPr="00AA3822">
        <w:rPr>
          <w:spacing w:val="-2"/>
        </w:rPr>
        <w:t>Por otra parte, el turismo gastronómico en el Ecuador “se ha desarrollado considerablemente y se ha convertido en uno de los segmentos más dinámicos y creativos del turismo, no solo por el efecto económico que da como resultado, sino también por la interacción social y cultural que se logra” (Huertas et al., 2019, p.700). En este contexto, el Estado ecuatoriano ha identificado y priorizado a los sectores del turismo y la gastronomía como las principales opciones para dinamizar la economía en los próximos años, por la solidez del crecimiento que vienen registrando y por las ventajas comparativas y competitivas que poseen (Organización Mundial del Turismo, 2019). El Catastro Turístico Nacional Consolidado 2018 registra un total de 24.720 establecimientos turísticos en el país. “El 70% de establecimientos responden a la actividad de alimentos y bebidas, y el 17% corresponde a alojamiento; el restante 13% está distribuido entre las actividades de operación e intermediación, transporte turístico, centros de turismo comunitario y parques de atracción” (MINTUR, 2019, p.18).</w:t>
      </w:r>
    </w:p>
    <w:p w14:paraId="7530C5C3" w14:textId="77777777" w:rsidR="008F104A" w:rsidRPr="00AA3822" w:rsidRDefault="008F104A" w:rsidP="008F104A">
      <w:pPr>
        <w:pStyle w:val="5TextocomnIIGG"/>
        <w:spacing w:after="120"/>
        <w:ind w:firstLine="567"/>
        <w:rPr>
          <w:spacing w:val="-2"/>
        </w:rPr>
      </w:pPr>
      <w:r w:rsidRPr="00AA3822">
        <w:rPr>
          <w:spacing w:val="-2"/>
        </w:rPr>
        <w:t xml:space="preserve">En Manabí el </w:t>
      </w:r>
      <w:proofErr w:type="gramStart"/>
      <w:r w:rsidRPr="00AA3822">
        <w:rPr>
          <w:spacing w:val="-2"/>
        </w:rPr>
        <w:t>programa Re</w:t>
      </w:r>
      <w:proofErr w:type="gramEnd"/>
      <w:r w:rsidRPr="00AA3822">
        <w:rPr>
          <w:spacing w:val="-2"/>
        </w:rPr>
        <w:t xml:space="preserve">-Emprende busca posicionar a la gastronomía manabita en el contexto nacional e internacional, además de reactivar los emprendimientos. Este programa es liderado por la Alianza para el Emprendimiento e Innovación (AEI) de Ecuador y tiene como propósito impulsar la Gastronomía como eje de desarrollo nacional, potenciando el turismo gastronómico y las ventas de emprendedores agrícolas, pescadores, restaurantes, hoteles, entre otros. Las principales problemáticas que dentro del territorio caracterizan los emprendimientos turísticos son “la falta de creatividad y de gestión, así como la inexistencia de ofertas que estén </w:t>
      </w:r>
      <w:proofErr w:type="gramStart"/>
      <w:r w:rsidRPr="00AA3822">
        <w:rPr>
          <w:spacing w:val="-2"/>
        </w:rPr>
        <w:t>de acuerdo a</w:t>
      </w:r>
      <w:proofErr w:type="gramEnd"/>
      <w:r w:rsidRPr="00AA3822">
        <w:rPr>
          <w:spacing w:val="-2"/>
        </w:rPr>
        <w:t xml:space="preserve"> la demanda, destrucción y contaminación de los recursos naturales, y la mala calidad en el servicio” (</w:t>
      </w:r>
      <w:proofErr w:type="spellStart"/>
      <w:r w:rsidRPr="00AA3822">
        <w:rPr>
          <w:spacing w:val="-2"/>
        </w:rPr>
        <w:t>Garcia</w:t>
      </w:r>
      <w:proofErr w:type="spellEnd"/>
      <w:r w:rsidRPr="00AA3822">
        <w:rPr>
          <w:spacing w:val="-2"/>
        </w:rPr>
        <w:t xml:space="preserve">, 2017, p.85). </w:t>
      </w:r>
    </w:p>
    <w:p w14:paraId="197C3973" w14:textId="77777777" w:rsidR="00FD019B" w:rsidRPr="00AA3822" w:rsidRDefault="008F104A" w:rsidP="00FD019B">
      <w:pPr>
        <w:pStyle w:val="5TextocomnIIGG"/>
        <w:spacing w:after="120"/>
        <w:ind w:firstLine="567"/>
        <w:rPr>
          <w:spacing w:val="-2"/>
        </w:rPr>
      </w:pPr>
      <w:r w:rsidRPr="00AA3822">
        <w:rPr>
          <w:spacing w:val="-2"/>
        </w:rPr>
        <w:t xml:space="preserve">En resumen, uno de los grandes desafíos de los emprendimientos turísticos y gastronómicos en Portoviejo en su reactivación post crisis sanitaria COVID 19, es consolidar el desarrollo territorial turístico y sostenible. </w:t>
      </w:r>
      <w:r w:rsidR="00FD019B" w:rsidRPr="00AA3822">
        <w:rPr>
          <w:spacing w:val="-2"/>
        </w:rPr>
        <w:t>De lo anterior</w:t>
      </w:r>
      <w:r w:rsidR="00FD019B" w:rsidRPr="00AA3822">
        <w:t xml:space="preserve">, podemos discutir que las empresas relacionadas con el turismo gastronómico se han visto afectadas por las condiciones generadas por la pandemia, por lo que se debe estudiar sus recursos y capacidades internas para adecuarlas a las nuevas circunstancias para transformar innovaciones y oportunidades de negocio </w:t>
      </w:r>
      <w:r w:rsidR="00FD019B" w:rsidRPr="00AA3822">
        <w:fldChar w:fldCharType="begin" w:fldLock="1"/>
      </w:r>
      <w:r w:rsidR="00FD019B" w:rsidRPr="00AA3822">
        <w:instrText>ADDIN CSL_CITATION {"citationItems":[{"id":"ITEM-1","itemData":{"abstract":"Tourism has been the sector most affected by the current pandemic, resulting in job loss and the closure of Small and Medium-Sized Enterprises (SMEs). This research paper aims to …","author":[{"dropping-particle":"","family":"Correa","given":"L Á G","non-dropping-particle":"","parse-names":false,"suffix":""}],"container-title":"Turismo y patrimonio","id":"ITEM-1","issue":"18","issued":{"date-parts":[["2022"]]},"page":"49-65","title":"Gastronomic tourism, factors that affect the competitiveness of restaurants in Zacatecas, México","type":"article-journal"},"uris":["http://www.mendeley.com/documents/?uuid=fb7a5cd7-65e8-4bf6-9811-4feb2f40b6d2"]}],"mendeley":{"formattedCitation":"(Correa, 2022)","plainTextFormattedCitation":"(Correa, 2022)","previouslyFormattedCitation":"(Correa, 2022)"},"properties":{"noteIndex":0},"schema":"https://github.com/citation-style-language/schema/raw/master/csl-citation.json"}</w:instrText>
      </w:r>
      <w:r w:rsidR="00FD019B" w:rsidRPr="00AA3822">
        <w:fldChar w:fldCharType="separate"/>
      </w:r>
      <w:r w:rsidR="00FD019B" w:rsidRPr="00AA3822">
        <w:rPr>
          <w:noProof/>
        </w:rPr>
        <w:t>(Correa, 2022)</w:t>
      </w:r>
      <w:r w:rsidR="00FD019B" w:rsidRPr="00AA3822">
        <w:fldChar w:fldCharType="end"/>
      </w:r>
      <w:r w:rsidR="00FD019B" w:rsidRPr="00AA3822">
        <w:t xml:space="preserve">. </w:t>
      </w:r>
      <w:r w:rsidRPr="00AA3822">
        <w:rPr>
          <w:spacing w:val="-2"/>
        </w:rPr>
        <w:t>Para ello, debe “diseñar productos y servicios específicos, procedentes del lugar que promuevan el crecimiento de la actividad económica y/o diversificación de la estructura productiva, (…) y donde resultan fundamentales las capacidades locales, tales como el conocimiento, la creación, la innovación, y el emprendimiento” (</w:t>
      </w:r>
      <w:proofErr w:type="spellStart"/>
      <w:r w:rsidRPr="00AA3822">
        <w:rPr>
          <w:spacing w:val="-2"/>
        </w:rPr>
        <w:t>Garcia</w:t>
      </w:r>
      <w:proofErr w:type="spellEnd"/>
      <w:r w:rsidRPr="00AA3822">
        <w:rPr>
          <w:spacing w:val="-2"/>
        </w:rPr>
        <w:t xml:space="preserve"> et al., 2019, p.46).</w:t>
      </w:r>
    </w:p>
    <w:p w14:paraId="0E2F48D3" w14:textId="6D8B0F7F" w:rsidR="000C72AE" w:rsidRPr="00AA3822" w:rsidRDefault="008F104A" w:rsidP="00FD019B">
      <w:pPr>
        <w:pStyle w:val="5TextocomnIIGG"/>
        <w:spacing w:after="120"/>
        <w:ind w:firstLine="567"/>
        <w:rPr>
          <w:spacing w:val="-2"/>
        </w:rPr>
      </w:pPr>
      <w:r w:rsidRPr="00AA3822">
        <w:rPr>
          <w:spacing w:val="-2"/>
        </w:rPr>
        <w:t>Tomando en cuenta lo descrito anteriormente, el presente trabajo presenta como objetivo general: Establecer los factores claves para la viabilidad de emprendimientos gastronómicos post crisis sanitaria (COVID-19) en Portoviejo, Manabí, Ecuador.</w:t>
      </w:r>
      <w:r w:rsidR="001F4F7E" w:rsidRPr="00AA3822">
        <w:rPr>
          <w:spacing w:val="-2"/>
        </w:rPr>
        <w:t xml:space="preserve"> </w:t>
      </w:r>
      <w:r w:rsidR="00A00236" w:rsidRPr="00AA3822">
        <w:rPr>
          <w:spacing w:val="-2"/>
        </w:rPr>
        <w:t xml:space="preserve">El contexto y el momento son de fundamental importancia para desarrollar esta </w:t>
      </w:r>
      <w:r w:rsidR="001F4F7E" w:rsidRPr="00AA3822">
        <w:rPr>
          <w:spacing w:val="-2"/>
        </w:rPr>
        <w:t xml:space="preserve">investigación </w:t>
      </w:r>
      <w:r w:rsidR="00A00236" w:rsidRPr="00AA3822">
        <w:rPr>
          <w:spacing w:val="-2"/>
        </w:rPr>
        <w:t xml:space="preserve">que se direcciona a </w:t>
      </w:r>
      <w:r w:rsidR="001F4F7E" w:rsidRPr="00AA3822">
        <w:rPr>
          <w:spacing w:val="-2"/>
        </w:rPr>
        <w:t xml:space="preserve">la conceptualización y valoración del emprendimiento gastronómico post pandemia COVID-19 </w:t>
      </w:r>
      <w:r w:rsidR="001F4F7E" w:rsidRPr="00AA3822">
        <w:rPr>
          <w:spacing w:val="-2"/>
        </w:rPr>
        <w:lastRenderedPageBreak/>
        <w:t xml:space="preserve">considerando: (1) las características </w:t>
      </w:r>
      <w:r w:rsidR="00A36177" w:rsidRPr="00AA3822">
        <w:rPr>
          <w:spacing w:val="-2"/>
        </w:rPr>
        <w:t xml:space="preserve">de </w:t>
      </w:r>
      <w:r w:rsidR="00A36177" w:rsidRPr="00AA3822">
        <w:t>la actividad turística gastronómica del territorio</w:t>
      </w:r>
      <w:r w:rsidR="001F4F7E" w:rsidRPr="00AA3822">
        <w:rPr>
          <w:spacing w:val="-2"/>
        </w:rPr>
        <w:t xml:space="preserve">; (2) </w:t>
      </w:r>
      <w:r w:rsidR="00A36177" w:rsidRPr="00AA3822">
        <w:rPr>
          <w:spacing w:val="-2"/>
        </w:rPr>
        <w:t>la gestión de los emprendimientos dentro d</w:t>
      </w:r>
      <w:r w:rsidR="001F4F7E" w:rsidRPr="00AA3822">
        <w:rPr>
          <w:spacing w:val="-2"/>
        </w:rPr>
        <w:t xml:space="preserve">el contexto espacial-geográfico y sus </w:t>
      </w:r>
      <w:r w:rsidR="00A36177" w:rsidRPr="00AA3822">
        <w:rPr>
          <w:spacing w:val="-2"/>
        </w:rPr>
        <w:t>problemáticas</w:t>
      </w:r>
      <w:r w:rsidR="001F4F7E" w:rsidRPr="00AA3822">
        <w:rPr>
          <w:spacing w:val="-2"/>
        </w:rPr>
        <w:t xml:space="preserve">; (3) el </w:t>
      </w:r>
      <w:r w:rsidR="00A36177" w:rsidRPr="00AA3822">
        <w:rPr>
          <w:spacing w:val="-2"/>
        </w:rPr>
        <w:t xml:space="preserve">análisis estratégico del ecosistema emprendedor en su </w:t>
      </w:r>
      <w:r w:rsidR="001F4F7E" w:rsidRPr="00AA3822">
        <w:rPr>
          <w:spacing w:val="-2"/>
        </w:rPr>
        <w:t xml:space="preserve">contexto social; </w:t>
      </w:r>
      <w:r w:rsidR="00A36177" w:rsidRPr="00AA3822">
        <w:rPr>
          <w:spacing w:val="-2"/>
        </w:rPr>
        <w:t xml:space="preserve">(4) la determinación de </w:t>
      </w:r>
      <w:r w:rsidR="00A36177" w:rsidRPr="00AA3822">
        <w:t>factores claves para la viabilidad de emprendimientos gastronómicos desde dos puntos de vista: oferta y demanda;</w:t>
      </w:r>
      <w:r w:rsidR="00A36177" w:rsidRPr="00AA3822">
        <w:rPr>
          <w:spacing w:val="-2"/>
        </w:rPr>
        <w:t xml:space="preserve"> </w:t>
      </w:r>
      <w:r w:rsidR="001F4F7E" w:rsidRPr="00AA3822">
        <w:rPr>
          <w:spacing w:val="-2"/>
        </w:rPr>
        <w:t>y (</w:t>
      </w:r>
      <w:r w:rsidR="00A36177" w:rsidRPr="00AA3822">
        <w:rPr>
          <w:spacing w:val="-2"/>
        </w:rPr>
        <w:t>5</w:t>
      </w:r>
      <w:r w:rsidR="001F4F7E" w:rsidRPr="00AA3822">
        <w:rPr>
          <w:spacing w:val="-2"/>
        </w:rPr>
        <w:t xml:space="preserve">) </w:t>
      </w:r>
      <w:r w:rsidR="00141B60" w:rsidRPr="00AA3822">
        <w:rPr>
          <w:spacing w:val="-2"/>
        </w:rPr>
        <w:t>la d</w:t>
      </w:r>
      <w:r w:rsidR="00141B60" w:rsidRPr="00AA3822">
        <w:rPr>
          <w:rFonts w:eastAsia="Arial Narrow"/>
          <w:bCs/>
        </w:rPr>
        <w:t>eterminación de los elementos del modelo de negocio en emprendimientos gastronómicos</w:t>
      </w:r>
      <w:r w:rsidR="001F4F7E" w:rsidRPr="00AA3822">
        <w:rPr>
          <w:spacing w:val="-2"/>
        </w:rPr>
        <w:t xml:space="preserve">. </w:t>
      </w:r>
    </w:p>
    <w:p w14:paraId="374E8248" w14:textId="545FA2BC" w:rsidR="008F104A" w:rsidRDefault="000C72AE" w:rsidP="008F104A">
      <w:pPr>
        <w:pStyle w:val="5TextocomnIIGG"/>
        <w:spacing w:after="120"/>
        <w:ind w:firstLine="567"/>
        <w:rPr>
          <w:spacing w:val="-2"/>
        </w:rPr>
      </w:pPr>
      <w:r w:rsidRPr="00AA3822">
        <w:rPr>
          <w:spacing w:val="-2"/>
        </w:rPr>
        <w:t xml:space="preserve">El estudio es un proceso exploratorio, que ayuda a evaluar varios factores claves para la viabilidad de emprendimientos gastronómicos y sus implicaciones. </w:t>
      </w:r>
      <w:r w:rsidR="001F4F7E" w:rsidRPr="00AA3822">
        <w:rPr>
          <w:spacing w:val="-2"/>
        </w:rPr>
        <w:t xml:space="preserve">Desde el punto de vista metodológico el estudio presenta </w:t>
      </w:r>
      <w:r w:rsidR="00BB1E70" w:rsidRPr="00AA3822">
        <w:rPr>
          <w:spacing w:val="-2"/>
        </w:rPr>
        <w:t xml:space="preserve">una combinación de métodos de análisis teóricos y prácticos. Destaca el estudio del emprendimiento gastronómico </w:t>
      </w:r>
      <w:r w:rsidR="00A36177" w:rsidRPr="00AA3822">
        <w:rPr>
          <w:spacing w:val="-2"/>
        </w:rPr>
        <w:t xml:space="preserve">como estudio de caso desde dos ángulos: oferta y demanda. </w:t>
      </w:r>
      <w:r w:rsidR="001F4F7E" w:rsidRPr="00AA3822">
        <w:rPr>
          <w:spacing w:val="-2"/>
        </w:rPr>
        <w:t xml:space="preserve">Empíricamente esta investigación expone algunos desafíos provocados por la pandemia y </w:t>
      </w:r>
      <w:r w:rsidR="00BB1E70" w:rsidRPr="00AA3822">
        <w:rPr>
          <w:spacing w:val="-2"/>
        </w:rPr>
        <w:t xml:space="preserve">orienta cómo los emprendimientos gastronómicos deberán </w:t>
      </w:r>
      <w:r w:rsidR="007A3DDC" w:rsidRPr="00AA3822">
        <w:rPr>
          <w:spacing w:val="-2"/>
        </w:rPr>
        <w:t>actuar</w:t>
      </w:r>
      <w:r w:rsidR="00BB1E70" w:rsidRPr="00AA3822">
        <w:rPr>
          <w:spacing w:val="-2"/>
        </w:rPr>
        <w:t xml:space="preserve"> dentro</w:t>
      </w:r>
      <w:r w:rsidR="001F4F7E" w:rsidRPr="00AA3822">
        <w:rPr>
          <w:spacing w:val="-2"/>
        </w:rPr>
        <w:t xml:space="preserve"> del contexto actual ecuatoriano. </w:t>
      </w:r>
    </w:p>
    <w:p w14:paraId="7BF32F6B" w14:textId="77777777" w:rsidR="00886E19" w:rsidRDefault="00886E19" w:rsidP="008F104A">
      <w:pPr>
        <w:pStyle w:val="5TextocomnIIGG"/>
        <w:spacing w:after="120"/>
        <w:ind w:firstLine="567"/>
        <w:rPr>
          <w:spacing w:val="-2"/>
        </w:rPr>
      </w:pPr>
    </w:p>
    <w:p w14:paraId="3218E544" w14:textId="77777777" w:rsidR="00886E19" w:rsidRPr="00AA3822" w:rsidRDefault="00886E19" w:rsidP="008F104A">
      <w:pPr>
        <w:pStyle w:val="5TextocomnIIGG"/>
        <w:spacing w:after="120"/>
        <w:ind w:firstLine="567"/>
        <w:rPr>
          <w:spacing w:val="-2"/>
        </w:rPr>
      </w:pPr>
    </w:p>
    <w:p w14:paraId="497039C6" w14:textId="77777777" w:rsidR="00C2492D" w:rsidRPr="00AA3822" w:rsidRDefault="00C2492D" w:rsidP="002E47F3">
      <w:pPr>
        <w:pStyle w:val="5TextocomnIIGG"/>
        <w:spacing w:after="120"/>
      </w:pPr>
    </w:p>
    <w:p w14:paraId="716531C6" w14:textId="77777777" w:rsidR="00026DAC" w:rsidRPr="00AA3822" w:rsidRDefault="00026DAC" w:rsidP="002E47F3">
      <w:pPr>
        <w:pStyle w:val="4TtulosepgrafesIIGG"/>
        <w:spacing w:after="120"/>
      </w:pPr>
      <w:r w:rsidRPr="00AA3822">
        <w:t>2. Metodología</w:t>
      </w:r>
    </w:p>
    <w:p w14:paraId="1B6B5444" w14:textId="77777777" w:rsidR="007C5D1F" w:rsidRPr="00AA3822" w:rsidRDefault="007C5D1F" w:rsidP="007C5D1F">
      <w:pPr>
        <w:pStyle w:val="5TextocomnIIGG"/>
        <w:spacing w:after="120"/>
        <w:ind w:firstLine="567"/>
      </w:pPr>
      <w:r w:rsidRPr="00AA3822">
        <w:t>La metodología propuesta para determinar factores claves para la viabilidad de emprendimientos gastronómicos post crisis sanitaria (COVID-19) en Portoviejo, Manabí, Ecuador, es el resultado de una exhaustiva revisión en la literatura, que permitió identificar investigaciones  sobre ecosistemas emprendedores (</w:t>
      </w:r>
      <w:proofErr w:type="spellStart"/>
      <w:r w:rsidRPr="00AA3822">
        <w:t>Acs</w:t>
      </w:r>
      <w:proofErr w:type="spellEnd"/>
      <w:r w:rsidRPr="00AA3822">
        <w:t xml:space="preserve"> et al., 2017; Arenal et al., 2018; </w:t>
      </w:r>
      <w:proofErr w:type="spellStart"/>
      <w:r w:rsidRPr="00AA3822">
        <w:t>Bocken</w:t>
      </w:r>
      <w:proofErr w:type="spellEnd"/>
      <w:r w:rsidRPr="00AA3822">
        <w:t xml:space="preserve"> &amp; </w:t>
      </w:r>
      <w:proofErr w:type="spellStart"/>
      <w:r w:rsidRPr="00AA3822">
        <w:t>Geradts</w:t>
      </w:r>
      <w:proofErr w:type="spellEnd"/>
      <w:r w:rsidRPr="00AA3822">
        <w:t xml:space="preserve">, 2020; </w:t>
      </w:r>
      <w:proofErr w:type="spellStart"/>
      <w:r w:rsidRPr="00AA3822">
        <w:t>Kantis</w:t>
      </w:r>
      <w:proofErr w:type="spellEnd"/>
      <w:r w:rsidRPr="00AA3822">
        <w:t xml:space="preserve"> &amp; Angelelli, 2020), desarrollo de emprendimientos turísticos (Morant-Martínez et al., 2019; Sepúlveda &amp; Reina, 2016), los factores claves para la viabilidad de emprendimientos gastronómicos (Calderón et al., 2017), y estudio de pérdidas y estrategias de reactivación para el sector turístico afectado por la crisis sanitaria COVID-19 (Félix et al., 2020; Félix &amp; </w:t>
      </w:r>
      <w:proofErr w:type="spellStart"/>
      <w:r w:rsidRPr="00AA3822">
        <w:t>Garcia</w:t>
      </w:r>
      <w:proofErr w:type="spellEnd"/>
      <w:r w:rsidRPr="00AA3822">
        <w:t>, 2020). Derivado de esto, se tomó como base la metodología de Félix y García (2020), que aportaron líneas generales en la realización de un Diagnóstico para evaluar las afectaciones al sector turístico e identifican estrategias de reactivación en tiempos de crisis sanitaria COVID-19 en un destino turístico de Ecuador.</w:t>
      </w:r>
    </w:p>
    <w:p w14:paraId="523378C2" w14:textId="4D25C91A" w:rsidR="00026DAC" w:rsidRPr="00AA3822" w:rsidRDefault="007C5D1F" w:rsidP="007C5D1F">
      <w:pPr>
        <w:pStyle w:val="5TextocomnIIGG"/>
        <w:spacing w:after="120"/>
        <w:ind w:firstLine="567"/>
      </w:pPr>
      <w:r w:rsidRPr="00AA3822">
        <w:t xml:space="preserve">Resultado de las propuestas analizadas, se replanteó una metodología que responde al desarrollo de la investigación y el logro del objetivo planteado, en identificar los factores claves para la viabilidad de emprendimientos gastronómicos post crisis sanitaria (COVID-19) en Portoviejo, Manabí, Ecuador. Un resumen de su estructura se muestra en la tabla 1.  </w:t>
      </w:r>
    </w:p>
    <w:p w14:paraId="5A1007C7" w14:textId="77D2318B" w:rsidR="007C5D1F" w:rsidRPr="00AA3822" w:rsidRDefault="007C5D1F" w:rsidP="007C5D1F">
      <w:pPr>
        <w:pStyle w:val="5TextocomnIIGG"/>
        <w:spacing w:after="120"/>
        <w:ind w:firstLine="567"/>
        <w:jc w:val="center"/>
      </w:pPr>
      <w:r w:rsidRPr="00AA3822">
        <w:t>Tabla 1. Metodología para determinar factores claves en emprendimientos gastronómicos</w:t>
      </w:r>
    </w:p>
    <w:tbl>
      <w:tblPr>
        <w:tblW w:w="491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21"/>
        <w:gridCol w:w="3401"/>
        <w:gridCol w:w="3391"/>
      </w:tblGrid>
      <w:tr w:rsidR="007C5D1F" w:rsidRPr="00AA3822" w14:paraId="7C1C9138" w14:textId="77777777" w:rsidTr="002F2D5E">
        <w:trPr>
          <w:trHeight w:val="482"/>
        </w:trPr>
        <w:tc>
          <w:tcPr>
            <w:tcW w:w="1190" w:type="pct"/>
            <w:shd w:val="clear" w:color="auto" w:fill="FFFFFF" w:themeFill="background1"/>
            <w:vAlign w:val="center"/>
          </w:tcPr>
          <w:p w14:paraId="5F1E6CCF" w14:textId="1D5821EA" w:rsidR="007C5D1F" w:rsidRPr="00AA3822" w:rsidRDefault="007C5D1F" w:rsidP="007C5D1F">
            <w:pPr>
              <w:spacing w:after="0" w:line="240" w:lineRule="auto"/>
              <w:jc w:val="center"/>
              <w:rPr>
                <w:rFonts w:ascii="Times New Roman" w:hAnsi="Times New Roman" w:cs="Times New Roman"/>
              </w:rPr>
            </w:pPr>
            <w:r w:rsidRPr="00AA3822">
              <w:rPr>
                <w:rFonts w:ascii="Times New Roman" w:hAnsi="Times New Roman" w:cs="Times New Roman"/>
                <w:b/>
              </w:rPr>
              <w:t>Fases</w:t>
            </w:r>
          </w:p>
        </w:tc>
        <w:tc>
          <w:tcPr>
            <w:tcW w:w="1908" w:type="pct"/>
            <w:shd w:val="clear" w:color="auto" w:fill="FFFFFF" w:themeFill="background1"/>
            <w:vAlign w:val="center"/>
          </w:tcPr>
          <w:p w14:paraId="2D412FF2" w14:textId="4ECCA4F0" w:rsidR="007C5D1F" w:rsidRPr="00AA3822" w:rsidRDefault="007C5D1F" w:rsidP="007C5D1F">
            <w:pPr>
              <w:spacing w:after="0" w:line="240" w:lineRule="auto"/>
              <w:jc w:val="center"/>
              <w:rPr>
                <w:rFonts w:ascii="Times New Roman" w:hAnsi="Times New Roman" w:cs="Times New Roman"/>
              </w:rPr>
            </w:pPr>
            <w:r w:rsidRPr="00AA3822">
              <w:rPr>
                <w:rFonts w:ascii="Times New Roman" w:hAnsi="Times New Roman" w:cs="Times New Roman"/>
                <w:b/>
              </w:rPr>
              <w:t>Actividades</w:t>
            </w:r>
          </w:p>
        </w:tc>
        <w:tc>
          <w:tcPr>
            <w:tcW w:w="1902" w:type="pct"/>
            <w:shd w:val="clear" w:color="auto" w:fill="FFFFFF" w:themeFill="background1"/>
            <w:vAlign w:val="center"/>
          </w:tcPr>
          <w:p w14:paraId="38D91C39" w14:textId="0CFD7349" w:rsidR="007C5D1F" w:rsidRPr="00AA3822" w:rsidRDefault="007C5D1F" w:rsidP="007C5D1F">
            <w:pPr>
              <w:spacing w:after="0" w:line="240" w:lineRule="auto"/>
              <w:jc w:val="center"/>
              <w:rPr>
                <w:rFonts w:ascii="Times New Roman" w:hAnsi="Times New Roman" w:cs="Times New Roman"/>
              </w:rPr>
            </w:pPr>
            <w:r w:rsidRPr="00AA3822">
              <w:rPr>
                <w:rFonts w:ascii="Times New Roman" w:hAnsi="Times New Roman" w:cs="Times New Roman"/>
                <w:b/>
              </w:rPr>
              <w:t>Métodos, técnicas y herramientas</w:t>
            </w:r>
          </w:p>
        </w:tc>
      </w:tr>
      <w:tr w:rsidR="007C5D1F" w:rsidRPr="00AA3822" w14:paraId="6962E3B6" w14:textId="77777777" w:rsidTr="002F2D5E">
        <w:trPr>
          <w:trHeight w:val="282"/>
        </w:trPr>
        <w:tc>
          <w:tcPr>
            <w:tcW w:w="1190" w:type="pct"/>
            <w:shd w:val="clear" w:color="auto" w:fill="FFFFFF"/>
            <w:vAlign w:val="center"/>
          </w:tcPr>
          <w:p w14:paraId="6EFBFB5D" w14:textId="77777777" w:rsidR="007C5D1F" w:rsidRPr="00AA3822" w:rsidRDefault="007C5D1F" w:rsidP="002F2D5E">
            <w:pPr>
              <w:numPr>
                <w:ilvl w:val="0"/>
                <w:numId w:val="16"/>
              </w:numPr>
              <w:spacing w:after="0" w:line="240" w:lineRule="auto"/>
              <w:ind w:left="284" w:hanging="284"/>
              <w:rPr>
                <w:rFonts w:ascii="Times New Roman" w:hAnsi="Times New Roman" w:cs="Times New Roman"/>
                <w:bCs/>
              </w:rPr>
            </w:pPr>
            <w:r w:rsidRPr="00AA3822">
              <w:rPr>
                <w:rFonts w:ascii="Times New Roman" w:eastAsia="Arial Narrow" w:hAnsi="Times New Roman" w:cs="Times New Roman"/>
                <w:bCs/>
              </w:rPr>
              <w:t>Diagnóstico turístico y gastronómico del cantón Portoviejo.</w:t>
            </w:r>
          </w:p>
        </w:tc>
        <w:tc>
          <w:tcPr>
            <w:tcW w:w="1908" w:type="pct"/>
            <w:shd w:val="clear" w:color="auto" w:fill="auto"/>
            <w:vAlign w:val="center"/>
          </w:tcPr>
          <w:p w14:paraId="53E71FE3" w14:textId="77777777" w:rsidR="007C5D1F" w:rsidRPr="00AA3822" w:rsidRDefault="007C5D1F" w:rsidP="007C5D1F">
            <w:pPr>
              <w:numPr>
                <w:ilvl w:val="0"/>
                <w:numId w:val="18"/>
              </w:numPr>
              <w:spacing w:after="0" w:line="240" w:lineRule="auto"/>
              <w:ind w:left="318" w:hanging="318"/>
              <w:rPr>
                <w:rFonts w:ascii="Times New Roman" w:hAnsi="Times New Roman" w:cs="Times New Roman"/>
              </w:rPr>
            </w:pPr>
            <w:r w:rsidRPr="00AA3822">
              <w:rPr>
                <w:rFonts w:ascii="Times New Roman" w:hAnsi="Times New Roman" w:cs="Times New Roman"/>
              </w:rPr>
              <w:t>Realizar una caracterización de la actividad turística gastronómica sobre el territorio.</w:t>
            </w:r>
          </w:p>
          <w:p w14:paraId="64BF201A" w14:textId="77777777" w:rsidR="007C5D1F" w:rsidRPr="00AA3822" w:rsidRDefault="007C5D1F" w:rsidP="007C5D1F">
            <w:pPr>
              <w:numPr>
                <w:ilvl w:val="0"/>
                <w:numId w:val="18"/>
              </w:numPr>
              <w:spacing w:after="0" w:line="240" w:lineRule="auto"/>
              <w:ind w:left="318" w:hanging="318"/>
              <w:rPr>
                <w:rFonts w:ascii="Times New Roman" w:hAnsi="Times New Roman" w:cs="Times New Roman"/>
              </w:rPr>
            </w:pPr>
            <w:r w:rsidRPr="00AA3822">
              <w:rPr>
                <w:rFonts w:ascii="Times New Roman" w:hAnsi="Times New Roman" w:cs="Times New Roman"/>
              </w:rPr>
              <w:t>Analizar la gestión de los emprendimientos gastronómicos en el cantón Portoviejo.</w:t>
            </w:r>
          </w:p>
          <w:p w14:paraId="133F8114" w14:textId="77777777" w:rsidR="007C5D1F" w:rsidRPr="00AA3822" w:rsidRDefault="007C5D1F" w:rsidP="007C5D1F">
            <w:pPr>
              <w:numPr>
                <w:ilvl w:val="0"/>
                <w:numId w:val="18"/>
              </w:numPr>
              <w:spacing w:after="0" w:line="240" w:lineRule="auto"/>
              <w:ind w:left="318" w:hanging="318"/>
              <w:rPr>
                <w:rFonts w:ascii="Times New Roman" w:hAnsi="Times New Roman" w:cs="Times New Roman"/>
              </w:rPr>
            </w:pPr>
            <w:r w:rsidRPr="00AA3822">
              <w:rPr>
                <w:rFonts w:ascii="Times New Roman" w:hAnsi="Times New Roman" w:cs="Times New Roman"/>
              </w:rPr>
              <w:t>Análisis estratégico del ecosistema de los emprendimientos gastronómicos.</w:t>
            </w:r>
          </w:p>
        </w:tc>
        <w:tc>
          <w:tcPr>
            <w:tcW w:w="1902" w:type="pct"/>
            <w:shd w:val="clear" w:color="auto" w:fill="auto"/>
            <w:vAlign w:val="center"/>
          </w:tcPr>
          <w:p w14:paraId="0647AADF" w14:textId="77777777" w:rsidR="007C5D1F" w:rsidRPr="00AA3822" w:rsidRDefault="007C5D1F" w:rsidP="00FB3BA0">
            <w:pPr>
              <w:spacing w:after="0" w:line="240" w:lineRule="auto"/>
              <w:rPr>
                <w:rFonts w:ascii="Times New Roman" w:hAnsi="Times New Roman" w:cs="Times New Roman"/>
              </w:rPr>
            </w:pPr>
            <w:r w:rsidRPr="00AA3822">
              <w:rPr>
                <w:rFonts w:ascii="Times New Roman" w:hAnsi="Times New Roman" w:cs="Times New Roman"/>
                <w:b/>
                <w:bCs/>
              </w:rPr>
              <w:t xml:space="preserve">Métodos: </w:t>
            </w:r>
            <w:r w:rsidRPr="00AA3822">
              <w:rPr>
                <w:rFonts w:ascii="Times New Roman" w:hAnsi="Times New Roman" w:cs="Times New Roman"/>
              </w:rPr>
              <w:t>Analítico sintético</w:t>
            </w:r>
          </w:p>
          <w:p w14:paraId="0672CEE2" w14:textId="77777777" w:rsidR="007C5D1F" w:rsidRPr="00AA3822" w:rsidRDefault="007C5D1F" w:rsidP="00FB3BA0">
            <w:pPr>
              <w:spacing w:after="0" w:line="240" w:lineRule="auto"/>
              <w:rPr>
                <w:rFonts w:ascii="Times New Roman" w:hAnsi="Times New Roman" w:cs="Times New Roman"/>
              </w:rPr>
            </w:pPr>
            <w:r w:rsidRPr="00AA3822">
              <w:rPr>
                <w:rFonts w:ascii="Times New Roman" w:hAnsi="Times New Roman" w:cs="Times New Roman"/>
                <w:b/>
                <w:bCs/>
              </w:rPr>
              <w:t xml:space="preserve">Técnicas: </w:t>
            </w:r>
            <w:r w:rsidRPr="00AA3822">
              <w:rPr>
                <w:rFonts w:ascii="Times New Roman" w:hAnsi="Times New Roman" w:cs="Times New Roman"/>
              </w:rPr>
              <w:t>Análisis de documentos y revisión bibliográfica en fuentes primarias y secundarias, Visitas de campo, Diagnóstico participativo, y Observación directa.</w:t>
            </w:r>
          </w:p>
          <w:p w14:paraId="7D776B78" w14:textId="77777777" w:rsidR="007C5D1F" w:rsidRPr="00AA3822" w:rsidRDefault="007C5D1F" w:rsidP="00FB3BA0">
            <w:pPr>
              <w:spacing w:after="0" w:line="240" w:lineRule="auto"/>
              <w:rPr>
                <w:rFonts w:ascii="Times New Roman" w:hAnsi="Times New Roman" w:cs="Times New Roman"/>
              </w:rPr>
            </w:pPr>
            <w:r w:rsidRPr="00AA3822">
              <w:rPr>
                <w:rFonts w:ascii="Times New Roman" w:hAnsi="Times New Roman" w:cs="Times New Roman"/>
                <w:b/>
                <w:bCs/>
              </w:rPr>
              <w:t xml:space="preserve">Herramientas: </w:t>
            </w:r>
            <w:r w:rsidRPr="00AA3822">
              <w:rPr>
                <w:rFonts w:ascii="Times New Roman" w:hAnsi="Times New Roman" w:cs="Times New Roman"/>
              </w:rPr>
              <w:t>Matriz FODA, Fichas de inventarios del MINTUR, Cuestionario de entrevista dirigida a los actores del emprendimiento.</w:t>
            </w:r>
          </w:p>
        </w:tc>
      </w:tr>
      <w:tr w:rsidR="007C5D1F" w:rsidRPr="00AA3822" w14:paraId="6D06D62B" w14:textId="77777777" w:rsidTr="002F2D5E">
        <w:trPr>
          <w:trHeight w:val="282"/>
        </w:trPr>
        <w:tc>
          <w:tcPr>
            <w:tcW w:w="1190" w:type="pct"/>
            <w:shd w:val="clear" w:color="auto" w:fill="FFFFFF"/>
            <w:vAlign w:val="center"/>
          </w:tcPr>
          <w:p w14:paraId="11C6A68B" w14:textId="77777777" w:rsidR="007C5D1F" w:rsidRPr="00AA3822" w:rsidRDefault="007C5D1F" w:rsidP="002F2D5E">
            <w:pPr>
              <w:numPr>
                <w:ilvl w:val="0"/>
                <w:numId w:val="17"/>
              </w:numPr>
              <w:spacing w:after="0" w:line="240" w:lineRule="auto"/>
              <w:ind w:left="284" w:hanging="284"/>
              <w:rPr>
                <w:rFonts w:ascii="Times New Roman" w:hAnsi="Times New Roman" w:cs="Times New Roman"/>
                <w:bCs/>
              </w:rPr>
            </w:pPr>
            <w:r w:rsidRPr="00AA3822">
              <w:rPr>
                <w:rFonts w:ascii="Times New Roman" w:eastAsia="Arial Narrow" w:hAnsi="Times New Roman" w:cs="Times New Roman"/>
                <w:bCs/>
              </w:rPr>
              <w:lastRenderedPageBreak/>
              <w:t>Estudio de mercado</w:t>
            </w:r>
          </w:p>
        </w:tc>
        <w:tc>
          <w:tcPr>
            <w:tcW w:w="1908" w:type="pct"/>
            <w:shd w:val="clear" w:color="auto" w:fill="auto"/>
          </w:tcPr>
          <w:p w14:paraId="0CEFEBC8" w14:textId="77777777" w:rsidR="007C5D1F" w:rsidRPr="00AA3822" w:rsidRDefault="007C5D1F" w:rsidP="007C5D1F">
            <w:pPr>
              <w:numPr>
                <w:ilvl w:val="0"/>
                <w:numId w:val="19"/>
              </w:numPr>
              <w:spacing w:after="0" w:line="240" w:lineRule="auto"/>
              <w:ind w:left="318" w:hanging="318"/>
              <w:rPr>
                <w:rFonts w:ascii="Times New Roman" w:hAnsi="Times New Roman" w:cs="Times New Roman"/>
              </w:rPr>
            </w:pPr>
            <w:r w:rsidRPr="00AA3822">
              <w:rPr>
                <w:rFonts w:ascii="Times New Roman" w:hAnsi="Times New Roman" w:cs="Times New Roman"/>
              </w:rPr>
              <w:t>Determinar factores claves de la oferta en emprendimientos gastronómicos.</w:t>
            </w:r>
          </w:p>
          <w:p w14:paraId="6B34FD7E" w14:textId="77777777" w:rsidR="007C5D1F" w:rsidRPr="00AA3822" w:rsidRDefault="007C5D1F" w:rsidP="007C5D1F">
            <w:pPr>
              <w:numPr>
                <w:ilvl w:val="0"/>
                <w:numId w:val="19"/>
              </w:numPr>
              <w:spacing w:after="0" w:line="240" w:lineRule="auto"/>
              <w:ind w:left="318" w:hanging="318"/>
              <w:rPr>
                <w:rFonts w:ascii="Times New Roman" w:hAnsi="Times New Roman" w:cs="Times New Roman"/>
              </w:rPr>
            </w:pPr>
            <w:r w:rsidRPr="00AA3822">
              <w:rPr>
                <w:rFonts w:ascii="Times New Roman" w:hAnsi="Times New Roman" w:cs="Times New Roman"/>
              </w:rPr>
              <w:t>Caracterizar la demanda en la modalidad de turismo gastronómico.</w:t>
            </w:r>
          </w:p>
        </w:tc>
        <w:tc>
          <w:tcPr>
            <w:tcW w:w="1902" w:type="pct"/>
            <w:shd w:val="clear" w:color="auto" w:fill="auto"/>
          </w:tcPr>
          <w:p w14:paraId="6AEDC08F" w14:textId="77777777" w:rsidR="007C5D1F" w:rsidRPr="00AA3822" w:rsidRDefault="007C5D1F" w:rsidP="00FB3BA0">
            <w:pPr>
              <w:spacing w:after="0" w:line="240" w:lineRule="auto"/>
              <w:rPr>
                <w:rFonts w:ascii="Times New Roman" w:eastAsia="Arial Narrow" w:hAnsi="Times New Roman" w:cs="Times New Roman"/>
              </w:rPr>
            </w:pPr>
            <w:r w:rsidRPr="00AA3822">
              <w:rPr>
                <w:rFonts w:ascii="Times New Roman" w:eastAsia="Arial Narrow" w:hAnsi="Times New Roman" w:cs="Times New Roman"/>
                <w:b/>
              </w:rPr>
              <w:t xml:space="preserve">Métodos: </w:t>
            </w:r>
            <w:r w:rsidRPr="00AA3822">
              <w:rPr>
                <w:rFonts w:ascii="Times New Roman" w:eastAsia="Arial Narrow" w:hAnsi="Times New Roman" w:cs="Times New Roman"/>
              </w:rPr>
              <w:t>Deductivo</w:t>
            </w:r>
          </w:p>
          <w:p w14:paraId="3E011C78" w14:textId="77777777" w:rsidR="007C5D1F" w:rsidRPr="00AA3822" w:rsidRDefault="007C5D1F" w:rsidP="00FB3BA0">
            <w:pPr>
              <w:spacing w:after="0" w:line="240" w:lineRule="auto"/>
              <w:rPr>
                <w:rFonts w:ascii="Times New Roman" w:eastAsia="Arial Narrow" w:hAnsi="Times New Roman" w:cs="Times New Roman"/>
              </w:rPr>
            </w:pPr>
            <w:r w:rsidRPr="00AA3822">
              <w:rPr>
                <w:rFonts w:ascii="Times New Roman" w:eastAsia="Arial Narrow" w:hAnsi="Times New Roman" w:cs="Times New Roman"/>
                <w:b/>
              </w:rPr>
              <w:t xml:space="preserve">Técnicas: </w:t>
            </w:r>
            <w:r w:rsidRPr="00AA3822">
              <w:rPr>
                <w:rFonts w:ascii="Times New Roman" w:eastAsia="Arial Narrow" w:hAnsi="Times New Roman" w:cs="Times New Roman"/>
              </w:rPr>
              <w:t>Observación directa; visitas de campo y Encuestas.</w:t>
            </w:r>
          </w:p>
          <w:p w14:paraId="4BADFE6F" w14:textId="77777777" w:rsidR="007C5D1F" w:rsidRPr="00AA3822" w:rsidRDefault="007C5D1F" w:rsidP="00FB3BA0">
            <w:pPr>
              <w:spacing w:after="0" w:line="240" w:lineRule="auto"/>
              <w:rPr>
                <w:rFonts w:ascii="Times New Roman" w:hAnsi="Times New Roman" w:cs="Times New Roman"/>
                <w:b/>
                <w:bCs/>
              </w:rPr>
            </w:pPr>
            <w:r w:rsidRPr="00AA3822">
              <w:rPr>
                <w:rFonts w:ascii="Times New Roman" w:eastAsia="Arial Narrow" w:hAnsi="Times New Roman" w:cs="Times New Roman"/>
                <w:b/>
              </w:rPr>
              <w:t xml:space="preserve">Herramientas: </w:t>
            </w:r>
            <w:r w:rsidRPr="00AA3822">
              <w:rPr>
                <w:rFonts w:ascii="Times New Roman" w:eastAsia="Arial Narrow" w:hAnsi="Times New Roman" w:cs="Times New Roman"/>
              </w:rPr>
              <w:t>Cuestionario de encuesta para emprendedores y clientes.</w:t>
            </w:r>
          </w:p>
        </w:tc>
      </w:tr>
      <w:tr w:rsidR="007C5D1F" w:rsidRPr="00AA3822" w14:paraId="422E6E0B" w14:textId="77777777" w:rsidTr="002F2D5E">
        <w:trPr>
          <w:trHeight w:val="558"/>
        </w:trPr>
        <w:tc>
          <w:tcPr>
            <w:tcW w:w="1190" w:type="pct"/>
            <w:shd w:val="clear" w:color="auto" w:fill="FFFFFF"/>
            <w:vAlign w:val="center"/>
          </w:tcPr>
          <w:p w14:paraId="3A531466" w14:textId="77777777" w:rsidR="007C5D1F" w:rsidRPr="00AA3822" w:rsidRDefault="007C5D1F" w:rsidP="002F2D5E">
            <w:pPr>
              <w:numPr>
                <w:ilvl w:val="0"/>
                <w:numId w:val="17"/>
              </w:numPr>
              <w:spacing w:after="0" w:line="240" w:lineRule="auto"/>
              <w:ind w:left="284" w:hanging="284"/>
              <w:rPr>
                <w:rFonts w:ascii="Times New Roman" w:eastAsia="Arial Narrow" w:hAnsi="Times New Roman" w:cs="Times New Roman"/>
                <w:bCs/>
              </w:rPr>
            </w:pPr>
            <w:r w:rsidRPr="00AA3822">
              <w:rPr>
                <w:rFonts w:ascii="Times New Roman" w:eastAsia="Arial Narrow" w:hAnsi="Times New Roman" w:cs="Times New Roman"/>
                <w:bCs/>
              </w:rPr>
              <w:t>Determinación de los elementos del modelo de negocio en emprendimientos gastronómicos</w:t>
            </w:r>
          </w:p>
        </w:tc>
        <w:tc>
          <w:tcPr>
            <w:tcW w:w="1908" w:type="pct"/>
            <w:shd w:val="clear" w:color="auto" w:fill="auto"/>
          </w:tcPr>
          <w:p w14:paraId="204272BC" w14:textId="77777777" w:rsidR="007C5D1F" w:rsidRPr="00AA3822" w:rsidRDefault="007C5D1F" w:rsidP="007C5D1F">
            <w:pPr>
              <w:numPr>
                <w:ilvl w:val="0"/>
                <w:numId w:val="20"/>
              </w:numPr>
              <w:spacing w:after="0" w:line="240" w:lineRule="auto"/>
              <w:ind w:left="318" w:hanging="318"/>
              <w:rPr>
                <w:rFonts w:ascii="Times New Roman" w:eastAsia="Arial Narrow" w:hAnsi="Times New Roman" w:cs="Times New Roman"/>
              </w:rPr>
            </w:pPr>
            <w:r w:rsidRPr="00AA3822">
              <w:rPr>
                <w:rFonts w:ascii="Times New Roman" w:eastAsia="Arial Narrow" w:hAnsi="Times New Roman" w:cs="Times New Roman"/>
              </w:rPr>
              <w:t>Definir elementos del modelo de negocios en los emprendimientos gastronómicos.</w:t>
            </w:r>
          </w:p>
          <w:p w14:paraId="30385C6E" w14:textId="77777777" w:rsidR="007C5D1F" w:rsidRPr="00AA3822" w:rsidRDefault="007C5D1F" w:rsidP="007C5D1F">
            <w:pPr>
              <w:numPr>
                <w:ilvl w:val="0"/>
                <w:numId w:val="20"/>
              </w:numPr>
              <w:spacing w:after="0" w:line="240" w:lineRule="auto"/>
              <w:ind w:left="318" w:hanging="318"/>
              <w:rPr>
                <w:rFonts w:ascii="Times New Roman" w:hAnsi="Times New Roman" w:cs="Times New Roman"/>
              </w:rPr>
            </w:pPr>
            <w:r w:rsidRPr="00AA3822">
              <w:rPr>
                <w:rFonts w:ascii="Times New Roman" w:eastAsia="Arial Narrow" w:hAnsi="Times New Roman" w:cs="Times New Roman"/>
              </w:rPr>
              <w:t>Proponer acciones de viabilidad en el posicionamiento de los emprendimientos gastronómicos</w:t>
            </w:r>
          </w:p>
        </w:tc>
        <w:tc>
          <w:tcPr>
            <w:tcW w:w="1902" w:type="pct"/>
            <w:shd w:val="clear" w:color="auto" w:fill="auto"/>
          </w:tcPr>
          <w:p w14:paraId="7D3EC265" w14:textId="77777777" w:rsidR="007C5D1F" w:rsidRPr="00AA3822" w:rsidRDefault="007C5D1F" w:rsidP="00FB3BA0">
            <w:pPr>
              <w:spacing w:after="0" w:line="240" w:lineRule="auto"/>
              <w:rPr>
                <w:rFonts w:ascii="Times New Roman" w:eastAsia="Arial Narrow" w:hAnsi="Times New Roman" w:cs="Times New Roman"/>
              </w:rPr>
            </w:pPr>
            <w:r w:rsidRPr="00AA3822">
              <w:rPr>
                <w:rFonts w:ascii="Times New Roman" w:eastAsia="Arial Narrow" w:hAnsi="Times New Roman" w:cs="Times New Roman"/>
                <w:b/>
              </w:rPr>
              <w:t xml:space="preserve">Métodos: </w:t>
            </w:r>
            <w:r w:rsidRPr="00AA3822">
              <w:rPr>
                <w:rFonts w:ascii="Times New Roman" w:eastAsia="Arial Narrow" w:hAnsi="Times New Roman" w:cs="Times New Roman"/>
              </w:rPr>
              <w:t>Analítico sintético</w:t>
            </w:r>
          </w:p>
          <w:p w14:paraId="6BB4A61C" w14:textId="77777777" w:rsidR="007C5D1F" w:rsidRPr="00AA3822" w:rsidRDefault="007C5D1F" w:rsidP="00FB3BA0">
            <w:pPr>
              <w:spacing w:after="0" w:line="240" w:lineRule="auto"/>
              <w:rPr>
                <w:rFonts w:ascii="Times New Roman" w:eastAsia="Arial Narrow" w:hAnsi="Times New Roman" w:cs="Times New Roman"/>
              </w:rPr>
            </w:pPr>
            <w:r w:rsidRPr="00AA3822">
              <w:rPr>
                <w:rFonts w:ascii="Times New Roman" w:eastAsia="Arial Narrow" w:hAnsi="Times New Roman" w:cs="Times New Roman"/>
                <w:b/>
              </w:rPr>
              <w:t xml:space="preserve">Técnicas: </w:t>
            </w:r>
            <w:r w:rsidRPr="00AA3822">
              <w:rPr>
                <w:rFonts w:ascii="Times New Roman" w:eastAsia="Arial Narrow" w:hAnsi="Times New Roman" w:cs="Times New Roman"/>
              </w:rPr>
              <w:t>Modelo de negocios CANVAS</w:t>
            </w:r>
          </w:p>
          <w:p w14:paraId="0C555F1C" w14:textId="77777777" w:rsidR="007C5D1F" w:rsidRPr="00AA3822" w:rsidRDefault="007C5D1F" w:rsidP="00FB3BA0">
            <w:pPr>
              <w:spacing w:after="0" w:line="240" w:lineRule="auto"/>
              <w:rPr>
                <w:rFonts w:ascii="Times New Roman" w:eastAsia="Arial Narrow" w:hAnsi="Times New Roman" w:cs="Times New Roman"/>
                <w:b/>
              </w:rPr>
            </w:pPr>
            <w:r w:rsidRPr="00AA3822">
              <w:rPr>
                <w:rFonts w:ascii="Times New Roman" w:eastAsia="Arial Narrow" w:hAnsi="Times New Roman" w:cs="Times New Roman"/>
                <w:b/>
              </w:rPr>
              <w:t xml:space="preserve">Herramientas: </w:t>
            </w:r>
            <w:r w:rsidRPr="00AA3822">
              <w:rPr>
                <w:rFonts w:ascii="Times New Roman" w:eastAsia="Arial Narrow" w:hAnsi="Times New Roman" w:cs="Times New Roman"/>
              </w:rPr>
              <w:t>Matriz de Modelo de Negocio CANVAS</w:t>
            </w:r>
          </w:p>
        </w:tc>
      </w:tr>
    </w:tbl>
    <w:p w14:paraId="11A5588A" w14:textId="77777777" w:rsidR="007C5D1F" w:rsidRPr="00AA3822" w:rsidRDefault="007C5D1F" w:rsidP="007C5D1F">
      <w:pPr>
        <w:spacing w:after="0" w:line="360" w:lineRule="auto"/>
        <w:ind w:firstLine="851"/>
        <w:rPr>
          <w:rFonts w:ascii="Times New Roman" w:hAnsi="Times New Roman" w:cs="Times New Roman"/>
          <w:bCs/>
        </w:rPr>
      </w:pPr>
      <w:r w:rsidRPr="00AA3822">
        <w:rPr>
          <w:rFonts w:ascii="Times New Roman" w:hAnsi="Times New Roman" w:cs="Times New Roman"/>
          <w:bCs/>
        </w:rPr>
        <w:t xml:space="preserve">Fuente: Elaborado por los autores a partir de </w:t>
      </w:r>
      <w:r w:rsidRPr="00AA3822">
        <w:rPr>
          <w:rFonts w:ascii="Times New Roman" w:eastAsia="Arial Narrow" w:hAnsi="Times New Roman" w:cs="Times New Roman"/>
          <w:bCs/>
        </w:rPr>
        <w:t xml:space="preserve">Félix &amp; </w:t>
      </w:r>
      <w:proofErr w:type="spellStart"/>
      <w:r w:rsidRPr="00AA3822">
        <w:rPr>
          <w:rFonts w:ascii="Times New Roman" w:eastAsia="Arial Narrow" w:hAnsi="Times New Roman" w:cs="Times New Roman"/>
          <w:bCs/>
        </w:rPr>
        <w:t>Garcia</w:t>
      </w:r>
      <w:proofErr w:type="spellEnd"/>
      <w:r w:rsidRPr="00AA3822">
        <w:rPr>
          <w:rFonts w:ascii="Times New Roman" w:eastAsia="Arial Narrow" w:hAnsi="Times New Roman" w:cs="Times New Roman"/>
          <w:bCs/>
        </w:rPr>
        <w:t xml:space="preserve"> (2020).</w:t>
      </w:r>
    </w:p>
    <w:p w14:paraId="485D2A37" w14:textId="6E37F754" w:rsidR="007C5D1F" w:rsidRDefault="007C5D1F" w:rsidP="007C5D1F">
      <w:pPr>
        <w:pStyle w:val="5TextocomnIIGG"/>
        <w:spacing w:after="120"/>
        <w:ind w:firstLine="567"/>
      </w:pPr>
      <w:r w:rsidRPr="00AA3822">
        <w:t>Seguidamente se realiza una breve descripción de los aspectos de mayor relevancia de la metodología empleada en el trabajo, tomando en cuenta el contexto donde se aplicó.</w:t>
      </w:r>
    </w:p>
    <w:p w14:paraId="6EBBBF20" w14:textId="77777777" w:rsidR="00886E19" w:rsidRDefault="00886E19" w:rsidP="007C5D1F">
      <w:pPr>
        <w:pStyle w:val="5TextocomnIIGG"/>
        <w:spacing w:after="120"/>
        <w:ind w:firstLine="567"/>
      </w:pPr>
    </w:p>
    <w:p w14:paraId="1EEFEC17" w14:textId="77777777" w:rsidR="00886E19" w:rsidRPr="00AA3822" w:rsidRDefault="00886E19" w:rsidP="007C5D1F">
      <w:pPr>
        <w:pStyle w:val="5TextocomnIIGG"/>
        <w:spacing w:after="120"/>
        <w:ind w:firstLine="567"/>
      </w:pPr>
    </w:p>
    <w:p w14:paraId="3D7A00A1" w14:textId="77777777" w:rsidR="007C5D1F" w:rsidRPr="00AA3822" w:rsidRDefault="007C5D1F" w:rsidP="007C5D1F">
      <w:pPr>
        <w:pStyle w:val="5TextocomnIIGG"/>
        <w:spacing w:after="120"/>
        <w:ind w:firstLine="567"/>
        <w:rPr>
          <w:b/>
          <w:bCs/>
        </w:rPr>
      </w:pPr>
      <w:r w:rsidRPr="00AA3822">
        <w:rPr>
          <w:b/>
          <w:bCs/>
        </w:rPr>
        <w:t>Fase 1. Diagnóstico turístico y gastronómico del cantón Portoviejo</w:t>
      </w:r>
    </w:p>
    <w:p w14:paraId="0C770844" w14:textId="77777777" w:rsidR="007C5D1F" w:rsidRPr="00AA3822" w:rsidRDefault="007C5D1F" w:rsidP="007C5D1F">
      <w:pPr>
        <w:pStyle w:val="5TextocomnIIGG"/>
        <w:spacing w:after="120"/>
        <w:ind w:firstLine="567"/>
      </w:pPr>
      <w:r w:rsidRPr="00AA3822">
        <w:t xml:space="preserve">El desarrollo de esta fase se concibió para profundizar en los elementos de mayor relevancia vinculados con la actividad turística y gastronómica del cantón. Se realizó un análisis situacional actual de los emprendimientos gastronómicos. Para ello, se revisaron documentos oficiales de fuentes gubernamentales y sectoriales. Así como publicaciones de diferentes revistas de turismo y gastronomía, y bases de datos científicas. Las principales plataformas consultadas fueron Google Académico, Redalyc.org, </w:t>
      </w:r>
      <w:proofErr w:type="spellStart"/>
      <w:r w:rsidRPr="00AA3822">
        <w:t>Researchgate</w:t>
      </w:r>
      <w:proofErr w:type="spellEnd"/>
      <w:r w:rsidRPr="00AA3822">
        <w:t xml:space="preserve">, repositorios digitales y sitios web de instituciones de investigación ecuatorianas. Además, se utilizaron técnicas como la observación directa y visitas de campo para caracterizar la actividad turística gastronómica y analizar el desarrollo de emprendimientos turísticos. Se utilizó la entrevista para caracterizar la gestión post pandemia en los emprendimientos gastronómicos del territorio. Por último, se procedió a realizar un análisis estratégico del desarrollo de los emprendimientos gastronómicos, a través del empleo de técnicas como la observación científica, tormenta de ideas y entrevistas se procedió al análisis de las fortalezas, oportunidades, debilidades y amenazas relacionadas con el estado actual de los emprendimientos gastronómicos post pandemia COVID-19, para poder caracterizarlos e identificar las  estrategias de reactivación que puedan contrarrestar los efectos negativos provocados por la pandemia COVID-19. </w:t>
      </w:r>
    </w:p>
    <w:p w14:paraId="4D84E222" w14:textId="77777777" w:rsidR="007C5D1F" w:rsidRPr="00AA3822" w:rsidRDefault="007C5D1F" w:rsidP="007C5D1F">
      <w:pPr>
        <w:pStyle w:val="5TextocomnIIGG"/>
        <w:spacing w:after="120"/>
        <w:ind w:firstLine="567"/>
        <w:rPr>
          <w:b/>
          <w:bCs/>
        </w:rPr>
      </w:pPr>
      <w:r w:rsidRPr="00AA3822">
        <w:rPr>
          <w:b/>
          <w:bCs/>
        </w:rPr>
        <w:t>Fase 2. Estudio de mercado</w:t>
      </w:r>
    </w:p>
    <w:p w14:paraId="7DE40C7D" w14:textId="77777777" w:rsidR="007C5D1F" w:rsidRPr="00AA3822" w:rsidRDefault="007C5D1F" w:rsidP="007C5D1F">
      <w:pPr>
        <w:pStyle w:val="5TextocomnIIGG"/>
        <w:spacing w:after="120"/>
        <w:ind w:firstLine="567"/>
      </w:pPr>
      <w:r w:rsidRPr="00AA3822">
        <w:t xml:space="preserve">Esta fase abarcó el estudio de los elementos más relevantes dentro del mercado turístico: oferta y demanda con énfasis en los emprendimientos gastronómicos del cantón Portoviejo. Como parte del desarrollo de la investigación se aplicaron 196 encuestas a emprendedores gastronómicos, mediante las cuales se buscó determinar los factores claves de la oferta gastronómica e identificar las motivaciones para iniciar un negocio. El cuestionario diseñado tenía como propósito caracterizar los emprendimientos, evaluar su crecimiento y desarrollo, además de indagar sobre los efectos negativos causados por la pandemia COVID-19.  El estudio se desarrolló desde el día 4 hasta el 16 de noviembre de 2021. </w:t>
      </w:r>
    </w:p>
    <w:p w14:paraId="30C004F5" w14:textId="77777777" w:rsidR="007C5D1F" w:rsidRPr="00AA3822" w:rsidRDefault="007C5D1F" w:rsidP="007C5D1F">
      <w:pPr>
        <w:pStyle w:val="5TextocomnIIGG"/>
        <w:spacing w:after="120"/>
        <w:ind w:firstLine="567"/>
      </w:pPr>
      <w:r w:rsidRPr="00AA3822">
        <w:t xml:space="preserve">En la aplicación de las encuestas a la muestra, se utilizó un muestreo probabilístico aleatorio simple. Para el cálculo del tamaño de muestra se aplicó la fórmula de población desconocida, dado que no existen estadísticas confiables en los registros oficiales del municipio de total de emprendimientos gastronómicos que operan. Tomando en cuenta lo planteado por </w:t>
      </w:r>
      <w:r w:rsidRPr="00AA3822">
        <w:lastRenderedPageBreak/>
        <w:t>González &amp; Conde (2011), siguiendo un criterio estadístico se utilizó un nivel de confianza del 95%, una proporción estimada de la población del 50% (p=0,5) y su complemento en igual proporción (q=0,5) y se estimó un margen de error (d=0,7) (Cristóbal-</w:t>
      </w:r>
      <w:proofErr w:type="spellStart"/>
      <w:r w:rsidRPr="00AA3822">
        <w:t>Fransi</w:t>
      </w:r>
      <w:proofErr w:type="spellEnd"/>
      <w:r w:rsidRPr="00AA3822">
        <w:t xml:space="preserve"> et al., 2014; Orgaz et al., 2017). Según la siguiente ecuación:</w:t>
      </w:r>
    </w:p>
    <w:p w14:paraId="28B7D7CD" w14:textId="77777777" w:rsidR="007C5D1F" w:rsidRPr="00AA3822" w:rsidRDefault="007C5D1F" w:rsidP="007C5D1F">
      <w:pPr>
        <w:spacing w:line="240" w:lineRule="auto"/>
        <w:ind w:firstLine="851"/>
        <w:jc w:val="center"/>
        <w:rPr>
          <w:rFonts w:ascii="Times New Roman" w:hAnsi="Times New Roman" w:cs="Times New Roman"/>
        </w:rPr>
      </w:pPr>
      <m:oMathPara>
        <m:oMath>
          <m:r>
            <m:rPr>
              <m:sty m:val="p"/>
            </m:rPr>
            <w:rPr>
              <w:rFonts w:ascii="Cambria Math" w:hAnsi="Cambria Math" w:cs="Times New Roman"/>
            </w:rPr>
            <m:t>n</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 xml:space="preserve"> </m:t>
              </m:r>
              <m:sSub>
                <m:sSubPr>
                  <m:ctrlPr>
                    <w:rPr>
                      <w:rFonts w:ascii="Cambria Math" w:hAnsi="Cambria Math" w:cs="Times New Roman"/>
                      <w:i/>
                    </w:rPr>
                  </m:ctrlPr>
                </m:sSubPr>
                <m:e>
                  <m:sSub>
                    <m:sSubPr>
                      <m:ctrlPr>
                        <w:rPr>
                          <w:rFonts w:ascii="Cambria Math" w:hAnsi="Cambria Math" w:cs="Times New Roman"/>
                          <w:i/>
                        </w:rPr>
                      </m:ctrlPr>
                    </m:sSubPr>
                    <m:e>
                      <m:sSup>
                        <m:sSupPr>
                          <m:ctrlPr>
                            <w:rPr>
                              <w:rFonts w:ascii="Cambria Math" w:hAnsi="Cambria Math" w:cs="Times New Roman"/>
                            </w:rPr>
                          </m:ctrlPr>
                        </m:sSupPr>
                        <m:e>
                          <m:r>
                            <w:rPr>
                              <w:rFonts w:ascii="Cambria Math" w:hAnsi="Cambria Math" w:cs="Times New Roman"/>
                            </w:rPr>
                            <m:t>Z</m:t>
                          </m:r>
                        </m:e>
                        <m:sup>
                          <m:r>
                            <w:rPr>
                              <w:rFonts w:ascii="Cambria Math" w:hAnsi="Cambria Math" w:cs="Times New Roman"/>
                            </w:rPr>
                            <m:t>2</m:t>
                          </m:r>
                        </m:sup>
                      </m:sSup>
                    </m:e>
                    <m:sub>
                      <m:r>
                        <w:rPr>
                          <w:rFonts w:ascii="Cambria Math" w:hAnsi="Cambria Math" w:cs="Times New Roman"/>
                        </w:rPr>
                        <m:t>a/</m:t>
                      </m:r>
                    </m:sub>
                  </m:sSub>
                </m:e>
                <m:sub>
                  <m:r>
                    <w:rPr>
                      <w:rFonts w:ascii="Cambria Math" w:hAnsi="Cambria Math" w:cs="Times New Roman"/>
                    </w:rPr>
                    <m:t>2</m:t>
                  </m:r>
                </m:sub>
              </m:sSub>
              <m:r>
                <w:rPr>
                  <w:rFonts w:ascii="Cambria Math" w:hAnsi="Cambria Math" w:cs="Times New Roman"/>
                </w:rPr>
                <m:t xml:space="preserve">*p*q </m:t>
              </m:r>
              <m:r>
                <m:rPr>
                  <m:sty m:val="p"/>
                </m:rPr>
                <w:rPr>
                  <w:rFonts w:ascii="Cambria Math" w:hAnsi="Cambria Math" w:cs="Times New Roman"/>
                </w:rPr>
                <m:t xml:space="preserve"> </m:t>
              </m:r>
            </m:num>
            <m:den>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den>
          </m:f>
        </m:oMath>
      </m:oMathPara>
    </w:p>
    <w:p w14:paraId="5AC1C11C" w14:textId="77777777" w:rsidR="007C5D1F" w:rsidRPr="00AA3822" w:rsidRDefault="007C5D1F" w:rsidP="007C5D1F">
      <w:pPr>
        <w:pStyle w:val="5TextocomnIIGG"/>
        <w:spacing w:after="120"/>
        <w:ind w:firstLine="567"/>
      </w:pPr>
      <w:r w:rsidRPr="00AA3822">
        <w:t xml:space="preserve">Paralelamente, se aplicaron 385 encuestas a los clientes que frecuentan los establecimientos gastronómicos entre los meses de noviembre y diciembre de 2021, se planteó como objetivo caracterizar la demanda en la modalidad de turismo gastronómico. Para ello, se aplicó la misma fórmula para el cálculo del tamaño de muestra descrita anteriormente, de igual manera se desconoce por parte del municipio la cantidad de clientes que visitan los establecimientos gastronómicos. Se fijó un nivel de confianza del 95%, una proporción estimada de la población del 50% (p=0,5) y se estimó un margen de error (d=0,5) (Carballo et al., 2016; </w:t>
      </w:r>
      <w:proofErr w:type="spellStart"/>
      <w:r w:rsidRPr="00AA3822">
        <w:t>Carvache</w:t>
      </w:r>
      <w:proofErr w:type="spellEnd"/>
      <w:r w:rsidRPr="00AA3822">
        <w:t xml:space="preserve"> et al., 2017; </w:t>
      </w:r>
      <w:proofErr w:type="spellStart"/>
      <w:r w:rsidRPr="00AA3822">
        <w:t>Garcia</w:t>
      </w:r>
      <w:proofErr w:type="spellEnd"/>
      <w:r w:rsidRPr="00AA3822">
        <w:t>, 2021). El muestreo aleatorio sistemático es el “método de recogida de datos que consistió en escoger un primer individuo al azar, y el resto viene condicionado por una cifra fija, en este caso cada cinco individuos, en cada uno de los sitios turísticos más representativos del territorio” (</w:t>
      </w:r>
      <w:proofErr w:type="spellStart"/>
      <w:r w:rsidRPr="00AA3822">
        <w:t>Garcia</w:t>
      </w:r>
      <w:proofErr w:type="spellEnd"/>
      <w:r w:rsidRPr="00AA3822">
        <w:t>, 2021, p.62). Los datos fueron analizados con técnicas de análisis estadísticos multivariables, análisis factorial exploratorio, clúster, conglomerados y contrastes de hipótesis (Carballo et al., 2016; Ferreira, 2011; Osorio et al., 2017). El procesamiento se realizó con el empleo del paquete estadístico SPSS versión 23.</w:t>
      </w:r>
    </w:p>
    <w:p w14:paraId="44EEE666" w14:textId="77777777" w:rsidR="007C5D1F" w:rsidRPr="00AA3822" w:rsidRDefault="007C5D1F" w:rsidP="007C5D1F">
      <w:pPr>
        <w:pStyle w:val="5TextocomnIIGG"/>
        <w:spacing w:after="120"/>
        <w:ind w:firstLine="567"/>
        <w:rPr>
          <w:b/>
          <w:bCs/>
        </w:rPr>
      </w:pPr>
      <w:r w:rsidRPr="00AA3822">
        <w:rPr>
          <w:b/>
          <w:bCs/>
        </w:rPr>
        <w:t>Fase 3. Determinación de los elementos del modelo de negocio en emprendimientos gastronómicos</w:t>
      </w:r>
    </w:p>
    <w:p w14:paraId="1C09B864" w14:textId="77777777" w:rsidR="007C5D1F" w:rsidRPr="00AA3822" w:rsidRDefault="007C5D1F" w:rsidP="007C5D1F">
      <w:pPr>
        <w:pStyle w:val="5TextocomnIIGG"/>
        <w:spacing w:after="120"/>
        <w:ind w:firstLine="567"/>
      </w:pPr>
      <w:r w:rsidRPr="00AA3822">
        <w:t xml:space="preserve">En esta fase se empleó como técnica el modelo de negocios CANVAS. “Un modelo de negocio describe la lógica de cómo una organización crea, entrega y captura valor" (Osterwalder &amp; Pigneur, 2010, p.14). El modelo CANVAS ha sido una de las herramientas de innovación empresarial más populares, que proporciona un marco genérico y un conjunto de principios rectores para desarrollar y volver a desarrollar un modelo de negocio empresarial o emprendedor (Carter &amp; Carter, 2020). Se determinan los nueve elementos que caracterizan los emprendimientos gastronómicos en Portoviejo, para ello se definen: </w:t>
      </w:r>
    </w:p>
    <w:p w14:paraId="3BF385EE" w14:textId="2CEF7328" w:rsidR="007C5D1F" w:rsidRPr="00AA3822" w:rsidRDefault="007C5D1F" w:rsidP="007C5D1F">
      <w:pPr>
        <w:pStyle w:val="5TextocomnIIGG"/>
        <w:numPr>
          <w:ilvl w:val="0"/>
          <w:numId w:val="21"/>
        </w:numPr>
        <w:spacing w:after="120"/>
      </w:pPr>
      <w:r w:rsidRPr="00AA3822">
        <w:rPr>
          <w:b/>
          <w:bCs/>
        </w:rPr>
        <w:t>Segmentos de clientes.</w:t>
      </w:r>
      <w:r w:rsidRPr="00AA3822">
        <w:t xml:space="preserve"> “Una organización atiende a uno o varios segmentos de clientes” (Osterwalder &amp; Pigneur, 2010, p.16). Un solo producto o servicio puede tener múltiples segmentos objetivo, pero generalmente se les da prioridad (</w:t>
      </w:r>
      <w:proofErr w:type="spellStart"/>
      <w:r w:rsidRPr="00AA3822">
        <w:t>Ladd</w:t>
      </w:r>
      <w:proofErr w:type="spellEnd"/>
      <w:r w:rsidRPr="00AA3822">
        <w:t>, 2018).</w:t>
      </w:r>
    </w:p>
    <w:p w14:paraId="0865DEBF" w14:textId="792187FD" w:rsidR="007C5D1F" w:rsidRPr="00AA3822" w:rsidRDefault="007C5D1F" w:rsidP="007C5D1F">
      <w:pPr>
        <w:pStyle w:val="5TextocomnIIGG"/>
        <w:numPr>
          <w:ilvl w:val="0"/>
          <w:numId w:val="21"/>
        </w:numPr>
        <w:spacing w:after="120"/>
      </w:pPr>
      <w:r w:rsidRPr="00AA3822">
        <w:rPr>
          <w:b/>
          <w:bCs/>
        </w:rPr>
        <w:t>Propuestas de valor.</w:t>
      </w:r>
      <w:r w:rsidRPr="00AA3822">
        <w:t xml:space="preserve"> Describe el paquete de productos y servicios que crea valor para un segmento de clientes específico. Una propuesta de valor puede incluir características tales como calidad, novedad, desempeño, personalización, diseño, marca, tecnolog</w:t>
      </w:r>
      <w:r w:rsidRPr="00AA3822">
        <w:rPr>
          <w:rFonts w:hint="eastAsia"/>
        </w:rPr>
        <w:t>í</w:t>
      </w:r>
      <w:r w:rsidRPr="00AA3822">
        <w:t>a, precio, reducción de costos, reducción de riesgos, accesibilidad y conveniencia/usabilidad.</w:t>
      </w:r>
    </w:p>
    <w:p w14:paraId="471EEC59" w14:textId="166AF989" w:rsidR="007C5D1F" w:rsidRPr="00AA3822" w:rsidRDefault="007C5D1F" w:rsidP="007C5D1F">
      <w:pPr>
        <w:pStyle w:val="5TextocomnIIGG"/>
        <w:numPr>
          <w:ilvl w:val="0"/>
          <w:numId w:val="21"/>
        </w:numPr>
        <w:spacing w:after="120"/>
      </w:pPr>
      <w:r w:rsidRPr="00AA3822">
        <w:rPr>
          <w:b/>
          <w:bCs/>
        </w:rPr>
        <w:t>Canales.</w:t>
      </w:r>
      <w:r w:rsidRPr="00AA3822">
        <w:t xml:space="preserve"> “Las propuestas de valor se entregan a los clientes a través de los canales de comunicación, distribución y ventas” (Osterwalder &amp; Pigneur, 2010, p.16). </w:t>
      </w:r>
    </w:p>
    <w:p w14:paraId="085DFD8F" w14:textId="20F3C3BB" w:rsidR="007C5D1F" w:rsidRPr="00AA3822" w:rsidRDefault="007C5D1F" w:rsidP="007C5D1F">
      <w:pPr>
        <w:pStyle w:val="5TextocomnIIGG"/>
        <w:numPr>
          <w:ilvl w:val="0"/>
          <w:numId w:val="21"/>
        </w:numPr>
        <w:spacing w:after="120"/>
      </w:pPr>
      <w:r w:rsidRPr="00AA3822">
        <w:rPr>
          <w:b/>
          <w:bCs/>
        </w:rPr>
        <w:t>Relaciones con los clientes.</w:t>
      </w:r>
      <w:r w:rsidRPr="00AA3822">
        <w:t xml:space="preserve"> Define los tipos de relaciones que la empresa establece con los segmentos de clientes objetivo. </w:t>
      </w:r>
    </w:p>
    <w:p w14:paraId="18D507A8" w14:textId="42A890EF" w:rsidR="007C5D1F" w:rsidRPr="00AA3822" w:rsidRDefault="007C5D1F" w:rsidP="007C5D1F">
      <w:pPr>
        <w:pStyle w:val="5TextocomnIIGG"/>
        <w:numPr>
          <w:ilvl w:val="0"/>
          <w:numId w:val="21"/>
        </w:numPr>
        <w:spacing w:after="120"/>
      </w:pPr>
      <w:r w:rsidRPr="00AA3822">
        <w:rPr>
          <w:b/>
          <w:bCs/>
        </w:rPr>
        <w:t>Flujos de ingresos.</w:t>
      </w:r>
      <w:r w:rsidRPr="00AA3822">
        <w:t xml:space="preserve"> Resultan de las propuestas de valor que se ofrecen con éxito a los clientes. </w:t>
      </w:r>
    </w:p>
    <w:p w14:paraId="3F936E0E" w14:textId="57CCFCE9" w:rsidR="007C5D1F" w:rsidRPr="00AA3822" w:rsidRDefault="007C5D1F" w:rsidP="007C5D1F">
      <w:pPr>
        <w:pStyle w:val="5TextocomnIIGG"/>
        <w:numPr>
          <w:ilvl w:val="0"/>
          <w:numId w:val="21"/>
        </w:numPr>
        <w:spacing w:after="120"/>
      </w:pPr>
      <w:r w:rsidRPr="00AA3822">
        <w:rPr>
          <w:b/>
          <w:bCs/>
        </w:rPr>
        <w:t>Recursos clave.</w:t>
      </w:r>
      <w:r w:rsidRPr="00AA3822">
        <w:t xml:space="preserve"> Se refieren al capital físico, intelectual, humano y financiero que respalda las actividades clave de la empresa para producir el bien o servicio, </w:t>
      </w:r>
      <w:r w:rsidRPr="00AA3822">
        <w:lastRenderedPageBreak/>
        <w:t>resolver problemas o construir las plataformas que sustentan la propuesta de valor (</w:t>
      </w:r>
      <w:proofErr w:type="spellStart"/>
      <w:r w:rsidRPr="00AA3822">
        <w:t>Ladd</w:t>
      </w:r>
      <w:proofErr w:type="spellEnd"/>
      <w:r w:rsidRPr="00AA3822">
        <w:t xml:space="preserve">, 2018). </w:t>
      </w:r>
    </w:p>
    <w:p w14:paraId="15F1E781" w14:textId="6E0F598C" w:rsidR="007C5D1F" w:rsidRPr="00AA3822" w:rsidRDefault="007C5D1F" w:rsidP="007C5D1F">
      <w:pPr>
        <w:pStyle w:val="5TextocomnIIGG"/>
        <w:numPr>
          <w:ilvl w:val="0"/>
          <w:numId w:val="21"/>
        </w:numPr>
        <w:spacing w:after="120"/>
      </w:pPr>
      <w:r w:rsidRPr="00AA3822">
        <w:rPr>
          <w:b/>
          <w:bCs/>
        </w:rPr>
        <w:t>Actividades clave.</w:t>
      </w:r>
      <w:r w:rsidRPr="00AA3822">
        <w:t xml:space="preserve"> Describe las tareas y acciones esenciales que la empresa debe llevar a cabo para que el modelo de negocio funcione, como actividades de producción de productos o servicios, distribución, resolución de problemas, plataforma, marketing, innovación, trabajo en red, y el servicio al cliente.  </w:t>
      </w:r>
    </w:p>
    <w:p w14:paraId="7C4B0039" w14:textId="5DEB4712" w:rsidR="007C5D1F" w:rsidRPr="00AA3822" w:rsidRDefault="007C5D1F" w:rsidP="007C5D1F">
      <w:pPr>
        <w:pStyle w:val="5TextocomnIIGG"/>
        <w:numPr>
          <w:ilvl w:val="0"/>
          <w:numId w:val="21"/>
        </w:numPr>
        <w:spacing w:after="120"/>
      </w:pPr>
      <w:r w:rsidRPr="00AA3822">
        <w:rPr>
          <w:b/>
          <w:bCs/>
        </w:rPr>
        <w:t>Asociaciones clave.</w:t>
      </w:r>
      <w:r w:rsidRPr="00AA3822">
        <w:t xml:space="preserve"> Se refiere a las alianzas estratégicas que establece la organización con una red de proveedores y socios para el crecimiento y desarrollo del modelo de negocio. Las asociaciones pueden ser alianzas estratégicas entre competidores y no competidores, socios educativos, alianzas con gobiernos, socios financieros, y proveedores. </w:t>
      </w:r>
    </w:p>
    <w:p w14:paraId="64548C08" w14:textId="26125715" w:rsidR="007C5D1F" w:rsidRPr="00AA3822" w:rsidRDefault="007C5D1F" w:rsidP="007C5D1F">
      <w:pPr>
        <w:pStyle w:val="5TextocomnIIGG"/>
        <w:numPr>
          <w:ilvl w:val="0"/>
          <w:numId w:val="21"/>
        </w:numPr>
        <w:spacing w:after="120"/>
      </w:pPr>
      <w:r w:rsidRPr="00AA3822">
        <w:rPr>
          <w:b/>
          <w:bCs/>
        </w:rPr>
        <w:t>Estructura de costos.</w:t>
      </w:r>
      <w:r w:rsidRPr="00AA3822">
        <w:t xml:space="preserve"> Describe todos los costos incurridos para operar el modelo de negocio.</w:t>
      </w:r>
    </w:p>
    <w:p w14:paraId="19EA4231" w14:textId="1A8CFC87" w:rsidR="007C5D1F" w:rsidRPr="00AA3822" w:rsidRDefault="007C5D1F" w:rsidP="007C5D1F">
      <w:pPr>
        <w:pStyle w:val="5TextocomnIIGG"/>
        <w:spacing w:after="120"/>
        <w:ind w:firstLine="567"/>
      </w:pPr>
      <w:r w:rsidRPr="00AA3822">
        <w:t>Además, se definen las acciones de viabilidad en el posicionamiento de los emprendimientos gastronómicos, desde el punto de vista técnico, comercial y económico financiero.</w:t>
      </w:r>
    </w:p>
    <w:p w14:paraId="43B070DB" w14:textId="77777777" w:rsidR="00026DAC" w:rsidRPr="00AA3822" w:rsidRDefault="00026DAC" w:rsidP="002E47F3">
      <w:pPr>
        <w:pStyle w:val="4TtulosepgrafesIIGG"/>
        <w:spacing w:after="120"/>
      </w:pPr>
      <w:r w:rsidRPr="00AA3822">
        <w:t>3. Resultados</w:t>
      </w:r>
    </w:p>
    <w:p w14:paraId="6C3456E9" w14:textId="77777777" w:rsidR="00AD3F3A" w:rsidRPr="00AA3822" w:rsidRDefault="00AD3F3A" w:rsidP="002E47F3">
      <w:pPr>
        <w:pStyle w:val="5TextocomnIIGG"/>
        <w:spacing w:after="120"/>
        <w:ind w:firstLine="567"/>
      </w:pPr>
      <w:r w:rsidRPr="00AA3822">
        <w:t>Consecuentemente se presenta el desarrollo y puesta en práctica de cada una de las fases y actividades descritas en la metodología que se utilizó para determinar los factores claves en emprendimientos gastronómicos del cantón Portoviejo.</w:t>
      </w:r>
    </w:p>
    <w:p w14:paraId="107D98CC" w14:textId="3C5FEB9C" w:rsidR="00AD3F3A" w:rsidRPr="00AA3822" w:rsidRDefault="00AD3F3A" w:rsidP="008C3819">
      <w:pPr>
        <w:pStyle w:val="5TextocomnIIGG"/>
        <w:numPr>
          <w:ilvl w:val="1"/>
          <w:numId w:val="17"/>
        </w:numPr>
        <w:spacing w:after="120"/>
        <w:rPr>
          <w:b/>
          <w:bCs/>
        </w:rPr>
      </w:pPr>
      <w:r w:rsidRPr="00AA3822">
        <w:rPr>
          <w:b/>
          <w:bCs/>
        </w:rPr>
        <w:t>Diagnóstico turístico gastronómico del cantón Portoviejo</w:t>
      </w:r>
    </w:p>
    <w:p w14:paraId="69233778" w14:textId="77777777" w:rsidR="00AD3F3A" w:rsidRPr="00AA3822" w:rsidRDefault="00AD3F3A" w:rsidP="00AD3F3A">
      <w:pPr>
        <w:pStyle w:val="5TextocomnIIGG"/>
        <w:spacing w:after="120"/>
        <w:ind w:firstLine="567"/>
      </w:pPr>
      <w:r w:rsidRPr="00AA3822">
        <w:t xml:space="preserve">Portoviejo, también conocida como San Gregorio de Portoviejo, con una superficie de 418 km2, es una metrópoli ecuatoriana; cabecera cantonal del Cantón Portoviejo y capital de la Provincia de Manabí, así como la segunda ciudad más poblada de la misma con 280.029 habitantes. Está atravesada por el flujo de agua de Portoviejo, al centro del territorio litoral del Ecuador, en una amplia llanura, con una elevación de 53 metros sobre el nivel del mar y con un clima lluvioso tropical de 26°C aproximadamente. Está formado por 14 parroquias, de ellas 7 urbanas: Andrés de Vera, 12 de marzo, Colón, Portoviejo, </w:t>
      </w:r>
      <w:proofErr w:type="spellStart"/>
      <w:r w:rsidRPr="00AA3822">
        <w:t>Picoazá</w:t>
      </w:r>
      <w:proofErr w:type="spellEnd"/>
      <w:r w:rsidRPr="00AA3822">
        <w:t xml:space="preserve">, San Pablo y Simón Bolívar; y 7 parroquias rurales: Alajuela, Abdón Calderón, </w:t>
      </w:r>
      <w:proofErr w:type="spellStart"/>
      <w:r w:rsidRPr="00AA3822">
        <w:t>Chirijo</w:t>
      </w:r>
      <w:proofErr w:type="spellEnd"/>
      <w:r w:rsidRPr="00AA3822">
        <w:t xml:space="preserve">, Flujo de agua Muchacho, San Placido, Crucita y Poblado Nuevo (figura 1). </w:t>
      </w:r>
    </w:p>
    <w:p w14:paraId="0713E438" w14:textId="77777777" w:rsidR="00AD3F3A" w:rsidRPr="00AA3822" w:rsidRDefault="00AD3F3A" w:rsidP="00AD3F3A">
      <w:pPr>
        <w:pStyle w:val="5TextocomnIIGG"/>
        <w:spacing w:after="120"/>
        <w:jc w:val="center"/>
      </w:pPr>
      <w:r w:rsidRPr="00AA3822">
        <w:t>Figura 1. Ubicación geográfica Cantón Portoviejo, Manabí, Ecuador</w:t>
      </w:r>
    </w:p>
    <w:p w14:paraId="7BAC6F10" w14:textId="3410D3AB" w:rsidR="00AD3F3A" w:rsidRPr="00AA3822" w:rsidRDefault="00AD3F3A" w:rsidP="00AD3F3A">
      <w:pPr>
        <w:pStyle w:val="5TextocomnIIGG"/>
        <w:spacing w:after="120"/>
        <w:jc w:val="center"/>
      </w:pPr>
      <w:r w:rsidRPr="00AA3822">
        <w:rPr>
          <w:noProof/>
          <w:sz w:val="22"/>
          <w:szCs w:val="22"/>
        </w:rPr>
        <w:drawing>
          <wp:inline distT="0" distB="0" distL="0" distR="0" wp14:anchorId="43B2FAE7" wp14:editId="616BE95E">
            <wp:extent cx="4873519" cy="2646680"/>
            <wp:effectExtent l="0" t="0" r="3810" b="1270"/>
            <wp:docPr id="1782993627" name="Imagen 1782993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9">
                      <a:extLst>
                        <a:ext uri="{28A0092B-C50C-407E-A947-70E740481C1C}">
                          <a14:useLocalDpi xmlns:a14="http://schemas.microsoft.com/office/drawing/2010/main" val="0"/>
                        </a:ext>
                      </a:extLst>
                    </a:blip>
                    <a:srcRect l="1497" t="12318" r="1244" b="449"/>
                    <a:stretch>
                      <a:fillRect/>
                    </a:stretch>
                  </pic:blipFill>
                  <pic:spPr bwMode="auto">
                    <a:xfrm>
                      <a:off x="0" y="0"/>
                      <a:ext cx="4942196" cy="2683977"/>
                    </a:xfrm>
                    <a:prstGeom prst="rect">
                      <a:avLst/>
                    </a:prstGeom>
                    <a:noFill/>
                    <a:ln>
                      <a:noFill/>
                    </a:ln>
                  </pic:spPr>
                </pic:pic>
              </a:graphicData>
            </a:graphic>
          </wp:inline>
        </w:drawing>
      </w:r>
    </w:p>
    <w:p w14:paraId="5FFD4308" w14:textId="354039DB" w:rsidR="00AD3F3A" w:rsidRDefault="00AD3F3A" w:rsidP="00AD3F3A">
      <w:pPr>
        <w:pStyle w:val="5TextocomnIIGG"/>
        <w:spacing w:after="120"/>
        <w:ind w:firstLine="567"/>
        <w:jc w:val="center"/>
        <w:rPr>
          <w:sz w:val="22"/>
          <w:szCs w:val="22"/>
        </w:rPr>
      </w:pPr>
      <w:r w:rsidRPr="00AA3822">
        <w:rPr>
          <w:sz w:val="22"/>
          <w:szCs w:val="22"/>
        </w:rPr>
        <w:lastRenderedPageBreak/>
        <w:t>Fuente. ArcGIS. Elaborado por los autores.</w:t>
      </w:r>
    </w:p>
    <w:p w14:paraId="301D4A47" w14:textId="77777777" w:rsidR="00886E19" w:rsidRPr="00AA3822" w:rsidRDefault="00886E19" w:rsidP="00AD3F3A">
      <w:pPr>
        <w:pStyle w:val="5TextocomnIIGG"/>
        <w:spacing w:after="120"/>
        <w:ind w:firstLine="567"/>
        <w:jc w:val="center"/>
        <w:rPr>
          <w:sz w:val="22"/>
          <w:szCs w:val="22"/>
        </w:rPr>
      </w:pPr>
    </w:p>
    <w:p w14:paraId="16F34434" w14:textId="77777777" w:rsidR="00AD3F3A" w:rsidRPr="00AA3822" w:rsidRDefault="00AD3F3A" w:rsidP="00AD3F3A">
      <w:pPr>
        <w:pStyle w:val="5TextocomnIIGG"/>
        <w:spacing w:after="120"/>
        <w:ind w:firstLine="567"/>
      </w:pPr>
      <w:r w:rsidRPr="00AA3822">
        <w:t>Según la Asociación Mundial de Viajes Gastronómicos (WFTA), el turismo gastronómico genera USD 150 000 millones al año y aproximadamente el 30 % del gasto turístico se dedica a la alimentación (</w:t>
      </w:r>
      <w:proofErr w:type="spellStart"/>
      <w:r w:rsidRPr="00AA3822">
        <w:t>World</w:t>
      </w:r>
      <w:proofErr w:type="spellEnd"/>
      <w:r w:rsidRPr="00AA3822">
        <w:t xml:space="preserve"> Bank </w:t>
      </w:r>
      <w:proofErr w:type="spellStart"/>
      <w:r w:rsidRPr="00AA3822">
        <w:t>Group</w:t>
      </w:r>
      <w:proofErr w:type="spellEnd"/>
      <w:r w:rsidRPr="00AA3822">
        <w:t xml:space="preserve">, 2021). El impacto económico del turismo gastronómico local y regional puede ser hasta siete veces mayor que el gasto original, con repercusiones en toda la cadena de suministro. El cantón Portoviejo comparte un variado patrimonio gastronómico, al mismo tiempo que posee ingredientes, productos y platos únicos que distinguen su cocina nacional. En el año 2019, la ciudad de Portoviejo fue designada como Ciudad Creativa de la Gastronomía por la UNESCO, reconocimiento que promueve posicionar la creatividad y las industrias culturales en el centro de su plan de desarrollo local, y cooperar activamente a nivel internacional en la materia. Por ello, Portoviejo necesita invertir en el desarrollo de habilidades especializadas para emprendedores gastronómicos y en la comercialización de productos y servicios para elevar su naciente sector gastronómico. </w:t>
      </w:r>
    </w:p>
    <w:p w14:paraId="2C7BBBF2" w14:textId="77777777" w:rsidR="00AD3F3A" w:rsidRPr="00AA3822" w:rsidRDefault="00AD3F3A" w:rsidP="00AD3F3A">
      <w:pPr>
        <w:pStyle w:val="5TextocomnIIGG"/>
        <w:spacing w:after="120"/>
        <w:ind w:firstLine="567"/>
      </w:pPr>
      <w:r w:rsidRPr="00AA3822">
        <w:t>Dadas las riquezas naturales y culturales de Portoviejo, el destino puede satisfacer de manera apropiada la creciente demanda de turismo de aventura. El cantón Portoviejo presenta diferentes características turísticas por su variada diversidad de atractivos naturales y culturales (MINTUR, 2021), en la siguiente tabla se muestra un registro de estos recursos (tabla 2).</w:t>
      </w:r>
    </w:p>
    <w:p w14:paraId="3DA1775B" w14:textId="722CBE0F" w:rsidR="00AD3F3A" w:rsidRPr="00AA3822" w:rsidRDefault="00AD3F3A" w:rsidP="006837AD">
      <w:pPr>
        <w:pStyle w:val="5TextocomnIIGG"/>
        <w:spacing w:after="120"/>
        <w:ind w:firstLine="567"/>
        <w:jc w:val="center"/>
      </w:pPr>
      <w:r w:rsidRPr="00AA3822">
        <w:t>Tabla 2. Atractivos turísticos del Cantón Portoviejo.</w:t>
      </w:r>
    </w:p>
    <w:tbl>
      <w:tblPr>
        <w:tblW w:w="4923" w:type="pct"/>
        <w:tblBorders>
          <w:top w:val="single" w:sz="4" w:space="0" w:color="000000"/>
          <w:bottom w:val="single" w:sz="4" w:space="0" w:color="000000"/>
          <w:insideH w:val="single" w:sz="4" w:space="0" w:color="000000"/>
        </w:tblBorders>
        <w:tblLook w:val="0400" w:firstRow="0" w:lastRow="0" w:firstColumn="0" w:lastColumn="0" w:noHBand="0" w:noVBand="1"/>
      </w:tblPr>
      <w:tblGrid>
        <w:gridCol w:w="2126"/>
        <w:gridCol w:w="2836"/>
        <w:gridCol w:w="3968"/>
      </w:tblGrid>
      <w:tr w:rsidR="00AD3F3A" w:rsidRPr="00AA3822" w14:paraId="6242DBA6" w14:textId="77777777" w:rsidTr="009C64CB">
        <w:tc>
          <w:tcPr>
            <w:tcW w:w="1190" w:type="pct"/>
          </w:tcPr>
          <w:p w14:paraId="44C87C7A" w14:textId="77777777" w:rsidR="00AD3F3A" w:rsidRPr="00AA3822" w:rsidRDefault="00AD3F3A" w:rsidP="00FB3BA0">
            <w:pPr>
              <w:spacing w:after="0" w:line="240" w:lineRule="auto"/>
              <w:jc w:val="center"/>
              <w:rPr>
                <w:rFonts w:ascii="Times New Roman" w:eastAsia="Arial Narrow" w:hAnsi="Times New Roman" w:cs="Times New Roman"/>
                <w:b/>
                <w:bCs/>
              </w:rPr>
            </w:pPr>
            <w:r w:rsidRPr="00AA3822">
              <w:rPr>
                <w:rFonts w:ascii="Times New Roman" w:eastAsia="Arial Narrow" w:hAnsi="Times New Roman" w:cs="Times New Roman"/>
                <w:b/>
                <w:bCs/>
              </w:rPr>
              <w:t>Tipos</w:t>
            </w:r>
          </w:p>
        </w:tc>
        <w:tc>
          <w:tcPr>
            <w:tcW w:w="1588" w:type="pct"/>
          </w:tcPr>
          <w:p w14:paraId="5A5C3D85" w14:textId="77777777" w:rsidR="00AD3F3A" w:rsidRPr="00AA3822" w:rsidRDefault="00AD3F3A" w:rsidP="00FB3BA0">
            <w:pPr>
              <w:spacing w:after="0" w:line="240" w:lineRule="auto"/>
              <w:jc w:val="center"/>
              <w:rPr>
                <w:rFonts w:ascii="Times New Roman" w:eastAsia="Arial Narrow" w:hAnsi="Times New Roman" w:cs="Times New Roman"/>
                <w:b/>
                <w:bCs/>
              </w:rPr>
            </w:pPr>
            <w:r w:rsidRPr="00AA3822">
              <w:rPr>
                <w:rFonts w:ascii="Times New Roman" w:eastAsia="Arial Narrow" w:hAnsi="Times New Roman" w:cs="Times New Roman"/>
                <w:b/>
                <w:bCs/>
              </w:rPr>
              <w:t>Categoría</w:t>
            </w:r>
          </w:p>
        </w:tc>
        <w:tc>
          <w:tcPr>
            <w:tcW w:w="2222" w:type="pct"/>
          </w:tcPr>
          <w:p w14:paraId="1FB0F20F" w14:textId="77777777" w:rsidR="00AD3F3A" w:rsidRPr="00AA3822" w:rsidRDefault="00AD3F3A" w:rsidP="00FB3BA0">
            <w:pPr>
              <w:spacing w:after="0" w:line="240" w:lineRule="auto"/>
              <w:jc w:val="center"/>
              <w:rPr>
                <w:rFonts w:ascii="Times New Roman" w:eastAsia="Arial Narrow" w:hAnsi="Times New Roman" w:cs="Times New Roman"/>
                <w:b/>
                <w:bCs/>
              </w:rPr>
            </w:pPr>
            <w:r w:rsidRPr="00AA3822">
              <w:rPr>
                <w:rFonts w:ascii="Times New Roman" w:eastAsia="Arial Narrow" w:hAnsi="Times New Roman" w:cs="Times New Roman"/>
                <w:b/>
                <w:bCs/>
              </w:rPr>
              <w:t>Temática</w:t>
            </w:r>
          </w:p>
        </w:tc>
      </w:tr>
      <w:tr w:rsidR="00AD3F3A" w:rsidRPr="00AA3822" w14:paraId="7C94F3D0" w14:textId="77777777" w:rsidTr="009C64CB">
        <w:trPr>
          <w:trHeight w:val="315"/>
        </w:trPr>
        <w:tc>
          <w:tcPr>
            <w:tcW w:w="5000" w:type="pct"/>
            <w:gridSpan w:val="3"/>
            <w:shd w:val="clear" w:color="auto" w:fill="E7E6E6"/>
          </w:tcPr>
          <w:p w14:paraId="39F163F8" w14:textId="77777777" w:rsidR="00AD3F3A" w:rsidRPr="00AA3822" w:rsidRDefault="00AD3F3A" w:rsidP="00FB3BA0">
            <w:pPr>
              <w:spacing w:after="0" w:line="240" w:lineRule="auto"/>
              <w:jc w:val="center"/>
              <w:rPr>
                <w:rFonts w:ascii="Times New Roman" w:eastAsia="Arial Narrow" w:hAnsi="Times New Roman" w:cs="Times New Roman"/>
                <w:b/>
                <w:bCs/>
                <w:i/>
                <w:iCs/>
              </w:rPr>
            </w:pPr>
            <w:r w:rsidRPr="00AA3822">
              <w:rPr>
                <w:rFonts w:ascii="Times New Roman" w:eastAsia="Arial Narrow" w:hAnsi="Times New Roman" w:cs="Times New Roman"/>
                <w:b/>
                <w:bCs/>
                <w:i/>
                <w:iCs/>
              </w:rPr>
              <w:t>Atractivos naturales</w:t>
            </w:r>
          </w:p>
        </w:tc>
      </w:tr>
      <w:tr w:rsidR="00AD3F3A" w:rsidRPr="00AA3822" w14:paraId="7CE4B286" w14:textId="77777777" w:rsidTr="009C64CB">
        <w:tc>
          <w:tcPr>
            <w:tcW w:w="1190" w:type="pct"/>
          </w:tcPr>
          <w:p w14:paraId="795A60C7" w14:textId="77777777" w:rsidR="00AD3F3A" w:rsidRPr="00AA3822" w:rsidRDefault="00AD3F3A" w:rsidP="00FB3BA0">
            <w:pPr>
              <w:spacing w:after="0" w:line="240" w:lineRule="auto"/>
              <w:jc w:val="center"/>
              <w:rPr>
                <w:rFonts w:ascii="Times New Roman" w:eastAsia="Arial Narrow" w:hAnsi="Times New Roman" w:cs="Times New Roman"/>
              </w:rPr>
            </w:pPr>
            <w:r w:rsidRPr="00AA3822">
              <w:rPr>
                <w:rFonts w:ascii="Times New Roman" w:eastAsia="Arial Narrow" w:hAnsi="Times New Roman" w:cs="Times New Roman"/>
              </w:rPr>
              <w:t>Ríos</w:t>
            </w:r>
          </w:p>
        </w:tc>
        <w:tc>
          <w:tcPr>
            <w:tcW w:w="1588" w:type="pct"/>
          </w:tcPr>
          <w:p w14:paraId="1B3FB9FE" w14:textId="77777777" w:rsidR="00AD3F3A" w:rsidRPr="00AA3822" w:rsidRDefault="00AD3F3A" w:rsidP="00FB3BA0">
            <w:pPr>
              <w:spacing w:after="0" w:line="240" w:lineRule="auto"/>
              <w:jc w:val="center"/>
              <w:rPr>
                <w:rFonts w:ascii="Times New Roman" w:eastAsia="Arial Narrow" w:hAnsi="Times New Roman" w:cs="Times New Roman"/>
              </w:rPr>
            </w:pPr>
            <w:r w:rsidRPr="00AA3822">
              <w:rPr>
                <w:rFonts w:ascii="Times New Roman" w:eastAsia="Arial Narrow" w:hAnsi="Times New Roman" w:cs="Times New Roman"/>
              </w:rPr>
              <w:t>Playa de río</w:t>
            </w:r>
          </w:p>
        </w:tc>
        <w:tc>
          <w:tcPr>
            <w:tcW w:w="2222" w:type="pct"/>
          </w:tcPr>
          <w:p w14:paraId="76CEF6F3" w14:textId="77777777" w:rsidR="00AD3F3A" w:rsidRPr="00AA3822" w:rsidRDefault="00AD3F3A" w:rsidP="00AD3F3A">
            <w:pPr>
              <w:widowControl w:val="0"/>
              <w:numPr>
                <w:ilvl w:val="0"/>
                <w:numId w:val="22"/>
              </w:numPr>
              <w:pBdr>
                <w:top w:val="nil"/>
                <w:left w:val="nil"/>
                <w:bottom w:val="nil"/>
                <w:right w:val="nil"/>
                <w:between w:val="nil"/>
              </w:pBdr>
              <w:spacing w:after="0" w:line="240" w:lineRule="auto"/>
              <w:ind w:hanging="758"/>
              <w:jc w:val="both"/>
              <w:rPr>
                <w:rFonts w:ascii="Times New Roman" w:eastAsia="Arial Narrow" w:hAnsi="Times New Roman" w:cs="Times New Roman"/>
              </w:rPr>
            </w:pPr>
            <w:r w:rsidRPr="00AA3822">
              <w:rPr>
                <w:rFonts w:ascii="Times New Roman" w:eastAsia="Arial Narrow" w:hAnsi="Times New Roman" w:cs="Times New Roman"/>
              </w:rPr>
              <w:t>Balneario de Agua Dulce Vista Hermosa</w:t>
            </w:r>
          </w:p>
        </w:tc>
      </w:tr>
      <w:tr w:rsidR="00AD3F3A" w:rsidRPr="00AA3822" w14:paraId="28EF4C63" w14:textId="77777777" w:rsidTr="009C64CB">
        <w:tc>
          <w:tcPr>
            <w:tcW w:w="1190" w:type="pct"/>
          </w:tcPr>
          <w:p w14:paraId="6CA1AE65" w14:textId="77777777" w:rsidR="00AD3F3A" w:rsidRPr="00AA3822" w:rsidRDefault="00AD3F3A" w:rsidP="00FB3BA0">
            <w:pPr>
              <w:spacing w:after="0" w:line="240" w:lineRule="auto"/>
              <w:jc w:val="center"/>
              <w:rPr>
                <w:rFonts w:ascii="Times New Roman" w:eastAsia="Arial Narrow" w:hAnsi="Times New Roman" w:cs="Times New Roman"/>
              </w:rPr>
            </w:pPr>
            <w:r w:rsidRPr="00AA3822">
              <w:rPr>
                <w:rFonts w:ascii="Times New Roman" w:eastAsia="Arial Narrow" w:hAnsi="Times New Roman" w:cs="Times New Roman"/>
              </w:rPr>
              <w:t>Costas o Litorales</w:t>
            </w:r>
          </w:p>
        </w:tc>
        <w:tc>
          <w:tcPr>
            <w:tcW w:w="1588" w:type="pct"/>
          </w:tcPr>
          <w:p w14:paraId="11AC524E" w14:textId="77777777" w:rsidR="00AD3F3A" w:rsidRPr="00AA3822" w:rsidRDefault="00AD3F3A" w:rsidP="00FB3BA0">
            <w:pPr>
              <w:spacing w:after="0" w:line="240" w:lineRule="auto"/>
              <w:jc w:val="center"/>
              <w:rPr>
                <w:rFonts w:ascii="Times New Roman" w:eastAsia="Arial Narrow" w:hAnsi="Times New Roman" w:cs="Times New Roman"/>
              </w:rPr>
            </w:pPr>
            <w:r w:rsidRPr="00AA3822">
              <w:rPr>
                <w:rFonts w:ascii="Times New Roman" w:eastAsia="Arial Narrow" w:hAnsi="Times New Roman" w:cs="Times New Roman"/>
              </w:rPr>
              <w:t>Estuario, playas</w:t>
            </w:r>
          </w:p>
        </w:tc>
        <w:tc>
          <w:tcPr>
            <w:tcW w:w="2222" w:type="pct"/>
          </w:tcPr>
          <w:p w14:paraId="1ADE2652" w14:textId="77777777" w:rsidR="00AD3F3A" w:rsidRPr="00AA3822" w:rsidRDefault="00AD3F3A" w:rsidP="00AD3F3A">
            <w:pPr>
              <w:widowControl w:val="0"/>
              <w:numPr>
                <w:ilvl w:val="0"/>
                <w:numId w:val="22"/>
              </w:numPr>
              <w:pBdr>
                <w:top w:val="nil"/>
                <w:left w:val="nil"/>
                <w:bottom w:val="nil"/>
                <w:right w:val="nil"/>
                <w:between w:val="nil"/>
              </w:pBdr>
              <w:spacing w:after="0" w:line="240" w:lineRule="auto"/>
              <w:ind w:hanging="758"/>
              <w:jc w:val="both"/>
              <w:rPr>
                <w:rFonts w:ascii="Times New Roman" w:eastAsia="Arial Narrow" w:hAnsi="Times New Roman" w:cs="Times New Roman"/>
              </w:rPr>
            </w:pPr>
            <w:r w:rsidRPr="00AA3822">
              <w:rPr>
                <w:rFonts w:ascii="Times New Roman" w:eastAsia="Arial Narrow" w:hAnsi="Times New Roman" w:cs="Times New Roman"/>
              </w:rPr>
              <w:t>Manglar La Boca</w:t>
            </w:r>
          </w:p>
          <w:p w14:paraId="5770E32A" w14:textId="77777777" w:rsidR="00AD3F3A" w:rsidRPr="00AA3822" w:rsidRDefault="00AD3F3A" w:rsidP="00AD3F3A">
            <w:pPr>
              <w:widowControl w:val="0"/>
              <w:numPr>
                <w:ilvl w:val="0"/>
                <w:numId w:val="22"/>
              </w:numPr>
              <w:pBdr>
                <w:top w:val="nil"/>
                <w:left w:val="nil"/>
                <w:bottom w:val="nil"/>
                <w:right w:val="nil"/>
                <w:between w:val="nil"/>
              </w:pBdr>
              <w:spacing w:after="0" w:line="240" w:lineRule="auto"/>
              <w:ind w:hanging="758"/>
              <w:jc w:val="both"/>
              <w:rPr>
                <w:rFonts w:ascii="Times New Roman" w:eastAsia="Arial Narrow" w:hAnsi="Times New Roman" w:cs="Times New Roman"/>
              </w:rPr>
            </w:pPr>
            <w:r w:rsidRPr="00AA3822">
              <w:rPr>
                <w:rFonts w:ascii="Times New Roman" w:eastAsia="Arial Narrow" w:hAnsi="Times New Roman" w:cs="Times New Roman"/>
              </w:rPr>
              <w:t>Playa La Boca</w:t>
            </w:r>
          </w:p>
          <w:p w14:paraId="20C7B81F" w14:textId="77777777" w:rsidR="00AD3F3A" w:rsidRPr="00AA3822" w:rsidRDefault="00AD3F3A" w:rsidP="00AD3F3A">
            <w:pPr>
              <w:widowControl w:val="0"/>
              <w:numPr>
                <w:ilvl w:val="0"/>
                <w:numId w:val="22"/>
              </w:numPr>
              <w:pBdr>
                <w:top w:val="nil"/>
                <w:left w:val="nil"/>
                <w:bottom w:val="nil"/>
                <w:right w:val="nil"/>
                <w:between w:val="nil"/>
              </w:pBdr>
              <w:spacing w:after="0" w:line="240" w:lineRule="auto"/>
              <w:ind w:hanging="758"/>
              <w:jc w:val="both"/>
              <w:rPr>
                <w:rFonts w:ascii="Times New Roman" w:eastAsia="Arial Narrow" w:hAnsi="Times New Roman" w:cs="Times New Roman"/>
              </w:rPr>
            </w:pPr>
            <w:r w:rsidRPr="00AA3822">
              <w:rPr>
                <w:rFonts w:ascii="Times New Roman" w:eastAsia="Arial Narrow" w:hAnsi="Times New Roman" w:cs="Times New Roman"/>
              </w:rPr>
              <w:t>Playa Crucita</w:t>
            </w:r>
          </w:p>
        </w:tc>
      </w:tr>
      <w:tr w:rsidR="00AD3F3A" w:rsidRPr="00AA3822" w14:paraId="121EFBED" w14:textId="77777777" w:rsidTr="009C64CB">
        <w:tc>
          <w:tcPr>
            <w:tcW w:w="5000" w:type="pct"/>
            <w:gridSpan w:val="3"/>
            <w:shd w:val="clear" w:color="auto" w:fill="E7E6E6"/>
          </w:tcPr>
          <w:p w14:paraId="7F52449B" w14:textId="77777777" w:rsidR="00AD3F3A" w:rsidRPr="00AA3822" w:rsidRDefault="00AD3F3A" w:rsidP="00FB3BA0">
            <w:pPr>
              <w:spacing w:after="0" w:line="240" w:lineRule="auto"/>
              <w:jc w:val="center"/>
              <w:rPr>
                <w:rFonts w:ascii="Times New Roman" w:eastAsia="Arial Narrow" w:hAnsi="Times New Roman" w:cs="Times New Roman"/>
                <w:b/>
                <w:bCs/>
                <w:i/>
                <w:iCs/>
              </w:rPr>
            </w:pPr>
            <w:r w:rsidRPr="00AA3822">
              <w:rPr>
                <w:rFonts w:ascii="Times New Roman" w:eastAsia="Arial Narrow" w:hAnsi="Times New Roman" w:cs="Times New Roman"/>
                <w:b/>
                <w:bCs/>
                <w:i/>
                <w:iCs/>
              </w:rPr>
              <w:t>Manifestaciones culturales</w:t>
            </w:r>
          </w:p>
        </w:tc>
      </w:tr>
      <w:tr w:rsidR="00AD3F3A" w:rsidRPr="00AA3822" w14:paraId="607AF41A" w14:textId="77777777" w:rsidTr="009C64CB">
        <w:trPr>
          <w:trHeight w:val="280"/>
        </w:trPr>
        <w:tc>
          <w:tcPr>
            <w:tcW w:w="1190" w:type="pct"/>
            <w:vMerge w:val="restart"/>
            <w:vAlign w:val="center"/>
          </w:tcPr>
          <w:p w14:paraId="49B37243" w14:textId="77777777" w:rsidR="00AD3F3A" w:rsidRPr="00AA3822" w:rsidRDefault="00AD3F3A" w:rsidP="00FB3BA0">
            <w:pPr>
              <w:spacing w:after="0" w:line="240" w:lineRule="auto"/>
              <w:jc w:val="center"/>
              <w:rPr>
                <w:rFonts w:ascii="Times New Roman" w:eastAsia="Arial Narrow" w:hAnsi="Times New Roman" w:cs="Times New Roman"/>
              </w:rPr>
            </w:pPr>
            <w:r w:rsidRPr="00AA3822">
              <w:rPr>
                <w:rFonts w:ascii="Times New Roman" w:eastAsia="Arial Narrow" w:hAnsi="Times New Roman" w:cs="Times New Roman"/>
              </w:rPr>
              <w:t>Arquitectura</w:t>
            </w:r>
          </w:p>
        </w:tc>
        <w:tc>
          <w:tcPr>
            <w:tcW w:w="1588" w:type="pct"/>
            <w:vAlign w:val="center"/>
          </w:tcPr>
          <w:p w14:paraId="043352E7" w14:textId="77777777" w:rsidR="00AD3F3A" w:rsidRPr="00AA3822" w:rsidRDefault="00AD3F3A" w:rsidP="00FB3BA0">
            <w:pPr>
              <w:spacing w:after="0" w:line="240" w:lineRule="auto"/>
              <w:jc w:val="center"/>
              <w:rPr>
                <w:rFonts w:ascii="Times New Roman" w:eastAsia="Arial Narrow" w:hAnsi="Times New Roman" w:cs="Times New Roman"/>
              </w:rPr>
            </w:pPr>
            <w:r w:rsidRPr="00AA3822">
              <w:rPr>
                <w:rFonts w:ascii="Times New Roman" w:eastAsia="Arial Narrow" w:hAnsi="Times New Roman" w:cs="Times New Roman"/>
              </w:rPr>
              <w:t xml:space="preserve">Espacio público </w:t>
            </w:r>
          </w:p>
        </w:tc>
        <w:tc>
          <w:tcPr>
            <w:tcW w:w="2222" w:type="pct"/>
          </w:tcPr>
          <w:p w14:paraId="4000243C" w14:textId="77777777" w:rsidR="00AD3F3A" w:rsidRPr="00AA3822" w:rsidRDefault="00AD3F3A" w:rsidP="00AD3F3A">
            <w:pPr>
              <w:widowControl w:val="0"/>
              <w:numPr>
                <w:ilvl w:val="0"/>
                <w:numId w:val="22"/>
              </w:numPr>
              <w:pBdr>
                <w:top w:val="nil"/>
                <w:left w:val="nil"/>
                <w:bottom w:val="nil"/>
                <w:right w:val="nil"/>
                <w:between w:val="nil"/>
              </w:pBdr>
              <w:spacing w:after="0" w:line="240" w:lineRule="auto"/>
              <w:ind w:hanging="758"/>
              <w:jc w:val="both"/>
              <w:rPr>
                <w:rFonts w:ascii="Times New Roman" w:eastAsia="Arial Narrow" w:hAnsi="Times New Roman" w:cs="Times New Roman"/>
              </w:rPr>
            </w:pPr>
            <w:r w:rsidRPr="00AA3822">
              <w:rPr>
                <w:rFonts w:ascii="Times New Roman" w:eastAsia="Arial Narrow" w:hAnsi="Times New Roman" w:cs="Times New Roman"/>
              </w:rPr>
              <w:t>Parque Ecológico El Mamey</w:t>
            </w:r>
          </w:p>
        </w:tc>
      </w:tr>
      <w:tr w:rsidR="00AD3F3A" w:rsidRPr="003615AB" w14:paraId="60621163" w14:textId="77777777" w:rsidTr="009C64CB">
        <w:tc>
          <w:tcPr>
            <w:tcW w:w="1190" w:type="pct"/>
            <w:vMerge/>
            <w:vAlign w:val="center"/>
          </w:tcPr>
          <w:p w14:paraId="67F36F45" w14:textId="77777777" w:rsidR="00AD3F3A" w:rsidRPr="00AA3822" w:rsidRDefault="00AD3F3A" w:rsidP="00FB3BA0">
            <w:pPr>
              <w:pBdr>
                <w:top w:val="nil"/>
                <w:left w:val="nil"/>
                <w:bottom w:val="nil"/>
                <w:right w:val="nil"/>
                <w:between w:val="nil"/>
              </w:pBdr>
              <w:spacing w:after="0" w:line="240" w:lineRule="auto"/>
              <w:rPr>
                <w:rFonts w:ascii="Times New Roman" w:eastAsia="Arial Narrow" w:hAnsi="Times New Roman" w:cs="Times New Roman"/>
              </w:rPr>
            </w:pPr>
          </w:p>
        </w:tc>
        <w:tc>
          <w:tcPr>
            <w:tcW w:w="1588" w:type="pct"/>
            <w:vAlign w:val="center"/>
          </w:tcPr>
          <w:p w14:paraId="0100A481" w14:textId="77777777" w:rsidR="00AD3F3A" w:rsidRPr="00AA3822" w:rsidRDefault="00AD3F3A" w:rsidP="00FB3BA0">
            <w:pPr>
              <w:spacing w:after="0" w:line="240" w:lineRule="auto"/>
              <w:jc w:val="center"/>
              <w:rPr>
                <w:rFonts w:ascii="Times New Roman" w:eastAsia="Arial Narrow" w:hAnsi="Times New Roman" w:cs="Times New Roman"/>
              </w:rPr>
            </w:pPr>
            <w:r w:rsidRPr="00AA3822">
              <w:rPr>
                <w:rFonts w:ascii="Times New Roman" w:eastAsia="Arial Narrow" w:hAnsi="Times New Roman" w:cs="Times New Roman"/>
              </w:rPr>
              <w:t>Infraestructura recreativa</w:t>
            </w:r>
          </w:p>
        </w:tc>
        <w:tc>
          <w:tcPr>
            <w:tcW w:w="2222" w:type="pct"/>
          </w:tcPr>
          <w:p w14:paraId="10B394B3" w14:textId="77777777" w:rsidR="00AD3F3A" w:rsidRPr="00AA3822" w:rsidRDefault="00AD3F3A" w:rsidP="00AD3F3A">
            <w:pPr>
              <w:widowControl w:val="0"/>
              <w:numPr>
                <w:ilvl w:val="0"/>
                <w:numId w:val="22"/>
              </w:numPr>
              <w:pBdr>
                <w:top w:val="nil"/>
                <w:left w:val="nil"/>
                <w:bottom w:val="nil"/>
                <w:right w:val="nil"/>
                <w:between w:val="nil"/>
              </w:pBdr>
              <w:spacing w:after="0" w:line="240" w:lineRule="auto"/>
              <w:ind w:hanging="758"/>
              <w:jc w:val="both"/>
              <w:rPr>
                <w:rFonts w:ascii="Times New Roman" w:eastAsia="Arial Narrow" w:hAnsi="Times New Roman" w:cs="Times New Roman"/>
              </w:rPr>
            </w:pPr>
            <w:r w:rsidRPr="00AA3822">
              <w:rPr>
                <w:rFonts w:ascii="Times New Roman" w:eastAsia="Arial Narrow" w:hAnsi="Times New Roman" w:cs="Times New Roman"/>
              </w:rPr>
              <w:t>Parque La Rotonda</w:t>
            </w:r>
          </w:p>
          <w:p w14:paraId="545C5478" w14:textId="77777777" w:rsidR="00AD3F3A" w:rsidRPr="00AA3822" w:rsidRDefault="00AD3F3A" w:rsidP="00AD3F3A">
            <w:pPr>
              <w:widowControl w:val="0"/>
              <w:numPr>
                <w:ilvl w:val="0"/>
                <w:numId w:val="22"/>
              </w:numPr>
              <w:pBdr>
                <w:top w:val="nil"/>
                <w:left w:val="nil"/>
                <w:bottom w:val="nil"/>
                <w:right w:val="nil"/>
                <w:between w:val="nil"/>
              </w:pBdr>
              <w:spacing w:after="0" w:line="240" w:lineRule="auto"/>
              <w:ind w:hanging="758"/>
              <w:jc w:val="both"/>
              <w:rPr>
                <w:rFonts w:ascii="Times New Roman" w:eastAsia="Arial Narrow" w:hAnsi="Times New Roman" w:cs="Times New Roman"/>
              </w:rPr>
            </w:pPr>
            <w:r w:rsidRPr="00AA3822">
              <w:rPr>
                <w:rFonts w:ascii="Times New Roman" w:eastAsia="Arial Narrow" w:hAnsi="Times New Roman" w:cs="Times New Roman"/>
              </w:rPr>
              <w:t>Parque Las Vegas</w:t>
            </w:r>
          </w:p>
          <w:p w14:paraId="752162D5" w14:textId="77777777" w:rsidR="00AD3F3A" w:rsidRPr="00AA3822" w:rsidRDefault="00AD3F3A" w:rsidP="00AD3F3A">
            <w:pPr>
              <w:widowControl w:val="0"/>
              <w:numPr>
                <w:ilvl w:val="0"/>
                <w:numId w:val="22"/>
              </w:numPr>
              <w:pBdr>
                <w:top w:val="nil"/>
                <w:left w:val="nil"/>
                <w:bottom w:val="nil"/>
                <w:right w:val="nil"/>
                <w:between w:val="nil"/>
              </w:pBdr>
              <w:spacing w:after="0" w:line="240" w:lineRule="auto"/>
              <w:ind w:hanging="758"/>
              <w:jc w:val="both"/>
              <w:rPr>
                <w:rFonts w:ascii="Times New Roman" w:eastAsia="Arial Narrow" w:hAnsi="Times New Roman" w:cs="Times New Roman"/>
              </w:rPr>
            </w:pPr>
            <w:r w:rsidRPr="00AA3822">
              <w:rPr>
                <w:rFonts w:ascii="Times New Roman" w:eastAsia="Arial Narrow" w:hAnsi="Times New Roman" w:cs="Times New Roman"/>
              </w:rPr>
              <w:t>Plaza Eloy Alfaro</w:t>
            </w:r>
          </w:p>
          <w:p w14:paraId="1CD988CE" w14:textId="77777777" w:rsidR="00AD3F3A" w:rsidRPr="0009338D" w:rsidRDefault="00AD3F3A" w:rsidP="00AD3F3A">
            <w:pPr>
              <w:widowControl w:val="0"/>
              <w:numPr>
                <w:ilvl w:val="0"/>
                <w:numId w:val="22"/>
              </w:numPr>
              <w:pBdr>
                <w:top w:val="nil"/>
                <w:left w:val="nil"/>
                <w:bottom w:val="nil"/>
                <w:right w:val="nil"/>
                <w:between w:val="nil"/>
              </w:pBdr>
              <w:spacing w:after="0" w:line="240" w:lineRule="auto"/>
              <w:ind w:hanging="758"/>
              <w:jc w:val="both"/>
              <w:rPr>
                <w:rFonts w:ascii="Times New Roman" w:eastAsia="Arial Narrow" w:hAnsi="Times New Roman" w:cs="Times New Roman"/>
                <w:lang w:val="pt-PT"/>
              </w:rPr>
            </w:pPr>
            <w:r w:rsidRPr="0009338D">
              <w:rPr>
                <w:rFonts w:ascii="Times New Roman" w:eastAsia="Arial Narrow" w:hAnsi="Times New Roman" w:cs="Times New Roman"/>
                <w:lang w:val="pt-PT"/>
              </w:rPr>
              <w:t>Parque Central Vicente Amador Flor.</w:t>
            </w:r>
          </w:p>
        </w:tc>
      </w:tr>
      <w:tr w:rsidR="00AD3F3A" w:rsidRPr="00AA3822" w14:paraId="5C77102A" w14:textId="77777777" w:rsidTr="009C64CB">
        <w:tc>
          <w:tcPr>
            <w:tcW w:w="1190" w:type="pct"/>
            <w:vMerge/>
            <w:vAlign w:val="center"/>
          </w:tcPr>
          <w:p w14:paraId="2D41F8E7" w14:textId="77777777" w:rsidR="00AD3F3A" w:rsidRPr="0009338D" w:rsidRDefault="00AD3F3A" w:rsidP="00FB3BA0">
            <w:pPr>
              <w:pBdr>
                <w:top w:val="nil"/>
                <w:left w:val="nil"/>
                <w:bottom w:val="nil"/>
                <w:right w:val="nil"/>
                <w:between w:val="nil"/>
              </w:pBdr>
              <w:spacing w:after="0" w:line="240" w:lineRule="auto"/>
              <w:rPr>
                <w:rFonts w:ascii="Times New Roman" w:eastAsia="Arial Narrow" w:hAnsi="Times New Roman" w:cs="Times New Roman"/>
                <w:lang w:val="pt-PT"/>
              </w:rPr>
            </w:pPr>
          </w:p>
        </w:tc>
        <w:tc>
          <w:tcPr>
            <w:tcW w:w="1588" w:type="pct"/>
            <w:vAlign w:val="center"/>
          </w:tcPr>
          <w:p w14:paraId="56F68C02" w14:textId="77777777" w:rsidR="00AD3F3A" w:rsidRPr="00AA3822" w:rsidRDefault="00AD3F3A" w:rsidP="00FB3BA0">
            <w:pPr>
              <w:spacing w:after="0" w:line="240" w:lineRule="auto"/>
              <w:jc w:val="center"/>
              <w:rPr>
                <w:rFonts w:ascii="Times New Roman" w:eastAsia="Arial Narrow" w:hAnsi="Times New Roman" w:cs="Times New Roman"/>
              </w:rPr>
            </w:pPr>
            <w:r w:rsidRPr="00AA3822">
              <w:rPr>
                <w:rFonts w:ascii="Times New Roman" w:eastAsia="Arial Narrow" w:hAnsi="Times New Roman" w:cs="Times New Roman"/>
              </w:rPr>
              <w:t>Históricas, vernácula</w:t>
            </w:r>
          </w:p>
        </w:tc>
        <w:tc>
          <w:tcPr>
            <w:tcW w:w="2222" w:type="pct"/>
          </w:tcPr>
          <w:p w14:paraId="4B661D9D" w14:textId="77777777" w:rsidR="00AD3F3A" w:rsidRPr="00AA3822" w:rsidRDefault="00AD3F3A" w:rsidP="00AD3F3A">
            <w:pPr>
              <w:widowControl w:val="0"/>
              <w:numPr>
                <w:ilvl w:val="0"/>
                <w:numId w:val="22"/>
              </w:numPr>
              <w:pBdr>
                <w:top w:val="nil"/>
                <w:left w:val="nil"/>
                <w:bottom w:val="nil"/>
                <w:right w:val="nil"/>
                <w:between w:val="nil"/>
              </w:pBdr>
              <w:spacing w:after="0" w:line="240" w:lineRule="auto"/>
              <w:ind w:hanging="758"/>
              <w:jc w:val="both"/>
              <w:rPr>
                <w:rFonts w:ascii="Times New Roman" w:eastAsia="Arial Narrow" w:hAnsi="Times New Roman" w:cs="Times New Roman"/>
              </w:rPr>
            </w:pPr>
            <w:r w:rsidRPr="00AA3822">
              <w:rPr>
                <w:rFonts w:ascii="Times New Roman" w:eastAsia="Arial Narrow" w:hAnsi="Times New Roman" w:cs="Times New Roman"/>
              </w:rPr>
              <w:t>Iglesia La Catedral Jesús del Buen Pastor</w:t>
            </w:r>
          </w:p>
          <w:p w14:paraId="278AF7AA" w14:textId="77777777" w:rsidR="00AD3F3A" w:rsidRPr="00AA3822" w:rsidRDefault="00AD3F3A" w:rsidP="00AD3F3A">
            <w:pPr>
              <w:widowControl w:val="0"/>
              <w:numPr>
                <w:ilvl w:val="0"/>
                <w:numId w:val="22"/>
              </w:numPr>
              <w:pBdr>
                <w:top w:val="nil"/>
                <w:left w:val="nil"/>
                <w:bottom w:val="nil"/>
                <w:right w:val="nil"/>
                <w:between w:val="nil"/>
              </w:pBdr>
              <w:spacing w:after="0" w:line="240" w:lineRule="auto"/>
              <w:ind w:hanging="758"/>
              <w:jc w:val="both"/>
              <w:rPr>
                <w:rFonts w:ascii="Times New Roman" w:eastAsia="Arial Narrow" w:hAnsi="Times New Roman" w:cs="Times New Roman"/>
              </w:rPr>
            </w:pPr>
            <w:r w:rsidRPr="00AA3822">
              <w:rPr>
                <w:rFonts w:ascii="Times New Roman" w:eastAsia="Arial Narrow" w:hAnsi="Times New Roman" w:cs="Times New Roman"/>
              </w:rPr>
              <w:t>Museo Histórico Portoviejo</w:t>
            </w:r>
          </w:p>
          <w:p w14:paraId="194BF041" w14:textId="77777777" w:rsidR="00AD3F3A" w:rsidRPr="00AA3822" w:rsidRDefault="00AD3F3A" w:rsidP="00AD3F3A">
            <w:pPr>
              <w:widowControl w:val="0"/>
              <w:numPr>
                <w:ilvl w:val="0"/>
                <w:numId w:val="22"/>
              </w:numPr>
              <w:pBdr>
                <w:top w:val="nil"/>
                <w:left w:val="nil"/>
                <w:bottom w:val="nil"/>
                <w:right w:val="nil"/>
                <w:between w:val="nil"/>
              </w:pBdr>
              <w:spacing w:after="0" w:line="240" w:lineRule="auto"/>
              <w:ind w:hanging="758"/>
              <w:jc w:val="both"/>
              <w:rPr>
                <w:rFonts w:ascii="Times New Roman" w:eastAsia="Arial Narrow" w:hAnsi="Times New Roman" w:cs="Times New Roman"/>
              </w:rPr>
            </w:pPr>
            <w:r w:rsidRPr="00AA3822">
              <w:rPr>
                <w:rFonts w:ascii="Times New Roman" w:eastAsia="Arial Narrow" w:hAnsi="Times New Roman" w:cs="Times New Roman"/>
              </w:rPr>
              <w:t>Zona Arqueológico Cerro Jaboncillo</w:t>
            </w:r>
          </w:p>
          <w:p w14:paraId="114CA9A2" w14:textId="77777777" w:rsidR="00AD3F3A" w:rsidRPr="00AA3822" w:rsidRDefault="00AD3F3A" w:rsidP="00AD3F3A">
            <w:pPr>
              <w:widowControl w:val="0"/>
              <w:numPr>
                <w:ilvl w:val="0"/>
                <w:numId w:val="22"/>
              </w:numPr>
              <w:pBdr>
                <w:top w:val="nil"/>
                <w:left w:val="nil"/>
                <w:bottom w:val="nil"/>
                <w:right w:val="nil"/>
                <w:between w:val="nil"/>
              </w:pBdr>
              <w:spacing w:after="0" w:line="240" w:lineRule="auto"/>
              <w:ind w:hanging="758"/>
              <w:jc w:val="both"/>
              <w:rPr>
                <w:rFonts w:ascii="Times New Roman" w:eastAsia="Arial Narrow" w:hAnsi="Times New Roman" w:cs="Times New Roman"/>
              </w:rPr>
            </w:pPr>
            <w:r w:rsidRPr="00AA3822">
              <w:rPr>
                <w:rFonts w:ascii="Times New Roman" w:eastAsia="Arial Narrow" w:hAnsi="Times New Roman" w:cs="Times New Roman"/>
              </w:rPr>
              <w:t>Monumento Inti Raymi</w:t>
            </w:r>
          </w:p>
          <w:p w14:paraId="45147249" w14:textId="77777777" w:rsidR="00AD3F3A" w:rsidRPr="00AA3822" w:rsidRDefault="00AD3F3A" w:rsidP="00AD3F3A">
            <w:pPr>
              <w:widowControl w:val="0"/>
              <w:numPr>
                <w:ilvl w:val="0"/>
                <w:numId w:val="22"/>
              </w:numPr>
              <w:pBdr>
                <w:top w:val="nil"/>
                <w:left w:val="nil"/>
                <w:bottom w:val="nil"/>
                <w:right w:val="nil"/>
                <w:between w:val="nil"/>
              </w:pBdr>
              <w:spacing w:after="0" w:line="240" w:lineRule="auto"/>
              <w:ind w:hanging="758"/>
              <w:jc w:val="both"/>
              <w:rPr>
                <w:rFonts w:ascii="Times New Roman" w:eastAsia="Arial Narrow" w:hAnsi="Times New Roman" w:cs="Times New Roman"/>
              </w:rPr>
            </w:pPr>
            <w:r w:rsidRPr="00AA3822">
              <w:rPr>
                <w:rFonts w:ascii="Times New Roman" w:eastAsia="Arial Narrow" w:hAnsi="Times New Roman" w:cs="Times New Roman"/>
              </w:rPr>
              <w:t>Iglesia La Merced</w:t>
            </w:r>
          </w:p>
          <w:p w14:paraId="3C712A78" w14:textId="77777777" w:rsidR="00AD3F3A" w:rsidRPr="00AA3822" w:rsidRDefault="00AD3F3A" w:rsidP="00AD3F3A">
            <w:pPr>
              <w:widowControl w:val="0"/>
              <w:numPr>
                <w:ilvl w:val="0"/>
                <w:numId w:val="22"/>
              </w:numPr>
              <w:pBdr>
                <w:top w:val="nil"/>
                <w:left w:val="nil"/>
                <w:bottom w:val="nil"/>
                <w:right w:val="nil"/>
                <w:between w:val="nil"/>
              </w:pBdr>
              <w:spacing w:after="0" w:line="240" w:lineRule="auto"/>
              <w:ind w:hanging="758"/>
              <w:jc w:val="both"/>
              <w:rPr>
                <w:rFonts w:ascii="Times New Roman" w:eastAsia="Arial Narrow" w:hAnsi="Times New Roman" w:cs="Times New Roman"/>
              </w:rPr>
            </w:pPr>
            <w:r w:rsidRPr="00AA3822">
              <w:rPr>
                <w:rFonts w:ascii="Times New Roman" w:eastAsia="Arial Narrow" w:hAnsi="Times New Roman" w:cs="Times New Roman"/>
              </w:rPr>
              <w:t xml:space="preserve">Iglesia La Central Metropolitana </w:t>
            </w:r>
          </w:p>
        </w:tc>
      </w:tr>
      <w:tr w:rsidR="00AD3F3A" w:rsidRPr="00AA3822" w14:paraId="126A7E88" w14:textId="77777777" w:rsidTr="009C64CB">
        <w:tc>
          <w:tcPr>
            <w:tcW w:w="1190" w:type="pct"/>
            <w:vAlign w:val="center"/>
          </w:tcPr>
          <w:p w14:paraId="5EB3FB8A" w14:textId="77777777" w:rsidR="00AD3F3A" w:rsidRPr="00AA3822" w:rsidRDefault="00AD3F3A" w:rsidP="00FB3BA0">
            <w:pPr>
              <w:spacing w:after="0" w:line="240" w:lineRule="auto"/>
              <w:jc w:val="center"/>
              <w:rPr>
                <w:rFonts w:ascii="Times New Roman" w:eastAsia="Arial Narrow" w:hAnsi="Times New Roman" w:cs="Times New Roman"/>
              </w:rPr>
            </w:pPr>
            <w:r w:rsidRPr="00AA3822">
              <w:rPr>
                <w:rFonts w:ascii="Times New Roman" w:eastAsia="Arial Narrow" w:hAnsi="Times New Roman" w:cs="Times New Roman"/>
              </w:rPr>
              <w:t>Realizaciones técnicas y científicas</w:t>
            </w:r>
          </w:p>
        </w:tc>
        <w:tc>
          <w:tcPr>
            <w:tcW w:w="1588" w:type="pct"/>
            <w:vAlign w:val="center"/>
          </w:tcPr>
          <w:p w14:paraId="39C5C6A2" w14:textId="77777777" w:rsidR="00AD3F3A" w:rsidRPr="00AA3822" w:rsidRDefault="00AD3F3A" w:rsidP="00FB3BA0">
            <w:pPr>
              <w:spacing w:after="0" w:line="240" w:lineRule="auto"/>
              <w:jc w:val="center"/>
              <w:rPr>
                <w:rFonts w:ascii="Times New Roman" w:eastAsia="Arial Narrow" w:hAnsi="Times New Roman" w:cs="Times New Roman"/>
              </w:rPr>
            </w:pPr>
            <w:r w:rsidRPr="00AA3822">
              <w:rPr>
                <w:rFonts w:ascii="Times New Roman" w:eastAsia="Arial Narrow" w:hAnsi="Times New Roman" w:cs="Times New Roman"/>
              </w:rPr>
              <w:t>Centros de exhibición de flora y fauna</w:t>
            </w:r>
          </w:p>
        </w:tc>
        <w:tc>
          <w:tcPr>
            <w:tcW w:w="2222" w:type="pct"/>
          </w:tcPr>
          <w:p w14:paraId="73620519" w14:textId="77777777" w:rsidR="00AD3F3A" w:rsidRPr="00AA3822" w:rsidRDefault="00AD3F3A" w:rsidP="00AD3F3A">
            <w:pPr>
              <w:widowControl w:val="0"/>
              <w:numPr>
                <w:ilvl w:val="0"/>
                <w:numId w:val="22"/>
              </w:numPr>
              <w:pBdr>
                <w:top w:val="nil"/>
                <w:left w:val="nil"/>
                <w:bottom w:val="nil"/>
                <w:right w:val="nil"/>
                <w:between w:val="nil"/>
              </w:pBdr>
              <w:spacing w:after="0" w:line="240" w:lineRule="auto"/>
              <w:ind w:left="747" w:hanging="425"/>
              <w:jc w:val="both"/>
              <w:rPr>
                <w:rFonts w:ascii="Times New Roman" w:eastAsia="Arial Narrow" w:hAnsi="Times New Roman" w:cs="Times New Roman"/>
              </w:rPr>
            </w:pPr>
            <w:r w:rsidRPr="00AA3822">
              <w:rPr>
                <w:rFonts w:ascii="Times New Roman" w:eastAsia="Arial Narrow" w:hAnsi="Times New Roman" w:cs="Times New Roman"/>
              </w:rPr>
              <w:t>Jardín Botánico Universidad Técnica de Manabí</w:t>
            </w:r>
          </w:p>
        </w:tc>
      </w:tr>
      <w:tr w:rsidR="00AD3F3A" w:rsidRPr="00AA3822" w14:paraId="10A74422" w14:textId="77777777" w:rsidTr="009C64CB">
        <w:tc>
          <w:tcPr>
            <w:tcW w:w="1190" w:type="pct"/>
            <w:vAlign w:val="center"/>
          </w:tcPr>
          <w:p w14:paraId="1A84D0FE" w14:textId="77777777" w:rsidR="00AD3F3A" w:rsidRPr="00AA3822" w:rsidRDefault="00AD3F3A" w:rsidP="00FB3BA0">
            <w:pPr>
              <w:spacing w:after="0" w:line="240" w:lineRule="auto"/>
              <w:jc w:val="center"/>
              <w:rPr>
                <w:rFonts w:ascii="Times New Roman" w:eastAsia="Arial Narrow" w:hAnsi="Times New Roman" w:cs="Times New Roman"/>
              </w:rPr>
            </w:pPr>
            <w:r w:rsidRPr="00AA3822">
              <w:rPr>
                <w:rFonts w:ascii="Times New Roman" w:eastAsia="Arial Narrow" w:hAnsi="Times New Roman" w:cs="Times New Roman"/>
              </w:rPr>
              <w:t>Agrupaciones culturales</w:t>
            </w:r>
          </w:p>
        </w:tc>
        <w:tc>
          <w:tcPr>
            <w:tcW w:w="1588" w:type="pct"/>
            <w:vAlign w:val="center"/>
          </w:tcPr>
          <w:p w14:paraId="745272D7" w14:textId="77777777" w:rsidR="00AD3F3A" w:rsidRPr="00AA3822" w:rsidRDefault="00AD3F3A" w:rsidP="00FB3BA0">
            <w:pPr>
              <w:spacing w:after="0" w:line="240" w:lineRule="auto"/>
              <w:jc w:val="center"/>
              <w:rPr>
                <w:rFonts w:ascii="Times New Roman" w:eastAsia="Arial Narrow" w:hAnsi="Times New Roman" w:cs="Times New Roman"/>
              </w:rPr>
            </w:pPr>
            <w:r w:rsidRPr="00AA3822">
              <w:rPr>
                <w:rFonts w:ascii="Times New Roman" w:eastAsia="Arial Narrow" w:hAnsi="Times New Roman" w:cs="Times New Roman"/>
              </w:rPr>
              <w:t>Etnográficos</w:t>
            </w:r>
          </w:p>
        </w:tc>
        <w:tc>
          <w:tcPr>
            <w:tcW w:w="2222" w:type="pct"/>
          </w:tcPr>
          <w:p w14:paraId="1A0CA8C1" w14:textId="77777777" w:rsidR="00AD3F3A" w:rsidRPr="00AA3822" w:rsidRDefault="00AD3F3A" w:rsidP="00AD3F3A">
            <w:pPr>
              <w:widowControl w:val="0"/>
              <w:numPr>
                <w:ilvl w:val="0"/>
                <w:numId w:val="22"/>
              </w:numPr>
              <w:pBdr>
                <w:top w:val="nil"/>
                <w:left w:val="nil"/>
                <w:bottom w:val="nil"/>
                <w:right w:val="nil"/>
                <w:between w:val="nil"/>
              </w:pBdr>
              <w:spacing w:after="0" w:line="240" w:lineRule="auto"/>
              <w:ind w:hanging="758"/>
              <w:jc w:val="both"/>
              <w:rPr>
                <w:rFonts w:ascii="Times New Roman" w:eastAsia="Arial Narrow" w:hAnsi="Times New Roman" w:cs="Times New Roman"/>
              </w:rPr>
            </w:pPr>
            <w:r w:rsidRPr="00AA3822">
              <w:rPr>
                <w:rFonts w:ascii="Times New Roman" w:eastAsia="Arial Narrow" w:hAnsi="Times New Roman" w:cs="Times New Roman"/>
              </w:rPr>
              <w:t>Artesanía</w:t>
            </w:r>
          </w:p>
          <w:p w14:paraId="72B2B752" w14:textId="77777777" w:rsidR="00AD3F3A" w:rsidRPr="00AA3822" w:rsidRDefault="00AD3F3A" w:rsidP="00AD3F3A">
            <w:pPr>
              <w:widowControl w:val="0"/>
              <w:numPr>
                <w:ilvl w:val="0"/>
                <w:numId w:val="22"/>
              </w:numPr>
              <w:pBdr>
                <w:top w:val="nil"/>
                <w:left w:val="nil"/>
                <w:bottom w:val="nil"/>
                <w:right w:val="nil"/>
                <w:between w:val="nil"/>
              </w:pBdr>
              <w:spacing w:after="0" w:line="240" w:lineRule="auto"/>
              <w:ind w:hanging="758"/>
              <w:jc w:val="both"/>
              <w:rPr>
                <w:rFonts w:ascii="Times New Roman" w:eastAsia="Arial Narrow" w:hAnsi="Times New Roman" w:cs="Times New Roman"/>
              </w:rPr>
            </w:pPr>
            <w:r w:rsidRPr="00AA3822">
              <w:rPr>
                <w:rFonts w:ascii="Times New Roman" w:eastAsia="Arial Narrow" w:hAnsi="Times New Roman" w:cs="Times New Roman"/>
              </w:rPr>
              <w:t>Gastronomía</w:t>
            </w:r>
          </w:p>
          <w:p w14:paraId="4D2FC25E" w14:textId="77777777" w:rsidR="00AD3F3A" w:rsidRPr="00AA3822" w:rsidRDefault="00AD3F3A" w:rsidP="00AD3F3A">
            <w:pPr>
              <w:widowControl w:val="0"/>
              <w:numPr>
                <w:ilvl w:val="0"/>
                <w:numId w:val="22"/>
              </w:numPr>
              <w:pBdr>
                <w:top w:val="nil"/>
                <w:left w:val="nil"/>
                <w:bottom w:val="nil"/>
                <w:right w:val="nil"/>
                <w:between w:val="nil"/>
              </w:pBdr>
              <w:spacing w:after="0" w:line="240" w:lineRule="auto"/>
              <w:ind w:hanging="758"/>
              <w:jc w:val="both"/>
              <w:rPr>
                <w:rFonts w:ascii="Times New Roman" w:eastAsia="Arial Narrow" w:hAnsi="Times New Roman" w:cs="Times New Roman"/>
              </w:rPr>
            </w:pPr>
            <w:r w:rsidRPr="00AA3822">
              <w:rPr>
                <w:rFonts w:ascii="Times New Roman" w:eastAsia="Arial Narrow" w:hAnsi="Times New Roman" w:cs="Times New Roman"/>
              </w:rPr>
              <w:t>Plantas medicinales</w:t>
            </w:r>
          </w:p>
          <w:p w14:paraId="3C407A79" w14:textId="77777777" w:rsidR="00AD3F3A" w:rsidRPr="00AA3822" w:rsidRDefault="00AD3F3A" w:rsidP="00AD3F3A">
            <w:pPr>
              <w:widowControl w:val="0"/>
              <w:numPr>
                <w:ilvl w:val="0"/>
                <w:numId w:val="22"/>
              </w:numPr>
              <w:pBdr>
                <w:top w:val="nil"/>
                <w:left w:val="nil"/>
                <w:bottom w:val="nil"/>
                <w:right w:val="nil"/>
                <w:between w:val="nil"/>
              </w:pBdr>
              <w:spacing w:after="0" w:line="240" w:lineRule="auto"/>
              <w:ind w:hanging="758"/>
              <w:jc w:val="both"/>
              <w:rPr>
                <w:rFonts w:ascii="Times New Roman" w:eastAsia="Arial Narrow" w:hAnsi="Times New Roman" w:cs="Times New Roman"/>
              </w:rPr>
            </w:pPr>
            <w:r w:rsidRPr="00AA3822">
              <w:rPr>
                <w:rFonts w:ascii="Times New Roman" w:eastAsia="Arial Narrow" w:hAnsi="Times New Roman" w:cs="Times New Roman"/>
              </w:rPr>
              <w:t>Pesca artesanal-Crucita</w:t>
            </w:r>
          </w:p>
        </w:tc>
      </w:tr>
      <w:tr w:rsidR="00AD3F3A" w:rsidRPr="00AA3822" w14:paraId="78496FB0" w14:textId="77777777" w:rsidTr="009C64CB">
        <w:tc>
          <w:tcPr>
            <w:tcW w:w="1190" w:type="pct"/>
            <w:vAlign w:val="center"/>
          </w:tcPr>
          <w:p w14:paraId="7BED8D76" w14:textId="77777777" w:rsidR="00AD3F3A" w:rsidRPr="00AA3822" w:rsidRDefault="00AD3F3A" w:rsidP="00FB3BA0">
            <w:pPr>
              <w:spacing w:after="0" w:line="240" w:lineRule="auto"/>
              <w:jc w:val="center"/>
              <w:rPr>
                <w:rFonts w:ascii="Times New Roman" w:eastAsia="Arial Narrow" w:hAnsi="Times New Roman" w:cs="Times New Roman"/>
              </w:rPr>
            </w:pPr>
            <w:r w:rsidRPr="00AA3822">
              <w:rPr>
                <w:rFonts w:ascii="Times New Roman" w:eastAsia="Arial Narrow" w:hAnsi="Times New Roman" w:cs="Times New Roman"/>
              </w:rPr>
              <w:t>Actividades colectivas</w:t>
            </w:r>
          </w:p>
        </w:tc>
        <w:tc>
          <w:tcPr>
            <w:tcW w:w="1588" w:type="pct"/>
            <w:vAlign w:val="center"/>
          </w:tcPr>
          <w:p w14:paraId="6358E226" w14:textId="77777777" w:rsidR="00AD3F3A" w:rsidRPr="00AA3822" w:rsidRDefault="00AD3F3A" w:rsidP="00FB3BA0">
            <w:pPr>
              <w:spacing w:after="0" w:line="240" w:lineRule="auto"/>
              <w:jc w:val="center"/>
              <w:rPr>
                <w:rFonts w:ascii="Times New Roman" w:eastAsia="Arial Narrow" w:hAnsi="Times New Roman" w:cs="Times New Roman"/>
              </w:rPr>
            </w:pPr>
            <w:r w:rsidRPr="00AA3822">
              <w:rPr>
                <w:rFonts w:ascii="Times New Roman" w:eastAsia="Arial Narrow" w:hAnsi="Times New Roman" w:cs="Times New Roman"/>
              </w:rPr>
              <w:t>Acontecimientos programados</w:t>
            </w:r>
          </w:p>
        </w:tc>
        <w:tc>
          <w:tcPr>
            <w:tcW w:w="2222" w:type="pct"/>
          </w:tcPr>
          <w:p w14:paraId="63E8B66D" w14:textId="77777777" w:rsidR="00AD3F3A" w:rsidRPr="00AA3822" w:rsidRDefault="00AD3F3A" w:rsidP="00AD3F3A">
            <w:pPr>
              <w:widowControl w:val="0"/>
              <w:numPr>
                <w:ilvl w:val="0"/>
                <w:numId w:val="22"/>
              </w:numPr>
              <w:pBdr>
                <w:top w:val="nil"/>
                <w:left w:val="nil"/>
                <w:bottom w:val="nil"/>
                <w:right w:val="nil"/>
                <w:between w:val="nil"/>
              </w:pBdr>
              <w:spacing w:after="0" w:line="240" w:lineRule="auto"/>
              <w:ind w:hanging="758"/>
              <w:jc w:val="both"/>
              <w:rPr>
                <w:rFonts w:ascii="Times New Roman" w:eastAsia="Arial Narrow" w:hAnsi="Times New Roman" w:cs="Times New Roman"/>
              </w:rPr>
            </w:pPr>
            <w:r w:rsidRPr="00AA3822">
              <w:rPr>
                <w:rFonts w:ascii="Times New Roman" w:eastAsia="Arial Narrow" w:hAnsi="Times New Roman" w:cs="Times New Roman"/>
              </w:rPr>
              <w:t>Fundación de Portoviejo</w:t>
            </w:r>
          </w:p>
          <w:p w14:paraId="71AB5FA4" w14:textId="77777777" w:rsidR="00AD3F3A" w:rsidRPr="00AA3822" w:rsidRDefault="00AD3F3A" w:rsidP="00AD3F3A">
            <w:pPr>
              <w:widowControl w:val="0"/>
              <w:numPr>
                <w:ilvl w:val="0"/>
                <w:numId w:val="22"/>
              </w:numPr>
              <w:pBdr>
                <w:top w:val="nil"/>
                <w:left w:val="nil"/>
                <w:bottom w:val="nil"/>
                <w:right w:val="nil"/>
                <w:between w:val="nil"/>
              </w:pBdr>
              <w:spacing w:after="0" w:line="240" w:lineRule="auto"/>
              <w:ind w:hanging="758"/>
              <w:jc w:val="both"/>
              <w:rPr>
                <w:rFonts w:ascii="Times New Roman" w:eastAsia="Arial Narrow" w:hAnsi="Times New Roman" w:cs="Times New Roman"/>
              </w:rPr>
            </w:pPr>
            <w:r w:rsidRPr="00AA3822">
              <w:rPr>
                <w:rFonts w:ascii="Times New Roman" w:eastAsia="Arial Narrow" w:hAnsi="Times New Roman" w:cs="Times New Roman"/>
              </w:rPr>
              <w:t xml:space="preserve">Fiesta de la independencia de </w:t>
            </w:r>
            <w:r w:rsidRPr="00AA3822">
              <w:rPr>
                <w:rFonts w:ascii="Times New Roman" w:eastAsia="Arial Narrow" w:hAnsi="Times New Roman" w:cs="Times New Roman"/>
              </w:rPr>
              <w:lastRenderedPageBreak/>
              <w:t>Portoviejo</w:t>
            </w:r>
          </w:p>
          <w:p w14:paraId="568113EF" w14:textId="77777777" w:rsidR="00AD3F3A" w:rsidRPr="00AA3822" w:rsidRDefault="00AD3F3A" w:rsidP="00AD3F3A">
            <w:pPr>
              <w:widowControl w:val="0"/>
              <w:numPr>
                <w:ilvl w:val="0"/>
                <w:numId w:val="22"/>
              </w:numPr>
              <w:pBdr>
                <w:top w:val="nil"/>
                <w:left w:val="nil"/>
                <w:bottom w:val="nil"/>
                <w:right w:val="nil"/>
                <w:between w:val="nil"/>
              </w:pBdr>
              <w:spacing w:after="0" w:line="240" w:lineRule="auto"/>
              <w:ind w:hanging="758"/>
              <w:jc w:val="both"/>
              <w:rPr>
                <w:rFonts w:ascii="Times New Roman" w:eastAsia="Arial Narrow" w:hAnsi="Times New Roman" w:cs="Times New Roman"/>
              </w:rPr>
            </w:pPr>
            <w:r w:rsidRPr="00AA3822">
              <w:rPr>
                <w:rFonts w:ascii="Times New Roman" w:eastAsia="Arial Narrow" w:hAnsi="Times New Roman" w:cs="Times New Roman"/>
              </w:rPr>
              <w:t>Fiestas patronales y/o religiosas</w:t>
            </w:r>
          </w:p>
          <w:p w14:paraId="30E68D52" w14:textId="77777777" w:rsidR="00AD3F3A" w:rsidRPr="00AA3822" w:rsidRDefault="00AD3F3A" w:rsidP="00AD3F3A">
            <w:pPr>
              <w:widowControl w:val="0"/>
              <w:numPr>
                <w:ilvl w:val="0"/>
                <w:numId w:val="22"/>
              </w:numPr>
              <w:pBdr>
                <w:top w:val="nil"/>
                <w:left w:val="nil"/>
                <w:bottom w:val="nil"/>
                <w:right w:val="nil"/>
                <w:between w:val="nil"/>
              </w:pBdr>
              <w:spacing w:after="0" w:line="240" w:lineRule="auto"/>
              <w:ind w:hanging="758"/>
              <w:jc w:val="both"/>
              <w:rPr>
                <w:rFonts w:ascii="Times New Roman" w:eastAsia="Arial Narrow" w:hAnsi="Times New Roman" w:cs="Times New Roman"/>
              </w:rPr>
            </w:pPr>
            <w:r w:rsidRPr="00AA3822">
              <w:rPr>
                <w:rFonts w:ascii="Times New Roman" w:eastAsia="Arial Narrow" w:hAnsi="Times New Roman" w:cs="Times New Roman"/>
              </w:rPr>
              <w:t>Verbena en el Parque Central</w:t>
            </w:r>
          </w:p>
          <w:p w14:paraId="17C83FEF" w14:textId="77777777" w:rsidR="00AD3F3A" w:rsidRPr="00AA3822" w:rsidRDefault="00AD3F3A" w:rsidP="00AD3F3A">
            <w:pPr>
              <w:widowControl w:val="0"/>
              <w:numPr>
                <w:ilvl w:val="0"/>
                <w:numId w:val="22"/>
              </w:numPr>
              <w:pBdr>
                <w:top w:val="nil"/>
                <w:left w:val="nil"/>
                <w:bottom w:val="nil"/>
                <w:right w:val="nil"/>
                <w:between w:val="nil"/>
              </w:pBdr>
              <w:spacing w:after="0" w:line="240" w:lineRule="auto"/>
              <w:ind w:hanging="758"/>
              <w:jc w:val="both"/>
              <w:rPr>
                <w:rFonts w:ascii="Times New Roman" w:eastAsia="Arial Narrow" w:hAnsi="Times New Roman" w:cs="Times New Roman"/>
              </w:rPr>
            </w:pPr>
            <w:r w:rsidRPr="00AA3822">
              <w:rPr>
                <w:rFonts w:ascii="Times New Roman" w:eastAsia="Arial Narrow" w:hAnsi="Times New Roman" w:cs="Times New Roman"/>
              </w:rPr>
              <w:t>Feria Universitaria UTM</w:t>
            </w:r>
          </w:p>
        </w:tc>
      </w:tr>
    </w:tbl>
    <w:p w14:paraId="4A5FB590" w14:textId="6D7D5F02" w:rsidR="00AD3F3A" w:rsidRPr="00AA3822" w:rsidRDefault="00AD3F3A" w:rsidP="006837AD">
      <w:pPr>
        <w:spacing w:line="360" w:lineRule="auto"/>
        <w:jc w:val="center"/>
        <w:rPr>
          <w:rFonts w:ascii="Times New Roman" w:eastAsia="Arial Narrow" w:hAnsi="Times New Roman" w:cs="Times New Roman"/>
          <w:bCs/>
        </w:rPr>
      </w:pPr>
      <w:r w:rsidRPr="00AA3822">
        <w:rPr>
          <w:rFonts w:ascii="Times New Roman" w:eastAsia="Arial Narrow" w:hAnsi="Times New Roman" w:cs="Times New Roman"/>
          <w:bCs/>
        </w:rPr>
        <w:lastRenderedPageBreak/>
        <w:t>Fuente</w:t>
      </w:r>
      <w:r w:rsidRPr="00AA3822">
        <w:rPr>
          <w:rFonts w:ascii="Times New Roman" w:hAnsi="Times New Roman" w:cs="Times New Roman"/>
          <w:bCs/>
        </w:rPr>
        <w:t xml:space="preserve">: </w:t>
      </w:r>
      <w:r w:rsidRPr="00AA3822">
        <w:rPr>
          <w:rFonts w:ascii="Times New Roman" w:eastAsia="Arial Narrow" w:hAnsi="Times New Roman" w:cs="Times New Roman"/>
          <w:bCs/>
        </w:rPr>
        <w:t>MINTUR, (2021). Elaborado por los autores.</w:t>
      </w:r>
    </w:p>
    <w:p w14:paraId="752E9663" w14:textId="2BBA0AAE" w:rsidR="00F56266" w:rsidRPr="00AA3822" w:rsidRDefault="00F56266" w:rsidP="008C3819">
      <w:pPr>
        <w:pStyle w:val="5TextocomnIIGG"/>
        <w:numPr>
          <w:ilvl w:val="2"/>
          <w:numId w:val="17"/>
        </w:numPr>
        <w:spacing w:after="120"/>
        <w:rPr>
          <w:b/>
          <w:bCs/>
        </w:rPr>
      </w:pPr>
      <w:r w:rsidRPr="00AA3822">
        <w:rPr>
          <w:b/>
          <w:bCs/>
        </w:rPr>
        <w:t xml:space="preserve">Análisis estratégico del ecosistema de los emprendimientos gastronómicos </w:t>
      </w:r>
    </w:p>
    <w:p w14:paraId="144DE19E" w14:textId="174C4556" w:rsidR="00AD3F3A" w:rsidRPr="00AA3822" w:rsidRDefault="00F56266" w:rsidP="00F56266">
      <w:pPr>
        <w:pStyle w:val="5TextocomnIIGG"/>
        <w:spacing w:after="120"/>
        <w:ind w:firstLine="567"/>
      </w:pPr>
      <w:r w:rsidRPr="00AA3822">
        <w:t>Este análisis se basó en los elementos internos y externos (FODA), se identifican las Fortalezas, Oportunidades, Debilidades y Amenazas relacionado con puntos vinculantes en turismo y gastronomía. La información obtenida es el resultado de la revisión de fuentes bibliográficas gubernamentales y sectoriales, además, por medio de la indagación de trabajo de campo, a través de las entrevistas aplicadas a autoridades del área pública y dueños de los emprendimientos gastronómicos. Los resultados se muestran en la tabla 3.</w:t>
      </w:r>
    </w:p>
    <w:p w14:paraId="311DDA2F" w14:textId="54B91743" w:rsidR="00F56266" w:rsidRPr="00AA3822" w:rsidRDefault="00F56266" w:rsidP="006837AD">
      <w:pPr>
        <w:pStyle w:val="5TextocomnIIGG"/>
        <w:spacing w:after="120"/>
        <w:ind w:firstLine="567"/>
        <w:jc w:val="center"/>
      </w:pPr>
      <w:r w:rsidRPr="00AA3822">
        <w:t>Tabla 3. Resumen del análisis interno y externo asociado al ecosistema de los emprendimientos gastronómicos en el cantón Portoviejo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374"/>
        <w:gridCol w:w="4686"/>
      </w:tblGrid>
      <w:tr w:rsidR="00F56266" w:rsidRPr="00AA3822" w14:paraId="2ABCED57" w14:textId="77777777" w:rsidTr="00F56266">
        <w:trPr>
          <w:trHeight w:val="320"/>
        </w:trPr>
        <w:tc>
          <w:tcPr>
            <w:tcW w:w="2414" w:type="pct"/>
            <w:shd w:val="clear" w:color="auto" w:fill="FFFFFF" w:themeFill="background1"/>
            <w:vAlign w:val="center"/>
          </w:tcPr>
          <w:p w14:paraId="04AE1B00" w14:textId="77777777" w:rsidR="00F56266" w:rsidRPr="00AA3822" w:rsidRDefault="00F56266" w:rsidP="00F56266">
            <w:pPr>
              <w:spacing w:after="0" w:line="240" w:lineRule="auto"/>
              <w:jc w:val="center"/>
              <w:rPr>
                <w:rFonts w:ascii="Times New Roman" w:hAnsi="Times New Roman" w:cs="Times New Roman"/>
                <w:sz w:val="24"/>
                <w:szCs w:val="24"/>
              </w:rPr>
            </w:pPr>
            <w:r w:rsidRPr="00AA3822">
              <w:rPr>
                <w:rFonts w:ascii="Times New Roman" w:hAnsi="Times New Roman" w:cs="Times New Roman"/>
                <w:b/>
                <w:sz w:val="24"/>
                <w:szCs w:val="24"/>
              </w:rPr>
              <w:t>FORTALEZAS</w:t>
            </w:r>
          </w:p>
        </w:tc>
        <w:tc>
          <w:tcPr>
            <w:tcW w:w="2586" w:type="pct"/>
            <w:shd w:val="clear" w:color="auto" w:fill="FFFFFF" w:themeFill="background1"/>
            <w:vAlign w:val="center"/>
          </w:tcPr>
          <w:p w14:paraId="264E73CB" w14:textId="77777777" w:rsidR="00F56266" w:rsidRPr="00AA3822" w:rsidRDefault="00F56266" w:rsidP="00F56266">
            <w:pPr>
              <w:spacing w:after="0" w:line="240" w:lineRule="auto"/>
              <w:jc w:val="center"/>
              <w:rPr>
                <w:rFonts w:ascii="Times New Roman" w:hAnsi="Times New Roman" w:cs="Times New Roman"/>
                <w:sz w:val="24"/>
                <w:szCs w:val="24"/>
              </w:rPr>
            </w:pPr>
            <w:r w:rsidRPr="00AA3822">
              <w:rPr>
                <w:rFonts w:ascii="Times New Roman" w:hAnsi="Times New Roman" w:cs="Times New Roman"/>
                <w:b/>
                <w:sz w:val="24"/>
                <w:szCs w:val="24"/>
              </w:rPr>
              <w:t>OPORTUNIDADES</w:t>
            </w:r>
          </w:p>
        </w:tc>
      </w:tr>
      <w:tr w:rsidR="00F56266" w:rsidRPr="00AA3822" w14:paraId="2355B1BB" w14:textId="77777777" w:rsidTr="00FB3BA0">
        <w:trPr>
          <w:trHeight w:val="410"/>
        </w:trPr>
        <w:tc>
          <w:tcPr>
            <w:tcW w:w="2414" w:type="pct"/>
            <w:shd w:val="clear" w:color="auto" w:fill="auto"/>
          </w:tcPr>
          <w:p w14:paraId="2CE9FE18" w14:textId="77777777" w:rsidR="00F56266" w:rsidRPr="00AA3822" w:rsidRDefault="00F56266" w:rsidP="00F56266">
            <w:pPr>
              <w:numPr>
                <w:ilvl w:val="0"/>
                <w:numId w:val="25"/>
              </w:numPr>
              <w:spacing w:after="0" w:line="240" w:lineRule="auto"/>
              <w:jc w:val="both"/>
              <w:rPr>
                <w:rFonts w:ascii="Times New Roman" w:hAnsi="Times New Roman" w:cs="Times New Roman"/>
                <w:sz w:val="24"/>
                <w:szCs w:val="24"/>
              </w:rPr>
            </w:pPr>
            <w:r w:rsidRPr="00AA3822">
              <w:rPr>
                <w:rFonts w:ascii="Times New Roman" w:hAnsi="Times New Roman" w:cs="Times New Roman"/>
                <w:sz w:val="24"/>
                <w:szCs w:val="24"/>
              </w:rPr>
              <w:t>Conocimiento ancestral sobre la preparación de platos emblemáticos de la cocina manabita.</w:t>
            </w:r>
          </w:p>
          <w:p w14:paraId="27C5B03E" w14:textId="77777777" w:rsidR="00F56266" w:rsidRPr="00AA3822" w:rsidRDefault="00F56266" w:rsidP="00F56266">
            <w:pPr>
              <w:numPr>
                <w:ilvl w:val="0"/>
                <w:numId w:val="25"/>
              </w:numPr>
              <w:spacing w:after="0" w:line="240" w:lineRule="auto"/>
              <w:jc w:val="both"/>
              <w:rPr>
                <w:rFonts w:ascii="Times New Roman" w:hAnsi="Times New Roman" w:cs="Times New Roman"/>
                <w:sz w:val="24"/>
                <w:szCs w:val="24"/>
              </w:rPr>
            </w:pPr>
            <w:r w:rsidRPr="00AA3822">
              <w:rPr>
                <w:rFonts w:ascii="Times New Roman" w:hAnsi="Times New Roman" w:cs="Times New Roman"/>
                <w:sz w:val="24"/>
                <w:szCs w:val="24"/>
              </w:rPr>
              <w:t>Riqueza de recursos marino-costero y agrícola que garantiza la provisión de productos elaborados gastronómicos.</w:t>
            </w:r>
          </w:p>
          <w:p w14:paraId="660705F9" w14:textId="77777777" w:rsidR="00F56266" w:rsidRPr="00AA3822" w:rsidRDefault="00F56266" w:rsidP="00F56266">
            <w:pPr>
              <w:numPr>
                <w:ilvl w:val="0"/>
                <w:numId w:val="25"/>
              </w:numPr>
              <w:spacing w:after="0" w:line="240" w:lineRule="auto"/>
              <w:jc w:val="both"/>
              <w:rPr>
                <w:rFonts w:ascii="Times New Roman" w:hAnsi="Times New Roman" w:cs="Times New Roman"/>
                <w:sz w:val="24"/>
                <w:szCs w:val="24"/>
              </w:rPr>
            </w:pPr>
            <w:r w:rsidRPr="00AA3822">
              <w:rPr>
                <w:rFonts w:ascii="Times New Roman" w:hAnsi="Times New Roman" w:cs="Times New Roman"/>
                <w:sz w:val="24"/>
                <w:szCs w:val="24"/>
              </w:rPr>
              <w:t>Recursos turísticos reconocidos y frecuentados por el potencial gastronómico.</w:t>
            </w:r>
          </w:p>
          <w:p w14:paraId="367D1E4A" w14:textId="77777777" w:rsidR="00F56266" w:rsidRPr="00AA3822" w:rsidRDefault="00F56266" w:rsidP="00F56266">
            <w:pPr>
              <w:numPr>
                <w:ilvl w:val="0"/>
                <w:numId w:val="25"/>
              </w:numPr>
              <w:spacing w:after="0" w:line="240" w:lineRule="auto"/>
              <w:jc w:val="both"/>
              <w:rPr>
                <w:rFonts w:ascii="Times New Roman" w:hAnsi="Times New Roman" w:cs="Times New Roman"/>
                <w:sz w:val="24"/>
                <w:szCs w:val="24"/>
              </w:rPr>
            </w:pPr>
            <w:r w:rsidRPr="00AA3822">
              <w:rPr>
                <w:rFonts w:ascii="Times New Roman" w:hAnsi="Times New Roman" w:cs="Times New Roman"/>
                <w:sz w:val="24"/>
                <w:szCs w:val="24"/>
              </w:rPr>
              <w:t>Diversidad cultural</w:t>
            </w:r>
          </w:p>
          <w:p w14:paraId="78FFC7E2" w14:textId="77777777" w:rsidR="00F56266" w:rsidRPr="00AA3822" w:rsidRDefault="00F56266" w:rsidP="00F56266">
            <w:pPr>
              <w:numPr>
                <w:ilvl w:val="0"/>
                <w:numId w:val="25"/>
              </w:numPr>
              <w:spacing w:after="0" w:line="240" w:lineRule="auto"/>
              <w:jc w:val="both"/>
              <w:rPr>
                <w:rFonts w:ascii="Times New Roman" w:hAnsi="Times New Roman" w:cs="Times New Roman"/>
                <w:sz w:val="24"/>
                <w:szCs w:val="24"/>
              </w:rPr>
            </w:pPr>
            <w:r w:rsidRPr="00AA3822">
              <w:rPr>
                <w:rFonts w:ascii="Times New Roman" w:hAnsi="Times New Roman" w:cs="Times New Roman"/>
                <w:sz w:val="24"/>
                <w:szCs w:val="24"/>
              </w:rPr>
              <w:t>Planta turística diversa en especial a nivel gastronómico</w:t>
            </w:r>
          </w:p>
        </w:tc>
        <w:tc>
          <w:tcPr>
            <w:tcW w:w="2586" w:type="pct"/>
            <w:shd w:val="clear" w:color="auto" w:fill="auto"/>
          </w:tcPr>
          <w:p w14:paraId="07A4227D" w14:textId="77777777" w:rsidR="00F56266" w:rsidRPr="00AA3822" w:rsidRDefault="00F56266" w:rsidP="00F56266">
            <w:pPr>
              <w:numPr>
                <w:ilvl w:val="0"/>
                <w:numId w:val="26"/>
              </w:numPr>
              <w:spacing w:after="0" w:line="240" w:lineRule="auto"/>
              <w:ind w:left="458" w:hanging="402"/>
              <w:jc w:val="both"/>
              <w:rPr>
                <w:rFonts w:ascii="Times New Roman" w:hAnsi="Times New Roman" w:cs="Times New Roman"/>
                <w:sz w:val="24"/>
                <w:szCs w:val="24"/>
              </w:rPr>
            </w:pPr>
            <w:r w:rsidRPr="00AA3822">
              <w:rPr>
                <w:rFonts w:ascii="Times New Roman" w:hAnsi="Times New Roman" w:cs="Times New Roman"/>
                <w:sz w:val="24"/>
                <w:szCs w:val="24"/>
              </w:rPr>
              <w:t>Portoviejo como miembro de Red de Ciudades Creativas en el ámbito Gastronómico.</w:t>
            </w:r>
          </w:p>
          <w:p w14:paraId="3ECBD2C7" w14:textId="77777777" w:rsidR="00F56266" w:rsidRPr="00AA3822" w:rsidRDefault="00F56266" w:rsidP="00F56266">
            <w:pPr>
              <w:numPr>
                <w:ilvl w:val="0"/>
                <w:numId w:val="26"/>
              </w:numPr>
              <w:spacing w:after="0" w:line="240" w:lineRule="auto"/>
              <w:ind w:left="458" w:hanging="402"/>
              <w:jc w:val="both"/>
              <w:rPr>
                <w:rFonts w:ascii="Times New Roman" w:hAnsi="Times New Roman" w:cs="Times New Roman"/>
                <w:sz w:val="24"/>
                <w:szCs w:val="24"/>
              </w:rPr>
            </w:pPr>
            <w:r w:rsidRPr="00AA3822">
              <w:rPr>
                <w:rFonts w:ascii="Times New Roman" w:hAnsi="Times New Roman" w:cs="Times New Roman"/>
                <w:sz w:val="24"/>
                <w:szCs w:val="24"/>
              </w:rPr>
              <w:t>Posicionamiento gastronómico a nivel provincial por su oferta gastronómica</w:t>
            </w:r>
          </w:p>
          <w:p w14:paraId="2C61ED11" w14:textId="77777777" w:rsidR="00F56266" w:rsidRPr="00AA3822" w:rsidRDefault="00F56266" w:rsidP="00F56266">
            <w:pPr>
              <w:numPr>
                <w:ilvl w:val="0"/>
                <w:numId w:val="26"/>
              </w:numPr>
              <w:spacing w:after="0" w:line="240" w:lineRule="auto"/>
              <w:ind w:left="458" w:hanging="402"/>
              <w:jc w:val="both"/>
              <w:rPr>
                <w:rFonts w:ascii="Times New Roman" w:hAnsi="Times New Roman" w:cs="Times New Roman"/>
                <w:sz w:val="24"/>
                <w:szCs w:val="24"/>
              </w:rPr>
            </w:pPr>
            <w:r w:rsidRPr="00AA3822">
              <w:rPr>
                <w:rFonts w:ascii="Times New Roman" w:hAnsi="Times New Roman" w:cs="Times New Roman"/>
                <w:sz w:val="24"/>
                <w:szCs w:val="24"/>
              </w:rPr>
              <w:t>Festivales gastronómicos organizados por el GAD Municipal Portoviejo.</w:t>
            </w:r>
          </w:p>
          <w:p w14:paraId="43D077AC" w14:textId="77777777" w:rsidR="00F56266" w:rsidRPr="00AA3822" w:rsidRDefault="00F56266" w:rsidP="00F56266">
            <w:pPr>
              <w:numPr>
                <w:ilvl w:val="0"/>
                <w:numId w:val="26"/>
              </w:numPr>
              <w:spacing w:after="0" w:line="240" w:lineRule="auto"/>
              <w:ind w:left="458" w:hanging="402"/>
              <w:jc w:val="both"/>
              <w:rPr>
                <w:rFonts w:ascii="Times New Roman" w:hAnsi="Times New Roman" w:cs="Times New Roman"/>
                <w:sz w:val="24"/>
                <w:szCs w:val="24"/>
              </w:rPr>
            </w:pPr>
            <w:r w:rsidRPr="00AA3822">
              <w:rPr>
                <w:rFonts w:ascii="Times New Roman" w:hAnsi="Times New Roman" w:cs="Times New Roman"/>
                <w:sz w:val="24"/>
                <w:szCs w:val="24"/>
              </w:rPr>
              <w:t>Es la ciudad capital provincial</w:t>
            </w:r>
          </w:p>
          <w:p w14:paraId="2F8BDACD" w14:textId="77777777" w:rsidR="00F56266" w:rsidRPr="00AA3822" w:rsidRDefault="00F56266" w:rsidP="00F56266">
            <w:pPr>
              <w:numPr>
                <w:ilvl w:val="0"/>
                <w:numId w:val="26"/>
              </w:numPr>
              <w:spacing w:after="0" w:line="240" w:lineRule="auto"/>
              <w:ind w:left="458" w:hanging="402"/>
              <w:jc w:val="both"/>
              <w:rPr>
                <w:rFonts w:ascii="Times New Roman" w:hAnsi="Times New Roman" w:cs="Times New Roman"/>
                <w:sz w:val="24"/>
                <w:szCs w:val="24"/>
              </w:rPr>
            </w:pPr>
            <w:r w:rsidRPr="00AA3822">
              <w:rPr>
                <w:rFonts w:ascii="Times New Roman" w:hAnsi="Times New Roman" w:cs="Times New Roman"/>
                <w:sz w:val="24"/>
                <w:szCs w:val="24"/>
              </w:rPr>
              <w:t>Construcción y mantenimiento constante de obras públicas, como alcantarillado, viabilidad, red de carreteras, alumbrado público, por parte de los gobiernos provinciales y nacionales.</w:t>
            </w:r>
          </w:p>
        </w:tc>
      </w:tr>
      <w:tr w:rsidR="00F56266" w:rsidRPr="00AA3822" w14:paraId="643ADEE0" w14:textId="77777777" w:rsidTr="00F56266">
        <w:trPr>
          <w:trHeight w:val="300"/>
        </w:trPr>
        <w:tc>
          <w:tcPr>
            <w:tcW w:w="2414" w:type="pct"/>
            <w:shd w:val="clear" w:color="auto" w:fill="FFFFFF" w:themeFill="background1"/>
            <w:vAlign w:val="center"/>
          </w:tcPr>
          <w:p w14:paraId="299022CF" w14:textId="77777777" w:rsidR="00F56266" w:rsidRPr="00AA3822" w:rsidRDefault="00F56266" w:rsidP="00F56266">
            <w:pPr>
              <w:spacing w:after="0" w:line="240" w:lineRule="auto"/>
              <w:jc w:val="center"/>
              <w:rPr>
                <w:rFonts w:ascii="Times New Roman" w:hAnsi="Times New Roman" w:cs="Times New Roman"/>
                <w:sz w:val="24"/>
                <w:szCs w:val="24"/>
              </w:rPr>
            </w:pPr>
            <w:r w:rsidRPr="00AA3822">
              <w:rPr>
                <w:rFonts w:ascii="Times New Roman" w:hAnsi="Times New Roman" w:cs="Times New Roman"/>
                <w:b/>
                <w:sz w:val="24"/>
                <w:szCs w:val="24"/>
              </w:rPr>
              <w:t>DEBILIDADES</w:t>
            </w:r>
          </w:p>
        </w:tc>
        <w:tc>
          <w:tcPr>
            <w:tcW w:w="2586" w:type="pct"/>
            <w:shd w:val="clear" w:color="auto" w:fill="FFFFFF" w:themeFill="background1"/>
            <w:vAlign w:val="center"/>
          </w:tcPr>
          <w:p w14:paraId="19942ACE" w14:textId="77777777" w:rsidR="00F56266" w:rsidRPr="00AA3822" w:rsidRDefault="00F56266" w:rsidP="00F56266">
            <w:pPr>
              <w:spacing w:after="0" w:line="240" w:lineRule="auto"/>
              <w:jc w:val="center"/>
              <w:rPr>
                <w:rFonts w:ascii="Times New Roman" w:hAnsi="Times New Roman" w:cs="Times New Roman"/>
                <w:sz w:val="24"/>
                <w:szCs w:val="24"/>
              </w:rPr>
            </w:pPr>
            <w:r w:rsidRPr="00AA3822">
              <w:rPr>
                <w:rFonts w:ascii="Times New Roman" w:hAnsi="Times New Roman" w:cs="Times New Roman"/>
                <w:b/>
                <w:sz w:val="24"/>
                <w:szCs w:val="24"/>
              </w:rPr>
              <w:t>AMENAZAS</w:t>
            </w:r>
          </w:p>
        </w:tc>
      </w:tr>
      <w:tr w:rsidR="00F56266" w:rsidRPr="00AA3822" w14:paraId="1A87BFA2" w14:textId="77777777" w:rsidTr="00FB3BA0">
        <w:trPr>
          <w:trHeight w:val="2560"/>
        </w:trPr>
        <w:tc>
          <w:tcPr>
            <w:tcW w:w="2414" w:type="pct"/>
            <w:shd w:val="clear" w:color="auto" w:fill="auto"/>
          </w:tcPr>
          <w:p w14:paraId="41852080" w14:textId="77777777" w:rsidR="00F56266" w:rsidRPr="00AA3822" w:rsidRDefault="00F56266" w:rsidP="00F56266">
            <w:pPr>
              <w:numPr>
                <w:ilvl w:val="0"/>
                <w:numId w:val="23"/>
              </w:numPr>
              <w:spacing w:after="0" w:line="240" w:lineRule="auto"/>
              <w:ind w:left="426" w:hanging="426"/>
              <w:jc w:val="both"/>
              <w:rPr>
                <w:rFonts w:ascii="Times New Roman" w:hAnsi="Times New Roman" w:cs="Times New Roman"/>
                <w:sz w:val="24"/>
                <w:szCs w:val="24"/>
              </w:rPr>
            </w:pPr>
            <w:r w:rsidRPr="00AA3822">
              <w:rPr>
                <w:rFonts w:ascii="Times New Roman" w:hAnsi="Times New Roman" w:cs="Times New Roman"/>
                <w:sz w:val="24"/>
                <w:szCs w:val="24"/>
              </w:rPr>
              <w:t>Insuficiente capacitación a emprendedores que prestan el servicio de alimentos y bebidas.</w:t>
            </w:r>
          </w:p>
          <w:p w14:paraId="2B3CA245" w14:textId="77777777" w:rsidR="00F56266" w:rsidRPr="00AA3822" w:rsidRDefault="00F56266" w:rsidP="00F56266">
            <w:pPr>
              <w:numPr>
                <w:ilvl w:val="0"/>
                <w:numId w:val="23"/>
              </w:numPr>
              <w:spacing w:after="0" w:line="240" w:lineRule="auto"/>
              <w:ind w:left="426" w:hanging="426"/>
              <w:jc w:val="both"/>
              <w:rPr>
                <w:rFonts w:ascii="Times New Roman" w:hAnsi="Times New Roman" w:cs="Times New Roman"/>
                <w:sz w:val="24"/>
                <w:szCs w:val="24"/>
              </w:rPr>
            </w:pPr>
            <w:r w:rsidRPr="00AA3822">
              <w:rPr>
                <w:rFonts w:ascii="Times New Roman" w:hAnsi="Times New Roman" w:cs="Times New Roman"/>
                <w:sz w:val="24"/>
                <w:szCs w:val="24"/>
              </w:rPr>
              <w:t>Falta de innovación.</w:t>
            </w:r>
          </w:p>
          <w:p w14:paraId="502A0DC1" w14:textId="77777777" w:rsidR="00F56266" w:rsidRPr="00AA3822" w:rsidRDefault="00F56266" w:rsidP="00F56266">
            <w:pPr>
              <w:numPr>
                <w:ilvl w:val="0"/>
                <w:numId w:val="23"/>
              </w:numPr>
              <w:spacing w:after="0" w:line="240" w:lineRule="auto"/>
              <w:ind w:left="426" w:hanging="426"/>
              <w:jc w:val="both"/>
              <w:rPr>
                <w:rFonts w:ascii="Times New Roman" w:hAnsi="Times New Roman" w:cs="Times New Roman"/>
                <w:sz w:val="24"/>
                <w:szCs w:val="24"/>
              </w:rPr>
            </w:pPr>
            <w:r w:rsidRPr="00AA3822">
              <w:rPr>
                <w:rFonts w:ascii="Times New Roman" w:hAnsi="Times New Roman" w:cs="Times New Roman"/>
                <w:sz w:val="24"/>
                <w:szCs w:val="24"/>
              </w:rPr>
              <w:t>Burocracia para la apertura de un emprendimiento.</w:t>
            </w:r>
          </w:p>
          <w:p w14:paraId="785E7309" w14:textId="77777777" w:rsidR="00F56266" w:rsidRPr="00AA3822" w:rsidRDefault="00F56266" w:rsidP="00F56266">
            <w:pPr>
              <w:numPr>
                <w:ilvl w:val="0"/>
                <w:numId w:val="23"/>
              </w:numPr>
              <w:spacing w:after="0" w:line="240" w:lineRule="auto"/>
              <w:ind w:left="426" w:hanging="426"/>
              <w:jc w:val="both"/>
              <w:rPr>
                <w:rFonts w:ascii="Times New Roman" w:hAnsi="Times New Roman" w:cs="Times New Roman"/>
                <w:sz w:val="24"/>
                <w:szCs w:val="24"/>
              </w:rPr>
            </w:pPr>
            <w:r w:rsidRPr="00AA3822">
              <w:rPr>
                <w:rFonts w:ascii="Times New Roman" w:hAnsi="Times New Roman" w:cs="Times New Roman"/>
                <w:sz w:val="24"/>
                <w:szCs w:val="24"/>
              </w:rPr>
              <w:t>Bajos índices del desarrollo de los emprendimientos turísticos en el cantón Portoviejo a causa de la crisis sanitaria COVID-19.</w:t>
            </w:r>
          </w:p>
          <w:p w14:paraId="5A701CE0" w14:textId="77777777" w:rsidR="00F56266" w:rsidRPr="00AA3822" w:rsidRDefault="00F56266" w:rsidP="00F56266">
            <w:pPr>
              <w:numPr>
                <w:ilvl w:val="0"/>
                <w:numId w:val="23"/>
              </w:numPr>
              <w:spacing w:after="0" w:line="240" w:lineRule="auto"/>
              <w:ind w:left="426" w:hanging="426"/>
              <w:jc w:val="both"/>
              <w:rPr>
                <w:rFonts w:ascii="Times New Roman" w:hAnsi="Times New Roman" w:cs="Times New Roman"/>
                <w:sz w:val="24"/>
                <w:szCs w:val="24"/>
              </w:rPr>
            </w:pPr>
            <w:r w:rsidRPr="00AA3822">
              <w:rPr>
                <w:rFonts w:ascii="Times New Roman" w:hAnsi="Times New Roman" w:cs="Times New Roman"/>
                <w:sz w:val="24"/>
                <w:szCs w:val="24"/>
              </w:rPr>
              <w:t>Problemas de acceso a financiamientos</w:t>
            </w:r>
          </w:p>
        </w:tc>
        <w:tc>
          <w:tcPr>
            <w:tcW w:w="2586" w:type="pct"/>
            <w:shd w:val="clear" w:color="auto" w:fill="auto"/>
          </w:tcPr>
          <w:p w14:paraId="1A1099EA" w14:textId="77777777" w:rsidR="00F56266" w:rsidRPr="00AA3822" w:rsidRDefault="00F56266" w:rsidP="00F56266">
            <w:pPr>
              <w:numPr>
                <w:ilvl w:val="0"/>
                <w:numId w:val="24"/>
              </w:numPr>
              <w:spacing w:after="0" w:line="240" w:lineRule="auto"/>
              <w:ind w:left="459" w:hanging="425"/>
              <w:jc w:val="both"/>
              <w:rPr>
                <w:rFonts w:ascii="Times New Roman" w:hAnsi="Times New Roman" w:cs="Times New Roman"/>
                <w:sz w:val="24"/>
                <w:szCs w:val="24"/>
              </w:rPr>
            </w:pPr>
            <w:r w:rsidRPr="00AA3822">
              <w:rPr>
                <w:rFonts w:ascii="Times New Roman" w:hAnsi="Times New Roman" w:cs="Times New Roman"/>
                <w:sz w:val="24"/>
                <w:szCs w:val="24"/>
              </w:rPr>
              <w:t>Crisis económica que afecta al sector turístico.</w:t>
            </w:r>
          </w:p>
          <w:p w14:paraId="09ED6600" w14:textId="77777777" w:rsidR="00F56266" w:rsidRPr="00AA3822" w:rsidRDefault="00F56266" w:rsidP="00F56266">
            <w:pPr>
              <w:numPr>
                <w:ilvl w:val="0"/>
                <w:numId w:val="24"/>
              </w:numPr>
              <w:spacing w:after="0" w:line="240" w:lineRule="auto"/>
              <w:ind w:left="459" w:hanging="425"/>
              <w:jc w:val="both"/>
              <w:rPr>
                <w:rFonts w:ascii="Times New Roman" w:hAnsi="Times New Roman" w:cs="Times New Roman"/>
                <w:sz w:val="24"/>
                <w:szCs w:val="24"/>
              </w:rPr>
            </w:pPr>
            <w:r w:rsidRPr="00AA3822">
              <w:rPr>
                <w:rFonts w:ascii="Times New Roman" w:hAnsi="Times New Roman" w:cs="Times New Roman"/>
                <w:sz w:val="24"/>
                <w:szCs w:val="24"/>
              </w:rPr>
              <w:t>Deficiencia en las medidas de seguridad.</w:t>
            </w:r>
          </w:p>
          <w:p w14:paraId="736EC61E" w14:textId="77777777" w:rsidR="00F56266" w:rsidRPr="00AA3822" w:rsidRDefault="00F56266" w:rsidP="00F56266">
            <w:pPr>
              <w:numPr>
                <w:ilvl w:val="0"/>
                <w:numId w:val="24"/>
              </w:numPr>
              <w:spacing w:after="0" w:line="240" w:lineRule="auto"/>
              <w:ind w:left="459" w:hanging="425"/>
              <w:jc w:val="both"/>
              <w:rPr>
                <w:rFonts w:ascii="Times New Roman" w:hAnsi="Times New Roman" w:cs="Times New Roman"/>
                <w:sz w:val="24"/>
                <w:szCs w:val="24"/>
              </w:rPr>
            </w:pPr>
            <w:r w:rsidRPr="00AA3822">
              <w:rPr>
                <w:rFonts w:ascii="Times New Roman" w:hAnsi="Times New Roman" w:cs="Times New Roman"/>
                <w:sz w:val="24"/>
                <w:szCs w:val="24"/>
              </w:rPr>
              <w:t>Inundaciones en la estación invernal que afectan balnearios y afectan la imagen de las calles.</w:t>
            </w:r>
          </w:p>
          <w:p w14:paraId="7BB36EF8" w14:textId="77777777" w:rsidR="00F56266" w:rsidRPr="00AA3822" w:rsidRDefault="00F56266" w:rsidP="00F56266">
            <w:pPr>
              <w:numPr>
                <w:ilvl w:val="0"/>
                <w:numId w:val="24"/>
              </w:numPr>
              <w:spacing w:after="0" w:line="240" w:lineRule="auto"/>
              <w:ind w:left="459" w:hanging="425"/>
              <w:jc w:val="both"/>
              <w:rPr>
                <w:rFonts w:ascii="Times New Roman" w:hAnsi="Times New Roman" w:cs="Times New Roman"/>
                <w:sz w:val="24"/>
                <w:szCs w:val="24"/>
              </w:rPr>
            </w:pPr>
            <w:r w:rsidRPr="00AA3822">
              <w:rPr>
                <w:rFonts w:ascii="Times New Roman" w:hAnsi="Times New Roman" w:cs="Times New Roman"/>
                <w:sz w:val="24"/>
                <w:szCs w:val="24"/>
              </w:rPr>
              <w:t>Crisis Sanitaria COVID-19</w:t>
            </w:r>
          </w:p>
          <w:p w14:paraId="2DB52CE3" w14:textId="77777777" w:rsidR="00F56266" w:rsidRPr="00AA3822" w:rsidRDefault="00F56266" w:rsidP="00F56266">
            <w:pPr>
              <w:numPr>
                <w:ilvl w:val="0"/>
                <w:numId w:val="24"/>
              </w:numPr>
              <w:spacing w:after="0" w:line="240" w:lineRule="auto"/>
              <w:ind w:left="459" w:hanging="425"/>
              <w:jc w:val="both"/>
              <w:rPr>
                <w:rFonts w:ascii="Times New Roman" w:hAnsi="Times New Roman" w:cs="Times New Roman"/>
                <w:sz w:val="24"/>
                <w:szCs w:val="24"/>
              </w:rPr>
            </w:pPr>
            <w:r w:rsidRPr="00AA3822">
              <w:rPr>
                <w:rFonts w:ascii="Times New Roman" w:hAnsi="Times New Roman" w:cs="Times New Roman"/>
                <w:sz w:val="24"/>
                <w:szCs w:val="24"/>
              </w:rPr>
              <w:t xml:space="preserve"> Falta de apoyo y cooperación.</w:t>
            </w:r>
          </w:p>
        </w:tc>
      </w:tr>
    </w:tbl>
    <w:p w14:paraId="17E1C0E9" w14:textId="77777777" w:rsidR="00F56266" w:rsidRPr="00AA3822" w:rsidRDefault="00F56266" w:rsidP="00F56266">
      <w:pPr>
        <w:spacing w:before="120" w:after="120" w:line="360" w:lineRule="auto"/>
        <w:ind w:firstLine="709"/>
        <w:rPr>
          <w:rFonts w:ascii="Times New Roman" w:eastAsia="Arial Narrow" w:hAnsi="Times New Roman" w:cs="Times New Roman"/>
          <w:bCs/>
        </w:rPr>
      </w:pPr>
      <w:r w:rsidRPr="00AA3822">
        <w:rPr>
          <w:rFonts w:ascii="Times New Roman" w:eastAsia="Arial Narrow" w:hAnsi="Times New Roman" w:cs="Times New Roman"/>
          <w:bCs/>
        </w:rPr>
        <w:t xml:space="preserve">Elaborado por los autores. </w:t>
      </w:r>
    </w:p>
    <w:p w14:paraId="6AE44262" w14:textId="77777777" w:rsidR="006837AD" w:rsidRPr="00AA3822" w:rsidRDefault="006837AD" w:rsidP="006837AD">
      <w:pPr>
        <w:pStyle w:val="5TextocomnIIGG"/>
        <w:spacing w:after="120"/>
        <w:ind w:firstLine="567"/>
      </w:pPr>
      <w:r w:rsidRPr="00AA3822">
        <w:t>Los elementos anteriormente analizados, evidencian como problema estratégico fundamental asociado al ecosistema de los emprendimientos gastronómicos en el territorio una fuerte amenaza relacionada a la crisis económica que afecta al sector turístico y gastronómico del municipio, relacionada a la debilidad detectada de bajos índices de desarrollo de los emprendimientos turísticos a causa de la crisis sanitaria provocada por la pandemia COVID-</w:t>
      </w:r>
      <w:r w:rsidRPr="00AA3822">
        <w:lastRenderedPageBreak/>
        <w:t xml:space="preserve">19. Estos factores inciden de manera negativa en la explotación de su planta turística diversa en especial a nivel gastronómico, y aprovechar las relaciones con la Red de Ciudades Creativas en el ámbito Gastronómico. </w:t>
      </w:r>
    </w:p>
    <w:p w14:paraId="768E8181" w14:textId="77777777" w:rsidR="008C3819" w:rsidRPr="00AA3822" w:rsidRDefault="008C3819" w:rsidP="006837AD">
      <w:pPr>
        <w:pStyle w:val="5TextocomnIIGG"/>
        <w:spacing w:after="120"/>
        <w:ind w:firstLine="567"/>
      </w:pPr>
    </w:p>
    <w:p w14:paraId="51D3998B" w14:textId="6E50BFAE" w:rsidR="006837AD" w:rsidRPr="00AA3822" w:rsidRDefault="008C3819" w:rsidP="008C3819">
      <w:pPr>
        <w:pStyle w:val="5TextocomnIIGG"/>
        <w:numPr>
          <w:ilvl w:val="1"/>
          <w:numId w:val="17"/>
        </w:numPr>
        <w:spacing w:after="120"/>
        <w:rPr>
          <w:b/>
          <w:bCs/>
        </w:rPr>
      </w:pPr>
      <w:r w:rsidRPr="00AA3822">
        <w:rPr>
          <w:b/>
          <w:bCs/>
        </w:rPr>
        <w:t xml:space="preserve"> </w:t>
      </w:r>
      <w:r w:rsidR="006837AD" w:rsidRPr="00AA3822">
        <w:rPr>
          <w:b/>
          <w:bCs/>
        </w:rPr>
        <w:t xml:space="preserve">Estudio del mercado </w:t>
      </w:r>
    </w:p>
    <w:p w14:paraId="3DB651B9" w14:textId="77777777" w:rsidR="006837AD" w:rsidRPr="00AA3822" w:rsidRDefault="006837AD" w:rsidP="006837AD">
      <w:pPr>
        <w:pStyle w:val="5TextocomnIIGG"/>
        <w:spacing w:after="120"/>
        <w:ind w:firstLine="567"/>
      </w:pPr>
      <w:r w:rsidRPr="00AA3822">
        <w:t xml:space="preserve">El resultado de la caracterización de los emprendimientos gastronómicos (estudio de la oferta) es el resultado de la aplicación de 196 encuestas a propietarios y gerentes de estos establecimientos, fueron visitados los que se encuentran ubicados en el centro de la urbe de Portoviejo, y en las parroquias de Río Chico, San Plácido, y Pueblo Nuevo. En el cantón Portoviejo, el ecosistema emprendedor gastronómico está caracterizado por microempresas. Dentro de los niveles de productividad y competitividad valorados como factores de éxito para los emprendimientos en el ámbito gastronómico se evaluó la cantidad de empleo que generan, temporalidad, financiamiento, operación, y las motivaciones por emprender (tabla 4). </w:t>
      </w:r>
    </w:p>
    <w:p w14:paraId="7075E335" w14:textId="77777777" w:rsidR="006837AD" w:rsidRPr="00AA3822" w:rsidRDefault="006837AD" w:rsidP="002F2D5E">
      <w:pPr>
        <w:pStyle w:val="5TextocomnIIGG"/>
        <w:spacing w:after="120"/>
        <w:ind w:firstLine="567"/>
      </w:pPr>
      <w:r w:rsidRPr="00AA3822">
        <w:t xml:space="preserve">El estudio muestra que el 100% de los establecimientos gastronómicos del cantón son microempresas con un rango de contratación de 1 a 9 trabajadores, dedicadas a la gastronomía típica. Acuden en primera instancia a los créditos bancarios cuando requieren de financiamiento sobre todo en estos momentos de crisis post pandemia COVID-19. Por otra parte, el 98% de los emprendimientos cuentan con permisos de funcionamiento por parte del municipio. Además, en cuanto al método de promoción optan por utilizar las redes sociales como WhatsApp, Facebook, Instagram, entre otros, puesto que estos logran abarcar una mayor cantidad de mercado comparado con los medios de promoción tradicionales. </w:t>
      </w:r>
    </w:p>
    <w:p w14:paraId="3FB1A1BC" w14:textId="601EAE21" w:rsidR="006837AD" w:rsidRPr="00AA3822" w:rsidRDefault="006837AD" w:rsidP="002F2D5E">
      <w:pPr>
        <w:pStyle w:val="5TextocomnIIGG"/>
        <w:spacing w:after="120"/>
        <w:ind w:firstLine="567"/>
        <w:jc w:val="center"/>
      </w:pPr>
      <w:r w:rsidRPr="00AA3822">
        <w:t>Tabla 4. Resumen de las principales características de los emprendimientos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540"/>
        <w:gridCol w:w="3846"/>
        <w:gridCol w:w="4674"/>
      </w:tblGrid>
      <w:tr w:rsidR="006837AD" w:rsidRPr="00AA3822" w14:paraId="0ABE9763" w14:textId="77777777" w:rsidTr="006837AD">
        <w:trPr>
          <w:jc w:val="center"/>
        </w:trPr>
        <w:tc>
          <w:tcPr>
            <w:tcW w:w="291" w:type="pct"/>
          </w:tcPr>
          <w:p w14:paraId="26A9CB32" w14:textId="44B3BB3B" w:rsidR="006837AD" w:rsidRPr="00AA3822" w:rsidRDefault="006837AD" w:rsidP="00FB3BA0">
            <w:pPr>
              <w:spacing w:after="0" w:line="240" w:lineRule="auto"/>
              <w:jc w:val="center"/>
              <w:rPr>
                <w:rFonts w:ascii="Times New Roman" w:eastAsia="Arial Narrow" w:hAnsi="Times New Roman" w:cs="Times New Roman"/>
                <w:b/>
              </w:rPr>
            </w:pPr>
            <w:r w:rsidRPr="00AA3822">
              <w:rPr>
                <w:rFonts w:ascii="Times New Roman" w:eastAsia="Arial Narrow" w:hAnsi="Times New Roman" w:cs="Times New Roman"/>
                <w:b/>
              </w:rPr>
              <w:t>No.</w:t>
            </w:r>
          </w:p>
        </w:tc>
        <w:tc>
          <w:tcPr>
            <w:tcW w:w="2126" w:type="pct"/>
          </w:tcPr>
          <w:p w14:paraId="5AE506BE" w14:textId="77777777" w:rsidR="006837AD" w:rsidRPr="00AA3822" w:rsidRDefault="006837AD" w:rsidP="00FB3BA0">
            <w:pPr>
              <w:spacing w:after="0" w:line="240" w:lineRule="auto"/>
              <w:jc w:val="center"/>
              <w:rPr>
                <w:rFonts w:ascii="Times New Roman" w:eastAsia="Arial Narrow" w:hAnsi="Times New Roman" w:cs="Times New Roman"/>
                <w:b/>
              </w:rPr>
            </w:pPr>
            <w:r w:rsidRPr="00AA3822">
              <w:rPr>
                <w:rFonts w:ascii="Times New Roman" w:eastAsia="Arial Narrow" w:hAnsi="Times New Roman" w:cs="Times New Roman"/>
                <w:b/>
              </w:rPr>
              <w:t>Características</w:t>
            </w:r>
          </w:p>
        </w:tc>
        <w:tc>
          <w:tcPr>
            <w:tcW w:w="2583" w:type="pct"/>
          </w:tcPr>
          <w:p w14:paraId="1F408F1A" w14:textId="77777777" w:rsidR="006837AD" w:rsidRPr="00AA3822" w:rsidRDefault="006837AD" w:rsidP="00FB3BA0">
            <w:pPr>
              <w:spacing w:after="0" w:line="240" w:lineRule="auto"/>
              <w:jc w:val="center"/>
              <w:rPr>
                <w:rFonts w:ascii="Times New Roman" w:eastAsia="Arial Narrow" w:hAnsi="Times New Roman" w:cs="Times New Roman"/>
                <w:b/>
              </w:rPr>
            </w:pPr>
            <w:r w:rsidRPr="00AA3822">
              <w:rPr>
                <w:rFonts w:ascii="Times New Roman" w:eastAsia="Arial Narrow" w:hAnsi="Times New Roman" w:cs="Times New Roman"/>
                <w:b/>
              </w:rPr>
              <w:t>Descripción</w:t>
            </w:r>
          </w:p>
        </w:tc>
      </w:tr>
      <w:tr w:rsidR="006837AD" w:rsidRPr="00AA3822" w14:paraId="19D135D4" w14:textId="77777777" w:rsidTr="006837AD">
        <w:trPr>
          <w:trHeight w:val="413"/>
          <w:jc w:val="center"/>
        </w:trPr>
        <w:tc>
          <w:tcPr>
            <w:tcW w:w="291" w:type="pct"/>
          </w:tcPr>
          <w:p w14:paraId="4CC27A9E" w14:textId="77777777" w:rsidR="006837AD" w:rsidRPr="00AA3822" w:rsidRDefault="006837AD" w:rsidP="00FB3BA0">
            <w:pPr>
              <w:spacing w:after="0" w:line="240" w:lineRule="auto"/>
              <w:jc w:val="center"/>
              <w:rPr>
                <w:rFonts w:ascii="Times New Roman" w:eastAsia="Arial Narrow" w:hAnsi="Times New Roman" w:cs="Times New Roman"/>
              </w:rPr>
            </w:pPr>
            <w:r w:rsidRPr="00AA3822">
              <w:rPr>
                <w:rFonts w:ascii="Times New Roman" w:eastAsia="Arial Narrow" w:hAnsi="Times New Roman" w:cs="Times New Roman"/>
              </w:rPr>
              <w:t>1</w:t>
            </w:r>
          </w:p>
        </w:tc>
        <w:tc>
          <w:tcPr>
            <w:tcW w:w="2126" w:type="pct"/>
          </w:tcPr>
          <w:p w14:paraId="5BE6EE71" w14:textId="77777777" w:rsidR="006837AD" w:rsidRPr="00AA3822" w:rsidRDefault="006837AD" w:rsidP="00FB3BA0">
            <w:pPr>
              <w:spacing w:after="0" w:line="240" w:lineRule="auto"/>
              <w:jc w:val="right"/>
              <w:rPr>
                <w:rFonts w:ascii="Times New Roman" w:eastAsia="Arial Narrow" w:hAnsi="Times New Roman" w:cs="Times New Roman"/>
              </w:rPr>
            </w:pPr>
            <w:r w:rsidRPr="00AA3822">
              <w:rPr>
                <w:rFonts w:ascii="Times New Roman" w:eastAsia="Arial Narrow" w:hAnsi="Times New Roman" w:cs="Times New Roman"/>
              </w:rPr>
              <w:t>Cantidad de trabajadores contratados</w:t>
            </w:r>
          </w:p>
        </w:tc>
        <w:tc>
          <w:tcPr>
            <w:tcW w:w="2583" w:type="pct"/>
          </w:tcPr>
          <w:p w14:paraId="4556463C" w14:textId="77777777" w:rsidR="006837AD" w:rsidRPr="00AA3822" w:rsidRDefault="006837AD" w:rsidP="00FB3BA0">
            <w:pPr>
              <w:spacing w:after="0" w:line="240" w:lineRule="auto"/>
              <w:rPr>
                <w:rFonts w:ascii="Times New Roman" w:eastAsia="Arial Narrow" w:hAnsi="Times New Roman" w:cs="Times New Roman"/>
              </w:rPr>
            </w:pPr>
            <w:r w:rsidRPr="00AA3822">
              <w:rPr>
                <w:rFonts w:ascii="Times New Roman" w:eastAsia="Arial Narrow" w:hAnsi="Times New Roman" w:cs="Times New Roman"/>
              </w:rPr>
              <w:t>De 1 a 9 trabajadores (microempresa) (100%).</w:t>
            </w:r>
          </w:p>
        </w:tc>
      </w:tr>
      <w:tr w:rsidR="006837AD" w:rsidRPr="00AA3822" w14:paraId="3E813AEA" w14:textId="77777777" w:rsidTr="006837AD">
        <w:trPr>
          <w:trHeight w:val="349"/>
          <w:jc w:val="center"/>
        </w:trPr>
        <w:tc>
          <w:tcPr>
            <w:tcW w:w="291" w:type="pct"/>
          </w:tcPr>
          <w:p w14:paraId="0A0ACB2E" w14:textId="77777777" w:rsidR="006837AD" w:rsidRPr="00AA3822" w:rsidRDefault="006837AD" w:rsidP="00FB3BA0">
            <w:pPr>
              <w:spacing w:after="0" w:line="240" w:lineRule="auto"/>
              <w:jc w:val="center"/>
              <w:rPr>
                <w:rFonts w:ascii="Times New Roman" w:eastAsia="Arial Narrow" w:hAnsi="Times New Roman" w:cs="Times New Roman"/>
              </w:rPr>
            </w:pPr>
            <w:r w:rsidRPr="00AA3822">
              <w:rPr>
                <w:rFonts w:ascii="Times New Roman" w:eastAsia="Arial Narrow" w:hAnsi="Times New Roman" w:cs="Times New Roman"/>
              </w:rPr>
              <w:t>2</w:t>
            </w:r>
          </w:p>
        </w:tc>
        <w:tc>
          <w:tcPr>
            <w:tcW w:w="2126" w:type="pct"/>
          </w:tcPr>
          <w:p w14:paraId="5B2149EC" w14:textId="77777777" w:rsidR="006837AD" w:rsidRPr="00AA3822" w:rsidRDefault="006837AD" w:rsidP="00FB3BA0">
            <w:pPr>
              <w:spacing w:after="0" w:line="240" w:lineRule="auto"/>
              <w:jc w:val="right"/>
              <w:rPr>
                <w:rFonts w:ascii="Times New Roman" w:eastAsia="Arial Narrow" w:hAnsi="Times New Roman" w:cs="Times New Roman"/>
                <w:b/>
                <w:color w:val="010205"/>
              </w:rPr>
            </w:pPr>
            <w:r w:rsidRPr="00AA3822">
              <w:rPr>
                <w:rFonts w:ascii="Times New Roman" w:eastAsia="Arial Narrow" w:hAnsi="Times New Roman" w:cs="Times New Roman"/>
              </w:rPr>
              <w:t>Meses de mayor afluencia (nacional)</w:t>
            </w:r>
          </w:p>
        </w:tc>
        <w:tc>
          <w:tcPr>
            <w:tcW w:w="2583" w:type="pct"/>
          </w:tcPr>
          <w:p w14:paraId="271DD500" w14:textId="77777777" w:rsidR="006837AD" w:rsidRPr="00AA3822" w:rsidRDefault="006837AD" w:rsidP="00FB3BA0">
            <w:pPr>
              <w:spacing w:after="0" w:line="240" w:lineRule="auto"/>
              <w:rPr>
                <w:rFonts w:ascii="Times New Roman" w:eastAsia="Arial Narrow" w:hAnsi="Times New Roman" w:cs="Times New Roman"/>
              </w:rPr>
            </w:pPr>
            <w:r w:rsidRPr="00AA3822">
              <w:rPr>
                <w:rFonts w:ascii="Times New Roman" w:eastAsia="Arial Narrow" w:hAnsi="Times New Roman" w:cs="Times New Roman"/>
              </w:rPr>
              <w:t>Enero-Abril (44%)</w:t>
            </w:r>
          </w:p>
        </w:tc>
      </w:tr>
      <w:tr w:rsidR="006837AD" w:rsidRPr="00AA3822" w14:paraId="1B887057" w14:textId="77777777" w:rsidTr="006837AD">
        <w:trPr>
          <w:trHeight w:val="533"/>
          <w:jc w:val="center"/>
        </w:trPr>
        <w:tc>
          <w:tcPr>
            <w:tcW w:w="291" w:type="pct"/>
          </w:tcPr>
          <w:p w14:paraId="7EBDFBA5" w14:textId="77777777" w:rsidR="006837AD" w:rsidRPr="00AA3822" w:rsidRDefault="006837AD" w:rsidP="00FB3BA0">
            <w:pPr>
              <w:spacing w:after="0" w:line="240" w:lineRule="auto"/>
              <w:jc w:val="center"/>
              <w:rPr>
                <w:rFonts w:ascii="Times New Roman" w:eastAsia="Arial Narrow" w:hAnsi="Times New Roman" w:cs="Times New Roman"/>
              </w:rPr>
            </w:pPr>
            <w:r w:rsidRPr="00AA3822">
              <w:rPr>
                <w:rFonts w:ascii="Times New Roman" w:eastAsia="Arial Narrow" w:hAnsi="Times New Roman" w:cs="Times New Roman"/>
              </w:rPr>
              <w:t>3</w:t>
            </w:r>
          </w:p>
        </w:tc>
        <w:tc>
          <w:tcPr>
            <w:tcW w:w="2126" w:type="pct"/>
          </w:tcPr>
          <w:p w14:paraId="596BE492" w14:textId="77777777" w:rsidR="006837AD" w:rsidRPr="00AA3822" w:rsidRDefault="006837AD" w:rsidP="00FB3BA0">
            <w:pPr>
              <w:spacing w:after="0" w:line="240" w:lineRule="auto"/>
              <w:jc w:val="right"/>
              <w:rPr>
                <w:rFonts w:ascii="Times New Roman" w:eastAsia="Arial Narrow" w:hAnsi="Times New Roman" w:cs="Times New Roman"/>
              </w:rPr>
            </w:pPr>
            <w:r w:rsidRPr="00AA3822">
              <w:rPr>
                <w:rFonts w:ascii="Times New Roman" w:eastAsia="Arial Narrow" w:hAnsi="Times New Roman" w:cs="Times New Roman"/>
              </w:rPr>
              <w:t>¿Qué método de financiamiento utilizó para emprender su negocio?</w:t>
            </w:r>
          </w:p>
        </w:tc>
        <w:tc>
          <w:tcPr>
            <w:tcW w:w="2583" w:type="pct"/>
          </w:tcPr>
          <w:p w14:paraId="1B2CAA28" w14:textId="77777777" w:rsidR="006837AD" w:rsidRPr="00AA3822" w:rsidRDefault="006837AD" w:rsidP="00FB3BA0">
            <w:pPr>
              <w:spacing w:after="0" w:line="240" w:lineRule="auto"/>
              <w:rPr>
                <w:rFonts w:ascii="Times New Roman" w:eastAsia="Arial Narrow" w:hAnsi="Times New Roman" w:cs="Times New Roman"/>
              </w:rPr>
            </w:pPr>
            <w:r w:rsidRPr="00AA3822">
              <w:rPr>
                <w:rFonts w:ascii="Times New Roman" w:eastAsia="Arial Narrow" w:hAnsi="Times New Roman" w:cs="Times New Roman"/>
              </w:rPr>
              <w:t>Créditos bancarios (60%)</w:t>
            </w:r>
          </w:p>
        </w:tc>
      </w:tr>
      <w:tr w:rsidR="006837AD" w:rsidRPr="00AA3822" w14:paraId="6DDE993F" w14:textId="77777777" w:rsidTr="006837AD">
        <w:trPr>
          <w:jc w:val="center"/>
        </w:trPr>
        <w:tc>
          <w:tcPr>
            <w:tcW w:w="291" w:type="pct"/>
          </w:tcPr>
          <w:p w14:paraId="5C4A68BC" w14:textId="77777777" w:rsidR="006837AD" w:rsidRPr="00AA3822" w:rsidRDefault="006837AD" w:rsidP="00FB3BA0">
            <w:pPr>
              <w:spacing w:after="0" w:line="240" w:lineRule="auto"/>
              <w:jc w:val="center"/>
              <w:rPr>
                <w:rFonts w:ascii="Times New Roman" w:eastAsia="Arial Narrow" w:hAnsi="Times New Roman" w:cs="Times New Roman"/>
              </w:rPr>
            </w:pPr>
            <w:r w:rsidRPr="00AA3822">
              <w:rPr>
                <w:rFonts w:ascii="Times New Roman" w:eastAsia="Arial Narrow" w:hAnsi="Times New Roman" w:cs="Times New Roman"/>
              </w:rPr>
              <w:t>4</w:t>
            </w:r>
          </w:p>
        </w:tc>
        <w:tc>
          <w:tcPr>
            <w:tcW w:w="2126" w:type="pct"/>
          </w:tcPr>
          <w:p w14:paraId="2DA0D7CE" w14:textId="77777777" w:rsidR="006837AD" w:rsidRPr="00AA3822" w:rsidRDefault="006837AD" w:rsidP="00FB3BA0">
            <w:pPr>
              <w:spacing w:after="0" w:line="240" w:lineRule="auto"/>
              <w:jc w:val="right"/>
              <w:rPr>
                <w:rFonts w:ascii="Times New Roman" w:eastAsia="Arial Narrow" w:hAnsi="Times New Roman" w:cs="Times New Roman"/>
              </w:rPr>
            </w:pPr>
            <w:r w:rsidRPr="00AA3822">
              <w:rPr>
                <w:rFonts w:ascii="Times New Roman" w:eastAsia="Arial Narrow" w:hAnsi="Times New Roman" w:cs="Times New Roman"/>
              </w:rPr>
              <w:t>¿El establecimiento cuenta con permisos de operación?</w:t>
            </w:r>
          </w:p>
        </w:tc>
        <w:tc>
          <w:tcPr>
            <w:tcW w:w="2583" w:type="pct"/>
          </w:tcPr>
          <w:p w14:paraId="0E83B5B5" w14:textId="77777777" w:rsidR="006837AD" w:rsidRPr="00AA3822" w:rsidRDefault="006837AD" w:rsidP="00FB3BA0">
            <w:pPr>
              <w:spacing w:after="0" w:line="240" w:lineRule="auto"/>
              <w:rPr>
                <w:rFonts w:ascii="Times New Roman" w:eastAsia="Arial Narrow" w:hAnsi="Times New Roman" w:cs="Times New Roman"/>
              </w:rPr>
            </w:pPr>
            <w:r w:rsidRPr="00AA3822">
              <w:rPr>
                <w:rFonts w:ascii="Times New Roman" w:eastAsia="Arial Narrow" w:hAnsi="Times New Roman" w:cs="Times New Roman"/>
              </w:rPr>
              <w:t>Si (98%)</w:t>
            </w:r>
          </w:p>
        </w:tc>
      </w:tr>
      <w:tr w:rsidR="006837AD" w:rsidRPr="00886E19" w14:paraId="37EDD77B" w14:textId="77777777" w:rsidTr="006837AD">
        <w:trPr>
          <w:jc w:val="center"/>
        </w:trPr>
        <w:tc>
          <w:tcPr>
            <w:tcW w:w="291" w:type="pct"/>
          </w:tcPr>
          <w:p w14:paraId="0FAA0472" w14:textId="77777777" w:rsidR="006837AD" w:rsidRPr="00AA3822" w:rsidRDefault="006837AD" w:rsidP="00FB3BA0">
            <w:pPr>
              <w:spacing w:after="0" w:line="240" w:lineRule="auto"/>
              <w:jc w:val="center"/>
              <w:rPr>
                <w:rFonts w:ascii="Times New Roman" w:eastAsia="Arial Narrow" w:hAnsi="Times New Roman" w:cs="Times New Roman"/>
              </w:rPr>
            </w:pPr>
            <w:r w:rsidRPr="00AA3822">
              <w:rPr>
                <w:rFonts w:ascii="Times New Roman" w:eastAsia="Arial Narrow" w:hAnsi="Times New Roman" w:cs="Times New Roman"/>
              </w:rPr>
              <w:t>5</w:t>
            </w:r>
          </w:p>
        </w:tc>
        <w:tc>
          <w:tcPr>
            <w:tcW w:w="2126" w:type="pct"/>
          </w:tcPr>
          <w:p w14:paraId="087934F3" w14:textId="77777777" w:rsidR="006837AD" w:rsidRPr="00AA3822" w:rsidRDefault="006837AD" w:rsidP="00FB3BA0">
            <w:pPr>
              <w:spacing w:after="0" w:line="240" w:lineRule="auto"/>
              <w:jc w:val="right"/>
              <w:rPr>
                <w:rFonts w:ascii="Times New Roman" w:eastAsia="Arial Narrow" w:hAnsi="Times New Roman" w:cs="Times New Roman"/>
              </w:rPr>
            </w:pPr>
            <w:r w:rsidRPr="00AA3822">
              <w:rPr>
                <w:rFonts w:ascii="Times New Roman" w:eastAsia="Arial Narrow" w:hAnsi="Times New Roman" w:cs="Times New Roman"/>
              </w:rPr>
              <w:t>¿Por qué medio usted promociona su emprendimiento?</w:t>
            </w:r>
          </w:p>
        </w:tc>
        <w:tc>
          <w:tcPr>
            <w:tcW w:w="2583" w:type="pct"/>
          </w:tcPr>
          <w:p w14:paraId="2CF11636" w14:textId="77777777" w:rsidR="006837AD" w:rsidRPr="00AA3822" w:rsidRDefault="006837AD" w:rsidP="00FB3BA0">
            <w:pPr>
              <w:spacing w:after="0" w:line="240" w:lineRule="auto"/>
              <w:rPr>
                <w:rFonts w:ascii="Times New Roman" w:eastAsia="Arial Narrow" w:hAnsi="Times New Roman" w:cs="Times New Roman"/>
                <w:lang w:val="en-AU"/>
              </w:rPr>
            </w:pPr>
            <w:proofErr w:type="spellStart"/>
            <w:r w:rsidRPr="00AA3822">
              <w:rPr>
                <w:rFonts w:ascii="Times New Roman" w:eastAsia="Arial Narrow" w:hAnsi="Times New Roman" w:cs="Times New Roman"/>
                <w:lang w:val="en-AU"/>
              </w:rPr>
              <w:t>Utilizan</w:t>
            </w:r>
            <w:proofErr w:type="spellEnd"/>
            <w:r w:rsidRPr="00AA3822">
              <w:rPr>
                <w:rFonts w:ascii="Times New Roman" w:eastAsia="Arial Narrow" w:hAnsi="Times New Roman" w:cs="Times New Roman"/>
                <w:lang w:val="en-AU"/>
              </w:rPr>
              <w:t xml:space="preserve"> redes </w:t>
            </w:r>
            <w:proofErr w:type="spellStart"/>
            <w:r w:rsidRPr="00AA3822">
              <w:rPr>
                <w:rFonts w:ascii="Times New Roman" w:eastAsia="Arial Narrow" w:hAnsi="Times New Roman" w:cs="Times New Roman"/>
                <w:lang w:val="en-AU"/>
              </w:rPr>
              <w:t>sociales</w:t>
            </w:r>
            <w:proofErr w:type="spellEnd"/>
            <w:r w:rsidRPr="00AA3822">
              <w:rPr>
                <w:rFonts w:ascii="Times New Roman" w:eastAsia="Arial Narrow" w:hAnsi="Times New Roman" w:cs="Times New Roman"/>
                <w:lang w:val="en-AU"/>
              </w:rPr>
              <w:t xml:space="preserve"> (WhatsApp, Instagram, Twitter, Facebook, </w:t>
            </w:r>
            <w:proofErr w:type="spellStart"/>
            <w:r w:rsidRPr="00AA3822">
              <w:rPr>
                <w:rFonts w:ascii="Times New Roman" w:eastAsia="Arial Narrow" w:hAnsi="Times New Roman" w:cs="Times New Roman"/>
                <w:lang w:val="en-AU"/>
              </w:rPr>
              <w:t>otros</w:t>
            </w:r>
            <w:proofErr w:type="spellEnd"/>
            <w:r w:rsidRPr="00AA3822">
              <w:rPr>
                <w:rFonts w:ascii="Times New Roman" w:eastAsia="Arial Narrow" w:hAnsi="Times New Roman" w:cs="Times New Roman"/>
                <w:lang w:val="en-AU"/>
              </w:rPr>
              <w:t>) (100%)</w:t>
            </w:r>
          </w:p>
        </w:tc>
      </w:tr>
      <w:tr w:rsidR="006837AD" w:rsidRPr="00AA3822" w14:paraId="41E96588" w14:textId="77777777" w:rsidTr="006837AD">
        <w:trPr>
          <w:trHeight w:val="830"/>
          <w:jc w:val="center"/>
        </w:trPr>
        <w:tc>
          <w:tcPr>
            <w:tcW w:w="291" w:type="pct"/>
          </w:tcPr>
          <w:p w14:paraId="3A705690" w14:textId="77777777" w:rsidR="006837AD" w:rsidRPr="00AA3822" w:rsidRDefault="006837AD" w:rsidP="00FB3BA0">
            <w:pPr>
              <w:spacing w:after="0" w:line="240" w:lineRule="auto"/>
              <w:jc w:val="center"/>
              <w:rPr>
                <w:rFonts w:ascii="Times New Roman" w:eastAsia="Arial Narrow" w:hAnsi="Times New Roman" w:cs="Times New Roman"/>
              </w:rPr>
            </w:pPr>
            <w:r w:rsidRPr="00AA3822">
              <w:rPr>
                <w:rFonts w:ascii="Times New Roman" w:eastAsia="Arial Narrow" w:hAnsi="Times New Roman" w:cs="Times New Roman"/>
              </w:rPr>
              <w:t>6</w:t>
            </w:r>
          </w:p>
        </w:tc>
        <w:tc>
          <w:tcPr>
            <w:tcW w:w="2126" w:type="pct"/>
          </w:tcPr>
          <w:p w14:paraId="02B593BB" w14:textId="77777777" w:rsidR="006837AD" w:rsidRPr="00AA3822" w:rsidRDefault="006837AD" w:rsidP="00FB3BA0">
            <w:pPr>
              <w:spacing w:after="0" w:line="240" w:lineRule="auto"/>
              <w:jc w:val="right"/>
              <w:rPr>
                <w:rFonts w:ascii="Times New Roman" w:eastAsia="Arial Narrow" w:hAnsi="Times New Roman" w:cs="Times New Roman"/>
              </w:rPr>
            </w:pPr>
            <w:r w:rsidRPr="00AA3822">
              <w:rPr>
                <w:rFonts w:ascii="Times New Roman" w:eastAsia="Arial Narrow" w:hAnsi="Times New Roman" w:cs="Times New Roman"/>
              </w:rPr>
              <w:t>¿</w:t>
            </w:r>
            <w:proofErr w:type="gramStart"/>
            <w:r w:rsidRPr="00AA3822">
              <w:rPr>
                <w:rFonts w:ascii="Times New Roman" w:eastAsia="Arial Narrow" w:hAnsi="Times New Roman" w:cs="Times New Roman"/>
              </w:rPr>
              <w:t>De acuerdo a</w:t>
            </w:r>
            <w:proofErr w:type="gramEnd"/>
            <w:r w:rsidRPr="00AA3822">
              <w:rPr>
                <w:rFonts w:ascii="Times New Roman" w:eastAsia="Arial Narrow" w:hAnsi="Times New Roman" w:cs="Times New Roman"/>
              </w:rPr>
              <w:t xml:space="preserve"> su percepción seleccione los factores de éxito para un emprendimiento gastronómico?</w:t>
            </w:r>
          </w:p>
        </w:tc>
        <w:tc>
          <w:tcPr>
            <w:tcW w:w="2583" w:type="pct"/>
          </w:tcPr>
          <w:p w14:paraId="0AF11001" w14:textId="77777777" w:rsidR="006837AD" w:rsidRPr="00AA3822" w:rsidRDefault="006837AD" w:rsidP="006837AD">
            <w:pPr>
              <w:numPr>
                <w:ilvl w:val="0"/>
                <w:numId w:val="27"/>
              </w:numPr>
              <w:spacing w:after="0" w:line="240" w:lineRule="auto"/>
              <w:jc w:val="both"/>
              <w:rPr>
                <w:rFonts w:ascii="Times New Roman" w:eastAsia="Arial Narrow" w:hAnsi="Times New Roman" w:cs="Times New Roman"/>
              </w:rPr>
            </w:pPr>
            <w:r w:rsidRPr="00AA3822">
              <w:rPr>
                <w:rFonts w:ascii="Times New Roman" w:eastAsia="Arial Narrow" w:hAnsi="Times New Roman" w:cs="Times New Roman"/>
              </w:rPr>
              <w:t>Localización (90%)</w:t>
            </w:r>
          </w:p>
          <w:p w14:paraId="5CFFAA24" w14:textId="77777777" w:rsidR="006837AD" w:rsidRPr="00AA3822" w:rsidRDefault="006837AD" w:rsidP="006837AD">
            <w:pPr>
              <w:numPr>
                <w:ilvl w:val="0"/>
                <w:numId w:val="27"/>
              </w:numPr>
              <w:spacing w:after="0" w:line="240" w:lineRule="auto"/>
              <w:jc w:val="both"/>
              <w:rPr>
                <w:rFonts w:ascii="Times New Roman" w:eastAsia="Arial Narrow" w:hAnsi="Times New Roman" w:cs="Times New Roman"/>
              </w:rPr>
            </w:pPr>
            <w:r w:rsidRPr="00AA3822">
              <w:rPr>
                <w:rFonts w:ascii="Times New Roman" w:eastAsia="Arial Narrow" w:hAnsi="Times New Roman" w:cs="Times New Roman"/>
              </w:rPr>
              <w:t>Menú (75%)</w:t>
            </w:r>
          </w:p>
          <w:p w14:paraId="572F0541" w14:textId="72EA1DB1" w:rsidR="006837AD" w:rsidRPr="00AA3822" w:rsidRDefault="006837AD" w:rsidP="006837AD">
            <w:pPr>
              <w:numPr>
                <w:ilvl w:val="0"/>
                <w:numId w:val="27"/>
              </w:numPr>
              <w:spacing w:after="0" w:line="240" w:lineRule="auto"/>
              <w:jc w:val="both"/>
              <w:rPr>
                <w:rFonts w:ascii="Times New Roman" w:eastAsia="Arial Narrow" w:hAnsi="Times New Roman" w:cs="Times New Roman"/>
              </w:rPr>
            </w:pPr>
            <w:r w:rsidRPr="00AA3822">
              <w:rPr>
                <w:rFonts w:ascii="Times New Roman" w:eastAsia="Arial Narrow" w:hAnsi="Times New Roman" w:cs="Times New Roman"/>
              </w:rPr>
              <w:t xml:space="preserve">Calidad </w:t>
            </w:r>
            <w:r w:rsidR="00784BA8" w:rsidRPr="00AA3822">
              <w:rPr>
                <w:rFonts w:ascii="Times New Roman" w:eastAsia="Arial Narrow" w:hAnsi="Times New Roman" w:cs="Times New Roman"/>
              </w:rPr>
              <w:t>d</w:t>
            </w:r>
            <w:r w:rsidRPr="00AA3822">
              <w:rPr>
                <w:rFonts w:ascii="Times New Roman" w:eastAsia="Arial Narrow" w:hAnsi="Times New Roman" w:cs="Times New Roman"/>
              </w:rPr>
              <w:t>el producto (64,7%)</w:t>
            </w:r>
          </w:p>
        </w:tc>
      </w:tr>
      <w:tr w:rsidR="006837AD" w:rsidRPr="00AA3822" w14:paraId="34974403" w14:textId="77777777" w:rsidTr="006837AD">
        <w:trPr>
          <w:trHeight w:val="842"/>
          <w:jc w:val="center"/>
        </w:trPr>
        <w:tc>
          <w:tcPr>
            <w:tcW w:w="291" w:type="pct"/>
          </w:tcPr>
          <w:p w14:paraId="31E8E0DB" w14:textId="77777777" w:rsidR="006837AD" w:rsidRPr="00AA3822" w:rsidRDefault="006837AD" w:rsidP="00FB3BA0">
            <w:pPr>
              <w:spacing w:after="0" w:line="240" w:lineRule="auto"/>
              <w:jc w:val="center"/>
              <w:rPr>
                <w:rFonts w:ascii="Times New Roman" w:eastAsia="Arial Narrow" w:hAnsi="Times New Roman" w:cs="Times New Roman"/>
              </w:rPr>
            </w:pPr>
            <w:r w:rsidRPr="00AA3822">
              <w:rPr>
                <w:rFonts w:ascii="Times New Roman" w:eastAsia="Arial Narrow" w:hAnsi="Times New Roman" w:cs="Times New Roman"/>
              </w:rPr>
              <w:t>7</w:t>
            </w:r>
          </w:p>
        </w:tc>
        <w:tc>
          <w:tcPr>
            <w:tcW w:w="2126" w:type="pct"/>
          </w:tcPr>
          <w:p w14:paraId="4E071237" w14:textId="77777777" w:rsidR="006837AD" w:rsidRPr="00AA3822" w:rsidRDefault="006837AD" w:rsidP="00FB3BA0">
            <w:pPr>
              <w:spacing w:after="0" w:line="240" w:lineRule="auto"/>
              <w:jc w:val="right"/>
              <w:rPr>
                <w:rFonts w:ascii="Times New Roman" w:eastAsia="Arial Narrow" w:hAnsi="Times New Roman" w:cs="Times New Roman"/>
              </w:rPr>
            </w:pPr>
            <w:r w:rsidRPr="00AA3822">
              <w:rPr>
                <w:rFonts w:ascii="Times New Roman" w:eastAsia="Arial Narrow" w:hAnsi="Times New Roman" w:cs="Times New Roman"/>
              </w:rPr>
              <w:t xml:space="preserve">¿Qué factores lo motivaron a emprender? </w:t>
            </w:r>
            <w:r w:rsidRPr="00AA3822">
              <w:rPr>
                <w:rFonts w:ascii="Times New Roman" w:eastAsia="Arial Narrow" w:hAnsi="Times New Roman" w:cs="Times New Roman"/>
                <w:sz w:val="20"/>
                <w:szCs w:val="20"/>
              </w:rPr>
              <w:t>(</w:t>
            </w:r>
            <w:r w:rsidRPr="00AA3822">
              <w:rPr>
                <w:rFonts w:ascii="Times New Roman" w:eastAsia="Arial Narrow" w:hAnsi="Times New Roman" w:cs="Times New Roman"/>
                <w:i/>
                <w:iCs/>
                <w:sz w:val="20"/>
                <w:szCs w:val="20"/>
              </w:rPr>
              <w:t>Escala Likert de 1 a 10 puntos, donde 1 muy desmotivado y 10 muy motivado)</w:t>
            </w:r>
          </w:p>
        </w:tc>
        <w:tc>
          <w:tcPr>
            <w:tcW w:w="2583" w:type="pct"/>
          </w:tcPr>
          <w:p w14:paraId="0052ADF6" w14:textId="77777777" w:rsidR="006837AD" w:rsidRPr="00AA3822" w:rsidRDefault="006837AD" w:rsidP="006837AD">
            <w:pPr>
              <w:numPr>
                <w:ilvl w:val="0"/>
                <w:numId w:val="27"/>
              </w:numPr>
              <w:spacing w:after="0" w:line="240" w:lineRule="auto"/>
              <w:jc w:val="both"/>
              <w:rPr>
                <w:rFonts w:ascii="Times New Roman" w:eastAsia="Arial Narrow" w:hAnsi="Times New Roman" w:cs="Times New Roman"/>
              </w:rPr>
            </w:pPr>
            <w:r w:rsidRPr="00AA3822">
              <w:rPr>
                <w:rFonts w:ascii="Times New Roman" w:eastAsia="Arial Narrow" w:hAnsi="Times New Roman" w:cs="Times New Roman"/>
              </w:rPr>
              <w:t>Mejorar los ingresos (8,83)</w:t>
            </w:r>
          </w:p>
          <w:p w14:paraId="7EE87202" w14:textId="77777777" w:rsidR="006837AD" w:rsidRPr="00AA3822" w:rsidRDefault="006837AD" w:rsidP="006837AD">
            <w:pPr>
              <w:numPr>
                <w:ilvl w:val="0"/>
                <w:numId w:val="27"/>
              </w:numPr>
              <w:spacing w:after="0" w:line="240" w:lineRule="auto"/>
              <w:jc w:val="both"/>
              <w:rPr>
                <w:rFonts w:ascii="Times New Roman" w:eastAsia="Arial Narrow" w:hAnsi="Times New Roman" w:cs="Times New Roman"/>
              </w:rPr>
            </w:pPr>
            <w:r w:rsidRPr="00AA3822">
              <w:rPr>
                <w:rFonts w:ascii="Times New Roman" w:eastAsia="Arial Narrow" w:hAnsi="Times New Roman" w:cs="Times New Roman"/>
              </w:rPr>
              <w:t>Mejorar la calidad de vida (8,81)</w:t>
            </w:r>
          </w:p>
          <w:p w14:paraId="366AA70C" w14:textId="77777777" w:rsidR="006837AD" w:rsidRPr="00AA3822" w:rsidRDefault="006837AD" w:rsidP="006837AD">
            <w:pPr>
              <w:numPr>
                <w:ilvl w:val="0"/>
                <w:numId w:val="27"/>
              </w:numPr>
              <w:spacing w:after="0" w:line="240" w:lineRule="auto"/>
              <w:jc w:val="both"/>
              <w:rPr>
                <w:rFonts w:ascii="Times New Roman" w:eastAsia="Arial Narrow" w:hAnsi="Times New Roman" w:cs="Times New Roman"/>
              </w:rPr>
            </w:pPr>
            <w:r w:rsidRPr="00AA3822">
              <w:rPr>
                <w:rFonts w:ascii="Times New Roman" w:eastAsia="Arial Narrow" w:hAnsi="Times New Roman" w:cs="Times New Roman"/>
              </w:rPr>
              <w:t>Falta de empleo (8,64)</w:t>
            </w:r>
          </w:p>
        </w:tc>
      </w:tr>
      <w:tr w:rsidR="006837AD" w:rsidRPr="00AA3822" w14:paraId="062770DE" w14:textId="77777777" w:rsidTr="006837AD">
        <w:trPr>
          <w:trHeight w:val="928"/>
          <w:jc w:val="center"/>
        </w:trPr>
        <w:tc>
          <w:tcPr>
            <w:tcW w:w="291" w:type="pct"/>
          </w:tcPr>
          <w:p w14:paraId="2A18F9F6" w14:textId="77777777" w:rsidR="006837AD" w:rsidRPr="00AA3822" w:rsidRDefault="006837AD" w:rsidP="00FB3BA0">
            <w:pPr>
              <w:spacing w:after="0" w:line="240" w:lineRule="auto"/>
              <w:jc w:val="center"/>
              <w:rPr>
                <w:rFonts w:ascii="Times New Roman" w:eastAsia="Arial Narrow" w:hAnsi="Times New Roman" w:cs="Times New Roman"/>
              </w:rPr>
            </w:pPr>
            <w:r w:rsidRPr="00AA3822">
              <w:rPr>
                <w:rFonts w:ascii="Times New Roman" w:eastAsia="Arial Narrow" w:hAnsi="Times New Roman" w:cs="Times New Roman"/>
              </w:rPr>
              <w:t>8</w:t>
            </w:r>
          </w:p>
        </w:tc>
        <w:tc>
          <w:tcPr>
            <w:tcW w:w="2126" w:type="pct"/>
          </w:tcPr>
          <w:p w14:paraId="1B3A282A" w14:textId="77777777" w:rsidR="006837AD" w:rsidRPr="00AA3822" w:rsidRDefault="006837AD" w:rsidP="00FB3BA0">
            <w:pPr>
              <w:spacing w:after="0" w:line="240" w:lineRule="auto"/>
              <w:jc w:val="right"/>
              <w:rPr>
                <w:rFonts w:ascii="Times New Roman" w:eastAsia="Arial Narrow" w:hAnsi="Times New Roman" w:cs="Times New Roman"/>
              </w:rPr>
            </w:pPr>
            <w:r w:rsidRPr="00AA3822">
              <w:rPr>
                <w:rFonts w:ascii="Times New Roman" w:eastAsia="Arial Narrow" w:hAnsi="Times New Roman" w:cs="Times New Roman"/>
              </w:rPr>
              <w:t>Efectos negativos causados por la pandemia COVID-19</w:t>
            </w:r>
          </w:p>
        </w:tc>
        <w:tc>
          <w:tcPr>
            <w:tcW w:w="2583" w:type="pct"/>
          </w:tcPr>
          <w:p w14:paraId="212385E9" w14:textId="77777777" w:rsidR="006837AD" w:rsidRPr="00AA3822" w:rsidRDefault="006837AD" w:rsidP="006837AD">
            <w:pPr>
              <w:numPr>
                <w:ilvl w:val="0"/>
                <w:numId w:val="27"/>
              </w:numPr>
              <w:spacing w:after="0" w:line="240" w:lineRule="auto"/>
              <w:jc w:val="both"/>
              <w:rPr>
                <w:rFonts w:ascii="Times New Roman" w:eastAsia="Arial Narrow" w:hAnsi="Times New Roman" w:cs="Times New Roman"/>
              </w:rPr>
            </w:pPr>
            <w:r w:rsidRPr="00AA3822">
              <w:rPr>
                <w:rFonts w:ascii="Times New Roman" w:eastAsia="Arial Narrow" w:hAnsi="Times New Roman" w:cs="Times New Roman"/>
              </w:rPr>
              <w:t>Disminución de los ingresos (87%)</w:t>
            </w:r>
          </w:p>
          <w:p w14:paraId="6AD50D64" w14:textId="77777777" w:rsidR="006837AD" w:rsidRPr="00AA3822" w:rsidRDefault="006837AD" w:rsidP="006837AD">
            <w:pPr>
              <w:numPr>
                <w:ilvl w:val="0"/>
                <w:numId w:val="27"/>
              </w:numPr>
              <w:spacing w:after="0" w:line="240" w:lineRule="auto"/>
              <w:jc w:val="both"/>
              <w:rPr>
                <w:rFonts w:ascii="Times New Roman" w:eastAsia="Arial Narrow" w:hAnsi="Times New Roman" w:cs="Times New Roman"/>
              </w:rPr>
            </w:pPr>
            <w:r w:rsidRPr="00AA3822">
              <w:rPr>
                <w:rFonts w:ascii="Times New Roman" w:eastAsia="Arial Narrow" w:hAnsi="Times New Roman" w:cs="Times New Roman"/>
              </w:rPr>
              <w:t>Disminución de actividades (79%)</w:t>
            </w:r>
          </w:p>
          <w:p w14:paraId="0A6F95B1" w14:textId="77777777" w:rsidR="006837AD" w:rsidRPr="00AA3822" w:rsidRDefault="006837AD" w:rsidP="006837AD">
            <w:pPr>
              <w:numPr>
                <w:ilvl w:val="0"/>
                <w:numId w:val="27"/>
              </w:numPr>
              <w:spacing w:after="0" w:line="240" w:lineRule="auto"/>
              <w:jc w:val="both"/>
              <w:rPr>
                <w:rFonts w:ascii="Times New Roman" w:eastAsia="Arial Narrow" w:hAnsi="Times New Roman" w:cs="Times New Roman"/>
              </w:rPr>
            </w:pPr>
            <w:r w:rsidRPr="00AA3822">
              <w:rPr>
                <w:rFonts w:ascii="Times New Roman" w:eastAsia="Arial Narrow" w:hAnsi="Times New Roman" w:cs="Times New Roman"/>
              </w:rPr>
              <w:t>Haber sufrido algún efecto negativo por la pandemia COVID-19 (92%)</w:t>
            </w:r>
          </w:p>
          <w:p w14:paraId="75CE4B30" w14:textId="77777777" w:rsidR="006837AD" w:rsidRPr="00AA3822" w:rsidRDefault="006837AD" w:rsidP="006837AD">
            <w:pPr>
              <w:numPr>
                <w:ilvl w:val="0"/>
                <w:numId w:val="27"/>
              </w:numPr>
              <w:spacing w:after="0" w:line="240" w:lineRule="auto"/>
              <w:jc w:val="both"/>
              <w:rPr>
                <w:rFonts w:ascii="Times New Roman" w:eastAsia="Arial Narrow" w:hAnsi="Times New Roman" w:cs="Times New Roman"/>
              </w:rPr>
            </w:pPr>
            <w:r w:rsidRPr="00AA3822">
              <w:rPr>
                <w:rFonts w:ascii="Times New Roman" w:eastAsia="Arial Narrow" w:hAnsi="Times New Roman" w:cs="Times New Roman"/>
              </w:rPr>
              <w:t>Detienen sus actividades (33%)</w:t>
            </w:r>
          </w:p>
        </w:tc>
      </w:tr>
    </w:tbl>
    <w:p w14:paraId="52EC9DC5" w14:textId="140B1F0D" w:rsidR="006837AD" w:rsidRPr="00AA3822" w:rsidRDefault="006837AD" w:rsidP="002F2D5E">
      <w:pPr>
        <w:pBdr>
          <w:top w:val="nil"/>
          <w:left w:val="nil"/>
          <w:bottom w:val="nil"/>
          <w:right w:val="nil"/>
          <w:between w:val="nil"/>
        </w:pBdr>
        <w:spacing w:after="120"/>
        <w:ind w:right="60"/>
        <w:jc w:val="center"/>
        <w:rPr>
          <w:rFonts w:ascii="Times New Roman" w:eastAsia="Arial Narrow" w:hAnsi="Times New Roman" w:cs="Times New Roman"/>
        </w:rPr>
      </w:pPr>
      <w:r w:rsidRPr="00AA3822">
        <w:rPr>
          <w:rFonts w:ascii="Times New Roman" w:eastAsia="Arial Narrow" w:hAnsi="Times New Roman" w:cs="Times New Roman"/>
        </w:rPr>
        <w:t>Fuente:  Resultados de las encuestas a emprendedores. Elaborado por los autores</w:t>
      </w:r>
      <w:r w:rsidR="00824987" w:rsidRPr="00AA3822">
        <w:rPr>
          <w:rFonts w:ascii="Times New Roman" w:eastAsia="Arial Narrow" w:hAnsi="Times New Roman" w:cs="Times New Roman"/>
        </w:rPr>
        <w:t>.</w:t>
      </w:r>
    </w:p>
    <w:p w14:paraId="0679E58F" w14:textId="3FBDA1A9" w:rsidR="00824987" w:rsidRPr="00AA3822" w:rsidRDefault="00824987" w:rsidP="002F2D5E">
      <w:pPr>
        <w:pStyle w:val="5TextocomnIIGG"/>
        <w:spacing w:after="120"/>
        <w:ind w:firstLine="567"/>
      </w:pPr>
      <w:r w:rsidRPr="00AA3822">
        <w:t xml:space="preserve">El estudio reveló que existen factores que contribuyen al éxito de los emprendimientos gastronómicos entre los cuales se encuentran la localización, el menú y la calidad de producto, de la misma manera se identificaron los factores motivacionales que los caracterizan para iniciar </w:t>
      </w:r>
      <w:r w:rsidRPr="00AA3822">
        <w:lastRenderedPageBreak/>
        <w:t>una actividad emprendedora, destacan mejorar los ingresos, mejorar la calidad de vida, y la falta de empleo</w:t>
      </w:r>
      <w:r w:rsidR="002F2D5E" w:rsidRPr="00AA3822">
        <w:t xml:space="preserve">. </w:t>
      </w:r>
    </w:p>
    <w:p w14:paraId="558F9711" w14:textId="0D6865E9" w:rsidR="006837AD" w:rsidRPr="00AA3822" w:rsidRDefault="00824987" w:rsidP="002F2D5E">
      <w:pPr>
        <w:pStyle w:val="5TextocomnIIGG"/>
        <w:spacing w:after="120"/>
        <w:ind w:firstLine="567"/>
      </w:pPr>
      <w:r w:rsidRPr="00AA3822">
        <w:t>Por último, este estudio muestra que un 92% de los emprendedores turísticos manifiestan haber sufrido algún efecto negativo por la pandemia COVID-19, debido a las diferentes medidas restrictivas, donde disminuye la demanda de productos y servicios gastronómicos en el destino. El 33% de los encuestados detienen sus actividades o cesaron sus negocios producto a la pandemia. Así mismo, el 79% manifestó la disminución de sus actividades. De igual forma, manifestaron haber contabilizado una disminución de los ingresos un 87% en el período de enero-septiembre 2021.</w:t>
      </w:r>
    </w:p>
    <w:p w14:paraId="7EF47485" w14:textId="7A832EC4" w:rsidR="00824987" w:rsidRPr="00AA3822" w:rsidRDefault="00824987" w:rsidP="002F2D5E">
      <w:pPr>
        <w:pStyle w:val="5TextocomnIIGG"/>
        <w:numPr>
          <w:ilvl w:val="2"/>
          <w:numId w:val="17"/>
        </w:numPr>
        <w:spacing w:after="120"/>
        <w:rPr>
          <w:b/>
          <w:bCs/>
        </w:rPr>
      </w:pPr>
      <w:r w:rsidRPr="00AA3822">
        <w:rPr>
          <w:b/>
          <w:bCs/>
        </w:rPr>
        <w:t>Caracterización de la demanda en la modalidad de turismo gastronómico</w:t>
      </w:r>
    </w:p>
    <w:p w14:paraId="51F0ABC9" w14:textId="59FF935B" w:rsidR="00824987" w:rsidRPr="00AA3822" w:rsidRDefault="00824987" w:rsidP="002F2D5E">
      <w:pPr>
        <w:pStyle w:val="5TextocomnIIGG"/>
        <w:spacing w:after="120"/>
        <w:ind w:firstLine="567"/>
      </w:pPr>
      <w:r w:rsidRPr="00AA3822">
        <w:t xml:space="preserve">En el estudio de la demanda se utilizó como técnica la encuesta, con la aplicación de un cuestionario a personas en diferentes sitios de los anteriormente incluidos en el estudio de la oferta, que en este caso fueron 385 clientes encuestados. Con los resultados obtenidos de las encuestas realizadas, se confeccionó un perfil del cliente con potencial representativo en la demanda de turismo gastronómico en el cantón Portoviejo. Un resumen se presenta en la tabla 5.  </w:t>
      </w:r>
    </w:p>
    <w:p w14:paraId="7C9BC796" w14:textId="77777777" w:rsidR="00824987" w:rsidRPr="00AA3822" w:rsidRDefault="00824987" w:rsidP="002F2D5E">
      <w:pPr>
        <w:pBdr>
          <w:top w:val="nil"/>
          <w:left w:val="nil"/>
          <w:bottom w:val="nil"/>
          <w:right w:val="nil"/>
          <w:between w:val="nil"/>
        </w:pBdr>
        <w:spacing w:after="120" w:line="240" w:lineRule="auto"/>
        <w:jc w:val="center"/>
        <w:rPr>
          <w:rFonts w:ascii="Times New Roman" w:eastAsia="Arial Narrow" w:hAnsi="Times New Roman" w:cs="Times New Roman"/>
          <w:sz w:val="24"/>
          <w:szCs w:val="24"/>
        </w:rPr>
      </w:pPr>
      <w:r w:rsidRPr="00AA3822">
        <w:rPr>
          <w:rFonts w:ascii="Times New Roman" w:eastAsia="Arial Narrow" w:hAnsi="Times New Roman" w:cs="Times New Roman"/>
          <w:sz w:val="24"/>
          <w:szCs w:val="24"/>
        </w:rPr>
        <w:t>Tabla 5. Principales características de los clientes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636"/>
        <w:gridCol w:w="3758"/>
        <w:gridCol w:w="4666"/>
      </w:tblGrid>
      <w:tr w:rsidR="00824987" w:rsidRPr="00AA3822" w14:paraId="2703585B" w14:textId="77777777" w:rsidTr="00824987">
        <w:trPr>
          <w:trHeight w:val="215"/>
          <w:jc w:val="center"/>
        </w:trPr>
        <w:tc>
          <w:tcPr>
            <w:tcW w:w="351" w:type="pct"/>
          </w:tcPr>
          <w:p w14:paraId="51607AB0" w14:textId="77777777" w:rsidR="00824987" w:rsidRPr="00AA3822" w:rsidRDefault="00824987" w:rsidP="002F2D5E">
            <w:pPr>
              <w:spacing w:after="120" w:line="240" w:lineRule="auto"/>
              <w:jc w:val="center"/>
              <w:rPr>
                <w:rFonts w:ascii="Times New Roman" w:eastAsia="Arial Narrow" w:hAnsi="Times New Roman" w:cs="Times New Roman"/>
                <w:b/>
              </w:rPr>
            </w:pPr>
            <w:r w:rsidRPr="00AA3822">
              <w:rPr>
                <w:rFonts w:ascii="Times New Roman" w:eastAsia="Arial Narrow" w:hAnsi="Times New Roman" w:cs="Times New Roman"/>
                <w:b/>
              </w:rPr>
              <w:t>No.</w:t>
            </w:r>
          </w:p>
        </w:tc>
        <w:tc>
          <w:tcPr>
            <w:tcW w:w="2074" w:type="pct"/>
          </w:tcPr>
          <w:p w14:paraId="7D4FA27A" w14:textId="77777777" w:rsidR="00824987" w:rsidRPr="00AA3822" w:rsidRDefault="00824987" w:rsidP="002F2D5E">
            <w:pPr>
              <w:spacing w:after="120" w:line="240" w:lineRule="auto"/>
              <w:jc w:val="center"/>
              <w:rPr>
                <w:rFonts w:ascii="Times New Roman" w:eastAsia="Arial Narrow" w:hAnsi="Times New Roman" w:cs="Times New Roman"/>
                <w:b/>
              </w:rPr>
            </w:pPr>
            <w:r w:rsidRPr="00AA3822">
              <w:rPr>
                <w:rFonts w:ascii="Times New Roman" w:hAnsi="Times New Roman" w:cs="Times New Roman"/>
                <w:b/>
              </w:rPr>
              <w:t>Variables (demográficas y psicográficas)</w:t>
            </w:r>
          </w:p>
        </w:tc>
        <w:tc>
          <w:tcPr>
            <w:tcW w:w="2575" w:type="pct"/>
          </w:tcPr>
          <w:p w14:paraId="7319273E" w14:textId="77777777" w:rsidR="00824987" w:rsidRPr="00AA3822" w:rsidRDefault="00824987" w:rsidP="002F2D5E">
            <w:pPr>
              <w:spacing w:after="120" w:line="240" w:lineRule="auto"/>
              <w:jc w:val="center"/>
              <w:rPr>
                <w:rFonts w:ascii="Times New Roman" w:eastAsia="Arial Narrow" w:hAnsi="Times New Roman" w:cs="Times New Roman"/>
                <w:b/>
              </w:rPr>
            </w:pPr>
            <w:r w:rsidRPr="00AA3822">
              <w:rPr>
                <w:rFonts w:ascii="Times New Roman" w:hAnsi="Times New Roman" w:cs="Times New Roman"/>
                <w:b/>
              </w:rPr>
              <w:t>Resultados</w:t>
            </w:r>
          </w:p>
        </w:tc>
      </w:tr>
      <w:tr w:rsidR="00824987" w:rsidRPr="00AA3822" w14:paraId="3FC7C91B" w14:textId="77777777" w:rsidTr="00824987">
        <w:trPr>
          <w:trHeight w:val="281"/>
          <w:jc w:val="center"/>
        </w:trPr>
        <w:tc>
          <w:tcPr>
            <w:tcW w:w="351" w:type="pct"/>
          </w:tcPr>
          <w:p w14:paraId="46616503" w14:textId="77777777" w:rsidR="00824987" w:rsidRPr="00AA3822" w:rsidRDefault="00824987" w:rsidP="002F2D5E">
            <w:pPr>
              <w:spacing w:after="120" w:line="240" w:lineRule="auto"/>
              <w:jc w:val="center"/>
              <w:rPr>
                <w:rFonts w:ascii="Times New Roman" w:eastAsia="Arial Narrow" w:hAnsi="Times New Roman" w:cs="Times New Roman"/>
                <w:b/>
              </w:rPr>
            </w:pPr>
            <w:r w:rsidRPr="00AA3822">
              <w:rPr>
                <w:rFonts w:ascii="Times New Roman" w:eastAsia="Arial Narrow" w:hAnsi="Times New Roman" w:cs="Times New Roman"/>
                <w:b/>
              </w:rPr>
              <w:t>1</w:t>
            </w:r>
          </w:p>
        </w:tc>
        <w:tc>
          <w:tcPr>
            <w:tcW w:w="2074" w:type="pct"/>
          </w:tcPr>
          <w:p w14:paraId="216D08A5" w14:textId="77777777" w:rsidR="00824987" w:rsidRPr="00AA3822" w:rsidRDefault="00824987" w:rsidP="002F2D5E">
            <w:pPr>
              <w:spacing w:after="120" w:line="240" w:lineRule="auto"/>
              <w:jc w:val="right"/>
              <w:rPr>
                <w:rFonts w:ascii="Times New Roman" w:eastAsia="Arial Narrow" w:hAnsi="Times New Roman" w:cs="Times New Roman"/>
              </w:rPr>
            </w:pPr>
            <w:r w:rsidRPr="00AA3822">
              <w:rPr>
                <w:rFonts w:ascii="Times New Roman" w:eastAsia="Arial Narrow" w:hAnsi="Times New Roman" w:cs="Times New Roman"/>
              </w:rPr>
              <w:t>Nacionalidad</w:t>
            </w:r>
          </w:p>
        </w:tc>
        <w:tc>
          <w:tcPr>
            <w:tcW w:w="2575" w:type="pct"/>
          </w:tcPr>
          <w:p w14:paraId="6EF172A3" w14:textId="77777777" w:rsidR="00824987" w:rsidRPr="00AA3822" w:rsidRDefault="00824987" w:rsidP="002F2D5E">
            <w:pPr>
              <w:spacing w:after="120" w:line="240" w:lineRule="auto"/>
              <w:rPr>
                <w:rFonts w:ascii="Times New Roman" w:eastAsia="Arial Narrow" w:hAnsi="Times New Roman" w:cs="Times New Roman"/>
              </w:rPr>
            </w:pPr>
            <w:r w:rsidRPr="00AA3822">
              <w:rPr>
                <w:rFonts w:ascii="Times New Roman" w:eastAsia="Arial Narrow" w:hAnsi="Times New Roman" w:cs="Times New Roman"/>
              </w:rPr>
              <w:t>Nacionales (99,5%)</w:t>
            </w:r>
          </w:p>
        </w:tc>
      </w:tr>
      <w:tr w:rsidR="00824987" w:rsidRPr="00AA3822" w14:paraId="530C4A64" w14:textId="77777777" w:rsidTr="00824987">
        <w:trPr>
          <w:trHeight w:val="225"/>
          <w:jc w:val="center"/>
        </w:trPr>
        <w:tc>
          <w:tcPr>
            <w:tcW w:w="351" w:type="pct"/>
          </w:tcPr>
          <w:p w14:paraId="6E7AEE3E" w14:textId="77777777" w:rsidR="00824987" w:rsidRPr="00AA3822" w:rsidRDefault="00824987" w:rsidP="002F2D5E">
            <w:pPr>
              <w:spacing w:after="120" w:line="240" w:lineRule="auto"/>
              <w:jc w:val="center"/>
              <w:rPr>
                <w:rFonts w:ascii="Times New Roman" w:eastAsia="Arial Narrow" w:hAnsi="Times New Roman" w:cs="Times New Roman"/>
                <w:b/>
              </w:rPr>
            </w:pPr>
            <w:r w:rsidRPr="00AA3822">
              <w:rPr>
                <w:rFonts w:ascii="Times New Roman" w:eastAsia="Arial Narrow" w:hAnsi="Times New Roman" w:cs="Times New Roman"/>
                <w:b/>
              </w:rPr>
              <w:t>2</w:t>
            </w:r>
          </w:p>
        </w:tc>
        <w:tc>
          <w:tcPr>
            <w:tcW w:w="2074" w:type="pct"/>
          </w:tcPr>
          <w:p w14:paraId="7D12ADC4" w14:textId="77777777" w:rsidR="00824987" w:rsidRPr="00AA3822" w:rsidRDefault="00824987" w:rsidP="002F2D5E">
            <w:pPr>
              <w:spacing w:after="120" w:line="240" w:lineRule="auto"/>
              <w:jc w:val="right"/>
              <w:rPr>
                <w:rFonts w:ascii="Times New Roman" w:eastAsia="Arial Narrow" w:hAnsi="Times New Roman" w:cs="Times New Roman"/>
              </w:rPr>
            </w:pPr>
            <w:r w:rsidRPr="00AA3822">
              <w:rPr>
                <w:rFonts w:ascii="Times New Roman" w:eastAsia="Arial Narrow" w:hAnsi="Times New Roman" w:cs="Times New Roman"/>
              </w:rPr>
              <w:t>Provincia</w:t>
            </w:r>
          </w:p>
        </w:tc>
        <w:tc>
          <w:tcPr>
            <w:tcW w:w="2575" w:type="pct"/>
          </w:tcPr>
          <w:p w14:paraId="50A1321C" w14:textId="77777777" w:rsidR="00824987" w:rsidRPr="00AA3822" w:rsidRDefault="00824987" w:rsidP="002F2D5E">
            <w:pPr>
              <w:spacing w:after="120" w:line="240" w:lineRule="auto"/>
              <w:rPr>
                <w:rFonts w:ascii="Times New Roman" w:eastAsia="Arial Narrow" w:hAnsi="Times New Roman" w:cs="Times New Roman"/>
              </w:rPr>
            </w:pPr>
            <w:r w:rsidRPr="00AA3822">
              <w:rPr>
                <w:rFonts w:ascii="Times New Roman" w:eastAsia="Arial Narrow" w:hAnsi="Times New Roman" w:cs="Times New Roman"/>
              </w:rPr>
              <w:t>En su mayoría son de Manabí</w:t>
            </w:r>
          </w:p>
        </w:tc>
      </w:tr>
      <w:tr w:rsidR="00824987" w:rsidRPr="00AA3822" w14:paraId="6BCC7083" w14:textId="77777777" w:rsidTr="00824987">
        <w:trPr>
          <w:trHeight w:val="275"/>
          <w:jc w:val="center"/>
        </w:trPr>
        <w:tc>
          <w:tcPr>
            <w:tcW w:w="351" w:type="pct"/>
          </w:tcPr>
          <w:p w14:paraId="198EBF96" w14:textId="77777777" w:rsidR="00824987" w:rsidRPr="00AA3822" w:rsidRDefault="00824987" w:rsidP="002F2D5E">
            <w:pPr>
              <w:spacing w:after="120" w:line="240" w:lineRule="auto"/>
              <w:jc w:val="center"/>
              <w:rPr>
                <w:rFonts w:ascii="Times New Roman" w:eastAsia="Arial Narrow" w:hAnsi="Times New Roman" w:cs="Times New Roman"/>
                <w:b/>
              </w:rPr>
            </w:pPr>
            <w:r w:rsidRPr="00AA3822">
              <w:rPr>
                <w:rFonts w:ascii="Times New Roman" w:eastAsia="Arial Narrow" w:hAnsi="Times New Roman" w:cs="Times New Roman"/>
                <w:b/>
              </w:rPr>
              <w:t>3</w:t>
            </w:r>
          </w:p>
        </w:tc>
        <w:tc>
          <w:tcPr>
            <w:tcW w:w="2074" w:type="pct"/>
          </w:tcPr>
          <w:p w14:paraId="1458AE7E" w14:textId="77777777" w:rsidR="00824987" w:rsidRPr="00AA3822" w:rsidRDefault="00824987" w:rsidP="002F2D5E">
            <w:pPr>
              <w:spacing w:after="120" w:line="240" w:lineRule="auto"/>
              <w:jc w:val="right"/>
              <w:rPr>
                <w:rFonts w:ascii="Times New Roman" w:eastAsia="Arial Narrow" w:hAnsi="Times New Roman" w:cs="Times New Roman"/>
              </w:rPr>
            </w:pPr>
            <w:r w:rsidRPr="00AA3822">
              <w:rPr>
                <w:rFonts w:ascii="Times New Roman" w:eastAsia="Arial Narrow" w:hAnsi="Times New Roman" w:cs="Times New Roman"/>
              </w:rPr>
              <w:t>Razones por la que visita el cantón</w:t>
            </w:r>
          </w:p>
        </w:tc>
        <w:tc>
          <w:tcPr>
            <w:tcW w:w="2575" w:type="pct"/>
          </w:tcPr>
          <w:p w14:paraId="292AD8D0" w14:textId="77777777" w:rsidR="00824987" w:rsidRPr="00AA3822" w:rsidRDefault="00824987" w:rsidP="002F2D5E">
            <w:pPr>
              <w:spacing w:after="120" w:line="240" w:lineRule="auto"/>
              <w:rPr>
                <w:rFonts w:ascii="Times New Roman" w:eastAsia="Arial Narrow" w:hAnsi="Times New Roman" w:cs="Times New Roman"/>
              </w:rPr>
            </w:pPr>
            <w:r w:rsidRPr="00AA3822">
              <w:rPr>
                <w:rFonts w:ascii="Times New Roman" w:eastAsia="Arial Narrow" w:hAnsi="Times New Roman" w:cs="Times New Roman"/>
              </w:rPr>
              <w:t>Vacaciones y gastronomía local</w:t>
            </w:r>
          </w:p>
        </w:tc>
      </w:tr>
      <w:tr w:rsidR="00824987" w:rsidRPr="00AA3822" w14:paraId="59974140" w14:textId="77777777" w:rsidTr="00824987">
        <w:trPr>
          <w:trHeight w:val="327"/>
          <w:jc w:val="center"/>
        </w:trPr>
        <w:tc>
          <w:tcPr>
            <w:tcW w:w="351" w:type="pct"/>
          </w:tcPr>
          <w:p w14:paraId="1D054056" w14:textId="77777777" w:rsidR="00824987" w:rsidRPr="00AA3822" w:rsidRDefault="00824987" w:rsidP="002F2D5E">
            <w:pPr>
              <w:spacing w:after="120" w:line="240" w:lineRule="auto"/>
              <w:jc w:val="center"/>
              <w:rPr>
                <w:rFonts w:ascii="Times New Roman" w:eastAsia="Arial Narrow" w:hAnsi="Times New Roman" w:cs="Times New Roman"/>
                <w:b/>
              </w:rPr>
            </w:pPr>
            <w:r w:rsidRPr="00AA3822">
              <w:rPr>
                <w:rFonts w:ascii="Times New Roman" w:eastAsia="Arial Narrow" w:hAnsi="Times New Roman" w:cs="Times New Roman"/>
                <w:b/>
              </w:rPr>
              <w:t>4</w:t>
            </w:r>
          </w:p>
        </w:tc>
        <w:tc>
          <w:tcPr>
            <w:tcW w:w="2074" w:type="pct"/>
          </w:tcPr>
          <w:p w14:paraId="6D81E8B3" w14:textId="77777777" w:rsidR="00824987" w:rsidRPr="00AA3822" w:rsidRDefault="00824987" w:rsidP="002F2D5E">
            <w:pPr>
              <w:spacing w:after="120" w:line="240" w:lineRule="auto"/>
              <w:jc w:val="right"/>
              <w:rPr>
                <w:rFonts w:ascii="Times New Roman" w:eastAsia="Arial Narrow" w:hAnsi="Times New Roman" w:cs="Times New Roman"/>
              </w:rPr>
            </w:pPr>
            <w:r w:rsidRPr="00AA3822">
              <w:rPr>
                <w:rFonts w:ascii="Times New Roman" w:eastAsia="Arial Narrow" w:hAnsi="Times New Roman" w:cs="Times New Roman"/>
              </w:rPr>
              <w:t xml:space="preserve">Medios de información </w:t>
            </w:r>
          </w:p>
        </w:tc>
        <w:tc>
          <w:tcPr>
            <w:tcW w:w="2575" w:type="pct"/>
          </w:tcPr>
          <w:p w14:paraId="2BC9037B" w14:textId="77777777" w:rsidR="00824987" w:rsidRPr="00AA3822" w:rsidRDefault="00824987" w:rsidP="002F2D5E">
            <w:pPr>
              <w:spacing w:after="120" w:line="240" w:lineRule="auto"/>
              <w:rPr>
                <w:rFonts w:ascii="Times New Roman" w:eastAsia="Arial Narrow" w:hAnsi="Times New Roman" w:cs="Times New Roman"/>
              </w:rPr>
            </w:pPr>
            <w:r w:rsidRPr="00AA3822">
              <w:rPr>
                <w:rFonts w:ascii="Times New Roman" w:eastAsia="Arial Narrow" w:hAnsi="Times New Roman" w:cs="Times New Roman"/>
              </w:rPr>
              <w:t>Por medio de familiares y amigos</w:t>
            </w:r>
          </w:p>
        </w:tc>
      </w:tr>
      <w:tr w:rsidR="00824987" w:rsidRPr="00AA3822" w14:paraId="7A445405" w14:textId="77777777" w:rsidTr="00824987">
        <w:trPr>
          <w:trHeight w:val="229"/>
          <w:jc w:val="center"/>
        </w:trPr>
        <w:tc>
          <w:tcPr>
            <w:tcW w:w="351" w:type="pct"/>
          </w:tcPr>
          <w:p w14:paraId="1AAF1D9A" w14:textId="77777777" w:rsidR="00824987" w:rsidRPr="00AA3822" w:rsidRDefault="00824987" w:rsidP="002F2D5E">
            <w:pPr>
              <w:spacing w:after="120" w:line="240" w:lineRule="auto"/>
              <w:jc w:val="center"/>
              <w:rPr>
                <w:rFonts w:ascii="Times New Roman" w:eastAsia="Arial Narrow" w:hAnsi="Times New Roman" w:cs="Times New Roman"/>
                <w:b/>
              </w:rPr>
            </w:pPr>
            <w:r w:rsidRPr="00AA3822">
              <w:rPr>
                <w:rFonts w:ascii="Times New Roman" w:eastAsia="Arial Narrow" w:hAnsi="Times New Roman" w:cs="Times New Roman"/>
                <w:b/>
              </w:rPr>
              <w:t>5</w:t>
            </w:r>
          </w:p>
        </w:tc>
        <w:tc>
          <w:tcPr>
            <w:tcW w:w="2074" w:type="pct"/>
          </w:tcPr>
          <w:p w14:paraId="4B0F5F42" w14:textId="77777777" w:rsidR="00824987" w:rsidRPr="00AA3822" w:rsidRDefault="00824987" w:rsidP="002F2D5E">
            <w:pPr>
              <w:spacing w:after="120" w:line="240" w:lineRule="auto"/>
              <w:jc w:val="right"/>
              <w:rPr>
                <w:rFonts w:ascii="Times New Roman" w:eastAsia="Arial Narrow" w:hAnsi="Times New Roman" w:cs="Times New Roman"/>
              </w:rPr>
            </w:pPr>
            <w:r w:rsidRPr="00AA3822">
              <w:rPr>
                <w:rFonts w:ascii="Times New Roman" w:eastAsia="Arial Narrow" w:hAnsi="Times New Roman" w:cs="Times New Roman"/>
              </w:rPr>
              <w:t>Número de personas que lo acompañan</w:t>
            </w:r>
          </w:p>
        </w:tc>
        <w:tc>
          <w:tcPr>
            <w:tcW w:w="2575" w:type="pct"/>
          </w:tcPr>
          <w:p w14:paraId="27C6374D" w14:textId="77777777" w:rsidR="00824987" w:rsidRPr="00AA3822" w:rsidRDefault="00824987" w:rsidP="002F2D5E">
            <w:pPr>
              <w:spacing w:after="120" w:line="240" w:lineRule="auto"/>
              <w:rPr>
                <w:rFonts w:ascii="Times New Roman" w:eastAsia="Arial Narrow" w:hAnsi="Times New Roman" w:cs="Times New Roman"/>
              </w:rPr>
            </w:pPr>
            <w:r w:rsidRPr="00AA3822">
              <w:rPr>
                <w:rFonts w:ascii="Times New Roman" w:eastAsia="Arial Narrow" w:hAnsi="Times New Roman" w:cs="Times New Roman"/>
              </w:rPr>
              <w:t>La mayoría viaja en pareja.</w:t>
            </w:r>
          </w:p>
        </w:tc>
      </w:tr>
      <w:tr w:rsidR="00824987" w:rsidRPr="00AA3822" w14:paraId="585F1528" w14:textId="77777777" w:rsidTr="00824987">
        <w:trPr>
          <w:trHeight w:val="416"/>
          <w:jc w:val="center"/>
        </w:trPr>
        <w:tc>
          <w:tcPr>
            <w:tcW w:w="351" w:type="pct"/>
          </w:tcPr>
          <w:p w14:paraId="2A5835DC" w14:textId="77777777" w:rsidR="00824987" w:rsidRPr="00AA3822" w:rsidRDefault="00824987" w:rsidP="002F2D5E">
            <w:pPr>
              <w:spacing w:after="120" w:line="240" w:lineRule="auto"/>
              <w:jc w:val="center"/>
              <w:rPr>
                <w:rFonts w:ascii="Times New Roman" w:eastAsia="Arial Narrow" w:hAnsi="Times New Roman" w:cs="Times New Roman"/>
                <w:b/>
              </w:rPr>
            </w:pPr>
            <w:r w:rsidRPr="00AA3822">
              <w:rPr>
                <w:rFonts w:ascii="Times New Roman" w:eastAsia="Arial Narrow" w:hAnsi="Times New Roman" w:cs="Times New Roman"/>
                <w:b/>
              </w:rPr>
              <w:t>6</w:t>
            </w:r>
          </w:p>
        </w:tc>
        <w:tc>
          <w:tcPr>
            <w:tcW w:w="2074" w:type="pct"/>
          </w:tcPr>
          <w:p w14:paraId="1516FE15" w14:textId="77777777" w:rsidR="00824987" w:rsidRPr="00AA3822" w:rsidRDefault="00824987" w:rsidP="002F2D5E">
            <w:pPr>
              <w:spacing w:after="120" w:line="240" w:lineRule="auto"/>
              <w:jc w:val="right"/>
              <w:rPr>
                <w:rFonts w:ascii="Times New Roman" w:eastAsia="Arial Narrow" w:hAnsi="Times New Roman" w:cs="Times New Roman"/>
              </w:rPr>
            </w:pPr>
            <w:r w:rsidRPr="00AA3822">
              <w:rPr>
                <w:rFonts w:ascii="Times New Roman" w:eastAsia="Arial Narrow" w:hAnsi="Times New Roman" w:cs="Times New Roman"/>
              </w:rPr>
              <w:t>Factores de éxito para un emprendimiento gastronómico</w:t>
            </w:r>
          </w:p>
        </w:tc>
        <w:tc>
          <w:tcPr>
            <w:tcW w:w="2575" w:type="pct"/>
          </w:tcPr>
          <w:p w14:paraId="2E1E3835" w14:textId="77777777" w:rsidR="00824987" w:rsidRPr="00AA3822" w:rsidRDefault="00824987" w:rsidP="002F2D5E">
            <w:pPr>
              <w:spacing w:after="120" w:line="240" w:lineRule="auto"/>
              <w:rPr>
                <w:rFonts w:ascii="Times New Roman" w:eastAsia="Arial Narrow" w:hAnsi="Times New Roman" w:cs="Times New Roman"/>
              </w:rPr>
            </w:pPr>
            <w:r w:rsidRPr="00AA3822">
              <w:rPr>
                <w:rFonts w:ascii="Times New Roman" w:eastAsia="Arial Narrow" w:hAnsi="Times New Roman" w:cs="Times New Roman"/>
              </w:rPr>
              <w:t>Destacan: la calidad de la comida, la ubicación, el precio, y las normas de bioseguridad.</w:t>
            </w:r>
          </w:p>
        </w:tc>
      </w:tr>
      <w:tr w:rsidR="00824987" w:rsidRPr="00AA3822" w14:paraId="6B4222CE" w14:textId="77777777" w:rsidTr="00824987">
        <w:trPr>
          <w:trHeight w:val="225"/>
          <w:jc w:val="center"/>
        </w:trPr>
        <w:tc>
          <w:tcPr>
            <w:tcW w:w="351" w:type="pct"/>
          </w:tcPr>
          <w:p w14:paraId="52BB7972" w14:textId="77777777" w:rsidR="00824987" w:rsidRPr="00AA3822" w:rsidRDefault="00824987" w:rsidP="002F2D5E">
            <w:pPr>
              <w:spacing w:after="120" w:line="240" w:lineRule="auto"/>
              <w:jc w:val="center"/>
              <w:rPr>
                <w:rFonts w:ascii="Times New Roman" w:eastAsia="Arial Narrow" w:hAnsi="Times New Roman" w:cs="Times New Roman"/>
                <w:b/>
              </w:rPr>
            </w:pPr>
            <w:r w:rsidRPr="00AA3822">
              <w:rPr>
                <w:rFonts w:ascii="Times New Roman" w:eastAsia="Arial Narrow" w:hAnsi="Times New Roman" w:cs="Times New Roman"/>
                <w:b/>
              </w:rPr>
              <w:t>7</w:t>
            </w:r>
          </w:p>
        </w:tc>
        <w:tc>
          <w:tcPr>
            <w:tcW w:w="2074" w:type="pct"/>
          </w:tcPr>
          <w:p w14:paraId="7D2EE30D" w14:textId="77777777" w:rsidR="00824987" w:rsidRPr="00AA3822" w:rsidRDefault="00824987" w:rsidP="002F2D5E">
            <w:pPr>
              <w:spacing w:after="120" w:line="240" w:lineRule="auto"/>
              <w:jc w:val="right"/>
              <w:rPr>
                <w:rFonts w:ascii="Times New Roman" w:eastAsia="Arial Narrow" w:hAnsi="Times New Roman" w:cs="Times New Roman"/>
              </w:rPr>
            </w:pPr>
            <w:r w:rsidRPr="00AA3822">
              <w:rPr>
                <w:rFonts w:ascii="Times New Roman" w:eastAsia="Arial Narrow" w:hAnsi="Times New Roman" w:cs="Times New Roman"/>
              </w:rPr>
              <w:t>Frecuencia con la que visita el emprendimiento</w:t>
            </w:r>
          </w:p>
        </w:tc>
        <w:tc>
          <w:tcPr>
            <w:tcW w:w="2575" w:type="pct"/>
          </w:tcPr>
          <w:p w14:paraId="0AC9655C" w14:textId="77777777" w:rsidR="00824987" w:rsidRPr="00AA3822" w:rsidRDefault="00824987" w:rsidP="002F2D5E">
            <w:pPr>
              <w:spacing w:after="120" w:line="240" w:lineRule="auto"/>
              <w:rPr>
                <w:rFonts w:ascii="Times New Roman" w:eastAsia="Arial Narrow" w:hAnsi="Times New Roman" w:cs="Times New Roman"/>
              </w:rPr>
            </w:pPr>
            <w:r w:rsidRPr="00AA3822">
              <w:rPr>
                <w:rFonts w:ascii="Times New Roman" w:eastAsia="Arial Narrow" w:hAnsi="Times New Roman" w:cs="Times New Roman"/>
              </w:rPr>
              <w:t xml:space="preserve">De 2 a 3 veces al año (62,8%)  </w:t>
            </w:r>
          </w:p>
        </w:tc>
      </w:tr>
      <w:tr w:rsidR="00824987" w:rsidRPr="00AA3822" w14:paraId="1923A2A5" w14:textId="77777777" w:rsidTr="00824987">
        <w:trPr>
          <w:trHeight w:val="256"/>
          <w:jc w:val="center"/>
        </w:trPr>
        <w:tc>
          <w:tcPr>
            <w:tcW w:w="351" w:type="pct"/>
          </w:tcPr>
          <w:p w14:paraId="633E355D" w14:textId="77777777" w:rsidR="00824987" w:rsidRPr="00AA3822" w:rsidRDefault="00824987" w:rsidP="002F2D5E">
            <w:pPr>
              <w:spacing w:after="120" w:line="240" w:lineRule="auto"/>
              <w:jc w:val="center"/>
              <w:rPr>
                <w:rFonts w:ascii="Times New Roman" w:eastAsia="Arial Narrow" w:hAnsi="Times New Roman" w:cs="Times New Roman"/>
                <w:b/>
              </w:rPr>
            </w:pPr>
            <w:r w:rsidRPr="00AA3822">
              <w:rPr>
                <w:rFonts w:ascii="Times New Roman" w:eastAsia="Arial Narrow" w:hAnsi="Times New Roman" w:cs="Times New Roman"/>
                <w:b/>
              </w:rPr>
              <w:t>8</w:t>
            </w:r>
          </w:p>
        </w:tc>
        <w:tc>
          <w:tcPr>
            <w:tcW w:w="2074" w:type="pct"/>
          </w:tcPr>
          <w:p w14:paraId="64922CCA" w14:textId="77777777" w:rsidR="00824987" w:rsidRPr="00AA3822" w:rsidRDefault="00824987" w:rsidP="002F2D5E">
            <w:pPr>
              <w:spacing w:after="120" w:line="240" w:lineRule="auto"/>
              <w:jc w:val="right"/>
              <w:rPr>
                <w:rFonts w:ascii="Times New Roman" w:eastAsia="Arial Narrow" w:hAnsi="Times New Roman" w:cs="Times New Roman"/>
              </w:rPr>
            </w:pPr>
            <w:r w:rsidRPr="00AA3822">
              <w:rPr>
                <w:rFonts w:ascii="Times New Roman" w:eastAsia="Arial Narrow" w:hAnsi="Times New Roman" w:cs="Times New Roman"/>
              </w:rPr>
              <w:t>Calidad del producto</w:t>
            </w:r>
          </w:p>
        </w:tc>
        <w:tc>
          <w:tcPr>
            <w:tcW w:w="2575" w:type="pct"/>
          </w:tcPr>
          <w:p w14:paraId="56CD32D3" w14:textId="77777777" w:rsidR="00824987" w:rsidRPr="00AA3822" w:rsidRDefault="00824987" w:rsidP="002F2D5E">
            <w:pPr>
              <w:spacing w:after="120" w:line="240" w:lineRule="auto"/>
              <w:rPr>
                <w:rFonts w:ascii="Times New Roman" w:eastAsia="Arial Narrow" w:hAnsi="Times New Roman" w:cs="Times New Roman"/>
              </w:rPr>
            </w:pPr>
            <w:r w:rsidRPr="00AA3822">
              <w:rPr>
                <w:rFonts w:ascii="Times New Roman" w:eastAsia="Arial Narrow" w:hAnsi="Times New Roman" w:cs="Times New Roman"/>
              </w:rPr>
              <w:t>Muy buena (49%)</w:t>
            </w:r>
          </w:p>
        </w:tc>
      </w:tr>
      <w:tr w:rsidR="00824987" w:rsidRPr="00AA3822" w14:paraId="68CE5873" w14:textId="77777777" w:rsidTr="00824987">
        <w:trPr>
          <w:trHeight w:val="289"/>
          <w:jc w:val="center"/>
        </w:trPr>
        <w:tc>
          <w:tcPr>
            <w:tcW w:w="351" w:type="pct"/>
          </w:tcPr>
          <w:p w14:paraId="07234D31" w14:textId="77777777" w:rsidR="00824987" w:rsidRPr="00AA3822" w:rsidRDefault="00824987" w:rsidP="002F2D5E">
            <w:pPr>
              <w:spacing w:after="120" w:line="240" w:lineRule="auto"/>
              <w:jc w:val="center"/>
              <w:rPr>
                <w:rFonts w:ascii="Times New Roman" w:eastAsia="Arial Narrow" w:hAnsi="Times New Roman" w:cs="Times New Roman"/>
                <w:b/>
              </w:rPr>
            </w:pPr>
            <w:r w:rsidRPr="00AA3822">
              <w:rPr>
                <w:rFonts w:ascii="Times New Roman" w:eastAsia="Arial Narrow" w:hAnsi="Times New Roman" w:cs="Times New Roman"/>
                <w:b/>
              </w:rPr>
              <w:t>9</w:t>
            </w:r>
          </w:p>
        </w:tc>
        <w:tc>
          <w:tcPr>
            <w:tcW w:w="2074" w:type="pct"/>
          </w:tcPr>
          <w:p w14:paraId="7054FB95" w14:textId="77777777" w:rsidR="00824987" w:rsidRPr="00AA3822" w:rsidRDefault="00824987" w:rsidP="002F2D5E">
            <w:pPr>
              <w:spacing w:after="120" w:line="240" w:lineRule="auto"/>
              <w:jc w:val="right"/>
              <w:rPr>
                <w:rFonts w:ascii="Times New Roman" w:eastAsia="Arial Narrow" w:hAnsi="Times New Roman" w:cs="Times New Roman"/>
              </w:rPr>
            </w:pPr>
            <w:r w:rsidRPr="00AA3822">
              <w:rPr>
                <w:rFonts w:ascii="Times New Roman" w:eastAsia="Arial Narrow" w:hAnsi="Times New Roman" w:cs="Times New Roman"/>
              </w:rPr>
              <w:t>Compartir experiencia en redes sociales</w:t>
            </w:r>
          </w:p>
        </w:tc>
        <w:tc>
          <w:tcPr>
            <w:tcW w:w="2575" w:type="pct"/>
          </w:tcPr>
          <w:p w14:paraId="07447878" w14:textId="77777777" w:rsidR="00824987" w:rsidRPr="00AA3822" w:rsidRDefault="00824987" w:rsidP="002F2D5E">
            <w:pPr>
              <w:spacing w:after="120" w:line="240" w:lineRule="auto"/>
              <w:rPr>
                <w:rFonts w:ascii="Times New Roman" w:eastAsia="Arial Narrow" w:hAnsi="Times New Roman" w:cs="Times New Roman"/>
              </w:rPr>
            </w:pPr>
            <w:r w:rsidRPr="00AA3822">
              <w:rPr>
                <w:rFonts w:ascii="Times New Roman" w:eastAsia="Arial Narrow" w:hAnsi="Times New Roman" w:cs="Times New Roman"/>
              </w:rPr>
              <w:t xml:space="preserve">Si compartirá (75,5%) </w:t>
            </w:r>
          </w:p>
        </w:tc>
      </w:tr>
      <w:tr w:rsidR="00824987" w:rsidRPr="00AA3822" w14:paraId="4C57C000" w14:textId="77777777" w:rsidTr="00824987">
        <w:trPr>
          <w:trHeight w:val="279"/>
          <w:jc w:val="center"/>
        </w:trPr>
        <w:tc>
          <w:tcPr>
            <w:tcW w:w="351" w:type="pct"/>
          </w:tcPr>
          <w:p w14:paraId="4F243135" w14:textId="77777777" w:rsidR="00824987" w:rsidRPr="00AA3822" w:rsidRDefault="00824987" w:rsidP="002F2D5E">
            <w:pPr>
              <w:spacing w:after="120" w:line="240" w:lineRule="auto"/>
              <w:jc w:val="center"/>
              <w:rPr>
                <w:rFonts w:ascii="Times New Roman" w:eastAsia="Arial Narrow" w:hAnsi="Times New Roman" w:cs="Times New Roman"/>
                <w:b/>
              </w:rPr>
            </w:pPr>
            <w:r w:rsidRPr="00AA3822">
              <w:rPr>
                <w:rFonts w:ascii="Times New Roman" w:eastAsia="Arial Narrow" w:hAnsi="Times New Roman" w:cs="Times New Roman"/>
                <w:b/>
              </w:rPr>
              <w:t>10</w:t>
            </w:r>
          </w:p>
        </w:tc>
        <w:tc>
          <w:tcPr>
            <w:tcW w:w="2074" w:type="pct"/>
          </w:tcPr>
          <w:p w14:paraId="3A809AA4" w14:textId="77777777" w:rsidR="00824987" w:rsidRPr="00AA3822" w:rsidRDefault="00824987" w:rsidP="002F2D5E">
            <w:pPr>
              <w:spacing w:after="120" w:line="240" w:lineRule="auto"/>
              <w:jc w:val="right"/>
              <w:rPr>
                <w:rFonts w:ascii="Times New Roman" w:eastAsia="Arial Narrow" w:hAnsi="Times New Roman" w:cs="Times New Roman"/>
              </w:rPr>
            </w:pPr>
            <w:r w:rsidRPr="00AA3822">
              <w:rPr>
                <w:rFonts w:ascii="Times New Roman" w:eastAsia="Arial Narrow" w:hAnsi="Times New Roman" w:cs="Times New Roman"/>
              </w:rPr>
              <w:t>Volvería a visitar el emprendimiento</w:t>
            </w:r>
          </w:p>
        </w:tc>
        <w:tc>
          <w:tcPr>
            <w:tcW w:w="2575" w:type="pct"/>
          </w:tcPr>
          <w:p w14:paraId="72B95DFE" w14:textId="77777777" w:rsidR="00824987" w:rsidRPr="00AA3822" w:rsidRDefault="00824987" w:rsidP="002F2D5E">
            <w:pPr>
              <w:spacing w:after="120" w:line="240" w:lineRule="auto"/>
              <w:rPr>
                <w:rFonts w:ascii="Times New Roman" w:eastAsia="Arial Narrow" w:hAnsi="Times New Roman" w:cs="Times New Roman"/>
              </w:rPr>
            </w:pPr>
            <w:r w:rsidRPr="00AA3822">
              <w:rPr>
                <w:rFonts w:ascii="Times New Roman" w:eastAsia="Arial Narrow" w:hAnsi="Times New Roman" w:cs="Times New Roman"/>
              </w:rPr>
              <w:t xml:space="preserve">La mayoría sí volvería </w:t>
            </w:r>
          </w:p>
        </w:tc>
      </w:tr>
      <w:tr w:rsidR="00824987" w:rsidRPr="00AA3822" w14:paraId="5E7B380B" w14:textId="77777777" w:rsidTr="00824987">
        <w:trPr>
          <w:trHeight w:val="269"/>
          <w:jc w:val="center"/>
        </w:trPr>
        <w:tc>
          <w:tcPr>
            <w:tcW w:w="351" w:type="pct"/>
          </w:tcPr>
          <w:p w14:paraId="5D6D9B09" w14:textId="77777777" w:rsidR="00824987" w:rsidRPr="00AA3822" w:rsidRDefault="00824987" w:rsidP="002F2D5E">
            <w:pPr>
              <w:spacing w:after="120" w:line="240" w:lineRule="auto"/>
              <w:jc w:val="center"/>
              <w:rPr>
                <w:rFonts w:ascii="Times New Roman" w:eastAsia="Arial Narrow" w:hAnsi="Times New Roman" w:cs="Times New Roman"/>
                <w:b/>
              </w:rPr>
            </w:pPr>
            <w:r w:rsidRPr="00AA3822">
              <w:rPr>
                <w:rFonts w:ascii="Times New Roman" w:eastAsia="Arial Narrow" w:hAnsi="Times New Roman" w:cs="Times New Roman"/>
                <w:b/>
              </w:rPr>
              <w:t>11</w:t>
            </w:r>
          </w:p>
        </w:tc>
        <w:tc>
          <w:tcPr>
            <w:tcW w:w="2074" w:type="pct"/>
          </w:tcPr>
          <w:p w14:paraId="50E19CB5" w14:textId="77777777" w:rsidR="00824987" w:rsidRPr="00AA3822" w:rsidRDefault="00824987" w:rsidP="002F2D5E">
            <w:pPr>
              <w:spacing w:after="120" w:line="240" w:lineRule="auto"/>
              <w:jc w:val="right"/>
              <w:rPr>
                <w:rFonts w:ascii="Times New Roman" w:eastAsia="Arial Narrow" w:hAnsi="Times New Roman" w:cs="Times New Roman"/>
              </w:rPr>
            </w:pPr>
            <w:r w:rsidRPr="00AA3822">
              <w:rPr>
                <w:rFonts w:ascii="Times New Roman" w:eastAsia="Arial Narrow" w:hAnsi="Times New Roman" w:cs="Times New Roman"/>
              </w:rPr>
              <w:t>Recomendación de la visita</w:t>
            </w:r>
          </w:p>
        </w:tc>
        <w:tc>
          <w:tcPr>
            <w:tcW w:w="2575" w:type="pct"/>
          </w:tcPr>
          <w:p w14:paraId="7A45AFEE" w14:textId="77777777" w:rsidR="00824987" w:rsidRPr="00AA3822" w:rsidRDefault="00824987" w:rsidP="002F2D5E">
            <w:pPr>
              <w:spacing w:after="120" w:line="240" w:lineRule="auto"/>
              <w:rPr>
                <w:rFonts w:ascii="Times New Roman" w:eastAsia="Arial Narrow" w:hAnsi="Times New Roman" w:cs="Times New Roman"/>
              </w:rPr>
            </w:pPr>
            <w:r w:rsidRPr="00AA3822">
              <w:rPr>
                <w:rFonts w:ascii="Times New Roman" w:eastAsia="Arial Narrow" w:hAnsi="Times New Roman" w:cs="Times New Roman"/>
              </w:rPr>
              <w:t>Si recomendará (96,9%)</w:t>
            </w:r>
          </w:p>
        </w:tc>
      </w:tr>
    </w:tbl>
    <w:p w14:paraId="6416FE81" w14:textId="77777777" w:rsidR="00824987" w:rsidRPr="00AA3822" w:rsidRDefault="00824987" w:rsidP="002F2D5E">
      <w:pPr>
        <w:spacing w:after="120"/>
        <w:jc w:val="center"/>
        <w:rPr>
          <w:rFonts w:ascii="Times New Roman" w:eastAsia="Arial Narrow" w:hAnsi="Times New Roman" w:cs="Times New Roman"/>
        </w:rPr>
      </w:pPr>
      <w:r w:rsidRPr="00AA3822">
        <w:rPr>
          <w:rFonts w:ascii="Times New Roman" w:eastAsia="Arial Narrow" w:hAnsi="Times New Roman" w:cs="Times New Roman"/>
          <w:b/>
        </w:rPr>
        <w:t>Fuente:</w:t>
      </w:r>
      <w:r w:rsidRPr="00AA3822">
        <w:rPr>
          <w:rFonts w:ascii="Times New Roman" w:eastAsia="Arial Narrow" w:hAnsi="Times New Roman" w:cs="Times New Roman"/>
        </w:rPr>
        <w:t xml:space="preserve"> Resultados de las encuestas a turistas. Elaborado por los autores.</w:t>
      </w:r>
    </w:p>
    <w:p w14:paraId="25A2B912" w14:textId="414BB33A" w:rsidR="00824987" w:rsidRPr="00AA3822" w:rsidRDefault="00824987" w:rsidP="002F2D5E">
      <w:pPr>
        <w:pBdr>
          <w:top w:val="nil"/>
          <w:left w:val="nil"/>
          <w:bottom w:val="nil"/>
          <w:right w:val="nil"/>
          <w:between w:val="nil"/>
        </w:pBdr>
        <w:spacing w:after="120" w:line="240" w:lineRule="auto"/>
        <w:ind w:firstLine="567"/>
        <w:jc w:val="both"/>
        <w:rPr>
          <w:rFonts w:ascii="Times New Roman" w:hAnsi="Times New Roman" w:cs="Times New Roman"/>
          <w:sz w:val="24"/>
          <w:szCs w:val="24"/>
        </w:rPr>
      </w:pPr>
      <w:r w:rsidRPr="00AA3822">
        <w:rPr>
          <w:rFonts w:ascii="Times New Roman" w:hAnsi="Times New Roman" w:cs="Times New Roman"/>
          <w:sz w:val="24"/>
          <w:szCs w:val="24"/>
        </w:rPr>
        <w:t>Los resultados evidencian que los turistas que visitan estos establecimientos corresponden al turismo interno, específicamente turistas locales o de sitios próximos. Es nulo la visita del segmento internacional, aspecto que puede incidir en el deficiente crecimiento y desarrollo de los emprendimientos gastronómicos del sector turístico, un reflejo de la escasa promoción turística a nivel nacional e internacional. Por ello, es necesario aplicar acciones que incentiven a captar un segmento de turismo internacional que pueda reactivar la economía local y beneficiar a los emprendedores y moradores de las comunidades.</w:t>
      </w:r>
    </w:p>
    <w:p w14:paraId="720A38A0" w14:textId="64C8734C" w:rsidR="00824987" w:rsidRPr="00AA3822" w:rsidRDefault="008C3819" w:rsidP="002F2D5E">
      <w:pPr>
        <w:pStyle w:val="5TextocomnIIGG"/>
        <w:numPr>
          <w:ilvl w:val="1"/>
          <w:numId w:val="17"/>
        </w:numPr>
        <w:spacing w:after="120"/>
        <w:rPr>
          <w:b/>
          <w:bCs/>
        </w:rPr>
      </w:pPr>
      <w:r w:rsidRPr="00AA3822">
        <w:rPr>
          <w:b/>
          <w:bCs/>
        </w:rPr>
        <w:t xml:space="preserve"> </w:t>
      </w:r>
      <w:r w:rsidR="00824987" w:rsidRPr="00AA3822">
        <w:rPr>
          <w:b/>
          <w:bCs/>
        </w:rPr>
        <w:t>Determinación de los elementos del modelo de negocio en emprendimientos gastronómicos de Portoviejo.</w:t>
      </w:r>
    </w:p>
    <w:p w14:paraId="2C1376A4" w14:textId="77777777" w:rsidR="00824987" w:rsidRPr="00AA3822" w:rsidRDefault="00824987" w:rsidP="002F2D5E">
      <w:pPr>
        <w:pBdr>
          <w:top w:val="nil"/>
          <w:left w:val="nil"/>
          <w:bottom w:val="nil"/>
          <w:right w:val="nil"/>
          <w:between w:val="nil"/>
        </w:pBdr>
        <w:spacing w:after="120" w:line="240" w:lineRule="auto"/>
        <w:ind w:firstLine="567"/>
        <w:jc w:val="both"/>
        <w:rPr>
          <w:rFonts w:ascii="Times New Roman" w:hAnsi="Times New Roman" w:cs="Times New Roman"/>
          <w:sz w:val="24"/>
          <w:szCs w:val="24"/>
        </w:rPr>
      </w:pPr>
      <w:r w:rsidRPr="00AA3822">
        <w:rPr>
          <w:rFonts w:ascii="Times New Roman" w:hAnsi="Times New Roman" w:cs="Times New Roman"/>
          <w:sz w:val="24"/>
          <w:szCs w:val="24"/>
        </w:rPr>
        <w:lastRenderedPageBreak/>
        <w:t xml:space="preserve">Los resultados del desarrollo de la investigación en esta última fase se direccionan a la caracterización de cuatro áreas (clientes, oferta, infraestructura y viabilidad económica) de los emprendimientos gastronómicos de Portoviejo. Para ello, se utilizó el modelo CANVAS para explicar y predecir mejor el éxito de los emprendimientos gastronómicos post pandemia COVID-19.  </w:t>
      </w:r>
    </w:p>
    <w:p w14:paraId="01BB3BE9" w14:textId="77777777" w:rsidR="00824987" w:rsidRPr="00AA3822" w:rsidRDefault="00824987" w:rsidP="002F2D5E">
      <w:pPr>
        <w:pBdr>
          <w:top w:val="nil"/>
          <w:left w:val="nil"/>
          <w:bottom w:val="nil"/>
          <w:right w:val="nil"/>
          <w:between w:val="nil"/>
        </w:pBdr>
        <w:spacing w:after="120" w:line="240" w:lineRule="auto"/>
        <w:ind w:firstLine="567"/>
        <w:jc w:val="both"/>
        <w:rPr>
          <w:rFonts w:ascii="Times New Roman" w:hAnsi="Times New Roman" w:cs="Times New Roman"/>
          <w:sz w:val="24"/>
          <w:szCs w:val="24"/>
        </w:rPr>
      </w:pPr>
      <w:r w:rsidRPr="00AA3822">
        <w:rPr>
          <w:rFonts w:ascii="Times New Roman" w:hAnsi="Times New Roman" w:cs="Times New Roman"/>
          <w:b/>
          <w:bCs/>
          <w:sz w:val="24"/>
          <w:szCs w:val="24"/>
        </w:rPr>
        <w:t>Segmentos de clientes.</w:t>
      </w:r>
      <w:r w:rsidRPr="00AA3822">
        <w:rPr>
          <w:rFonts w:ascii="Times New Roman" w:hAnsi="Times New Roman" w:cs="Times New Roman"/>
          <w:sz w:val="24"/>
          <w:szCs w:val="24"/>
        </w:rPr>
        <w:t xml:space="preserve"> En este bloque se analizó el mercado objetivo resultado de la aplicación de las encuestas a los clientes que visitan los emprendimientos gastronómicos del cantón Portoviejo. El negocio gastronómico debe basarse en un conocimiento profundo del cliente, y diseñar nuevas formas de respaldar las actividades de los clientes. Para ello, deberá integrar el servicio en los contextos, actividades y experiencias existentes y futuras de los clientes (</w:t>
      </w:r>
      <w:proofErr w:type="spellStart"/>
      <w:r w:rsidRPr="00AA3822">
        <w:rPr>
          <w:rFonts w:ascii="Times New Roman" w:hAnsi="Times New Roman" w:cs="Times New Roman"/>
          <w:sz w:val="24"/>
          <w:szCs w:val="24"/>
        </w:rPr>
        <w:t>Ojasalo</w:t>
      </w:r>
      <w:proofErr w:type="spellEnd"/>
      <w:r w:rsidRPr="00AA3822">
        <w:rPr>
          <w:rFonts w:ascii="Times New Roman" w:hAnsi="Times New Roman" w:cs="Times New Roman"/>
          <w:sz w:val="24"/>
          <w:szCs w:val="24"/>
        </w:rPr>
        <w:t xml:space="preserve"> &amp; </w:t>
      </w:r>
      <w:proofErr w:type="spellStart"/>
      <w:r w:rsidRPr="00AA3822">
        <w:rPr>
          <w:rFonts w:ascii="Times New Roman" w:hAnsi="Times New Roman" w:cs="Times New Roman"/>
          <w:sz w:val="24"/>
          <w:szCs w:val="24"/>
        </w:rPr>
        <w:t>Ojasalo</w:t>
      </w:r>
      <w:proofErr w:type="spellEnd"/>
      <w:r w:rsidRPr="00AA3822">
        <w:rPr>
          <w:rFonts w:ascii="Times New Roman" w:hAnsi="Times New Roman" w:cs="Times New Roman"/>
          <w:sz w:val="24"/>
          <w:szCs w:val="24"/>
        </w:rPr>
        <w:t>, 2018). Los hallazgos identifican a los grupos de familia (pareja) como el principal segmento de clientes. Por lo tanto, los productos y servicios que ofertan los establecimientos de turismo gastronómico del cantón Portoviejo, serán dirigidos a los grupos familiares, por ser este el segmento de mayor potencialidad.</w:t>
      </w:r>
    </w:p>
    <w:p w14:paraId="06F61451" w14:textId="77777777" w:rsidR="00824987" w:rsidRPr="00AA3822" w:rsidRDefault="00824987" w:rsidP="002F2D5E">
      <w:pPr>
        <w:pBdr>
          <w:top w:val="nil"/>
          <w:left w:val="nil"/>
          <w:bottom w:val="nil"/>
          <w:right w:val="nil"/>
          <w:between w:val="nil"/>
        </w:pBdr>
        <w:spacing w:after="120" w:line="240" w:lineRule="auto"/>
        <w:ind w:firstLine="567"/>
        <w:jc w:val="both"/>
        <w:rPr>
          <w:rFonts w:ascii="Times New Roman" w:hAnsi="Times New Roman" w:cs="Times New Roman"/>
          <w:sz w:val="24"/>
          <w:szCs w:val="24"/>
        </w:rPr>
      </w:pPr>
      <w:r w:rsidRPr="00AA3822">
        <w:rPr>
          <w:rFonts w:ascii="Times New Roman" w:hAnsi="Times New Roman" w:cs="Times New Roman"/>
          <w:b/>
          <w:bCs/>
          <w:sz w:val="24"/>
          <w:szCs w:val="24"/>
        </w:rPr>
        <w:t>Propuestas de valor.</w:t>
      </w:r>
      <w:r w:rsidRPr="00AA3822">
        <w:rPr>
          <w:rFonts w:ascii="Times New Roman" w:hAnsi="Times New Roman" w:cs="Times New Roman"/>
          <w:sz w:val="24"/>
          <w:szCs w:val="24"/>
        </w:rPr>
        <w:t xml:space="preserve"> Los emprendimientos de turismo gastronómicos del territorio son facilitadores y </w:t>
      </w:r>
      <w:proofErr w:type="spellStart"/>
      <w:r w:rsidRPr="00AA3822">
        <w:rPr>
          <w:rFonts w:ascii="Times New Roman" w:hAnsi="Times New Roman" w:cs="Times New Roman"/>
          <w:sz w:val="24"/>
          <w:szCs w:val="24"/>
        </w:rPr>
        <w:t>co-creadores</w:t>
      </w:r>
      <w:proofErr w:type="spellEnd"/>
      <w:r w:rsidRPr="00AA3822">
        <w:rPr>
          <w:rFonts w:ascii="Times New Roman" w:hAnsi="Times New Roman" w:cs="Times New Roman"/>
          <w:sz w:val="24"/>
          <w:szCs w:val="24"/>
        </w:rPr>
        <w:t xml:space="preserve"> que se involucran en los procesos de propuesta de valor junto a los clientes. Un servicio se diseña con los clientes, quienes determinan el valor, y controlan la creación de valor en sus procesos. Los emprendedores pueden crear recursos y medios para facilitar el valor de la gastronomía típica local, con una atención personalizada en un ambiente tranquilo y agradable que matice la diversidad cultural y natural, el cuidado de las áreas verdes y de recreación, y la accesibilidad a los festivales gastronómicos del cantón.  </w:t>
      </w:r>
    </w:p>
    <w:p w14:paraId="29762386" w14:textId="77777777" w:rsidR="00824987" w:rsidRPr="00AA3822" w:rsidRDefault="00824987" w:rsidP="002F2D5E">
      <w:pPr>
        <w:pBdr>
          <w:top w:val="nil"/>
          <w:left w:val="nil"/>
          <w:bottom w:val="nil"/>
          <w:right w:val="nil"/>
          <w:between w:val="nil"/>
        </w:pBdr>
        <w:spacing w:after="120" w:line="240" w:lineRule="auto"/>
        <w:ind w:firstLine="567"/>
        <w:jc w:val="both"/>
        <w:rPr>
          <w:rFonts w:ascii="Times New Roman" w:hAnsi="Times New Roman" w:cs="Times New Roman"/>
          <w:sz w:val="24"/>
          <w:szCs w:val="24"/>
        </w:rPr>
      </w:pPr>
      <w:r w:rsidRPr="00AA3822">
        <w:rPr>
          <w:rFonts w:ascii="Times New Roman" w:hAnsi="Times New Roman" w:cs="Times New Roman"/>
          <w:b/>
          <w:bCs/>
          <w:sz w:val="24"/>
          <w:szCs w:val="24"/>
        </w:rPr>
        <w:t>Canales.</w:t>
      </w:r>
      <w:r w:rsidRPr="00AA3822">
        <w:rPr>
          <w:rFonts w:ascii="Times New Roman" w:hAnsi="Times New Roman" w:cs="Times New Roman"/>
          <w:sz w:val="24"/>
          <w:szCs w:val="24"/>
        </w:rPr>
        <w:t xml:space="preserve"> Los principales canales de distribución que se utilizan por parte de los emprendedores y la autoridad competente en ámbitos de turismo para dar a conocer, vender y promocionar los productos y servicios de turismo gastronómico del cantón Portoviejo son: redes sociales (Facebook, Instagram, Twitter, </w:t>
      </w:r>
      <w:proofErr w:type="spellStart"/>
      <w:r w:rsidRPr="00AA3822">
        <w:rPr>
          <w:rFonts w:ascii="Times New Roman" w:hAnsi="Times New Roman" w:cs="Times New Roman"/>
          <w:sz w:val="24"/>
          <w:szCs w:val="24"/>
        </w:rPr>
        <w:t>Pinrerest</w:t>
      </w:r>
      <w:proofErr w:type="spellEnd"/>
      <w:r w:rsidRPr="00AA3822">
        <w:rPr>
          <w:rFonts w:ascii="Times New Roman" w:hAnsi="Times New Roman" w:cs="Times New Roman"/>
          <w:sz w:val="24"/>
          <w:szCs w:val="24"/>
        </w:rPr>
        <w:t>), canales propios como: páginas web (blog con anuncios publicitarios).</w:t>
      </w:r>
    </w:p>
    <w:p w14:paraId="343D89B6" w14:textId="77777777" w:rsidR="00824987" w:rsidRPr="00AA3822" w:rsidRDefault="00824987" w:rsidP="002F2D5E">
      <w:pPr>
        <w:pBdr>
          <w:top w:val="nil"/>
          <w:left w:val="nil"/>
          <w:bottom w:val="nil"/>
          <w:right w:val="nil"/>
          <w:between w:val="nil"/>
        </w:pBdr>
        <w:spacing w:after="120" w:line="240" w:lineRule="auto"/>
        <w:ind w:firstLine="567"/>
        <w:jc w:val="both"/>
        <w:rPr>
          <w:rFonts w:ascii="Times New Roman" w:hAnsi="Times New Roman" w:cs="Times New Roman"/>
          <w:sz w:val="24"/>
          <w:szCs w:val="24"/>
        </w:rPr>
      </w:pPr>
      <w:r w:rsidRPr="00AA3822">
        <w:rPr>
          <w:rFonts w:ascii="Times New Roman" w:hAnsi="Times New Roman" w:cs="Times New Roman"/>
          <w:b/>
          <w:bCs/>
          <w:sz w:val="24"/>
          <w:szCs w:val="24"/>
        </w:rPr>
        <w:t>Relaciones con los clientes.</w:t>
      </w:r>
      <w:r w:rsidRPr="00AA3822">
        <w:rPr>
          <w:rFonts w:ascii="Times New Roman" w:hAnsi="Times New Roman" w:cs="Times New Roman"/>
          <w:sz w:val="24"/>
          <w:szCs w:val="24"/>
        </w:rPr>
        <w:t xml:space="preserve"> Las relaciones con los </w:t>
      </w:r>
      <w:proofErr w:type="gramStart"/>
      <w:r w:rsidRPr="00AA3822">
        <w:rPr>
          <w:rFonts w:ascii="Times New Roman" w:hAnsi="Times New Roman" w:cs="Times New Roman"/>
          <w:sz w:val="24"/>
          <w:szCs w:val="24"/>
        </w:rPr>
        <w:t>clientes,</w:t>
      </w:r>
      <w:proofErr w:type="gramEnd"/>
      <w:r w:rsidRPr="00AA3822">
        <w:rPr>
          <w:rFonts w:ascii="Times New Roman" w:hAnsi="Times New Roman" w:cs="Times New Roman"/>
          <w:sz w:val="24"/>
          <w:szCs w:val="24"/>
        </w:rPr>
        <w:t xml:space="preserve"> se fundamentan en la estimulación de las ventas a través de la captación y fidelización de clientes. Para ello es indispensable considerar ciertos aspectos que ayuden a construir unas sólidas relaciones con los clientes; y donde los nuevos sistemas informáticos, el diseño de nuevas tecnologías contribuyen a mejorar las relaciones de los establecimientos de turismo gastronómicos con los clientes. Dentro de las tácticas encaminadas a mejorar las relaciones con los clientes se tomaron en consideración las siguientes:</w:t>
      </w:r>
    </w:p>
    <w:p w14:paraId="37D8E4FF" w14:textId="1C166485" w:rsidR="00824987" w:rsidRPr="00AA3822" w:rsidRDefault="00824987" w:rsidP="002F2D5E">
      <w:pPr>
        <w:pStyle w:val="Prrafodelista"/>
        <w:numPr>
          <w:ilvl w:val="0"/>
          <w:numId w:val="28"/>
        </w:numPr>
        <w:pBdr>
          <w:top w:val="nil"/>
          <w:left w:val="nil"/>
          <w:bottom w:val="nil"/>
          <w:right w:val="nil"/>
          <w:between w:val="nil"/>
        </w:pBdr>
        <w:spacing w:after="120" w:line="240" w:lineRule="auto"/>
        <w:jc w:val="both"/>
        <w:rPr>
          <w:rFonts w:ascii="Times New Roman" w:eastAsia="Arial Narrow" w:hAnsi="Times New Roman" w:cs="Times New Roman"/>
          <w:sz w:val="24"/>
          <w:szCs w:val="24"/>
        </w:rPr>
      </w:pPr>
      <w:r w:rsidRPr="00AA3822">
        <w:rPr>
          <w:rFonts w:ascii="Times New Roman" w:eastAsia="Arial Narrow" w:hAnsi="Times New Roman" w:cs="Times New Roman"/>
          <w:sz w:val="24"/>
          <w:szCs w:val="24"/>
        </w:rPr>
        <w:t>Asistencia personal de contacto directo con tus clientes basada en la interacción rápida y eficaz en los procesos de contacto con los clientes.</w:t>
      </w:r>
    </w:p>
    <w:p w14:paraId="16D5CC9D" w14:textId="00962FF0" w:rsidR="00824987" w:rsidRPr="00AA3822" w:rsidRDefault="00824987" w:rsidP="002F2D5E">
      <w:pPr>
        <w:pStyle w:val="Prrafodelista"/>
        <w:numPr>
          <w:ilvl w:val="0"/>
          <w:numId w:val="28"/>
        </w:numPr>
        <w:pBdr>
          <w:top w:val="nil"/>
          <w:left w:val="nil"/>
          <w:bottom w:val="nil"/>
          <w:right w:val="nil"/>
          <w:between w:val="nil"/>
        </w:pBdr>
        <w:spacing w:after="120" w:line="240" w:lineRule="auto"/>
        <w:jc w:val="both"/>
        <w:rPr>
          <w:rFonts w:ascii="Times New Roman" w:eastAsia="Arial Narrow" w:hAnsi="Times New Roman" w:cs="Times New Roman"/>
          <w:sz w:val="24"/>
          <w:szCs w:val="24"/>
        </w:rPr>
      </w:pPr>
      <w:r w:rsidRPr="00AA3822">
        <w:rPr>
          <w:rFonts w:ascii="Times New Roman" w:eastAsia="Arial Narrow" w:hAnsi="Times New Roman" w:cs="Times New Roman"/>
          <w:sz w:val="24"/>
          <w:szCs w:val="24"/>
        </w:rPr>
        <w:t>Auto servicio como una forma de brindar un servicio diseñado en formato buffet, en el que los establecimientos de turismo gastronómico proporcionarán todos los medios necesarios para que los clientes puedan servirse su propia comida de una mesa o mostrador con varias opciones.</w:t>
      </w:r>
    </w:p>
    <w:p w14:paraId="23176739" w14:textId="1C6EB747" w:rsidR="00824987" w:rsidRPr="00AA3822" w:rsidRDefault="00824987" w:rsidP="002F2D5E">
      <w:pPr>
        <w:pStyle w:val="Prrafodelista"/>
        <w:numPr>
          <w:ilvl w:val="0"/>
          <w:numId w:val="28"/>
        </w:numPr>
        <w:pBdr>
          <w:top w:val="nil"/>
          <w:left w:val="nil"/>
          <w:bottom w:val="nil"/>
          <w:right w:val="nil"/>
          <w:between w:val="nil"/>
        </w:pBdr>
        <w:spacing w:after="120" w:line="240" w:lineRule="auto"/>
        <w:jc w:val="both"/>
        <w:rPr>
          <w:rFonts w:ascii="Times New Roman" w:eastAsia="Arial Narrow" w:hAnsi="Times New Roman" w:cs="Times New Roman"/>
          <w:sz w:val="24"/>
          <w:szCs w:val="24"/>
        </w:rPr>
      </w:pPr>
      <w:r w:rsidRPr="00AA3822">
        <w:rPr>
          <w:rFonts w:ascii="Times New Roman" w:eastAsia="Arial Narrow" w:hAnsi="Times New Roman" w:cs="Times New Roman"/>
          <w:sz w:val="24"/>
          <w:szCs w:val="24"/>
        </w:rPr>
        <w:t>Servicios automáticos que soporta una relación o combinación de autoservicios por pedidos con seguridad y confidencialidad en los procesos automáticos.</w:t>
      </w:r>
    </w:p>
    <w:p w14:paraId="53DFB46C" w14:textId="0643179D" w:rsidR="00824987" w:rsidRPr="00AA3822" w:rsidRDefault="00824987" w:rsidP="002F2D5E">
      <w:pPr>
        <w:pStyle w:val="Prrafodelista"/>
        <w:numPr>
          <w:ilvl w:val="0"/>
          <w:numId w:val="28"/>
        </w:numPr>
        <w:pBdr>
          <w:top w:val="nil"/>
          <w:left w:val="nil"/>
          <w:bottom w:val="nil"/>
          <w:right w:val="nil"/>
          <w:between w:val="nil"/>
        </w:pBdr>
        <w:spacing w:after="120" w:line="240" w:lineRule="auto"/>
        <w:jc w:val="both"/>
        <w:rPr>
          <w:rFonts w:ascii="Times New Roman" w:eastAsia="Arial Narrow" w:hAnsi="Times New Roman" w:cs="Times New Roman"/>
          <w:sz w:val="24"/>
          <w:szCs w:val="24"/>
        </w:rPr>
      </w:pPr>
      <w:r w:rsidRPr="00AA3822">
        <w:rPr>
          <w:rFonts w:ascii="Times New Roman" w:eastAsia="Arial Narrow" w:hAnsi="Times New Roman" w:cs="Times New Roman"/>
          <w:sz w:val="24"/>
          <w:szCs w:val="24"/>
        </w:rPr>
        <w:t>Vinculación de los establecimientos de turismo gastronómico con las comunidades receptoras para profundizar las relaciones con sus clientes.</w:t>
      </w:r>
    </w:p>
    <w:p w14:paraId="48196E59" w14:textId="77777777" w:rsidR="00824987" w:rsidRPr="00AA3822" w:rsidRDefault="00824987" w:rsidP="002F2D5E">
      <w:pPr>
        <w:pBdr>
          <w:top w:val="nil"/>
          <w:left w:val="nil"/>
          <w:bottom w:val="nil"/>
          <w:right w:val="nil"/>
          <w:between w:val="nil"/>
        </w:pBdr>
        <w:spacing w:after="120" w:line="240" w:lineRule="auto"/>
        <w:ind w:firstLine="567"/>
        <w:jc w:val="both"/>
        <w:rPr>
          <w:rFonts w:ascii="Times New Roman" w:hAnsi="Times New Roman" w:cs="Times New Roman"/>
          <w:sz w:val="24"/>
          <w:szCs w:val="24"/>
        </w:rPr>
      </w:pPr>
      <w:r w:rsidRPr="00AA3822">
        <w:rPr>
          <w:rFonts w:ascii="Times New Roman" w:hAnsi="Times New Roman" w:cs="Times New Roman"/>
          <w:b/>
          <w:bCs/>
          <w:sz w:val="24"/>
          <w:szCs w:val="24"/>
        </w:rPr>
        <w:t>Flujos de ingresos.</w:t>
      </w:r>
      <w:r w:rsidRPr="00AA3822">
        <w:rPr>
          <w:rFonts w:ascii="Times New Roman" w:hAnsi="Times New Roman" w:cs="Times New Roman"/>
          <w:sz w:val="24"/>
          <w:szCs w:val="24"/>
        </w:rPr>
        <w:t xml:space="preserve"> Se emplearán dos tipos de fuentes de ingresos por parte de los establecimientos de turismo gastronómicos del cantón Portoviejo estas son: 1) ingresos por transacciones derivados de pagos puntuales de clientes; y 2) ingresos recurrentes de pagos periódicos realizados a cambio del suministro de una propuesta de valor.</w:t>
      </w:r>
    </w:p>
    <w:p w14:paraId="12AB2161" w14:textId="77777777" w:rsidR="00824987" w:rsidRPr="00AA3822" w:rsidRDefault="00824987" w:rsidP="002F2D5E">
      <w:pPr>
        <w:pBdr>
          <w:top w:val="nil"/>
          <w:left w:val="nil"/>
          <w:bottom w:val="nil"/>
          <w:right w:val="nil"/>
          <w:between w:val="nil"/>
        </w:pBdr>
        <w:spacing w:after="120" w:line="240" w:lineRule="auto"/>
        <w:ind w:firstLine="567"/>
        <w:rPr>
          <w:rFonts w:ascii="Times New Roman" w:hAnsi="Times New Roman" w:cs="Times New Roman"/>
          <w:sz w:val="24"/>
          <w:szCs w:val="24"/>
        </w:rPr>
      </w:pPr>
      <w:r w:rsidRPr="00AA3822">
        <w:rPr>
          <w:rFonts w:ascii="Times New Roman" w:hAnsi="Times New Roman" w:cs="Times New Roman"/>
          <w:b/>
          <w:bCs/>
          <w:sz w:val="24"/>
          <w:szCs w:val="24"/>
        </w:rPr>
        <w:lastRenderedPageBreak/>
        <w:t>Recursos Clave.</w:t>
      </w:r>
      <w:r w:rsidRPr="00AA3822">
        <w:rPr>
          <w:rFonts w:ascii="Times New Roman" w:hAnsi="Times New Roman" w:cs="Times New Roman"/>
          <w:sz w:val="24"/>
          <w:szCs w:val="24"/>
        </w:rPr>
        <w:t xml:space="preserve"> Se definieron como recursos claves para los emprendimientos de turismo gastronómicos en el territorio los siguientes: </w:t>
      </w:r>
    </w:p>
    <w:p w14:paraId="4A2C3FEF" w14:textId="752839A1" w:rsidR="00824987" w:rsidRPr="00AA3822" w:rsidRDefault="00824987" w:rsidP="002F2D5E">
      <w:pPr>
        <w:pStyle w:val="Prrafodelista"/>
        <w:numPr>
          <w:ilvl w:val="0"/>
          <w:numId w:val="29"/>
        </w:numPr>
        <w:pBdr>
          <w:top w:val="nil"/>
          <w:left w:val="nil"/>
          <w:bottom w:val="nil"/>
          <w:right w:val="nil"/>
          <w:between w:val="nil"/>
        </w:pBdr>
        <w:spacing w:after="120" w:line="240" w:lineRule="auto"/>
        <w:jc w:val="both"/>
        <w:rPr>
          <w:rFonts w:ascii="Times New Roman" w:eastAsia="Arial Narrow" w:hAnsi="Times New Roman" w:cs="Times New Roman"/>
          <w:sz w:val="24"/>
          <w:szCs w:val="24"/>
        </w:rPr>
      </w:pPr>
      <w:r w:rsidRPr="00AA3822">
        <w:rPr>
          <w:rFonts w:ascii="Times New Roman" w:eastAsia="Arial Narrow" w:hAnsi="Times New Roman" w:cs="Times New Roman"/>
          <w:sz w:val="24"/>
          <w:szCs w:val="24"/>
        </w:rPr>
        <w:t>Recursos físicos. Estos incluyen todos los activos físicos que cuentan los establecimientos gastronómicos como, instalaciones de producción, infraestructura, maquinarias, sistemas, puntos de ventas y redes de distribución.</w:t>
      </w:r>
    </w:p>
    <w:p w14:paraId="1E9D886C" w14:textId="2DEE7191" w:rsidR="00824987" w:rsidRPr="00AA3822" w:rsidRDefault="00824987" w:rsidP="003D136D">
      <w:pPr>
        <w:pStyle w:val="Prrafodelista"/>
        <w:numPr>
          <w:ilvl w:val="0"/>
          <w:numId w:val="29"/>
        </w:numPr>
        <w:pBdr>
          <w:top w:val="nil"/>
          <w:left w:val="nil"/>
          <w:bottom w:val="nil"/>
          <w:right w:val="nil"/>
          <w:between w:val="nil"/>
        </w:pBdr>
        <w:spacing w:line="240" w:lineRule="auto"/>
        <w:jc w:val="both"/>
        <w:rPr>
          <w:rFonts w:ascii="Times New Roman" w:eastAsia="Arial Narrow" w:hAnsi="Times New Roman" w:cs="Times New Roman"/>
          <w:sz w:val="24"/>
          <w:szCs w:val="24"/>
        </w:rPr>
      </w:pPr>
      <w:r w:rsidRPr="00AA3822">
        <w:rPr>
          <w:rFonts w:ascii="Times New Roman" w:eastAsia="Arial Narrow" w:hAnsi="Times New Roman" w:cs="Times New Roman"/>
          <w:sz w:val="24"/>
          <w:szCs w:val="24"/>
        </w:rPr>
        <w:t>Intelectuales. Representado por las marcas de los diferentes establecimientos gastronómicos, mano de obra, la habilidad y creatividad para diseñar los productos y servicios, información privada, patentes, derecho de autor, asociaciones y base de datos.</w:t>
      </w:r>
    </w:p>
    <w:p w14:paraId="1C874D7C" w14:textId="7F4F4D83" w:rsidR="00824987" w:rsidRPr="00AA3822" w:rsidRDefault="00824987" w:rsidP="003D136D">
      <w:pPr>
        <w:pStyle w:val="Prrafodelista"/>
        <w:numPr>
          <w:ilvl w:val="0"/>
          <w:numId w:val="29"/>
        </w:numPr>
        <w:pBdr>
          <w:top w:val="nil"/>
          <w:left w:val="nil"/>
          <w:bottom w:val="nil"/>
          <w:right w:val="nil"/>
          <w:between w:val="nil"/>
        </w:pBdr>
        <w:spacing w:line="240" w:lineRule="auto"/>
        <w:jc w:val="both"/>
        <w:rPr>
          <w:rFonts w:ascii="Times New Roman" w:eastAsia="Arial Narrow" w:hAnsi="Times New Roman" w:cs="Times New Roman"/>
          <w:sz w:val="24"/>
          <w:szCs w:val="24"/>
        </w:rPr>
      </w:pPr>
      <w:r w:rsidRPr="00AA3822">
        <w:rPr>
          <w:rFonts w:ascii="Times New Roman" w:eastAsia="Arial Narrow" w:hAnsi="Times New Roman" w:cs="Times New Roman"/>
          <w:sz w:val="24"/>
          <w:szCs w:val="24"/>
        </w:rPr>
        <w:t>Humanos. Identificados por toda la capacidad humana para la operación normal de los establecimientos de turismo gastronómico.</w:t>
      </w:r>
    </w:p>
    <w:p w14:paraId="0DB45502" w14:textId="420B0F4A" w:rsidR="00824987" w:rsidRPr="00AA3822" w:rsidRDefault="00824987" w:rsidP="002F2D5E">
      <w:pPr>
        <w:pStyle w:val="Prrafodelista"/>
        <w:numPr>
          <w:ilvl w:val="0"/>
          <w:numId w:val="29"/>
        </w:numPr>
        <w:pBdr>
          <w:top w:val="nil"/>
          <w:left w:val="nil"/>
          <w:bottom w:val="nil"/>
          <w:right w:val="nil"/>
          <w:between w:val="nil"/>
        </w:pBdr>
        <w:spacing w:after="120" w:line="240" w:lineRule="auto"/>
        <w:jc w:val="both"/>
        <w:rPr>
          <w:rFonts w:ascii="Times New Roman" w:eastAsia="Arial Narrow" w:hAnsi="Times New Roman" w:cs="Times New Roman"/>
          <w:sz w:val="24"/>
          <w:szCs w:val="24"/>
        </w:rPr>
      </w:pPr>
      <w:r w:rsidRPr="00AA3822">
        <w:rPr>
          <w:rFonts w:ascii="Times New Roman" w:eastAsia="Arial Narrow" w:hAnsi="Times New Roman" w:cs="Times New Roman"/>
          <w:sz w:val="24"/>
          <w:szCs w:val="24"/>
        </w:rPr>
        <w:t>Económicos. Son todos los recursos o garantías económicas como el dinero en efectivo, líneas de crédito o una cartera de opciones sobre acciones de los establecimientos de turismo gastronómicos.</w:t>
      </w:r>
    </w:p>
    <w:p w14:paraId="5A2DE1BA" w14:textId="358D29C5" w:rsidR="00824987" w:rsidRPr="00AA3822" w:rsidRDefault="00824987" w:rsidP="002F2D5E">
      <w:pPr>
        <w:pStyle w:val="Prrafodelista"/>
        <w:numPr>
          <w:ilvl w:val="0"/>
          <w:numId w:val="29"/>
        </w:numPr>
        <w:pBdr>
          <w:top w:val="nil"/>
          <w:left w:val="nil"/>
          <w:bottom w:val="nil"/>
          <w:right w:val="nil"/>
          <w:between w:val="nil"/>
        </w:pBdr>
        <w:spacing w:after="120" w:line="240" w:lineRule="auto"/>
        <w:jc w:val="both"/>
        <w:rPr>
          <w:rFonts w:ascii="Times New Roman" w:eastAsia="Arial Narrow" w:hAnsi="Times New Roman" w:cs="Times New Roman"/>
          <w:sz w:val="24"/>
          <w:szCs w:val="24"/>
        </w:rPr>
      </w:pPr>
      <w:r w:rsidRPr="00AA3822">
        <w:rPr>
          <w:rFonts w:ascii="Times New Roman" w:eastAsia="Arial Narrow" w:hAnsi="Times New Roman" w:cs="Times New Roman"/>
          <w:sz w:val="24"/>
          <w:szCs w:val="24"/>
        </w:rPr>
        <w:t>Materia prima. Todos los insumos para la preparación de los platillos y menú.</w:t>
      </w:r>
    </w:p>
    <w:p w14:paraId="2D3978A9" w14:textId="77777777" w:rsidR="00824987" w:rsidRPr="00AA3822" w:rsidRDefault="00824987" w:rsidP="009C64CB">
      <w:pPr>
        <w:pBdr>
          <w:top w:val="nil"/>
          <w:left w:val="nil"/>
          <w:bottom w:val="nil"/>
          <w:right w:val="nil"/>
          <w:between w:val="nil"/>
        </w:pBdr>
        <w:spacing w:after="120" w:line="240" w:lineRule="auto"/>
        <w:ind w:firstLine="567"/>
        <w:rPr>
          <w:rFonts w:ascii="Times New Roman" w:eastAsia="Arial Narrow" w:hAnsi="Times New Roman" w:cs="Times New Roman"/>
          <w:sz w:val="24"/>
          <w:szCs w:val="24"/>
        </w:rPr>
      </w:pPr>
      <w:r w:rsidRPr="00AA3822">
        <w:rPr>
          <w:rFonts w:ascii="Times New Roman" w:eastAsia="Arial Narrow" w:hAnsi="Times New Roman" w:cs="Times New Roman"/>
          <w:b/>
          <w:bCs/>
          <w:sz w:val="24"/>
          <w:szCs w:val="24"/>
        </w:rPr>
        <w:t>Actividades clave.</w:t>
      </w:r>
      <w:r w:rsidRPr="00AA3822">
        <w:rPr>
          <w:rFonts w:ascii="Times New Roman" w:eastAsia="Arial Narrow" w:hAnsi="Times New Roman" w:cs="Times New Roman"/>
          <w:sz w:val="24"/>
          <w:szCs w:val="24"/>
        </w:rPr>
        <w:t xml:space="preserve"> Se identificaron como actividades claves para los establecimientos de turismo gastronómico del cantón Portoviejo las siguientes:</w:t>
      </w:r>
    </w:p>
    <w:p w14:paraId="10D6A7F1" w14:textId="0AA57152" w:rsidR="00824987" w:rsidRPr="00AA3822" w:rsidRDefault="00824987" w:rsidP="009C64CB">
      <w:pPr>
        <w:pStyle w:val="Prrafodelista"/>
        <w:numPr>
          <w:ilvl w:val="0"/>
          <w:numId w:val="30"/>
        </w:numPr>
        <w:pBdr>
          <w:top w:val="nil"/>
          <w:left w:val="nil"/>
          <w:bottom w:val="nil"/>
          <w:right w:val="nil"/>
          <w:between w:val="nil"/>
        </w:pBdr>
        <w:spacing w:after="120" w:line="240" w:lineRule="auto"/>
        <w:jc w:val="both"/>
        <w:rPr>
          <w:rFonts w:ascii="Times New Roman" w:eastAsia="Arial Narrow" w:hAnsi="Times New Roman" w:cs="Times New Roman"/>
          <w:sz w:val="24"/>
          <w:szCs w:val="24"/>
        </w:rPr>
      </w:pPr>
      <w:r w:rsidRPr="00AA3822">
        <w:rPr>
          <w:rFonts w:ascii="Times New Roman" w:eastAsia="Arial Narrow" w:hAnsi="Times New Roman" w:cs="Times New Roman"/>
          <w:sz w:val="24"/>
          <w:szCs w:val="24"/>
        </w:rPr>
        <w:t>Oferta gastronómica. Punto fundamental de los establecimientos gastronómicos, se debe cuidar la calidad del servicio a brindar, con la finalidad de satisfacer las expectativas de los clientes cumpliendo con los estándares establecidos.</w:t>
      </w:r>
    </w:p>
    <w:p w14:paraId="15F5730A" w14:textId="7AF9E29E" w:rsidR="00824987" w:rsidRPr="00AA3822" w:rsidRDefault="00824987" w:rsidP="009C64CB">
      <w:pPr>
        <w:pStyle w:val="Prrafodelista"/>
        <w:numPr>
          <w:ilvl w:val="0"/>
          <w:numId w:val="30"/>
        </w:numPr>
        <w:pBdr>
          <w:top w:val="nil"/>
          <w:left w:val="nil"/>
          <w:bottom w:val="nil"/>
          <w:right w:val="nil"/>
          <w:between w:val="nil"/>
        </w:pBdr>
        <w:spacing w:after="120" w:line="240" w:lineRule="auto"/>
        <w:jc w:val="both"/>
        <w:rPr>
          <w:rFonts w:ascii="Times New Roman" w:eastAsia="Arial Narrow" w:hAnsi="Times New Roman" w:cs="Times New Roman"/>
          <w:sz w:val="24"/>
          <w:szCs w:val="24"/>
        </w:rPr>
      </w:pPr>
      <w:r w:rsidRPr="00AA3822">
        <w:rPr>
          <w:rFonts w:ascii="Times New Roman" w:eastAsia="Arial Narrow" w:hAnsi="Times New Roman" w:cs="Times New Roman"/>
          <w:sz w:val="24"/>
          <w:szCs w:val="24"/>
        </w:rPr>
        <w:t>Servicio. Consistirá en la experiencia y la percepción final de los clientes, no basta ofrecer un buen servicio para garantizar la diferenciación, se necesita alcanzar la excelencia y, por tanto, se debe establecer un vínculo de forma directa con los clientes y ofrecer calidad total.</w:t>
      </w:r>
    </w:p>
    <w:p w14:paraId="044AF9BD" w14:textId="10E95401" w:rsidR="00824987" w:rsidRPr="00AA3822" w:rsidRDefault="00824987" w:rsidP="009C64CB">
      <w:pPr>
        <w:pStyle w:val="Prrafodelista"/>
        <w:numPr>
          <w:ilvl w:val="0"/>
          <w:numId w:val="30"/>
        </w:numPr>
        <w:pBdr>
          <w:top w:val="nil"/>
          <w:left w:val="nil"/>
          <w:bottom w:val="nil"/>
          <w:right w:val="nil"/>
          <w:between w:val="nil"/>
        </w:pBdr>
        <w:spacing w:after="120" w:line="240" w:lineRule="auto"/>
        <w:jc w:val="both"/>
        <w:rPr>
          <w:rFonts w:ascii="Times New Roman" w:eastAsia="Arial Narrow" w:hAnsi="Times New Roman" w:cs="Times New Roman"/>
          <w:sz w:val="24"/>
          <w:szCs w:val="24"/>
        </w:rPr>
      </w:pPr>
      <w:r w:rsidRPr="00AA3822">
        <w:rPr>
          <w:rFonts w:ascii="Times New Roman" w:eastAsia="Arial Narrow" w:hAnsi="Times New Roman" w:cs="Times New Roman"/>
          <w:sz w:val="24"/>
          <w:szCs w:val="24"/>
        </w:rPr>
        <w:t xml:space="preserve">Diseño de la carta o los menús.  Es uno de los instrumentos de venta más importantes dentro del negocio gastronómico (carta menú o de precio). El menú es el instrumento de comunicación entre el restaurante y el cliente y por lo tanto debe promover un encuentro entre las preferencias o gustos del cliente y la oferta del local. </w:t>
      </w:r>
    </w:p>
    <w:p w14:paraId="4B5B767D" w14:textId="0D7B7053" w:rsidR="00824987" w:rsidRPr="00AA3822" w:rsidRDefault="00824987" w:rsidP="009C64CB">
      <w:pPr>
        <w:pStyle w:val="Prrafodelista"/>
        <w:numPr>
          <w:ilvl w:val="0"/>
          <w:numId w:val="30"/>
        </w:numPr>
        <w:pBdr>
          <w:top w:val="nil"/>
          <w:left w:val="nil"/>
          <w:bottom w:val="nil"/>
          <w:right w:val="nil"/>
          <w:between w:val="nil"/>
        </w:pBdr>
        <w:spacing w:after="120" w:line="240" w:lineRule="auto"/>
        <w:jc w:val="both"/>
        <w:rPr>
          <w:rFonts w:ascii="Times New Roman" w:eastAsia="Arial Narrow" w:hAnsi="Times New Roman" w:cs="Times New Roman"/>
          <w:sz w:val="24"/>
          <w:szCs w:val="24"/>
        </w:rPr>
      </w:pPr>
      <w:r w:rsidRPr="00AA3822">
        <w:rPr>
          <w:rFonts w:ascii="Times New Roman" w:eastAsia="Arial Narrow" w:hAnsi="Times New Roman" w:cs="Times New Roman"/>
          <w:sz w:val="24"/>
          <w:szCs w:val="24"/>
        </w:rPr>
        <w:t>Ambiente. Directamente relacionado con la iluminación, ubicación, excelente atención, la decoración, la presentación de los platos y del producto terminado. Todos estos elementos combinados influyen para conseguir un ambiente acogedor en los establecimientos de turismo gastronómico de Portoviejo.</w:t>
      </w:r>
    </w:p>
    <w:p w14:paraId="0EDD8769" w14:textId="75C5FCA6" w:rsidR="00824987" w:rsidRPr="00AA3822" w:rsidRDefault="00824987" w:rsidP="009C64CB">
      <w:pPr>
        <w:pStyle w:val="Prrafodelista"/>
        <w:numPr>
          <w:ilvl w:val="0"/>
          <w:numId w:val="30"/>
        </w:numPr>
        <w:pBdr>
          <w:top w:val="nil"/>
          <w:left w:val="nil"/>
          <w:bottom w:val="nil"/>
          <w:right w:val="nil"/>
          <w:between w:val="nil"/>
        </w:pBdr>
        <w:spacing w:after="120" w:line="240" w:lineRule="auto"/>
        <w:jc w:val="both"/>
        <w:rPr>
          <w:rFonts w:ascii="Times New Roman" w:eastAsia="Arial Narrow" w:hAnsi="Times New Roman" w:cs="Times New Roman"/>
          <w:sz w:val="24"/>
          <w:szCs w:val="24"/>
        </w:rPr>
      </w:pPr>
      <w:r w:rsidRPr="00AA3822">
        <w:rPr>
          <w:rFonts w:ascii="Times New Roman" w:eastAsia="Arial Narrow" w:hAnsi="Times New Roman" w:cs="Times New Roman"/>
          <w:sz w:val="24"/>
          <w:szCs w:val="24"/>
        </w:rPr>
        <w:t xml:space="preserve">Precios. </w:t>
      </w:r>
      <w:proofErr w:type="gramStart"/>
      <w:r w:rsidRPr="00AA3822">
        <w:rPr>
          <w:rFonts w:ascii="Times New Roman" w:eastAsia="Arial Narrow" w:hAnsi="Times New Roman" w:cs="Times New Roman"/>
          <w:sz w:val="24"/>
          <w:szCs w:val="24"/>
        </w:rPr>
        <w:t>El precio a proponer</w:t>
      </w:r>
      <w:proofErr w:type="gramEnd"/>
      <w:r w:rsidRPr="00AA3822">
        <w:rPr>
          <w:rFonts w:ascii="Times New Roman" w:eastAsia="Arial Narrow" w:hAnsi="Times New Roman" w:cs="Times New Roman"/>
          <w:sz w:val="24"/>
          <w:szCs w:val="24"/>
        </w:rPr>
        <w:t xml:space="preserve"> debe considerar la accesibilidad de los clientes, eficacia del servicio a prestar y la rentabilidad a obtenerse. Se definen a través de la realización de una ficha de costo y estarán determinados por los platillos del menú de acuerdo con los costes de las materias primas, serán variados para generar una mayor atractividad en los clientes y guardarán relación con el perfil del cliente potencial de los establecimientos de turismo gastronómicos.</w:t>
      </w:r>
    </w:p>
    <w:p w14:paraId="63A06D22" w14:textId="3DFDB06C" w:rsidR="00824987" w:rsidRPr="00AA3822" w:rsidRDefault="00824987" w:rsidP="009C64CB">
      <w:pPr>
        <w:pStyle w:val="Prrafodelista"/>
        <w:numPr>
          <w:ilvl w:val="0"/>
          <w:numId w:val="30"/>
        </w:numPr>
        <w:pBdr>
          <w:top w:val="nil"/>
          <w:left w:val="nil"/>
          <w:bottom w:val="nil"/>
          <w:right w:val="nil"/>
          <w:between w:val="nil"/>
        </w:pBdr>
        <w:spacing w:after="120" w:line="240" w:lineRule="auto"/>
        <w:jc w:val="both"/>
        <w:rPr>
          <w:rFonts w:ascii="Times New Roman" w:eastAsia="Arial Narrow" w:hAnsi="Times New Roman" w:cs="Times New Roman"/>
          <w:sz w:val="24"/>
          <w:szCs w:val="24"/>
        </w:rPr>
      </w:pPr>
      <w:r w:rsidRPr="00AA3822">
        <w:rPr>
          <w:rFonts w:ascii="Times New Roman" w:eastAsia="Arial Narrow" w:hAnsi="Times New Roman" w:cs="Times New Roman"/>
          <w:sz w:val="24"/>
          <w:szCs w:val="24"/>
        </w:rPr>
        <w:t>Estrategia de comunicación. Se enfocarán en crear páginas web donde se incluyan programas de fidelización y se ofrezcan promociones a los clientes. También los emprendimientos podrán crear perfiles en redes sociales con la patente y marca, mostrando información del negocio, como el número telefónico, su ubicación y variedad de productos del menú, y poder retroalimentarse de los comentarios de los clientes.</w:t>
      </w:r>
    </w:p>
    <w:p w14:paraId="1C878EB7" w14:textId="77777777" w:rsidR="00824987" w:rsidRPr="00AA3822" w:rsidRDefault="00824987" w:rsidP="009C64CB">
      <w:pPr>
        <w:pBdr>
          <w:top w:val="nil"/>
          <w:left w:val="nil"/>
          <w:bottom w:val="nil"/>
          <w:right w:val="nil"/>
          <w:between w:val="nil"/>
        </w:pBdr>
        <w:spacing w:after="120" w:line="240" w:lineRule="auto"/>
        <w:ind w:firstLine="567"/>
        <w:jc w:val="both"/>
        <w:rPr>
          <w:rFonts w:ascii="Times New Roman" w:eastAsia="Arial Narrow" w:hAnsi="Times New Roman" w:cs="Times New Roman"/>
          <w:sz w:val="24"/>
          <w:szCs w:val="24"/>
        </w:rPr>
      </w:pPr>
      <w:r w:rsidRPr="00AA3822">
        <w:rPr>
          <w:rFonts w:ascii="Times New Roman" w:eastAsia="Arial Narrow" w:hAnsi="Times New Roman" w:cs="Times New Roman"/>
          <w:b/>
          <w:bCs/>
          <w:sz w:val="24"/>
          <w:szCs w:val="24"/>
        </w:rPr>
        <w:t>Asociaciones clave.</w:t>
      </w:r>
      <w:r w:rsidRPr="00AA3822">
        <w:rPr>
          <w:rFonts w:ascii="Times New Roman" w:eastAsia="Arial Narrow" w:hAnsi="Times New Roman" w:cs="Times New Roman"/>
          <w:sz w:val="24"/>
          <w:szCs w:val="24"/>
        </w:rPr>
        <w:t xml:space="preserve"> Los posibles socios claves para los emprendimientos de turismo gastronómicos del cantón Portoviejo son los siguientes: </w:t>
      </w:r>
    </w:p>
    <w:p w14:paraId="177AC266" w14:textId="645CD748" w:rsidR="00824987" w:rsidRPr="00AA3822" w:rsidRDefault="00824987" w:rsidP="009C64CB">
      <w:pPr>
        <w:pStyle w:val="Prrafodelista"/>
        <w:numPr>
          <w:ilvl w:val="0"/>
          <w:numId w:val="31"/>
        </w:numPr>
        <w:pBdr>
          <w:top w:val="nil"/>
          <w:left w:val="nil"/>
          <w:bottom w:val="nil"/>
          <w:right w:val="nil"/>
          <w:between w:val="nil"/>
        </w:pBdr>
        <w:spacing w:after="120" w:line="240" w:lineRule="auto"/>
        <w:jc w:val="both"/>
        <w:rPr>
          <w:rFonts w:ascii="Times New Roman" w:eastAsia="Arial Narrow" w:hAnsi="Times New Roman" w:cs="Times New Roman"/>
          <w:sz w:val="24"/>
          <w:szCs w:val="24"/>
        </w:rPr>
      </w:pPr>
      <w:r w:rsidRPr="00AA3822">
        <w:rPr>
          <w:rFonts w:ascii="Times New Roman" w:eastAsia="Arial Narrow" w:hAnsi="Times New Roman" w:cs="Times New Roman"/>
          <w:sz w:val="24"/>
          <w:szCs w:val="24"/>
        </w:rPr>
        <w:t>Distribuidores de insumos. Todos los proveedores de materia prima, dándose prioridad a los productores locales, entre ellos: los agricultores, artesanos, proveedores de mariscos, de especies, productos de limpieza, dispensadores de abastos y empresas especializadas en la distribución como, Coca Cola, Pepsi, PRONACA, entre otras.</w:t>
      </w:r>
    </w:p>
    <w:p w14:paraId="5B807435" w14:textId="3AD6920B" w:rsidR="00824987" w:rsidRPr="00AA3822" w:rsidRDefault="00824987" w:rsidP="009C64CB">
      <w:pPr>
        <w:pStyle w:val="Prrafodelista"/>
        <w:numPr>
          <w:ilvl w:val="0"/>
          <w:numId w:val="31"/>
        </w:numPr>
        <w:pBdr>
          <w:top w:val="nil"/>
          <w:left w:val="nil"/>
          <w:bottom w:val="nil"/>
          <w:right w:val="nil"/>
          <w:between w:val="nil"/>
        </w:pBdr>
        <w:spacing w:after="120" w:line="240" w:lineRule="auto"/>
        <w:jc w:val="both"/>
        <w:rPr>
          <w:rFonts w:ascii="Times New Roman" w:eastAsia="Arial Narrow" w:hAnsi="Times New Roman" w:cs="Times New Roman"/>
          <w:sz w:val="24"/>
          <w:szCs w:val="24"/>
        </w:rPr>
      </w:pPr>
      <w:r w:rsidRPr="00AA3822">
        <w:rPr>
          <w:rFonts w:ascii="Times New Roman" w:eastAsia="Arial Narrow" w:hAnsi="Times New Roman" w:cs="Times New Roman"/>
          <w:sz w:val="24"/>
          <w:szCs w:val="24"/>
        </w:rPr>
        <w:lastRenderedPageBreak/>
        <w:t>Agencias de viajes y/o tour operadores. Todos los intermediarios que estén involucrados con la comercialización de los productos y servicios para captar nuevos segmentos de mercado y tener mayor afluencia turística.</w:t>
      </w:r>
    </w:p>
    <w:p w14:paraId="69F6F516" w14:textId="20262D12" w:rsidR="00824987" w:rsidRPr="00AA3822" w:rsidRDefault="00824987" w:rsidP="009C64CB">
      <w:pPr>
        <w:pStyle w:val="Prrafodelista"/>
        <w:numPr>
          <w:ilvl w:val="0"/>
          <w:numId w:val="31"/>
        </w:numPr>
        <w:pBdr>
          <w:top w:val="nil"/>
          <w:left w:val="nil"/>
          <w:bottom w:val="nil"/>
          <w:right w:val="nil"/>
          <w:between w:val="nil"/>
        </w:pBdr>
        <w:spacing w:after="120" w:line="240" w:lineRule="auto"/>
        <w:jc w:val="both"/>
        <w:rPr>
          <w:rFonts w:ascii="Times New Roman" w:eastAsia="Arial Narrow" w:hAnsi="Times New Roman" w:cs="Times New Roman"/>
          <w:sz w:val="24"/>
          <w:szCs w:val="24"/>
        </w:rPr>
      </w:pPr>
      <w:r w:rsidRPr="00AA3822">
        <w:rPr>
          <w:rFonts w:ascii="Times New Roman" w:eastAsia="Arial Narrow" w:hAnsi="Times New Roman" w:cs="Times New Roman"/>
          <w:sz w:val="24"/>
          <w:szCs w:val="24"/>
        </w:rPr>
        <w:t>Distribuidores de maquinaria y equipos. Todos aquellos proveedores que ayudarán a la implementación de las maquinarias y equipos necesarios para la producción gastronómica.</w:t>
      </w:r>
    </w:p>
    <w:p w14:paraId="4225330B" w14:textId="3DE6D57B" w:rsidR="00824987" w:rsidRPr="00AA3822" w:rsidRDefault="00824987" w:rsidP="009C64CB">
      <w:pPr>
        <w:pStyle w:val="Prrafodelista"/>
        <w:numPr>
          <w:ilvl w:val="0"/>
          <w:numId w:val="31"/>
        </w:numPr>
        <w:pBdr>
          <w:top w:val="nil"/>
          <w:left w:val="nil"/>
          <w:bottom w:val="nil"/>
          <w:right w:val="nil"/>
          <w:between w:val="nil"/>
        </w:pBdr>
        <w:spacing w:after="120" w:line="240" w:lineRule="auto"/>
        <w:jc w:val="both"/>
        <w:rPr>
          <w:rFonts w:ascii="Times New Roman" w:eastAsia="Arial Narrow" w:hAnsi="Times New Roman" w:cs="Times New Roman"/>
          <w:sz w:val="24"/>
          <w:szCs w:val="24"/>
        </w:rPr>
      </w:pPr>
      <w:r w:rsidRPr="00AA3822">
        <w:rPr>
          <w:rFonts w:ascii="Times New Roman" w:eastAsia="Arial Narrow" w:hAnsi="Times New Roman" w:cs="Times New Roman"/>
          <w:sz w:val="24"/>
          <w:szCs w:val="24"/>
        </w:rPr>
        <w:t>Chef o nutricionista. Especialistas encargados de diseñar y planificar los menús, acorde a las temáticas de cada uno de los establecimientos.</w:t>
      </w:r>
    </w:p>
    <w:p w14:paraId="282415F9" w14:textId="77777777" w:rsidR="00824987" w:rsidRPr="00AA3822" w:rsidRDefault="00824987" w:rsidP="009C64CB">
      <w:pPr>
        <w:pBdr>
          <w:top w:val="nil"/>
          <w:left w:val="nil"/>
          <w:bottom w:val="nil"/>
          <w:right w:val="nil"/>
          <w:between w:val="nil"/>
        </w:pBdr>
        <w:spacing w:after="120" w:line="240" w:lineRule="auto"/>
        <w:ind w:firstLine="567"/>
        <w:jc w:val="both"/>
        <w:rPr>
          <w:rFonts w:ascii="Times New Roman" w:eastAsia="Arial Narrow" w:hAnsi="Times New Roman" w:cs="Times New Roman"/>
          <w:sz w:val="24"/>
          <w:szCs w:val="24"/>
        </w:rPr>
      </w:pPr>
      <w:r w:rsidRPr="00AA3822">
        <w:rPr>
          <w:rFonts w:ascii="Times New Roman" w:eastAsia="Arial Narrow" w:hAnsi="Times New Roman" w:cs="Times New Roman"/>
          <w:b/>
          <w:bCs/>
          <w:sz w:val="24"/>
          <w:szCs w:val="24"/>
        </w:rPr>
        <w:t>Estructura de costos.</w:t>
      </w:r>
      <w:r w:rsidRPr="00AA3822">
        <w:rPr>
          <w:rFonts w:ascii="Times New Roman" w:eastAsia="Arial Narrow" w:hAnsi="Times New Roman" w:cs="Times New Roman"/>
          <w:sz w:val="24"/>
          <w:szCs w:val="24"/>
        </w:rPr>
        <w:t xml:space="preserve"> Los costos son parte fundamental para el correcto funcionamiento de los establecimientos de turismo gastronómicos. Este proceso puede identificar la inversión necesaria para el desarrollo de </w:t>
      </w:r>
      <w:proofErr w:type="gramStart"/>
      <w:r w:rsidRPr="00AA3822">
        <w:rPr>
          <w:rFonts w:ascii="Times New Roman" w:eastAsia="Arial Narrow" w:hAnsi="Times New Roman" w:cs="Times New Roman"/>
          <w:sz w:val="24"/>
          <w:szCs w:val="24"/>
        </w:rPr>
        <w:t>los mismos</w:t>
      </w:r>
      <w:proofErr w:type="gramEnd"/>
      <w:r w:rsidRPr="00AA3822">
        <w:rPr>
          <w:rFonts w:ascii="Times New Roman" w:eastAsia="Arial Narrow" w:hAnsi="Times New Roman" w:cs="Times New Roman"/>
          <w:sz w:val="24"/>
          <w:szCs w:val="24"/>
        </w:rPr>
        <w:t xml:space="preserve"> con viabilidad y rentabilidad. De tal manera que los costos estarán en función de: costos fijos, que son independientes del volumen de producción o de ventas (alquiler de local, en caso de que no dispongan de un establecimiento propio, salarios del personal, amortización del equipamiento, servicios de publicidad, entre otros); y costos variables: que tienen una relación directa con el nivel de producción (materia prima, electricidad, agua, teléfono, televisión por cable, internet, suministro de equipos y materiales de limpieza, mantenimiento de las instalaciones, entre otros). </w:t>
      </w:r>
    </w:p>
    <w:p w14:paraId="0B6BB74B" w14:textId="0EB60682" w:rsidR="00824987" w:rsidRPr="00AA3822" w:rsidRDefault="00824987" w:rsidP="009C64CB">
      <w:pPr>
        <w:pStyle w:val="Prrafodelista"/>
        <w:numPr>
          <w:ilvl w:val="2"/>
          <w:numId w:val="17"/>
        </w:numPr>
        <w:pBdr>
          <w:top w:val="nil"/>
          <w:left w:val="nil"/>
          <w:bottom w:val="nil"/>
          <w:right w:val="nil"/>
          <w:between w:val="nil"/>
        </w:pBdr>
        <w:spacing w:after="120" w:line="240" w:lineRule="auto"/>
        <w:jc w:val="both"/>
        <w:rPr>
          <w:rFonts w:ascii="Times New Roman" w:eastAsia="Arial Narrow" w:hAnsi="Times New Roman" w:cs="Times New Roman"/>
          <w:b/>
          <w:bCs/>
          <w:sz w:val="24"/>
          <w:szCs w:val="24"/>
        </w:rPr>
      </w:pPr>
      <w:r w:rsidRPr="00AA3822">
        <w:rPr>
          <w:rFonts w:ascii="Times New Roman" w:eastAsia="Arial Narrow" w:hAnsi="Times New Roman" w:cs="Times New Roman"/>
          <w:b/>
          <w:bCs/>
          <w:sz w:val="24"/>
          <w:szCs w:val="24"/>
        </w:rPr>
        <w:t xml:space="preserve">Acciones de viabilidad en el posicionamiento de los emprendimientos gastronómicos de Portoviejo </w:t>
      </w:r>
    </w:p>
    <w:p w14:paraId="3E6376D0" w14:textId="77777777" w:rsidR="00824987" w:rsidRPr="00AA3822" w:rsidRDefault="00824987" w:rsidP="009C64CB">
      <w:pPr>
        <w:pBdr>
          <w:top w:val="nil"/>
          <w:left w:val="nil"/>
          <w:bottom w:val="nil"/>
          <w:right w:val="nil"/>
          <w:between w:val="nil"/>
        </w:pBdr>
        <w:spacing w:after="120" w:line="240" w:lineRule="auto"/>
        <w:ind w:firstLine="567"/>
        <w:jc w:val="both"/>
        <w:rPr>
          <w:rFonts w:ascii="Times New Roman" w:eastAsia="Arial Narrow" w:hAnsi="Times New Roman" w:cs="Times New Roman"/>
          <w:sz w:val="24"/>
          <w:szCs w:val="24"/>
        </w:rPr>
      </w:pPr>
      <w:r w:rsidRPr="00AA3822">
        <w:rPr>
          <w:rFonts w:ascii="Times New Roman" w:eastAsia="Arial Narrow" w:hAnsi="Times New Roman" w:cs="Times New Roman"/>
          <w:sz w:val="24"/>
          <w:szCs w:val="24"/>
        </w:rPr>
        <w:t xml:space="preserve">Una fuerte orientación a favor de la diversificación, intensificación y conexión de los emprendedores gastronómicos fortalecerá la competitividad y la sostenibilidad del destino Portoviejo. En este apartado se establecen acciones de viabilidad técnica, comercial, y económica-financiera para el posicionamiento de los emprendedores gastronómicos. Este proceso de diseño y rediseño del modelo de negocio es un factor crítico en el desempeño y éxito de los emprendimientos gastronómicos. Estos negocios han de mostrar resiliencia para cambiar y adaptar sus potencialidades a los nuevos contextos post pandemia COVID-19. Se proponen las siguientes acciones:       </w:t>
      </w:r>
    </w:p>
    <w:p w14:paraId="08D1D6BE" w14:textId="49A55A2F" w:rsidR="00824987" w:rsidRPr="00AA3822" w:rsidRDefault="00824987" w:rsidP="009C64CB">
      <w:pPr>
        <w:pBdr>
          <w:top w:val="nil"/>
          <w:left w:val="nil"/>
          <w:bottom w:val="nil"/>
          <w:right w:val="nil"/>
          <w:between w:val="nil"/>
        </w:pBdr>
        <w:spacing w:after="120" w:line="240" w:lineRule="auto"/>
        <w:jc w:val="both"/>
        <w:rPr>
          <w:rFonts w:ascii="Times New Roman" w:eastAsia="Arial Narrow" w:hAnsi="Times New Roman" w:cs="Times New Roman"/>
          <w:sz w:val="24"/>
          <w:szCs w:val="24"/>
        </w:rPr>
      </w:pPr>
      <w:r w:rsidRPr="00AA3822">
        <w:rPr>
          <w:rFonts w:ascii="Times New Roman" w:eastAsia="Arial Narrow" w:hAnsi="Times New Roman" w:cs="Times New Roman"/>
          <w:b/>
          <w:bCs/>
          <w:sz w:val="24"/>
          <w:szCs w:val="24"/>
        </w:rPr>
        <w:t xml:space="preserve">Acciones de viabilidad técnica </w:t>
      </w:r>
      <w:r w:rsidR="00695ACA" w:rsidRPr="00AA3822">
        <w:rPr>
          <w:rFonts w:ascii="Times New Roman" w:eastAsia="Arial Narrow" w:hAnsi="Times New Roman" w:cs="Times New Roman"/>
          <w:sz w:val="24"/>
          <w:szCs w:val="24"/>
        </w:rPr>
        <w:t xml:space="preserve">(Ayuda a </w:t>
      </w:r>
      <w:r w:rsidR="00DC2B8D" w:rsidRPr="00AA3822">
        <w:rPr>
          <w:rFonts w:ascii="Times New Roman" w:eastAsia="Arial Narrow" w:hAnsi="Times New Roman" w:cs="Times New Roman"/>
          <w:sz w:val="24"/>
          <w:szCs w:val="24"/>
        </w:rPr>
        <w:t>determinar</w:t>
      </w:r>
      <w:r w:rsidR="00695ACA" w:rsidRPr="00AA3822">
        <w:rPr>
          <w:rFonts w:ascii="Times New Roman" w:eastAsia="Arial Narrow" w:hAnsi="Times New Roman" w:cs="Times New Roman"/>
          <w:sz w:val="24"/>
          <w:szCs w:val="24"/>
        </w:rPr>
        <w:t xml:space="preserve"> la disponibilidad de recursos en términos de mano de obra requerida, material y tecnologías relevantes)</w:t>
      </w:r>
    </w:p>
    <w:p w14:paraId="7527EDF1" w14:textId="3A122A52" w:rsidR="00824987" w:rsidRPr="00AA3822" w:rsidRDefault="00824987" w:rsidP="009C64CB">
      <w:pPr>
        <w:pStyle w:val="Prrafodelista"/>
        <w:numPr>
          <w:ilvl w:val="0"/>
          <w:numId w:val="32"/>
        </w:numPr>
        <w:pBdr>
          <w:top w:val="nil"/>
          <w:left w:val="nil"/>
          <w:bottom w:val="nil"/>
          <w:right w:val="nil"/>
          <w:between w:val="nil"/>
        </w:pBdr>
        <w:spacing w:after="120" w:line="240" w:lineRule="auto"/>
        <w:jc w:val="both"/>
        <w:rPr>
          <w:rFonts w:ascii="Times New Roman" w:eastAsia="Arial Narrow" w:hAnsi="Times New Roman" w:cs="Times New Roman"/>
          <w:sz w:val="24"/>
          <w:szCs w:val="24"/>
        </w:rPr>
      </w:pPr>
      <w:r w:rsidRPr="00AA3822">
        <w:rPr>
          <w:rFonts w:ascii="Times New Roman" w:eastAsia="Arial Narrow" w:hAnsi="Times New Roman" w:cs="Times New Roman"/>
          <w:sz w:val="24"/>
          <w:szCs w:val="24"/>
        </w:rPr>
        <w:t>Brindar confianza y seguridad a los clientes a través de una venta directa de productos a precios justos y con calidad.</w:t>
      </w:r>
    </w:p>
    <w:p w14:paraId="17E03C3A" w14:textId="069DD914" w:rsidR="00824987" w:rsidRPr="00AA3822" w:rsidRDefault="00824987" w:rsidP="009C64CB">
      <w:pPr>
        <w:pStyle w:val="Prrafodelista"/>
        <w:numPr>
          <w:ilvl w:val="0"/>
          <w:numId w:val="32"/>
        </w:numPr>
        <w:pBdr>
          <w:top w:val="nil"/>
          <w:left w:val="nil"/>
          <w:bottom w:val="nil"/>
          <w:right w:val="nil"/>
          <w:between w:val="nil"/>
        </w:pBdr>
        <w:spacing w:after="120" w:line="240" w:lineRule="auto"/>
        <w:jc w:val="both"/>
        <w:rPr>
          <w:rFonts w:ascii="Times New Roman" w:eastAsia="Arial Narrow" w:hAnsi="Times New Roman" w:cs="Times New Roman"/>
          <w:sz w:val="24"/>
          <w:szCs w:val="24"/>
        </w:rPr>
      </w:pPr>
      <w:r w:rsidRPr="00AA3822">
        <w:rPr>
          <w:rFonts w:ascii="Times New Roman" w:eastAsia="Arial Narrow" w:hAnsi="Times New Roman" w:cs="Times New Roman"/>
          <w:sz w:val="24"/>
          <w:szCs w:val="24"/>
        </w:rPr>
        <w:t xml:space="preserve">Incrementar el número de opciones ofertadas en la carta menú. </w:t>
      </w:r>
    </w:p>
    <w:p w14:paraId="10733259" w14:textId="642E6F8F" w:rsidR="00824987" w:rsidRPr="00AA3822" w:rsidRDefault="00824987" w:rsidP="009C64CB">
      <w:pPr>
        <w:pStyle w:val="Prrafodelista"/>
        <w:numPr>
          <w:ilvl w:val="0"/>
          <w:numId w:val="32"/>
        </w:numPr>
        <w:pBdr>
          <w:top w:val="nil"/>
          <w:left w:val="nil"/>
          <w:bottom w:val="nil"/>
          <w:right w:val="nil"/>
          <w:between w:val="nil"/>
        </w:pBdr>
        <w:spacing w:after="120" w:line="240" w:lineRule="auto"/>
        <w:jc w:val="both"/>
        <w:rPr>
          <w:rFonts w:ascii="Times New Roman" w:eastAsia="Arial Narrow" w:hAnsi="Times New Roman" w:cs="Times New Roman"/>
          <w:sz w:val="24"/>
          <w:szCs w:val="24"/>
        </w:rPr>
      </w:pPr>
      <w:r w:rsidRPr="00AA3822">
        <w:rPr>
          <w:rFonts w:ascii="Times New Roman" w:eastAsia="Arial Narrow" w:hAnsi="Times New Roman" w:cs="Times New Roman"/>
          <w:sz w:val="24"/>
          <w:szCs w:val="24"/>
        </w:rPr>
        <w:t>Ofrecer una buena atención al cliente en el servicio, basado en la amabilidad y respuestas con todo respeto y claridad.</w:t>
      </w:r>
    </w:p>
    <w:p w14:paraId="2E5F396E" w14:textId="514E6980" w:rsidR="00824987" w:rsidRPr="00AA3822" w:rsidRDefault="00824987" w:rsidP="009C64CB">
      <w:pPr>
        <w:pStyle w:val="Prrafodelista"/>
        <w:numPr>
          <w:ilvl w:val="0"/>
          <w:numId w:val="32"/>
        </w:numPr>
        <w:pBdr>
          <w:top w:val="nil"/>
          <w:left w:val="nil"/>
          <w:bottom w:val="nil"/>
          <w:right w:val="nil"/>
          <w:between w:val="nil"/>
        </w:pBdr>
        <w:spacing w:after="120" w:line="240" w:lineRule="auto"/>
        <w:jc w:val="both"/>
        <w:rPr>
          <w:rFonts w:ascii="Times New Roman" w:eastAsia="Arial Narrow" w:hAnsi="Times New Roman" w:cs="Times New Roman"/>
          <w:sz w:val="24"/>
          <w:szCs w:val="24"/>
        </w:rPr>
      </w:pPr>
      <w:r w:rsidRPr="00AA3822">
        <w:rPr>
          <w:rFonts w:ascii="Times New Roman" w:eastAsia="Arial Narrow" w:hAnsi="Times New Roman" w:cs="Times New Roman"/>
          <w:sz w:val="24"/>
          <w:szCs w:val="24"/>
        </w:rPr>
        <w:t>Garantizar la calidad en la preparación de los platos utilizando ingredientes locales de calidad.</w:t>
      </w:r>
    </w:p>
    <w:p w14:paraId="162AF42D" w14:textId="46BA8305" w:rsidR="00824987" w:rsidRPr="00AA3822" w:rsidRDefault="00824987" w:rsidP="009C64CB">
      <w:pPr>
        <w:pStyle w:val="Prrafodelista"/>
        <w:numPr>
          <w:ilvl w:val="0"/>
          <w:numId w:val="32"/>
        </w:numPr>
        <w:pBdr>
          <w:top w:val="nil"/>
          <w:left w:val="nil"/>
          <w:bottom w:val="nil"/>
          <w:right w:val="nil"/>
          <w:between w:val="nil"/>
        </w:pBdr>
        <w:spacing w:after="120" w:line="240" w:lineRule="auto"/>
        <w:jc w:val="both"/>
        <w:rPr>
          <w:rFonts w:ascii="Times New Roman" w:eastAsia="Arial Narrow" w:hAnsi="Times New Roman" w:cs="Times New Roman"/>
          <w:sz w:val="24"/>
          <w:szCs w:val="24"/>
        </w:rPr>
      </w:pPr>
      <w:r w:rsidRPr="00AA3822">
        <w:rPr>
          <w:rFonts w:ascii="Times New Roman" w:eastAsia="Arial Narrow" w:hAnsi="Times New Roman" w:cs="Times New Roman"/>
          <w:sz w:val="24"/>
          <w:szCs w:val="24"/>
        </w:rPr>
        <w:t>Afiliación con páginas web para ser más competitivos en la promoción de los productos y servicios.</w:t>
      </w:r>
    </w:p>
    <w:p w14:paraId="08E61334" w14:textId="6D4D5F2E" w:rsidR="00824987" w:rsidRPr="00AA3822" w:rsidRDefault="00824987" w:rsidP="009C64CB">
      <w:pPr>
        <w:pStyle w:val="Prrafodelista"/>
        <w:numPr>
          <w:ilvl w:val="0"/>
          <w:numId w:val="32"/>
        </w:numPr>
        <w:pBdr>
          <w:top w:val="nil"/>
          <w:left w:val="nil"/>
          <w:bottom w:val="nil"/>
          <w:right w:val="nil"/>
          <w:between w:val="nil"/>
        </w:pBdr>
        <w:spacing w:after="120" w:line="240" w:lineRule="auto"/>
        <w:jc w:val="both"/>
        <w:rPr>
          <w:rFonts w:ascii="Times New Roman" w:eastAsia="Arial Narrow" w:hAnsi="Times New Roman" w:cs="Times New Roman"/>
          <w:sz w:val="24"/>
          <w:szCs w:val="24"/>
        </w:rPr>
      </w:pPr>
      <w:r w:rsidRPr="00AA3822">
        <w:rPr>
          <w:rFonts w:ascii="Times New Roman" w:eastAsia="Arial Narrow" w:hAnsi="Times New Roman" w:cs="Times New Roman"/>
          <w:sz w:val="24"/>
          <w:szCs w:val="24"/>
        </w:rPr>
        <w:t>Adoptar protocolos de bioseguridad (seguridad como factor de diferenciación).</w:t>
      </w:r>
    </w:p>
    <w:p w14:paraId="0FFC1021" w14:textId="0351A7B9" w:rsidR="00695ACA" w:rsidRPr="00AA3822" w:rsidRDefault="00824987" w:rsidP="009C64CB">
      <w:pPr>
        <w:pBdr>
          <w:top w:val="nil"/>
          <w:left w:val="nil"/>
          <w:bottom w:val="nil"/>
          <w:right w:val="nil"/>
          <w:between w:val="nil"/>
        </w:pBdr>
        <w:spacing w:after="120" w:line="240" w:lineRule="auto"/>
        <w:jc w:val="both"/>
        <w:rPr>
          <w:rFonts w:ascii="Times New Roman" w:eastAsia="Arial Narrow" w:hAnsi="Times New Roman" w:cs="Times New Roman"/>
          <w:sz w:val="24"/>
          <w:szCs w:val="24"/>
        </w:rPr>
      </w:pPr>
      <w:r w:rsidRPr="00AA3822">
        <w:rPr>
          <w:rFonts w:ascii="Times New Roman" w:eastAsia="Arial Narrow" w:hAnsi="Times New Roman" w:cs="Times New Roman"/>
          <w:b/>
          <w:bCs/>
          <w:sz w:val="24"/>
          <w:szCs w:val="24"/>
        </w:rPr>
        <w:t>Acciones de viabilidad comercial</w:t>
      </w:r>
      <w:r w:rsidR="00695ACA" w:rsidRPr="00AA3822">
        <w:rPr>
          <w:rFonts w:ascii="Times New Roman" w:eastAsia="Arial Narrow" w:hAnsi="Times New Roman" w:cs="Times New Roman"/>
          <w:b/>
          <w:bCs/>
          <w:sz w:val="24"/>
          <w:szCs w:val="24"/>
        </w:rPr>
        <w:t xml:space="preserve"> </w:t>
      </w:r>
      <w:r w:rsidR="00695ACA" w:rsidRPr="00AA3822">
        <w:rPr>
          <w:rFonts w:ascii="Times New Roman" w:eastAsia="Arial Narrow" w:hAnsi="Times New Roman" w:cs="Times New Roman"/>
          <w:sz w:val="24"/>
          <w:szCs w:val="24"/>
        </w:rPr>
        <w:t xml:space="preserve">(Ayuda a </w:t>
      </w:r>
      <w:r w:rsidR="00DC2B8D" w:rsidRPr="00AA3822">
        <w:rPr>
          <w:rFonts w:ascii="Times New Roman" w:eastAsia="Arial Narrow" w:hAnsi="Times New Roman" w:cs="Times New Roman"/>
          <w:sz w:val="24"/>
          <w:szCs w:val="24"/>
        </w:rPr>
        <w:t xml:space="preserve">examinar el mercado y </w:t>
      </w:r>
      <w:r w:rsidR="00695ACA" w:rsidRPr="00AA3822">
        <w:rPr>
          <w:rFonts w:ascii="Times New Roman" w:eastAsia="Arial Narrow" w:hAnsi="Times New Roman" w:cs="Times New Roman"/>
          <w:sz w:val="24"/>
          <w:szCs w:val="24"/>
        </w:rPr>
        <w:t xml:space="preserve">encontrar la </w:t>
      </w:r>
      <w:r w:rsidR="000C72AE" w:rsidRPr="00AA3822">
        <w:rPr>
          <w:rFonts w:ascii="Times New Roman" w:eastAsia="Arial Narrow" w:hAnsi="Times New Roman" w:cs="Times New Roman"/>
          <w:sz w:val="24"/>
          <w:szCs w:val="24"/>
        </w:rPr>
        <w:t>estrategia más adecuada de posicionamiento frente a la competencia</w:t>
      </w:r>
      <w:r w:rsidR="00695ACA" w:rsidRPr="00AA3822">
        <w:rPr>
          <w:rFonts w:ascii="Times New Roman" w:eastAsia="Arial Narrow" w:hAnsi="Times New Roman" w:cs="Times New Roman"/>
          <w:sz w:val="24"/>
          <w:szCs w:val="24"/>
        </w:rPr>
        <w:t>)</w:t>
      </w:r>
    </w:p>
    <w:p w14:paraId="0464FC5F" w14:textId="233FEAC0" w:rsidR="00824987" w:rsidRPr="00AA3822" w:rsidRDefault="00824987" w:rsidP="009C64CB">
      <w:pPr>
        <w:pStyle w:val="Prrafodelista"/>
        <w:numPr>
          <w:ilvl w:val="0"/>
          <w:numId w:val="33"/>
        </w:numPr>
        <w:pBdr>
          <w:top w:val="nil"/>
          <w:left w:val="nil"/>
          <w:bottom w:val="nil"/>
          <w:right w:val="nil"/>
          <w:between w:val="nil"/>
        </w:pBdr>
        <w:spacing w:after="120" w:line="240" w:lineRule="auto"/>
        <w:jc w:val="both"/>
        <w:rPr>
          <w:rFonts w:ascii="Times New Roman" w:eastAsia="Arial Narrow" w:hAnsi="Times New Roman" w:cs="Times New Roman"/>
          <w:sz w:val="24"/>
          <w:szCs w:val="24"/>
        </w:rPr>
      </w:pPr>
      <w:r w:rsidRPr="00AA3822">
        <w:rPr>
          <w:rFonts w:ascii="Times New Roman" w:eastAsia="Arial Narrow" w:hAnsi="Times New Roman" w:cs="Times New Roman"/>
          <w:sz w:val="24"/>
          <w:szCs w:val="24"/>
        </w:rPr>
        <w:t>Realizar estudios de mercado que permitan tener un conocimiento amplio de las necesidades y expectativas del cliente.</w:t>
      </w:r>
    </w:p>
    <w:p w14:paraId="313289C7" w14:textId="64003810" w:rsidR="00824987" w:rsidRPr="00AA3822" w:rsidRDefault="00824987" w:rsidP="009C64CB">
      <w:pPr>
        <w:pStyle w:val="Prrafodelista"/>
        <w:numPr>
          <w:ilvl w:val="0"/>
          <w:numId w:val="33"/>
        </w:numPr>
        <w:pBdr>
          <w:top w:val="nil"/>
          <w:left w:val="nil"/>
          <w:bottom w:val="nil"/>
          <w:right w:val="nil"/>
          <w:between w:val="nil"/>
        </w:pBdr>
        <w:spacing w:after="120" w:line="240" w:lineRule="auto"/>
        <w:jc w:val="both"/>
        <w:rPr>
          <w:rFonts w:ascii="Times New Roman" w:eastAsia="Arial Narrow" w:hAnsi="Times New Roman" w:cs="Times New Roman"/>
          <w:sz w:val="24"/>
          <w:szCs w:val="24"/>
        </w:rPr>
      </w:pPr>
      <w:r w:rsidRPr="00AA3822">
        <w:rPr>
          <w:rFonts w:ascii="Times New Roman" w:eastAsia="Arial Narrow" w:hAnsi="Times New Roman" w:cs="Times New Roman"/>
          <w:sz w:val="24"/>
          <w:szCs w:val="24"/>
        </w:rPr>
        <w:t xml:space="preserve">Mayor interacción con clientes y proveedores para adaptar productos y servicios a las preferencias de los consumidores. </w:t>
      </w:r>
    </w:p>
    <w:p w14:paraId="7ADC52C8" w14:textId="2D4D9CA3" w:rsidR="00824987" w:rsidRPr="00AA3822" w:rsidRDefault="00824987" w:rsidP="009C64CB">
      <w:pPr>
        <w:pStyle w:val="Prrafodelista"/>
        <w:numPr>
          <w:ilvl w:val="0"/>
          <w:numId w:val="33"/>
        </w:numPr>
        <w:pBdr>
          <w:top w:val="nil"/>
          <w:left w:val="nil"/>
          <w:bottom w:val="nil"/>
          <w:right w:val="nil"/>
          <w:between w:val="nil"/>
        </w:pBdr>
        <w:spacing w:after="120" w:line="240" w:lineRule="auto"/>
        <w:jc w:val="both"/>
        <w:rPr>
          <w:rFonts w:ascii="Times New Roman" w:eastAsia="Arial Narrow" w:hAnsi="Times New Roman" w:cs="Times New Roman"/>
          <w:sz w:val="24"/>
          <w:szCs w:val="24"/>
        </w:rPr>
      </w:pPr>
      <w:r w:rsidRPr="00AA3822">
        <w:rPr>
          <w:rFonts w:ascii="Times New Roman" w:eastAsia="Arial Narrow" w:hAnsi="Times New Roman" w:cs="Times New Roman"/>
          <w:sz w:val="24"/>
          <w:szCs w:val="24"/>
        </w:rPr>
        <w:t>Incrementar el servicio a domicilio mediante la contratación de personal que se dedique exclusivamente a entregar pedidos.</w:t>
      </w:r>
    </w:p>
    <w:p w14:paraId="7160CB66" w14:textId="3FAA0F81" w:rsidR="00824987" w:rsidRPr="00AA3822" w:rsidRDefault="00824987" w:rsidP="009C64CB">
      <w:pPr>
        <w:pStyle w:val="Prrafodelista"/>
        <w:numPr>
          <w:ilvl w:val="0"/>
          <w:numId w:val="33"/>
        </w:numPr>
        <w:pBdr>
          <w:top w:val="nil"/>
          <w:left w:val="nil"/>
          <w:bottom w:val="nil"/>
          <w:right w:val="nil"/>
          <w:between w:val="nil"/>
        </w:pBdr>
        <w:spacing w:after="120" w:line="240" w:lineRule="auto"/>
        <w:jc w:val="both"/>
        <w:rPr>
          <w:rFonts w:ascii="Times New Roman" w:eastAsia="Arial Narrow" w:hAnsi="Times New Roman" w:cs="Times New Roman"/>
          <w:sz w:val="24"/>
          <w:szCs w:val="24"/>
        </w:rPr>
      </w:pPr>
      <w:r w:rsidRPr="00AA3822">
        <w:rPr>
          <w:rFonts w:ascii="Times New Roman" w:eastAsia="Arial Narrow" w:hAnsi="Times New Roman" w:cs="Times New Roman"/>
          <w:sz w:val="24"/>
          <w:szCs w:val="24"/>
        </w:rPr>
        <w:lastRenderedPageBreak/>
        <w:t>Acelerar la incorporación de tecnologías digitales como elemento clave en el nuevo modelo de funcionamiento de los emprendimientos gastronómicos.</w:t>
      </w:r>
    </w:p>
    <w:p w14:paraId="2967F4ED" w14:textId="7584DC3C" w:rsidR="00824987" w:rsidRPr="00AA3822" w:rsidRDefault="00824987" w:rsidP="009C64CB">
      <w:pPr>
        <w:pStyle w:val="Prrafodelista"/>
        <w:numPr>
          <w:ilvl w:val="0"/>
          <w:numId w:val="33"/>
        </w:numPr>
        <w:pBdr>
          <w:top w:val="nil"/>
          <w:left w:val="nil"/>
          <w:bottom w:val="nil"/>
          <w:right w:val="nil"/>
          <w:between w:val="nil"/>
        </w:pBdr>
        <w:spacing w:after="120" w:line="240" w:lineRule="auto"/>
        <w:jc w:val="both"/>
        <w:rPr>
          <w:rFonts w:ascii="Times New Roman" w:eastAsia="Arial Narrow" w:hAnsi="Times New Roman" w:cs="Times New Roman"/>
          <w:sz w:val="24"/>
          <w:szCs w:val="24"/>
        </w:rPr>
      </w:pPr>
      <w:r w:rsidRPr="00AA3822">
        <w:rPr>
          <w:rFonts w:ascii="Times New Roman" w:eastAsia="Arial Narrow" w:hAnsi="Times New Roman" w:cs="Times New Roman"/>
          <w:sz w:val="24"/>
          <w:szCs w:val="24"/>
        </w:rPr>
        <w:t>Incrementar ventas a través de estrategias de mercadotecnia como: espacios publicitarios (TV, cuñas radiales), promociones, spot publicitario, hojas volantes, incrementar canales de distribución, aumentar las estrategias de comunicación, mediante sugerencias, y aumentar los lanzamientos de nuevas opciones en el menú.</w:t>
      </w:r>
    </w:p>
    <w:p w14:paraId="6675E370" w14:textId="68ED692E" w:rsidR="00695ACA" w:rsidRPr="00AA3822" w:rsidRDefault="00824987" w:rsidP="009C64CB">
      <w:pPr>
        <w:pBdr>
          <w:top w:val="nil"/>
          <w:left w:val="nil"/>
          <w:bottom w:val="nil"/>
          <w:right w:val="nil"/>
          <w:between w:val="nil"/>
        </w:pBdr>
        <w:spacing w:after="120" w:line="240" w:lineRule="auto"/>
        <w:jc w:val="both"/>
        <w:rPr>
          <w:rFonts w:ascii="Times New Roman" w:eastAsia="Arial Narrow" w:hAnsi="Times New Roman" w:cs="Times New Roman"/>
          <w:sz w:val="24"/>
          <w:szCs w:val="24"/>
        </w:rPr>
      </w:pPr>
      <w:r w:rsidRPr="00AA3822">
        <w:rPr>
          <w:rFonts w:ascii="Times New Roman" w:eastAsia="Arial Narrow" w:hAnsi="Times New Roman" w:cs="Times New Roman"/>
          <w:b/>
          <w:bCs/>
          <w:sz w:val="24"/>
          <w:szCs w:val="24"/>
        </w:rPr>
        <w:t>Acciones de viabilidad económica/ financiera</w:t>
      </w:r>
      <w:r w:rsidR="00695ACA" w:rsidRPr="00AA3822">
        <w:rPr>
          <w:rFonts w:ascii="Times New Roman" w:eastAsia="Arial Narrow" w:hAnsi="Times New Roman" w:cs="Times New Roman"/>
          <w:b/>
          <w:bCs/>
          <w:sz w:val="24"/>
          <w:szCs w:val="24"/>
        </w:rPr>
        <w:t xml:space="preserve"> </w:t>
      </w:r>
      <w:r w:rsidR="00695ACA" w:rsidRPr="00AA3822">
        <w:rPr>
          <w:rFonts w:ascii="Times New Roman" w:eastAsia="Arial Narrow" w:hAnsi="Times New Roman" w:cs="Times New Roman"/>
          <w:sz w:val="24"/>
          <w:szCs w:val="24"/>
        </w:rPr>
        <w:t xml:space="preserve">(Ayuda a </w:t>
      </w:r>
      <w:r w:rsidR="00DC2B8D" w:rsidRPr="00AA3822">
        <w:rPr>
          <w:rFonts w:ascii="Times New Roman" w:eastAsia="Arial Narrow" w:hAnsi="Times New Roman" w:cs="Times New Roman"/>
          <w:sz w:val="24"/>
          <w:szCs w:val="24"/>
        </w:rPr>
        <w:t xml:space="preserve">determinar el atractivo financiero y </w:t>
      </w:r>
      <w:r w:rsidR="000C72AE" w:rsidRPr="00AA3822">
        <w:rPr>
          <w:rFonts w:ascii="Times New Roman" w:eastAsia="Arial Narrow" w:hAnsi="Times New Roman" w:cs="Times New Roman"/>
          <w:sz w:val="24"/>
          <w:szCs w:val="24"/>
        </w:rPr>
        <w:t xml:space="preserve">las ventajas económicas del emprendimiento </w:t>
      </w:r>
      <w:proofErr w:type="gramStart"/>
      <w:r w:rsidR="00DC2B8D" w:rsidRPr="00AA3822">
        <w:rPr>
          <w:rFonts w:ascii="Times New Roman" w:eastAsia="Arial Narrow" w:hAnsi="Times New Roman" w:cs="Times New Roman"/>
          <w:sz w:val="24"/>
          <w:szCs w:val="24"/>
        </w:rPr>
        <w:t>en relación a</w:t>
      </w:r>
      <w:proofErr w:type="gramEnd"/>
      <w:r w:rsidR="000C72AE" w:rsidRPr="00AA3822">
        <w:rPr>
          <w:rFonts w:ascii="Times New Roman" w:eastAsia="Arial Narrow" w:hAnsi="Times New Roman" w:cs="Times New Roman"/>
          <w:sz w:val="24"/>
          <w:szCs w:val="24"/>
        </w:rPr>
        <w:t xml:space="preserve"> los costos económicos</w:t>
      </w:r>
      <w:r w:rsidR="00695ACA" w:rsidRPr="00AA3822">
        <w:rPr>
          <w:rFonts w:ascii="Times New Roman" w:eastAsia="Arial Narrow" w:hAnsi="Times New Roman" w:cs="Times New Roman"/>
          <w:sz w:val="24"/>
          <w:szCs w:val="24"/>
        </w:rPr>
        <w:t>)</w:t>
      </w:r>
    </w:p>
    <w:p w14:paraId="76E5EAC5" w14:textId="09CBBEA9" w:rsidR="00824987" w:rsidRPr="00AA3822" w:rsidRDefault="00824987" w:rsidP="009C64CB">
      <w:pPr>
        <w:pStyle w:val="Prrafodelista"/>
        <w:numPr>
          <w:ilvl w:val="0"/>
          <w:numId w:val="34"/>
        </w:numPr>
        <w:pBdr>
          <w:top w:val="nil"/>
          <w:left w:val="nil"/>
          <w:bottom w:val="nil"/>
          <w:right w:val="nil"/>
          <w:between w:val="nil"/>
        </w:pBdr>
        <w:spacing w:after="120" w:line="240" w:lineRule="auto"/>
        <w:rPr>
          <w:rFonts w:ascii="Times New Roman" w:eastAsia="Arial Narrow" w:hAnsi="Times New Roman" w:cs="Times New Roman"/>
          <w:sz w:val="24"/>
          <w:szCs w:val="24"/>
        </w:rPr>
      </w:pPr>
      <w:r w:rsidRPr="00AA3822">
        <w:rPr>
          <w:rFonts w:ascii="Times New Roman" w:eastAsia="Arial Narrow" w:hAnsi="Times New Roman" w:cs="Times New Roman"/>
          <w:sz w:val="24"/>
          <w:szCs w:val="24"/>
        </w:rPr>
        <w:t>Implementar estrategias de venta para los meses con menos afluencia.</w:t>
      </w:r>
    </w:p>
    <w:p w14:paraId="6D6C8A77" w14:textId="7CEF63DC" w:rsidR="00824987" w:rsidRPr="00AA3822" w:rsidRDefault="00824987" w:rsidP="009C64CB">
      <w:pPr>
        <w:pStyle w:val="Prrafodelista"/>
        <w:numPr>
          <w:ilvl w:val="0"/>
          <w:numId w:val="34"/>
        </w:numPr>
        <w:pBdr>
          <w:top w:val="nil"/>
          <w:left w:val="nil"/>
          <w:bottom w:val="nil"/>
          <w:right w:val="nil"/>
          <w:between w:val="nil"/>
        </w:pBdr>
        <w:spacing w:after="120" w:line="240" w:lineRule="auto"/>
        <w:rPr>
          <w:rFonts w:ascii="Times New Roman" w:eastAsia="Arial Narrow" w:hAnsi="Times New Roman" w:cs="Times New Roman"/>
          <w:sz w:val="24"/>
          <w:szCs w:val="24"/>
        </w:rPr>
      </w:pPr>
      <w:r w:rsidRPr="00AA3822">
        <w:rPr>
          <w:rFonts w:ascii="Times New Roman" w:eastAsia="Arial Narrow" w:hAnsi="Times New Roman" w:cs="Times New Roman"/>
          <w:sz w:val="24"/>
          <w:szCs w:val="24"/>
        </w:rPr>
        <w:t>Definir el estado actual de los establecimientos de turismo gastronómico.</w:t>
      </w:r>
    </w:p>
    <w:p w14:paraId="7808DDA8" w14:textId="7CDD24BF" w:rsidR="00824987" w:rsidRPr="00AA3822" w:rsidRDefault="00824987" w:rsidP="009C64CB">
      <w:pPr>
        <w:pStyle w:val="Prrafodelista"/>
        <w:numPr>
          <w:ilvl w:val="0"/>
          <w:numId w:val="34"/>
        </w:numPr>
        <w:pBdr>
          <w:top w:val="nil"/>
          <w:left w:val="nil"/>
          <w:bottom w:val="nil"/>
          <w:right w:val="nil"/>
          <w:between w:val="nil"/>
        </w:pBdr>
        <w:spacing w:after="120" w:line="240" w:lineRule="auto"/>
        <w:rPr>
          <w:rFonts w:ascii="Times New Roman" w:eastAsia="Arial Narrow" w:hAnsi="Times New Roman" w:cs="Times New Roman"/>
          <w:sz w:val="24"/>
          <w:szCs w:val="24"/>
        </w:rPr>
      </w:pPr>
      <w:r w:rsidRPr="00AA3822">
        <w:rPr>
          <w:rFonts w:ascii="Times New Roman" w:eastAsia="Arial Narrow" w:hAnsi="Times New Roman" w:cs="Times New Roman"/>
          <w:sz w:val="24"/>
          <w:szCs w:val="24"/>
        </w:rPr>
        <w:t>Estructurar los estados financieros.</w:t>
      </w:r>
    </w:p>
    <w:p w14:paraId="52F96724" w14:textId="51508B52" w:rsidR="00824987" w:rsidRPr="00AA3822" w:rsidRDefault="00824987" w:rsidP="009C64CB">
      <w:pPr>
        <w:pStyle w:val="Prrafodelista"/>
        <w:numPr>
          <w:ilvl w:val="0"/>
          <w:numId w:val="34"/>
        </w:numPr>
        <w:pBdr>
          <w:top w:val="nil"/>
          <w:left w:val="nil"/>
          <w:bottom w:val="nil"/>
          <w:right w:val="nil"/>
          <w:between w:val="nil"/>
        </w:pBdr>
        <w:spacing w:after="120" w:line="240" w:lineRule="auto"/>
        <w:rPr>
          <w:rFonts w:ascii="Times New Roman" w:eastAsia="Arial Narrow" w:hAnsi="Times New Roman" w:cs="Times New Roman"/>
          <w:sz w:val="24"/>
          <w:szCs w:val="24"/>
        </w:rPr>
      </w:pPr>
      <w:r w:rsidRPr="00AA3822">
        <w:rPr>
          <w:rFonts w:ascii="Times New Roman" w:eastAsia="Arial Narrow" w:hAnsi="Times New Roman" w:cs="Times New Roman"/>
          <w:sz w:val="24"/>
          <w:szCs w:val="24"/>
        </w:rPr>
        <w:t>Proyectar los estados financieros con periodos no tan extensos.</w:t>
      </w:r>
    </w:p>
    <w:p w14:paraId="0FF81BA5" w14:textId="77777777" w:rsidR="009C64CB" w:rsidRPr="00AA3822" w:rsidRDefault="009C64CB" w:rsidP="009C64CB">
      <w:pPr>
        <w:pStyle w:val="Prrafodelista"/>
        <w:pBdr>
          <w:top w:val="nil"/>
          <w:left w:val="nil"/>
          <w:bottom w:val="nil"/>
          <w:right w:val="nil"/>
          <w:between w:val="nil"/>
        </w:pBdr>
        <w:spacing w:after="120" w:line="240" w:lineRule="auto"/>
        <w:rPr>
          <w:rFonts w:ascii="Times New Roman" w:eastAsia="Arial Narrow" w:hAnsi="Times New Roman" w:cs="Times New Roman"/>
          <w:sz w:val="24"/>
          <w:szCs w:val="24"/>
        </w:rPr>
      </w:pPr>
    </w:p>
    <w:p w14:paraId="6713A727" w14:textId="77777777" w:rsidR="00026DAC" w:rsidRPr="00AA3822" w:rsidRDefault="00026DAC" w:rsidP="009C64CB">
      <w:pPr>
        <w:pStyle w:val="4TtulosepgrafesIIGG"/>
        <w:spacing w:after="120"/>
      </w:pPr>
      <w:r w:rsidRPr="00AA3822">
        <w:t>4. Discusión de resultados</w:t>
      </w:r>
    </w:p>
    <w:p w14:paraId="659BB25C" w14:textId="77A30AAE" w:rsidR="000B3354" w:rsidRPr="00AA3822" w:rsidRDefault="000B3354" w:rsidP="009C64CB">
      <w:pPr>
        <w:pStyle w:val="5TextocomnIIGG"/>
        <w:spacing w:after="120"/>
        <w:ind w:firstLine="567"/>
        <w:rPr>
          <w:sz w:val="23"/>
          <w:szCs w:val="23"/>
        </w:rPr>
      </w:pPr>
      <w:r w:rsidRPr="00AA3822">
        <w:rPr>
          <w:sz w:val="23"/>
          <w:szCs w:val="23"/>
        </w:rPr>
        <w:t xml:space="preserve">El diagnóstico realizado sobre </w:t>
      </w:r>
      <w:r w:rsidR="00FB518A" w:rsidRPr="00AA3822">
        <w:t>ecosistema de los emprendimientos gastronómicos en el cantón Portoviejo</w:t>
      </w:r>
      <w:r w:rsidR="00FB518A" w:rsidRPr="00AA3822">
        <w:rPr>
          <w:sz w:val="23"/>
          <w:szCs w:val="23"/>
        </w:rPr>
        <w:t xml:space="preserve"> </w:t>
      </w:r>
      <w:r w:rsidR="00315591" w:rsidRPr="00AA3822">
        <w:rPr>
          <w:sz w:val="23"/>
          <w:szCs w:val="23"/>
        </w:rPr>
        <w:t>evidenc</w:t>
      </w:r>
      <w:r w:rsidR="007514D0" w:rsidRPr="00AA3822">
        <w:rPr>
          <w:sz w:val="23"/>
          <w:szCs w:val="23"/>
        </w:rPr>
        <w:t xml:space="preserve">ia </w:t>
      </w:r>
      <w:r w:rsidR="002B0652" w:rsidRPr="00AA3822">
        <w:rPr>
          <w:sz w:val="23"/>
          <w:szCs w:val="23"/>
        </w:rPr>
        <w:t>un alto nivel de informalidad</w:t>
      </w:r>
      <w:r w:rsidR="00FB518A" w:rsidRPr="00AA3822">
        <w:rPr>
          <w:sz w:val="23"/>
          <w:szCs w:val="23"/>
        </w:rPr>
        <w:t xml:space="preserve">, </w:t>
      </w:r>
      <w:r w:rsidR="006614D6" w:rsidRPr="00AA3822">
        <w:rPr>
          <w:sz w:val="23"/>
          <w:szCs w:val="23"/>
        </w:rPr>
        <w:t>se identific</w:t>
      </w:r>
      <w:r w:rsidR="007514D0" w:rsidRPr="00AA3822">
        <w:rPr>
          <w:sz w:val="23"/>
          <w:szCs w:val="23"/>
        </w:rPr>
        <w:t>a</w:t>
      </w:r>
      <w:r w:rsidR="006614D6" w:rsidRPr="00AA3822">
        <w:rPr>
          <w:sz w:val="23"/>
          <w:szCs w:val="23"/>
        </w:rPr>
        <w:t xml:space="preserve"> </w:t>
      </w:r>
      <w:r w:rsidR="00FB518A" w:rsidRPr="00AA3822">
        <w:rPr>
          <w:sz w:val="23"/>
          <w:szCs w:val="23"/>
        </w:rPr>
        <w:t>como principales debilidades las vinculadas a la burocracia en la tramitología para registrar un negocio y la falta de acceso a financiamiento. Como destaca el Banco Mundial en el año 2021, al</w:t>
      </w:r>
      <w:r w:rsidR="00315591" w:rsidRPr="00AA3822">
        <w:rPr>
          <w:sz w:val="23"/>
          <w:szCs w:val="23"/>
        </w:rPr>
        <w:t xml:space="preserve"> igual que en otros países de América Latina, en Ecuador, miles de micro y pequeños empresarios operan en el sector informal, en parte debido a los engorrosos y costosos trámites burocráticos que continúan impidiendo el emprendimiento y la formalización empresarial en el país</w:t>
      </w:r>
      <w:r w:rsidR="00FC6FA5" w:rsidRPr="00AA3822">
        <w:rPr>
          <w:sz w:val="23"/>
          <w:szCs w:val="23"/>
        </w:rPr>
        <w:t xml:space="preserve"> </w:t>
      </w:r>
      <w:r w:rsidR="00FC6FA5" w:rsidRPr="00AA3822">
        <w:rPr>
          <w:sz w:val="23"/>
          <w:szCs w:val="23"/>
        </w:rPr>
        <w:fldChar w:fldCharType="begin" w:fldLock="1"/>
      </w:r>
      <w:r w:rsidR="00D23695" w:rsidRPr="00AA3822">
        <w:rPr>
          <w:sz w:val="23"/>
          <w:szCs w:val="23"/>
        </w:rPr>
        <w:instrText>ADDIN CSL_CITATION {"citationItems":[{"id":"ITEM-1","itemData":{"URL":"https://blogs.worldbank.org/latinamerica/promoting-formalization-ecuadorian-entrepreneurs-just-got-easier","author":[{"dropping-particle":"","family":"World Bank Group","given":"","non-dropping-particle":"","parse-names":false,"suffix":""}],"id":"ITEM-1","issued":{"date-parts":[["2021"]]},"title":"Promoting the formalization of Ecuadorian entrepreneurs just got easier.","type":"webpage"},"uris":["http://www.mendeley.com/documents/?uuid=5215c287-2bd3-4a43-9604-353e3ffd9579"]}],"mendeley":{"formattedCitation":"(World Bank Group, 2021)","plainTextFormattedCitation":"(World Bank Group, 2021)","previouslyFormattedCitation":"(World Bank Group, 2021)"},"properties":{"noteIndex":0},"schema":"https://github.com/citation-style-language/schema/raw/master/csl-citation.json"}</w:instrText>
      </w:r>
      <w:r w:rsidR="00FC6FA5" w:rsidRPr="00AA3822">
        <w:rPr>
          <w:sz w:val="23"/>
          <w:szCs w:val="23"/>
        </w:rPr>
        <w:fldChar w:fldCharType="separate"/>
      </w:r>
      <w:r w:rsidR="00FC6FA5" w:rsidRPr="00AA3822">
        <w:rPr>
          <w:noProof/>
          <w:sz w:val="23"/>
          <w:szCs w:val="23"/>
        </w:rPr>
        <w:t>(World Bank Group, 2021)</w:t>
      </w:r>
      <w:r w:rsidR="00FC6FA5" w:rsidRPr="00AA3822">
        <w:rPr>
          <w:sz w:val="23"/>
          <w:szCs w:val="23"/>
        </w:rPr>
        <w:fldChar w:fldCharType="end"/>
      </w:r>
      <w:r w:rsidR="00315591" w:rsidRPr="00AA3822">
        <w:rPr>
          <w:sz w:val="23"/>
          <w:szCs w:val="23"/>
        </w:rPr>
        <w:t>.</w:t>
      </w:r>
    </w:p>
    <w:p w14:paraId="718953DC" w14:textId="301B860D" w:rsidR="000B3354" w:rsidRPr="00AA3822" w:rsidRDefault="000B3354" w:rsidP="009C64CB">
      <w:pPr>
        <w:pStyle w:val="5TextocomnIIGG"/>
        <w:spacing w:after="120"/>
        <w:ind w:firstLine="567"/>
        <w:rPr>
          <w:sz w:val="23"/>
          <w:szCs w:val="23"/>
        </w:rPr>
      </w:pPr>
      <w:r w:rsidRPr="00AA3822">
        <w:rPr>
          <w:sz w:val="23"/>
          <w:szCs w:val="23"/>
        </w:rPr>
        <w:t xml:space="preserve">Los resultados </w:t>
      </w:r>
      <w:r w:rsidR="00D177D0" w:rsidRPr="00AA3822">
        <w:rPr>
          <w:sz w:val="23"/>
          <w:szCs w:val="23"/>
        </w:rPr>
        <w:t xml:space="preserve">de la caracterización de </w:t>
      </w:r>
      <w:r w:rsidR="00D177D0" w:rsidRPr="00AA3822">
        <w:t xml:space="preserve">los negocios </w:t>
      </w:r>
      <w:r w:rsidR="00784BA8" w:rsidRPr="00AA3822">
        <w:t xml:space="preserve">gastronómicos </w:t>
      </w:r>
      <w:r w:rsidRPr="00AA3822">
        <w:rPr>
          <w:sz w:val="23"/>
          <w:szCs w:val="23"/>
        </w:rPr>
        <w:t>evidencian</w:t>
      </w:r>
      <w:r w:rsidR="00D177D0" w:rsidRPr="00AA3822">
        <w:rPr>
          <w:sz w:val="23"/>
          <w:szCs w:val="23"/>
        </w:rPr>
        <w:t xml:space="preserve"> como </w:t>
      </w:r>
      <w:r w:rsidR="00D177D0" w:rsidRPr="00AA3822">
        <w:rPr>
          <w:rFonts w:eastAsia="Arial Narrow"/>
        </w:rPr>
        <w:t xml:space="preserve">factores de éxito para </w:t>
      </w:r>
      <w:r w:rsidR="00784BA8" w:rsidRPr="00AA3822">
        <w:rPr>
          <w:rFonts w:eastAsia="Arial Narrow"/>
        </w:rPr>
        <w:t>este tipo de</w:t>
      </w:r>
      <w:r w:rsidR="00D177D0" w:rsidRPr="00AA3822">
        <w:rPr>
          <w:rFonts w:eastAsia="Arial Narrow"/>
        </w:rPr>
        <w:t xml:space="preserve"> emprendimiento </w:t>
      </w:r>
      <w:r w:rsidRPr="00AA3822">
        <w:rPr>
          <w:sz w:val="23"/>
          <w:szCs w:val="23"/>
        </w:rPr>
        <w:t xml:space="preserve">una serie de </w:t>
      </w:r>
      <w:r w:rsidR="00784BA8" w:rsidRPr="00AA3822">
        <w:rPr>
          <w:sz w:val="23"/>
          <w:szCs w:val="23"/>
        </w:rPr>
        <w:t>factores como: localización, menú y calidad del producto. Pero lo emprendedores reconocen que para alcanzar la calidad y fidelización de sus clientes deberán adaptarse a las necesidades y tendencias del mercado, adoptar una óptima implementación de tecnología digitales (comercio electrónico, redes sociales, etc.)</w:t>
      </w:r>
      <w:r w:rsidR="001375B4" w:rsidRPr="00AA3822">
        <w:rPr>
          <w:sz w:val="23"/>
          <w:szCs w:val="23"/>
        </w:rPr>
        <w:t xml:space="preserve">, que ayudan a crean una nueva audiencia enfocada en obtener información confiable y en tiempo real. Las plataformas digitales más conocidas incluyen Airbnb, Amazon, Facebook, Google y Uber </w:t>
      </w:r>
      <w:r w:rsidR="00C55161" w:rsidRPr="00AA3822">
        <w:rPr>
          <w:sz w:val="23"/>
          <w:szCs w:val="23"/>
        </w:rPr>
        <w:t xml:space="preserve"> </w:t>
      </w:r>
      <w:r w:rsidR="00C55161" w:rsidRPr="00AA3822">
        <w:rPr>
          <w:sz w:val="23"/>
          <w:szCs w:val="23"/>
        </w:rPr>
        <w:fldChar w:fldCharType="begin" w:fldLock="1"/>
      </w:r>
      <w:r w:rsidR="00042600" w:rsidRPr="00AA3822">
        <w:rPr>
          <w:sz w:val="23"/>
          <w:szCs w:val="23"/>
        </w:rPr>
        <w:instrText>ADDIN CSL_CITATION {"citationItems":[{"id":"ITEM-1","itemData":{"DOI":"10.1016/j.lrp.2020.102045","ISSN":"18731872","abstract":"This article explores what factors drive digital platform firms to set or modify their boundaries. Building on economics, strategic management, and information systems research, I suggest that digital platforms make strategic decisions over three distinct types of interrelated boundaries: (1) the scope of the platform firm (what assets are owned, what labor is employed, and what activities are performed by the firm), (2) the configuration and composition of the platform's sides (which distinct groups of customers have access to the platform), and (3) the digital interfaces (that specify the 2-way exchange of data between the platform firm and each of its sides). In this article, I explore the interdependence between these seemingly separate decisions and the role of some important moderating variables. These moderators include whether the platform is a transaction or an innovation platform, and the extent to which the platform has developed from its initial formation stage. My work explains why we see so much variation in boundaries across platforms and over time.","author":[{"dropping-particle":"","family":"Gawer","given":"Annabelle","non-dropping-particle":"","parse-names":false,"suffix":""}],"container-title":"Long Range Planning","id":"ITEM-1","issue":"5","issued":{"date-parts":[["2021"]]},"page":"102045","publisher":"Elsevier Ltd","title":"Digital platforms’ boundaries: The interplay of firm scope, platform sides, and digital interfaces","type":"article-journal","volume":"54"},"uris":["http://www.mendeley.com/documents/?uuid=e7d925c5-7efc-4896-a720-7ff5a623c657"]}],"mendeley":{"formattedCitation":"(Gawer, 2021)","plainTextFormattedCitation":"(Gawer, 2021)","previouslyFormattedCitation":"(Gawer, 2021)"},"properties":{"noteIndex":0},"schema":"https://github.com/citation-style-language/schema/raw/master/csl-citation.json"}</w:instrText>
      </w:r>
      <w:r w:rsidR="00C55161" w:rsidRPr="00AA3822">
        <w:rPr>
          <w:sz w:val="23"/>
          <w:szCs w:val="23"/>
        </w:rPr>
        <w:fldChar w:fldCharType="separate"/>
      </w:r>
      <w:r w:rsidR="00C55161" w:rsidRPr="00AA3822">
        <w:rPr>
          <w:noProof/>
          <w:sz w:val="23"/>
          <w:szCs w:val="23"/>
        </w:rPr>
        <w:t>(Gawer, 2021)</w:t>
      </w:r>
      <w:r w:rsidR="00C55161" w:rsidRPr="00AA3822">
        <w:rPr>
          <w:sz w:val="23"/>
          <w:szCs w:val="23"/>
        </w:rPr>
        <w:fldChar w:fldCharType="end"/>
      </w:r>
      <w:r w:rsidR="001375B4" w:rsidRPr="00AA3822">
        <w:rPr>
          <w:sz w:val="23"/>
          <w:szCs w:val="23"/>
        </w:rPr>
        <w:t>. Los emprendedores también son conscientes de la necesidad de</w:t>
      </w:r>
      <w:r w:rsidR="00784BA8" w:rsidRPr="00AA3822">
        <w:rPr>
          <w:sz w:val="23"/>
          <w:szCs w:val="23"/>
        </w:rPr>
        <w:t xml:space="preserve"> cumplir con protocolos de bioseguridad que garanticen la higiene y seguridad </w:t>
      </w:r>
      <w:r w:rsidR="00BC6350" w:rsidRPr="00AA3822">
        <w:rPr>
          <w:sz w:val="23"/>
          <w:szCs w:val="23"/>
        </w:rPr>
        <w:t>alimentaria</w:t>
      </w:r>
      <w:r w:rsidR="00784BA8" w:rsidRPr="00AA3822">
        <w:rPr>
          <w:sz w:val="23"/>
          <w:szCs w:val="23"/>
        </w:rPr>
        <w:t>, y fortalecer las alianzas estratégicas con socios y proveedores</w:t>
      </w:r>
      <w:r w:rsidR="00BC6350" w:rsidRPr="00AA3822">
        <w:rPr>
          <w:sz w:val="23"/>
          <w:szCs w:val="23"/>
        </w:rPr>
        <w:t>.</w:t>
      </w:r>
      <w:r w:rsidRPr="00AA3822">
        <w:rPr>
          <w:sz w:val="23"/>
          <w:szCs w:val="23"/>
        </w:rPr>
        <w:t xml:space="preserve"> </w:t>
      </w:r>
      <w:r w:rsidR="007514D0" w:rsidRPr="00AA3822">
        <w:rPr>
          <w:sz w:val="23"/>
          <w:szCs w:val="23"/>
        </w:rPr>
        <w:t xml:space="preserve">Otras investigaciones han encontrado que la mayoría de los viajeros reconocen la cocina local como un factor importante que influye en la elección del destino, la experiencia de viaje y la decisión de volver a visitar el mismo destino </w:t>
      </w:r>
      <w:r w:rsidR="007514D0" w:rsidRPr="00AA3822">
        <w:rPr>
          <w:sz w:val="23"/>
          <w:szCs w:val="23"/>
        </w:rPr>
        <w:fldChar w:fldCharType="begin" w:fldLock="1"/>
      </w:r>
      <w:r w:rsidR="005C458A" w:rsidRPr="00AA3822">
        <w:rPr>
          <w:sz w:val="23"/>
          <w:szCs w:val="23"/>
        </w:rPr>
        <w:instrText>ADDIN CSL_CITATION {"citationItems":[{"id":"ITEM-1","itemData":{"DOI":"10.1016/j.ijgfs.2020.100229","ISSN":"1878-450X","author":[{"dropping-particle":"","family":"Pavlidis","given":"George","non-dropping-particle":"","parse-names":false,"suffix":""},{"dropping-particle":"","family":"Markantonatou","given":"Stella","non-dropping-particle":"","parse-names":false,"suffix":""}],"container-title":"International Journal of Gastronomy and Food Science","id":"ITEM-1","issue":"April","issued":{"date-parts":[["2020"]]},"page":"100229","publisher":"Elsevier B.V.","title":"International Journal of Gastronomy and Food Science Gastronomic tourism in Greece and beyond: A thorough review","type":"article-journal","volume":"21"},"uris":["http://www.mendeley.com/documents/?uuid=8d535cd1-1e76-43af-8604-3b93f127b847"]}],"mendeley":{"formattedCitation":"(Pavlidis &amp; Markantonatou, 2020)","plainTextFormattedCitation":"(Pavlidis &amp; Markantonatou, 2020)","previouslyFormattedCitation":"(Pavlidis &amp; Markantonatou, 2020)"},"properties":{"noteIndex":0},"schema":"https://github.com/citation-style-language/schema/raw/master/csl-citation.json"}</w:instrText>
      </w:r>
      <w:r w:rsidR="007514D0" w:rsidRPr="00AA3822">
        <w:rPr>
          <w:sz w:val="23"/>
          <w:szCs w:val="23"/>
        </w:rPr>
        <w:fldChar w:fldCharType="separate"/>
      </w:r>
      <w:r w:rsidR="007514D0" w:rsidRPr="00AA3822">
        <w:rPr>
          <w:noProof/>
          <w:sz w:val="23"/>
          <w:szCs w:val="23"/>
        </w:rPr>
        <w:t>(Pavlidis &amp; Markantonatou, 2020)</w:t>
      </w:r>
      <w:r w:rsidR="007514D0" w:rsidRPr="00AA3822">
        <w:rPr>
          <w:sz w:val="23"/>
          <w:szCs w:val="23"/>
        </w:rPr>
        <w:fldChar w:fldCharType="end"/>
      </w:r>
      <w:r w:rsidRPr="00AA3822">
        <w:rPr>
          <w:sz w:val="23"/>
          <w:szCs w:val="23"/>
        </w:rPr>
        <w:t>.</w:t>
      </w:r>
    </w:p>
    <w:p w14:paraId="5BC97970" w14:textId="449DC191" w:rsidR="007704B3" w:rsidRPr="00AA3822" w:rsidRDefault="007704B3" w:rsidP="009C64CB">
      <w:pPr>
        <w:pStyle w:val="5TextocomnIIGG"/>
        <w:spacing w:after="120"/>
        <w:ind w:firstLine="567"/>
        <w:rPr>
          <w:sz w:val="23"/>
          <w:szCs w:val="23"/>
        </w:rPr>
      </w:pPr>
      <w:r w:rsidRPr="00AA3822">
        <w:rPr>
          <w:sz w:val="23"/>
          <w:szCs w:val="23"/>
        </w:rPr>
        <w:t xml:space="preserve">Resultados similares en estos criterios sobre los principales factores de éxito para un emprendimiento gastronómico, son </w:t>
      </w:r>
      <w:r w:rsidR="003559A0" w:rsidRPr="00AA3822">
        <w:rPr>
          <w:sz w:val="23"/>
          <w:szCs w:val="23"/>
        </w:rPr>
        <w:t xml:space="preserve">expuestos </w:t>
      </w:r>
      <w:r w:rsidRPr="00AA3822">
        <w:rPr>
          <w:sz w:val="23"/>
          <w:szCs w:val="23"/>
        </w:rPr>
        <w:t>desde el punto de vista de la demanda turística. Los visitantes destacan: la calidad de la comida, la ubicación, el precio, y las normas de bioseguridad, como elementos clave</w:t>
      </w:r>
      <w:r w:rsidR="0015284C" w:rsidRPr="00AA3822">
        <w:rPr>
          <w:sz w:val="23"/>
          <w:szCs w:val="23"/>
        </w:rPr>
        <w:t>. Esto significa que el turismo gastronómico está estrictamente relacionado con el atractivo de un destino y la promoción de la cultura gastronómica local</w:t>
      </w:r>
      <w:r w:rsidR="005C458A" w:rsidRPr="00AA3822">
        <w:rPr>
          <w:sz w:val="23"/>
          <w:szCs w:val="23"/>
        </w:rPr>
        <w:t xml:space="preserve"> </w:t>
      </w:r>
      <w:r w:rsidR="005C458A" w:rsidRPr="00AA3822">
        <w:rPr>
          <w:sz w:val="23"/>
          <w:szCs w:val="23"/>
        </w:rPr>
        <w:fldChar w:fldCharType="begin" w:fldLock="1"/>
      </w:r>
      <w:r w:rsidR="009D6750" w:rsidRPr="00AA3822">
        <w:rPr>
          <w:sz w:val="23"/>
          <w:szCs w:val="23"/>
        </w:rPr>
        <w:instrText>ADDIN CSL_CITATION {"citationItems":[{"id":"ITEM-1","itemData":{"DOI":"10.1108/IJCHM-04-2020-0302","ISSN":"09596119","abstract":"Purpose: Little is known about how tourists’ eating habits change between everyday life and holidays. This study aims to identify market segments based on changes in food consumption and experiences of a sun-and-sea destination’s local food. The authors evaluate to what extent tourists consume local food and assess the contribution of local food experiences to the tourists’ overall experience. Design/methodology/approach: The target population was all tourists visiting the Algarve in the Summer 2018 and included both domestic and international sun-and-sea tourists. A sample of 378 valid questionnaires was collected. Data analysis included descriptive analysis, statistical tests and cluster analysis. Findings: Cluster analysis identified three segments: non-foodies, selective foodies and local gastronomy foodies. Results indicate that tourists change their eating habits during holidays, eating significantly more seafood and fish and less legumes, meat, fast food and cereals and their derivatives. International and domestic sun-and-sea tourists reported that eating local food contributes significantly to their overall tourism experience. Practical implications: Sun-and-sea destinations should promote the offer of local dishes, especially those that include locally produced fish and seafood, to improve the tourist experience, differentiate the destination and increase sustainability. Originality/value: The authors address three identified research gaps: a posteriori segmentation based on tourists’ food consumption behaviour; measurement of changes in eating practices between home and in a sun-and-sea destination; and assessment of the role of food experiences to overall tourism experience of tourists visiting a sun-and-sea destination.","author":[{"dropping-particle":"","family":"Santos","given":"José António C.","non-dropping-particle":"","parse-names":false,"suffix":""},{"dropping-particle":"","family":"Santos","given":"Margarida Custódio","non-dropping-particle":"","parse-names":false,"suffix":""},{"dropping-particle":"","family":"Pereira","given":"Luis Nobre","non-dropping-particle":"","parse-names":false,"suffix":""},{"dropping-particle":"","family":"Richards","given":"Greg","non-dropping-particle":"","parse-names":false,"suffix":""},{"dropping-particle":"","family":"Caiado","given":"Luis","non-dropping-particle":"","parse-names":false,"suffix":""}],"container-title":"International Journal of Contemporary Hospitality Management","id":"ITEM-1","issue":"11","issued":{"date-parts":[["2020"]]},"page":"3501-3521","title":"Local food and changes in tourist eating habits in a sun-and-sea destination: a segmentation approach","type":"article-journal","volume":"32"},"uris":["http://www.mendeley.com/documents/?uuid=87715b8a-e295-4906-8937-a5a74a901c4d"]}],"mendeley":{"formattedCitation":"(Santos et al., 2020)","plainTextFormattedCitation":"(Santos et al., 2020)","previouslyFormattedCitation":"(Santos et al., 2020)"},"properties":{"noteIndex":0},"schema":"https://github.com/citation-style-language/schema/raw/master/csl-citation.json"}</w:instrText>
      </w:r>
      <w:r w:rsidR="005C458A" w:rsidRPr="00AA3822">
        <w:rPr>
          <w:sz w:val="23"/>
          <w:szCs w:val="23"/>
        </w:rPr>
        <w:fldChar w:fldCharType="separate"/>
      </w:r>
      <w:r w:rsidR="005C458A" w:rsidRPr="00AA3822">
        <w:rPr>
          <w:noProof/>
          <w:sz w:val="23"/>
          <w:szCs w:val="23"/>
        </w:rPr>
        <w:t>(Santos et al., 2020)</w:t>
      </w:r>
      <w:r w:rsidR="005C458A" w:rsidRPr="00AA3822">
        <w:rPr>
          <w:sz w:val="23"/>
          <w:szCs w:val="23"/>
        </w:rPr>
        <w:fldChar w:fldCharType="end"/>
      </w:r>
      <w:r w:rsidR="0015284C" w:rsidRPr="00AA3822">
        <w:rPr>
          <w:sz w:val="23"/>
          <w:szCs w:val="23"/>
        </w:rPr>
        <w:t>. También, implica el desarrollo y transformación de los recursos locales en productos y servicios turísticos</w:t>
      </w:r>
      <w:r w:rsidR="003559A0" w:rsidRPr="00AA3822">
        <w:rPr>
          <w:sz w:val="23"/>
          <w:szCs w:val="23"/>
        </w:rPr>
        <w:t xml:space="preserve"> de calidad y seguridad alimentaria</w:t>
      </w:r>
      <w:r w:rsidR="0015284C" w:rsidRPr="00AA3822">
        <w:rPr>
          <w:sz w:val="23"/>
          <w:szCs w:val="23"/>
        </w:rPr>
        <w:t>, lo que fomenta la participación de otros actores, tanto privados como públicos (Melis et al., 202</w:t>
      </w:r>
      <w:r w:rsidR="00273243" w:rsidRPr="00AA3822">
        <w:rPr>
          <w:sz w:val="23"/>
          <w:szCs w:val="23"/>
        </w:rPr>
        <w:t>3</w:t>
      </w:r>
      <w:r w:rsidR="0015284C" w:rsidRPr="00AA3822">
        <w:rPr>
          <w:sz w:val="23"/>
          <w:szCs w:val="23"/>
        </w:rPr>
        <w:t xml:space="preserve">). </w:t>
      </w:r>
    </w:p>
    <w:p w14:paraId="57B367F4" w14:textId="7BBB3E17" w:rsidR="006456B8" w:rsidRPr="00AA3822" w:rsidRDefault="006456B8" w:rsidP="009C64CB">
      <w:pPr>
        <w:pStyle w:val="5TextocomnIIGG"/>
        <w:spacing w:after="120"/>
        <w:ind w:firstLine="567"/>
      </w:pPr>
      <w:r w:rsidRPr="00AA3822">
        <w:t>El estudio ofrece un diagnóstico turístico de los emprendimientos gastronómicos y expone las problemáticas que enfrentan y las principales características</w:t>
      </w:r>
      <w:r w:rsidR="0098226A" w:rsidRPr="00AA3822">
        <w:t xml:space="preserve">, que permiten comprender </w:t>
      </w:r>
      <w:r w:rsidRPr="00AA3822">
        <w:t>las decisiones empre</w:t>
      </w:r>
      <w:r w:rsidR="0098226A" w:rsidRPr="00AA3822">
        <w:t xml:space="preserve">ndedoras adoptadas </w:t>
      </w:r>
      <w:r w:rsidRPr="00AA3822">
        <w:t xml:space="preserve">durante </w:t>
      </w:r>
      <w:r w:rsidR="00E46DDD" w:rsidRPr="00AA3822">
        <w:t xml:space="preserve">la </w:t>
      </w:r>
      <w:r w:rsidR="0098226A" w:rsidRPr="00AA3822">
        <w:t xml:space="preserve">pandemia COVID-19 </w:t>
      </w:r>
      <w:r w:rsidRPr="00AA3822">
        <w:t>en un contexto particular. </w:t>
      </w:r>
      <w:r w:rsidR="0098226A" w:rsidRPr="00AA3822">
        <w:t xml:space="preserve">Debido a que el estudio se centró en el cantón Portoviejo, Ecuador y, específicamente, en las afectaciones negativas causadas por la pandemia a los emprendimientos de Portoviejo, existe una limitación en términos de </w:t>
      </w:r>
      <w:proofErr w:type="spellStart"/>
      <w:r w:rsidR="0098226A" w:rsidRPr="00AA3822">
        <w:t>generalizabilidad</w:t>
      </w:r>
      <w:proofErr w:type="spellEnd"/>
      <w:r w:rsidR="0098226A" w:rsidRPr="00AA3822">
        <w:t xml:space="preserve"> geográfica. Por lo tanto, </w:t>
      </w:r>
      <w:r w:rsidR="0098226A" w:rsidRPr="00AA3822">
        <w:lastRenderedPageBreak/>
        <w:t>se podrían estudiar otras ciudades de Ecuador para valorar los retos y desafíos que enfrentan los emprendedores en la actualidad</w:t>
      </w:r>
      <w:r w:rsidR="000A3B49" w:rsidRPr="00AA3822">
        <w:t>.</w:t>
      </w:r>
      <w:r w:rsidR="0098226A" w:rsidRPr="00AA3822">
        <w:t xml:space="preserve"> Futuros temas de investigación pudieran aplicar este método de análisis sobre</w:t>
      </w:r>
      <w:r w:rsidRPr="00AA3822">
        <w:t xml:space="preserve"> la </w:t>
      </w:r>
      <w:r w:rsidR="0098226A" w:rsidRPr="00AA3822">
        <w:t xml:space="preserve">reactivación de la actividad emprendedora </w:t>
      </w:r>
      <w:r w:rsidRPr="00AA3822">
        <w:t xml:space="preserve">en tiempos turbulentos </w:t>
      </w:r>
      <w:r w:rsidR="0098226A" w:rsidRPr="00AA3822">
        <w:t>en</w:t>
      </w:r>
      <w:r w:rsidRPr="00AA3822">
        <w:t xml:space="preserve"> diferentes contextos</w:t>
      </w:r>
      <w:r w:rsidR="0098226A" w:rsidRPr="00AA3822">
        <w:t xml:space="preserve">. </w:t>
      </w:r>
      <w:r w:rsidR="0098226A" w:rsidRPr="00AA3822">
        <w:rPr>
          <w:lang w:val="es-EC"/>
        </w:rPr>
        <w:t>Tal orientación también nos ayudaría a comprender el significado más profundo de varios contextos comerciales</w:t>
      </w:r>
    </w:p>
    <w:p w14:paraId="72281FB2" w14:textId="77777777" w:rsidR="007704B3" w:rsidRPr="00AA3822" w:rsidRDefault="007704B3" w:rsidP="009C64CB">
      <w:pPr>
        <w:pStyle w:val="5TextocomnIIGG"/>
        <w:spacing w:after="120"/>
        <w:ind w:firstLine="567"/>
        <w:rPr>
          <w:sz w:val="23"/>
          <w:szCs w:val="23"/>
        </w:rPr>
      </w:pPr>
    </w:p>
    <w:p w14:paraId="4CEDA00A" w14:textId="77777777" w:rsidR="00026DAC" w:rsidRPr="00AA3822" w:rsidRDefault="00026DAC" w:rsidP="002E47F3">
      <w:pPr>
        <w:pStyle w:val="4TtulosepgrafesIIGG"/>
        <w:spacing w:after="120"/>
      </w:pPr>
      <w:r w:rsidRPr="00AA3822">
        <w:t>5. Conclusiones</w:t>
      </w:r>
    </w:p>
    <w:p w14:paraId="3B3D0956" w14:textId="77777777" w:rsidR="00346313" w:rsidRPr="00AA3822" w:rsidRDefault="00346313" w:rsidP="00346313">
      <w:pPr>
        <w:pStyle w:val="5TextocomnIIGG"/>
        <w:spacing w:after="120"/>
        <w:ind w:firstLine="567"/>
      </w:pPr>
      <w:r w:rsidRPr="00AA3822">
        <w:t xml:space="preserve">El diagnóstico turístico permitió identificar que Portoviejo comparte un variado patrimonio gastronómico, al mismo tiempo que posee ingredientes, productos y platos únicos que distinguen su cocina nacional. Por ello, en el año 2019, la urbe fue reconocida como Ciudad Creativa de la Gastronomía por la UNESCO. Se cuenta con una oferta gastronómica amplia y variada. Sin embargo, existen problemáticas agudizadas por la pandemia COVID-19 que inciden de manera negativa en el crecimiento de los emprendimientos gastronómicos en el sector turístico, los emprendedores no cuentan con el acceso necesario a financiamientos, y persisten la falta de innovación y la burocracia causas que inciden en los bajos índices de desarrollo de estas actividades de negocios en el destino. </w:t>
      </w:r>
    </w:p>
    <w:p w14:paraId="2F9BF4AC" w14:textId="77777777" w:rsidR="00346313" w:rsidRPr="00AA3822" w:rsidRDefault="00346313" w:rsidP="00346313">
      <w:pPr>
        <w:pStyle w:val="5TextocomnIIGG"/>
        <w:spacing w:after="120"/>
        <w:ind w:firstLine="567"/>
      </w:pPr>
      <w:r w:rsidRPr="00AA3822">
        <w:t xml:space="preserve">El estudio del </w:t>
      </w:r>
      <w:proofErr w:type="gramStart"/>
      <w:r w:rsidRPr="00AA3822">
        <w:t>mercado,</w:t>
      </w:r>
      <w:proofErr w:type="gramEnd"/>
      <w:r w:rsidRPr="00AA3822">
        <w:t xml:space="preserve"> identificó una oferta de emprendimientos gastronómicos 100% microempresas, con niveles muy bajos de contratación de fuerza laboral, y serias dificultades para acceder a fuentes de financiamiento. La gran mayoría de los negocios gastronómicos han registrado importantes caídas de sus ingresos (87%) y presentan dificultades para mantener sus actividades (79%). En relación con la crisis provocada por la pandemia COVID-19, se estima que cerraron sus actividades un 33% de los emprendimientos, con una pérdida en paralelo de puestos de trabajo, que se incrementa con las reducciones de empleos que realicen las empresas que disminuyen sus operaciones. Por otro lado, el estudio de la demanda turística evidencio que los turistas que visitan estos establecimientos corresponden a turistas locales, siendo casi nulo la visita del segmento internacional, un reflejo de la escasa promoción turística a nivel nacional e internacional que se hace del destino. Los visitantes consideran que los factores de éxito para un emprendimiento gastronómico post pandemia COVID-19 son la calidad de la comida, la ubicación, el precio, y las normas de bioseguridad. </w:t>
      </w:r>
    </w:p>
    <w:p w14:paraId="29293443" w14:textId="0D062874" w:rsidR="00346313" w:rsidRDefault="00346313" w:rsidP="00346313">
      <w:pPr>
        <w:pStyle w:val="5TextocomnIIGG"/>
        <w:spacing w:after="120"/>
        <w:ind w:firstLine="567"/>
      </w:pPr>
      <w:r w:rsidRPr="00AA3822">
        <w:t>La determinación de los elementos del modelo de negocio en emprendimientos gastronómicos de Portoviejo descritos en esta investigación permiten explicar y predecir mejor el éxito de los emprendimientos gastronómicos post pandemia COVID-19.  Además, el proceso de diseño y rediseño del modelo de negocio es un factor crítico en el desempeño y éxito de los emprendimientos gastronómicos. En el ámbito emprendedor, la coyuntura plantea la urgencia de mitigar las debilidades en los ámbitos económicos, sociales y ambientales extendidas por la pandemia COVID-19. Por ello se proponen acciones de viabilidad turísticas que se direccionan a generar un mayor posicionamiento del destino como un referente de turismo gastronómico a nivel nacional e internacional, de tal manera que se incremente la afluencia de visitantes nacionales y extranjeros, y se beneficien de manera directa los emprendedores y la comunidad receptora, con ello se busca la reactivación de las actividades gastronómicas.</w:t>
      </w:r>
    </w:p>
    <w:p w14:paraId="0ACC99B8" w14:textId="77777777" w:rsidR="00346313" w:rsidRDefault="00346313" w:rsidP="00346313">
      <w:pPr>
        <w:pStyle w:val="5TextocomnIIGG"/>
        <w:spacing w:after="120"/>
        <w:ind w:firstLine="567"/>
      </w:pPr>
    </w:p>
    <w:p w14:paraId="594E1622" w14:textId="77777777" w:rsidR="00026DAC" w:rsidRPr="0009338D" w:rsidRDefault="00026DAC" w:rsidP="002E47F3">
      <w:pPr>
        <w:pStyle w:val="4TtulosepgrafesIIGG"/>
        <w:spacing w:after="120"/>
        <w:rPr>
          <w:lang w:val="pt-PT"/>
        </w:rPr>
      </w:pPr>
      <w:r w:rsidRPr="0009338D">
        <w:rPr>
          <w:lang w:val="pt-PT"/>
        </w:rPr>
        <w:t>Referencias</w:t>
      </w:r>
    </w:p>
    <w:p w14:paraId="015C97B7" w14:textId="77777777" w:rsidR="00D23695" w:rsidRPr="00B27F4F" w:rsidRDefault="00D23695" w:rsidP="00D23695">
      <w:pPr>
        <w:widowControl w:val="0"/>
        <w:autoSpaceDE w:val="0"/>
        <w:autoSpaceDN w:val="0"/>
        <w:adjustRightInd w:val="0"/>
        <w:spacing w:after="120" w:line="240" w:lineRule="auto"/>
        <w:ind w:left="480" w:hanging="480"/>
        <w:rPr>
          <w:lang w:val="en-AU"/>
        </w:rPr>
      </w:pPr>
    </w:p>
    <w:p w14:paraId="56E3800D" w14:textId="77777777" w:rsidR="00B27F4F" w:rsidRPr="00B27F4F" w:rsidRDefault="00B27F4F" w:rsidP="00B27F4F">
      <w:pPr>
        <w:spacing w:after="120" w:line="240" w:lineRule="auto"/>
        <w:ind w:left="567" w:hanging="567"/>
        <w:jc w:val="both"/>
        <w:rPr>
          <w:rFonts w:ascii="Times New Roman" w:hAnsi="Times New Roman" w:cs="Times New Roman"/>
          <w:sz w:val="24"/>
          <w:szCs w:val="24"/>
          <w:lang w:val="en-AU"/>
        </w:rPr>
      </w:pPr>
      <w:r w:rsidRPr="00B45A52">
        <w:rPr>
          <w:rFonts w:ascii="Times New Roman" w:hAnsi="Times New Roman" w:cs="Times New Roman"/>
          <w:sz w:val="24"/>
          <w:szCs w:val="24"/>
          <w:lang w:val="en-AU"/>
        </w:rPr>
        <w:t xml:space="preserve">Acs, Z. J., Stam, E., </w:t>
      </w:r>
      <w:proofErr w:type="spellStart"/>
      <w:r w:rsidRPr="00B45A52">
        <w:rPr>
          <w:rFonts w:ascii="Times New Roman" w:hAnsi="Times New Roman" w:cs="Times New Roman"/>
          <w:sz w:val="24"/>
          <w:szCs w:val="24"/>
          <w:lang w:val="en-AU"/>
        </w:rPr>
        <w:t>Audretsch</w:t>
      </w:r>
      <w:proofErr w:type="spellEnd"/>
      <w:r w:rsidRPr="00B45A52">
        <w:rPr>
          <w:rFonts w:ascii="Times New Roman" w:hAnsi="Times New Roman" w:cs="Times New Roman"/>
          <w:sz w:val="24"/>
          <w:szCs w:val="24"/>
          <w:lang w:val="en-AU"/>
        </w:rPr>
        <w:t xml:space="preserve">, D. B., &amp; O’Connor, A. (2017). The lineages of the entrepreneurial ecosystem approach. </w:t>
      </w:r>
      <w:r w:rsidRPr="00B45A52">
        <w:rPr>
          <w:rFonts w:ascii="Times New Roman" w:hAnsi="Times New Roman" w:cs="Times New Roman"/>
          <w:i/>
          <w:iCs/>
          <w:sz w:val="24"/>
          <w:szCs w:val="24"/>
          <w:lang w:val="en-AU"/>
        </w:rPr>
        <w:t>Small Business Economics</w:t>
      </w:r>
      <w:r w:rsidRPr="00B45A52">
        <w:rPr>
          <w:rFonts w:ascii="Times New Roman" w:hAnsi="Times New Roman" w:cs="Times New Roman"/>
          <w:sz w:val="24"/>
          <w:szCs w:val="24"/>
          <w:lang w:val="en-AU"/>
        </w:rPr>
        <w:t xml:space="preserve">, 49(1). </w:t>
      </w:r>
      <w:hyperlink r:id="rId10" w:history="1">
        <w:r w:rsidRPr="00B27F4F">
          <w:rPr>
            <w:rStyle w:val="Hipervnculo"/>
            <w:rFonts w:ascii="Times New Roman" w:hAnsi="Times New Roman" w:cs="Times New Roman"/>
            <w:sz w:val="24"/>
            <w:szCs w:val="24"/>
            <w:lang w:val="en-AU"/>
          </w:rPr>
          <w:t>https://doi.org/10.1007/s11187-017-9864-8</w:t>
        </w:r>
      </w:hyperlink>
    </w:p>
    <w:p w14:paraId="70B452DA" w14:textId="5B51BC60" w:rsidR="00B27F4F" w:rsidRPr="00B45A52" w:rsidRDefault="00B27F4F" w:rsidP="00B27F4F">
      <w:pPr>
        <w:spacing w:after="120" w:line="240" w:lineRule="auto"/>
        <w:ind w:left="567" w:hanging="567"/>
        <w:jc w:val="both"/>
        <w:rPr>
          <w:rFonts w:ascii="Times New Roman" w:hAnsi="Times New Roman" w:cs="Times New Roman"/>
          <w:sz w:val="24"/>
          <w:szCs w:val="24"/>
        </w:rPr>
      </w:pPr>
      <w:r w:rsidRPr="00886E19">
        <w:rPr>
          <w:rFonts w:ascii="Times New Roman" w:hAnsi="Times New Roman" w:cs="Times New Roman"/>
          <w:sz w:val="24"/>
          <w:szCs w:val="24"/>
          <w:lang w:val="en-AU"/>
        </w:rPr>
        <w:lastRenderedPageBreak/>
        <w:t xml:space="preserve">Aguirre, J. C., Peralta, M. L., Mora, P., &amp; Blanco, F. (2021). </w:t>
      </w:r>
      <w:r w:rsidRPr="00B45A52">
        <w:rPr>
          <w:rFonts w:ascii="Times New Roman" w:hAnsi="Times New Roman" w:cs="Times New Roman"/>
          <w:sz w:val="24"/>
          <w:szCs w:val="24"/>
          <w:lang w:val="en-AU"/>
        </w:rPr>
        <w:t xml:space="preserve">Innovative entrepreneurship and quality of life. </w:t>
      </w:r>
      <w:proofErr w:type="spellStart"/>
      <w:r w:rsidRPr="00B45A52">
        <w:rPr>
          <w:rFonts w:ascii="Times New Roman" w:hAnsi="Times New Roman" w:cs="Times New Roman"/>
          <w:sz w:val="24"/>
          <w:szCs w:val="24"/>
        </w:rPr>
        <w:t>The</w:t>
      </w:r>
      <w:proofErr w:type="spellEnd"/>
      <w:r w:rsidRPr="00B45A52">
        <w:rPr>
          <w:rFonts w:ascii="Times New Roman" w:hAnsi="Times New Roman" w:cs="Times New Roman"/>
          <w:sz w:val="24"/>
          <w:szCs w:val="24"/>
        </w:rPr>
        <w:t xml:space="preserve"> case </w:t>
      </w:r>
      <w:proofErr w:type="spellStart"/>
      <w:r w:rsidRPr="00B45A52">
        <w:rPr>
          <w:rFonts w:ascii="Times New Roman" w:hAnsi="Times New Roman" w:cs="Times New Roman"/>
          <w:sz w:val="24"/>
          <w:szCs w:val="24"/>
        </w:rPr>
        <w:t>of</w:t>
      </w:r>
      <w:proofErr w:type="spellEnd"/>
      <w:r w:rsidRPr="00B45A52">
        <w:rPr>
          <w:rFonts w:ascii="Times New Roman" w:hAnsi="Times New Roman" w:cs="Times New Roman"/>
          <w:sz w:val="24"/>
          <w:szCs w:val="24"/>
        </w:rPr>
        <w:t xml:space="preserve"> Ecuador. </w:t>
      </w:r>
      <w:r w:rsidRPr="00B45A52">
        <w:rPr>
          <w:rFonts w:ascii="Times New Roman" w:hAnsi="Times New Roman" w:cs="Times New Roman"/>
          <w:i/>
          <w:iCs/>
          <w:sz w:val="24"/>
          <w:szCs w:val="24"/>
        </w:rPr>
        <w:t>Academia Revista Latinoamericana de Administración</w:t>
      </w:r>
      <w:r w:rsidRPr="00B45A52">
        <w:rPr>
          <w:rFonts w:ascii="Times New Roman" w:hAnsi="Times New Roman" w:cs="Times New Roman"/>
          <w:sz w:val="24"/>
          <w:szCs w:val="24"/>
        </w:rPr>
        <w:t xml:space="preserve">, 34(1), 143–164. </w:t>
      </w:r>
      <w:hyperlink r:id="rId11" w:history="1">
        <w:r w:rsidR="00EA30C1" w:rsidRPr="009211DF">
          <w:rPr>
            <w:rStyle w:val="Hipervnculo"/>
            <w:rFonts w:ascii="Times New Roman" w:hAnsi="Times New Roman" w:cs="Times New Roman"/>
            <w:sz w:val="24"/>
            <w:szCs w:val="24"/>
          </w:rPr>
          <w:t>https://doi.org/10.1108/ARLA-04-2020-0076</w:t>
        </w:r>
      </w:hyperlink>
      <w:r w:rsidR="00EA30C1">
        <w:rPr>
          <w:rFonts w:ascii="Times New Roman" w:hAnsi="Times New Roman" w:cs="Times New Roman"/>
          <w:sz w:val="24"/>
          <w:szCs w:val="24"/>
        </w:rPr>
        <w:t xml:space="preserve">                                                  </w:t>
      </w:r>
    </w:p>
    <w:p w14:paraId="50DB771F" w14:textId="42FDF247" w:rsidR="00B27F4F" w:rsidRPr="00B45A52" w:rsidRDefault="00B27F4F" w:rsidP="00B27F4F">
      <w:pPr>
        <w:spacing w:after="120" w:line="240" w:lineRule="auto"/>
        <w:ind w:left="567" w:hanging="567"/>
        <w:jc w:val="both"/>
        <w:rPr>
          <w:rFonts w:ascii="Times New Roman" w:hAnsi="Times New Roman" w:cs="Times New Roman"/>
          <w:sz w:val="24"/>
          <w:szCs w:val="24"/>
          <w:lang w:val="en-AU"/>
        </w:rPr>
      </w:pPr>
      <w:r w:rsidRPr="00B45A52">
        <w:rPr>
          <w:rFonts w:ascii="Times New Roman" w:hAnsi="Times New Roman" w:cs="Times New Roman"/>
          <w:sz w:val="24"/>
          <w:szCs w:val="24"/>
          <w:lang w:val="en-AU"/>
        </w:rPr>
        <w:t xml:space="preserve">Ahmad, N., Li, S., </w:t>
      </w:r>
      <w:proofErr w:type="spellStart"/>
      <w:r w:rsidRPr="00B45A52">
        <w:rPr>
          <w:rFonts w:ascii="Times New Roman" w:hAnsi="Times New Roman" w:cs="Times New Roman"/>
          <w:sz w:val="24"/>
          <w:szCs w:val="24"/>
          <w:lang w:val="en-AU"/>
        </w:rPr>
        <w:t>Hdia</w:t>
      </w:r>
      <w:proofErr w:type="spellEnd"/>
      <w:r w:rsidRPr="00B45A52">
        <w:rPr>
          <w:rFonts w:ascii="Times New Roman" w:hAnsi="Times New Roman" w:cs="Times New Roman"/>
          <w:sz w:val="24"/>
          <w:szCs w:val="24"/>
          <w:lang w:val="en-AU"/>
        </w:rPr>
        <w:t xml:space="preserve">, M., </w:t>
      </w:r>
      <w:proofErr w:type="spellStart"/>
      <w:r w:rsidRPr="00B45A52">
        <w:rPr>
          <w:rFonts w:ascii="Times New Roman" w:hAnsi="Times New Roman" w:cs="Times New Roman"/>
          <w:sz w:val="24"/>
          <w:szCs w:val="24"/>
          <w:lang w:val="en-AU"/>
        </w:rPr>
        <w:t>Bélas</w:t>
      </w:r>
      <w:proofErr w:type="spellEnd"/>
      <w:r w:rsidRPr="00B45A52">
        <w:rPr>
          <w:rFonts w:ascii="Times New Roman" w:hAnsi="Times New Roman" w:cs="Times New Roman"/>
          <w:sz w:val="24"/>
          <w:szCs w:val="24"/>
          <w:lang w:val="en-AU"/>
        </w:rPr>
        <w:t xml:space="preserve">, J., &amp; Hussain, W. M. H. W. (2023). Assessing the COVID-19 pandemic impact on tourism arrivals: The role of innovation to reshape the future work for sustainable development. </w:t>
      </w:r>
      <w:r w:rsidRPr="00B27F4F">
        <w:rPr>
          <w:rFonts w:ascii="Times New Roman" w:hAnsi="Times New Roman" w:cs="Times New Roman"/>
          <w:i/>
          <w:iCs/>
          <w:sz w:val="24"/>
          <w:szCs w:val="24"/>
          <w:lang w:val="en-AU"/>
        </w:rPr>
        <w:t>Journal of Innovation and Knowledge</w:t>
      </w:r>
      <w:r w:rsidRPr="00B45A52">
        <w:rPr>
          <w:rFonts w:ascii="Times New Roman" w:hAnsi="Times New Roman" w:cs="Times New Roman"/>
          <w:sz w:val="24"/>
          <w:szCs w:val="24"/>
          <w:lang w:val="en-AU"/>
        </w:rPr>
        <w:t xml:space="preserve">, 8(2). </w:t>
      </w:r>
      <w:hyperlink r:id="rId12" w:history="1">
        <w:r w:rsidR="00EA30C1" w:rsidRPr="009211DF">
          <w:rPr>
            <w:rStyle w:val="Hipervnculo"/>
            <w:rFonts w:ascii="Times New Roman" w:hAnsi="Times New Roman" w:cs="Times New Roman"/>
            <w:sz w:val="24"/>
            <w:szCs w:val="24"/>
            <w:lang w:val="en-AU"/>
          </w:rPr>
          <w:t>https://doi.org/10.1016/j.jik.2023.100344</w:t>
        </w:r>
      </w:hyperlink>
      <w:r w:rsidR="00EA30C1">
        <w:rPr>
          <w:rFonts w:ascii="Times New Roman" w:hAnsi="Times New Roman" w:cs="Times New Roman"/>
          <w:sz w:val="24"/>
          <w:szCs w:val="24"/>
          <w:lang w:val="en-AU"/>
        </w:rPr>
        <w:t xml:space="preserve"> </w:t>
      </w:r>
    </w:p>
    <w:p w14:paraId="0E75B8E8" w14:textId="77777777" w:rsidR="00B27F4F" w:rsidRPr="00B27F4F" w:rsidRDefault="00B27F4F" w:rsidP="00B27F4F">
      <w:pPr>
        <w:spacing w:after="120" w:line="240" w:lineRule="auto"/>
        <w:ind w:left="567" w:hanging="567"/>
        <w:jc w:val="both"/>
        <w:rPr>
          <w:rFonts w:ascii="Times New Roman" w:hAnsi="Times New Roman" w:cs="Times New Roman"/>
          <w:sz w:val="24"/>
          <w:szCs w:val="24"/>
          <w:lang w:val="es-EC"/>
        </w:rPr>
      </w:pPr>
      <w:proofErr w:type="spellStart"/>
      <w:r w:rsidRPr="0009338D">
        <w:rPr>
          <w:rFonts w:ascii="Times New Roman" w:hAnsi="Times New Roman" w:cs="Times New Roman"/>
          <w:sz w:val="24"/>
          <w:szCs w:val="24"/>
          <w:lang w:val="pt-PT"/>
        </w:rPr>
        <w:t>Arenal</w:t>
      </w:r>
      <w:proofErr w:type="spellEnd"/>
      <w:r w:rsidRPr="0009338D">
        <w:rPr>
          <w:rFonts w:ascii="Times New Roman" w:hAnsi="Times New Roman" w:cs="Times New Roman"/>
          <w:sz w:val="24"/>
          <w:szCs w:val="24"/>
          <w:lang w:val="pt-PT"/>
        </w:rPr>
        <w:t xml:space="preserve">, A., </w:t>
      </w:r>
      <w:proofErr w:type="spellStart"/>
      <w:r w:rsidRPr="0009338D">
        <w:rPr>
          <w:rFonts w:ascii="Times New Roman" w:hAnsi="Times New Roman" w:cs="Times New Roman"/>
          <w:sz w:val="24"/>
          <w:szCs w:val="24"/>
          <w:lang w:val="pt-PT"/>
        </w:rPr>
        <w:t>Armuña</w:t>
      </w:r>
      <w:proofErr w:type="spellEnd"/>
      <w:r w:rsidRPr="0009338D">
        <w:rPr>
          <w:rFonts w:ascii="Times New Roman" w:hAnsi="Times New Roman" w:cs="Times New Roman"/>
          <w:sz w:val="24"/>
          <w:szCs w:val="24"/>
          <w:lang w:val="pt-PT"/>
        </w:rPr>
        <w:t xml:space="preserve">, C., Ramos, S., &amp; </w:t>
      </w:r>
      <w:proofErr w:type="spellStart"/>
      <w:r w:rsidRPr="0009338D">
        <w:rPr>
          <w:rFonts w:ascii="Times New Roman" w:hAnsi="Times New Roman" w:cs="Times New Roman"/>
          <w:sz w:val="24"/>
          <w:szCs w:val="24"/>
          <w:lang w:val="pt-PT"/>
        </w:rPr>
        <w:t>Feijóo</w:t>
      </w:r>
      <w:proofErr w:type="spellEnd"/>
      <w:r w:rsidRPr="0009338D">
        <w:rPr>
          <w:rFonts w:ascii="Times New Roman" w:hAnsi="Times New Roman" w:cs="Times New Roman"/>
          <w:sz w:val="24"/>
          <w:szCs w:val="24"/>
          <w:lang w:val="pt-PT"/>
        </w:rPr>
        <w:t xml:space="preserve">, C. (2018). </w:t>
      </w:r>
      <w:r w:rsidRPr="00B45A52">
        <w:rPr>
          <w:rFonts w:ascii="Times New Roman" w:hAnsi="Times New Roman" w:cs="Times New Roman"/>
          <w:sz w:val="24"/>
          <w:szCs w:val="24"/>
        </w:rPr>
        <w:t xml:space="preserve">Ecosistemas emprendedores y Startups, el nuevo protagonismo de las pequeñas organizaciones. </w:t>
      </w:r>
      <w:r w:rsidRPr="00B45A52">
        <w:rPr>
          <w:rFonts w:ascii="Times New Roman" w:hAnsi="Times New Roman" w:cs="Times New Roman"/>
          <w:i/>
          <w:iCs/>
          <w:sz w:val="24"/>
          <w:szCs w:val="24"/>
        </w:rPr>
        <w:t>Economía Industrial</w:t>
      </w:r>
      <w:r w:rsidRPr="00B45A52">
        <w:rPr>
          <w:rFonts w:ascii="Times New Roman" w:hAnsi="Times New Roman" w:cs="Times New Roman"/>
          <w:sz w:val="24"/>
          <w:szCs w:val="24"/>
        </w:rPr>
        <w:t xml:space="preserve">, 407, 85–94. </w:t>
      </w:r>
      <w:hyperlink r:id="rId13" w:history="1">
        <w:r w:rsidRPr="00B27F4F">
          <w:rPr>
            <w:rStyle w:val="Hipervnculo"/>
            <w:rFonts w:ascii="Times New Roman" w:hAnsi="Times New Roman" w:cs="Times New Roman"/>
            <w:sz w:val="24"/>
            <w:szCs w:val="24"/>
            <w:lang w:val="es-EC"/>
          </w:rPr>
          <w:t>https://dialnet.unirioja.es/servlet/articulo?codigo=6535710</w:t>
        </w:r>
      </w:hyperlink>
    </w:p>
    <w:p w14:paraId="55434B2F" w14:textId="7EF7FFB4" w:rsidR="00B27F4F" w:rsidRPr="00B45A52" w:rsidRDefault="00B27F4F" w:rsidP="00B27F4F">
      <w:pPr>
        <w:spacing w:after="120" w:line="240" w:lineRule="auto"/>
        <w:ind w:left="567" w:hanging="567"/>
        <w:jc w:val="both"/>
        <w:rPr>
          <w:rFonts w:ascii="Times New Roman" w:hAnsi="Times New Roman" w:cs="Times New Roman"/>
          <w:sz w:val="24"/>
          <w:szCs w:val="24"/>
          <w:lang w:val="en-AU"/>
        </w:rPr>
      </w:pPr>
      <w:proofErr w:type="spellStart"/>
      <w:r w:rsidRPr="00B27F4F">
        <w:rPr>
          <w:rFonts w:ascii="Times New Roman" w:hAnsi="Times New Roman" w:cs="Times New Roman"/>
          <w:sz w:val="24"/>
          <w:szCs w:val="24"/>
          <w:lang w:val="es-EC"/>
        </w:rPr>
        <w:t>Bocken</w:t>
      </w:r>
      <w:proofErr w:type="spellEnd"/>
      <w:r w:rsidRPr="00B27F4F">
        <w:rPr>
          <w:rFonts w:ascii="Times New Roman" w:hAnsi="Times New Roman" w:cs="Times New Roman"/>
          <w:sz w:val="24"/>
          <w:szCs w:val="24"/>
          <w:lang w:val="es-EC"/>
        </w:rPr>
        <w:t xml:space="preserve">, N., &amp; </w:t>
      </w:r>
      <w:proofErr w:type="spellStart"/>
      <w:r w:rsidRPr="00B27F4F">
        <w:rPr>
          <w:rFonts w:ascii="Times New Roman" w:hAnsi="Times New Roman" w:cs="Times New Roman"/>
          <w:sz w:val="24"/>
          <w:szCs w:val="24"/>
          <w:lang w:val="es-EC"/>
        </w:rPr>
        <w:t>Geradts</w:t>
      </w:r>
      <w:proofErr w:type="spellEnd"/>
      <w:r w:rsidRPr="00B27F4F">
        <w:rPr>
          <w:rFonts w:ascii="Times New Roman" w:hAnsi="Times New Roman" w:cs="Times New Roman"/>
          <w:sz w:val="24"/>
          <w:szCs w:val="24"/>
          <w:lang w:val="es-EC"/>
        </w:rPr>
        <w:t xml:space="preserve">, T. (2020). </w:t>
      </w:r>
      <w:r w:rsidRPr="00B45A52">
        <w:rPr>
          <w:rFonts w:ascii="Times New Roman" w:hAnsi="Times New Roman" w:cs="Times New Roman"/>
          <w:sz w:val="24"/>
          <w:szCs w:val="24"/>
          <w:lang w:val="en-AU"/>
        </w:rPr>
        <w:t xml:space="preserve">Barriers and Drivers to Sustainable Business Model Innovation: Organization design and dynamic capabilities. </w:t>
      </w:r>
      <w:r w:rsidRPr="00B45A52">
        <w:rPr>
          <w:rFonts w:ascii="Times New Roman" w:hAnsi="Times New Roman" w:cs="Times New Roman"/>
          <w:i/>
          <w:iCs/>
          <w:sz w:val="24"/>
          <w:szCs w:val="24"/>
          <w:lang w:val="en-AU"/>
        </w:rPr>
        <w:t>Long Range Planning</w:t>
      </w:r>
      <w:r w:rsidRPr="00B45A52">
        <w:rPr>
          <w:rFonts w:ascii="Times New Roman" w:hAnsi="Times New Roman" w:cs="Times New Roman"/>
          <w:sz w:val="24"/>
          <w:szCs w:val="24"/>
          <w:lang w:val="en-AU"/>
        </w:rPr>
        <w:t xml:space="preserve">, 101950. </w:t>
      </w:r>
      <w:hyperlink r:id="rId14" w:history="1">
        <w:r w:rsidR="00EA30C1" w:rsidRPr="009211DF">
          <w:rPr>
            <w:rStyle w:val="Hipervnculo"/>
            <w:rFonts w:ascii="Times New Roman" w:hAnsi="Times New Roman" w:cs="Times New Roman"/>
            <w:sz w:val="24"/>
            <w:szCs w:val="24"/>
            <w:lang w:val="en-AU"/>
          </w:rPr>
          <w:t>https://doi.org/10.1016/j.lrp.2019.101950</w:t>
        </w:r>
      </w:hyperlink>
      <w:r w:rsidR="00EA30C1">
        <w:rPr>
          <w:rFonts w:ascii="Times New Roman" w:hAnsi="Times New Roman" w:cs="Times New Roman"/>
          <w:sz w:val="24"/>
          <w:szCs w:val="24"/>
          <w:lang w:val="en-AU"/>
        </w:rPr>
        <w:t xml:space="preserve"> </w:t>
      </w:r>
    </w:p>
    <w:p w14:paraId="11A83F0A" w14:textId="7AEF9350" w:rsidR="00B27F4F" w:rsidRPr="00B45A52" w:rsidRDefault="00B27F4F" w:rsidP="00B27F4F">
      <w:pPr>
        <w:spacing w:after="120" w:line="240" w:lineRule="auto"/>
        <w:ind w:left="567" w:hanging="567"/>
        <w:jc w:val="both"/>
        <w:rPr>
          <w:rFonts w:ascii="Times New Roman" w:hAnsi="Times New Roman" w:cs="Times New Roman"/>
          <w:sz w:val="24"/>
          <w:szCs w:val="24"/>
          <w:lang w:val="en-AU"/>
        </w:rPr>
      </w:pPr>
      <w:r w:rsidRPr="00886E19">
        <w:rPr>
          <w:rFonts w:ascii="Times New Roman" w:hAnsi="Times New Roman" w:cs="Times New Roman"/>
          <w:sz w:val="24"/>
          <w:szCs w:val="24"/>
          <w:lang w:val="en-AU"/>
        </w:rPr>
        <w:t xml:space="preserve">Calderón, E., San Andrés, P., </w:t>
      </w:r>
      <w:proofErr w:type="spellStart"/>
      <w:r w:rsidRPr="00886E19">
        <w:rPr>
          <w:rFonts w:ascii="Times New Roman" w:hAnsi="Times New Roman" w:cs="Times New Roman"/>
          <w:sz w:val="24"/>
          <w:szCs w:val="24"/>
          <w:lang w:val="en-AU"/>
        </w:rPr>
        <w:t>Plúa</w:t>
      </w:r>
      <w:proofErr w:type="spellEnd"/>
      <w:r w:rsidRPr="00886E19">
        <w:rPr>
          <w:rFonts w:ascii="Times New Roman" w:hAnsi="Times New Roman" w:cs="Times New Roman"/>
          <w:sz w:val="24"/>
          <w:szCs w:val="24"/>
          <w:lang w:val="en-AU"/>
        </w:rPr>
        <w:t xml:space="preserve">, P., &amp; Vergara, N. (2017). </w:t>
      </w:r>
      <w:r w:rsidRPr="00B45A52">
        <w:rPr>
          <w:rFonts w:ascii="Times New Roman" w:hAnsi="Times New Roman" w:cs="Times New Roman"/>
          <w:sz w:val="24"/>
          <w:szCs w:val="24"/>
        </w:rPr>
        <w:t xml:space="preserve">Factores claves para la viabilidad de emprendimientos gastronómicos en momentos de crisis, en Guayaquil. </w:t>
      </w:r>
      <w:r w:rsidRPr="00B45A52">
        <w:rPr>
          <w:rFonts w:ascii="Times New Roman" w:hAnsi="Times New Roman" w:cs="Times New Roman"/>
          <w:i/>
          <w:iCs/>
          <w:sz w:val="24"/>
          <w:szCs w:val="24"/>
          <w:lang w:val="en-AU"/>
        </w:rPr>
        <w:t>INNOVA Research Journal</w:t>
      </w:r>
      <w:r w:rsidRPr="00B45A52">
        <w:rPr>
          <w:rFonts w:ascii="Times New Roman" w:hAnsi="Times New Roman" w:cs="Times New Roman"/>
          <w:sz w:val="24"/>
          <w:szCs w:val="24"/>
          <w:lang w:val="en-AU"/>
        </w:rPr>
        <w:t xml:space="preserve">, 1(11), 63–70. </w:t>
      </w:r>
      <w:hyperlink r:id="rId15" w:history="1">
        <w:r w:rsidR="00EA30C1" w:rsidRPr="009211DF">
          <w:rPr>
            <w:rStyle w:val="Hipervnculo"/>
            <w:rFonts w:ascii="Times New Roman" w:hAnsi="Times New Roman" w:cs="Times New Roman"/>
            <w:sz w:val="24"/>
            <w:szCs w:val="24"/>
            <w:lang w:val="en-AU"/>
          </w:rPr>
          <w:t>https://doi.org/10.33890/innova.v1.n11.2016.73</w:t>
        </w:r>
      </w:hyperlink>
      <w:r w:rsidR="00EA30C1">
        <w:rPr>
          <w:rFonts w:ascii="Times New Roman" w:hAnsi="Times New Roman" w:cs="Times New Roman"/>
          <w:sz w:val="24"/>
          <w:szCs w:val="24"/>
          <w:lang w:val="en-AU"/>
        </w:rPr>
        <w:t xml:space="preserve"> </w:t>
      </w:r>
    </w:p>
    <w:p w14:paraId="7E872ADC" w14:textId="063B1272" w:rsidR="00B27F4F" w:rsidRPr="00B45A52" w:rsidRDefault="00B27F4F" w:rsidP="00B27F4F">
      <w:pPr>
        <w:spacing w:after="120" w:line="240" w:lineRule="auto"/>
        <w:ind w:left="567" w:hanging="567"/>
        <w:jc w:val="both"/>
        <w:rPr>
          <w:rFonts w:ascii="Times New Roman" w:hAnsi="Times New Roman" w:cs="Times New Roman"/>
          <w:sz w:val="24"/>
          <w:szCs w:val="24"/>
          <w:lang w:val="en-AU"/>
        </w:rPr>
      </w:pPr>
      <w:r w:rsidRPr="00886E19">
        <w:rPr>
          <w:rFonts w:ascii="Times New Roman" w:hAnsi="Times New Roman" w:cs="Times New Roman"/>
          <w:sz w:val="24"/>
          <w:szCs w:val="24"/>
          <w:lang w:val="en-AU"/>
        </w:rPr>
        <w:t xml:space="preserve">Camino, R. C., &amp; Aguilar, A. E. (2017). </w:t>
      </w:r>
      <w:r w:rsidRPr="00B45A52">
        <w:rPr>
          <w:rFonts w:ascii="Times New Roman" w:hAnsi="Times New Roman" w:cs="Times New Roman"/>
          <w:sz w:val="24"/>
          <w:szCs w:val="24"/>
        </w:rPr>
        <w:t xml:space="preserve">Emprendimiento e innovación en Ecuador, análisis de ecosistemas empresariales para la consolidación de pequeñas y medianas empresas. </w:t>
      </w:r>
      <w:r w:rsidRPr="00B45A52">
        <w:rPr>
          <w:rFonts w:ascii="Times New Roman" w:hAnsi="Times New Roman" w:cs="Times New Roman"/>
          <w:i/>
          <w:iCs/>
          <w:sz w:val="24"/>
          <w:szCs w:val="24"/>
          <w:lang w:val="en-AU"/>
        </w:rPr>
        <w:t>INNOVA Research Journal</w:t>
      </w:r>
      <w:r w:rsidRPr="00B45A52">
        <w:rPr>
          <w:rFonts w:ascii="Times New Roman" w:hAnsi="Times New Roman" w:cs="Times New Roman"/>
          <w:sz w:val="24"/>
          <w:szCs w:val="24"/>
          <w:lang w:val="en-AU"/>
        </w:rPr>
        <w:t xml:space="preserve">, 2(9.1), 73–87. </w:t>
      </w:r>
      <w:hyperlink r:id="rId16" w:history="1">
        <w:r w:rsidR="00EA30C1" w:rsidRPr="009211DF">
          <w:rPr>
            <w:rStyle w:val="Hipervnculo"/>
            <w:rFonts w:ascii="Times New Roman" w:hAnsi="Times New Roman" w:cs="Times New Roman"/>
            <w:sz w:val="24"/>
            <w:szCs w:val="24"/>
            <w:lang w:val="en-AU"/>
          </w:rPr>
          <w:t>https://doi.org/10.33890/innova.v2.n9.1.2017.504</w:t>
        </w:r>
      </w:hyperlink>
      <w:r w:rsidR="00EA30C1">
        <w:rPr>
          <w:rFonts w:ascii="Times New Roman" w:hAnsi="Times New Roman" w:cs="Times New Roman"/>
          <w:sz w:val="24"/>
          <w:szCs w:val="24"/>
          <w:lang w:val="en-AU"/>
        </w:rPr>
        <w:t xml:space="preserve"> </w:t>
      </w:r>
    </w:p>
    <w:p w14:paraId="22843E06" w14:textId="3F117534" w:rsidR="00B27F4F" w:rsidRPr="00B45A52" w:rsidRDefault="00B27F4F" w:rsidP="00B27F4F">
      <w:pPr>
        <w:spacing w:after="120" w:line="240" w:lineRule="auto"/>
        <w:ind w:left="567" w:hanging="567"/>
        <w:jc w:val="both"/>
        <w:rPr>
          <w:rFonts w:ascii="Times New Roman" w:hAnsi="Times New Roman" w:cs="Times New Roman"/>
          <w:sz w:val="24"/>
          <w:szCs w:val="24"/>
        </w:rPr>
      </w:pPr>
      <w:r w:rsidRPr="00886E19">
        <w:rPr>
          <w:rFonts w:ascii="Times New Roman" w:hAnsi="Times New Roman" w:cs="Times New Roman"/>
          <w:sz w:val="24"/>
          <w:szCs w:val="24"/>
          <w:lang w:val="en-AU"/>
        </w:rPr>
        <w:t xml:space="preserve">Carballo, R., </w:t>
      </w:r>
      <w:proofErr w:type="spellStart"/>
      <w:r w:rsidRPr="00886E19">
        <w:rPr>
          <w:rFonts w:ascii="Times New Roman" w:hAnsi="Times New Roman" w:cs="Times New Roman"/>
          <w:sz w:val="24"/>
          <w:szCs w:val="24"/>
          <w:lang w:val="en-AU"/>
        </w:rPr>
        <w:t>Fraiz</w:t>
      </w:r>
      <w:proofErr w:type="spellEnd"/>
      <w:r w:rsidRPr="00886E19">
        <w:rPr>
          <w:rFonts w:ascii="Times New Roman" w:hAnsi="Times New Roman" w:cs="Times New Roman"/>
          <w:sz w:val="24"/>
          <w:szCs w:val="24"/>
          <w:lang w:val="en-AU"/>
        </w:rPr>
        <w:t xml:space="preserve">, J. A., </w:t>
      </w:r>
      <w:proofErr w:type="spellStart"/>
      <w:r w:rsidRPr="00886E19">
        <w:rPr>
          <w:rFonts w:ascii="Times New Roman" w:hAnsi="Times New Roman" w:cs="Times New Roman"/>
          <w:sz w:val="24"/>
          <w:szCs w:val="24"/>
          <w:lang w:val="en-AU"/>
        </w:rPr>
        <w:t>Araíjo</w:t>
      </w:r>
      <w:proofErr w:type="spellEnd"/>
      <w:r w:rsidRPr="00886E19">
        <w:rPr>
          <w:rFonts w:ascii="Times New Roman" w:hAnsi="Times New Roman" w:cs="Times New Roman"/>
          <w:sz w:val="24"/>
          <w:szCs w:val="24"/>
          <w:lang w:val="en-AU"/>
        </w:rPr>
        <w:t xml:space="preserve">, N., &amp; </w:t>
      </w:r>
      <w:proofErr w:type="spellStart"/>
      <w:r w:rsidRPr="00886E19">
        <w:rPr>
          <w:rFonts w:ascii="Times New Roman" w:hAnsi="Times New Roman" w:cs="Times New Roman"/>
          <w:sz w:val="24"/>
          <w:szCs w:val="24"/>
          <w:lang w:val="en-AU"/>
        </w:rPr>
        <w:t>Rivo</w:t>
      </w:r>
      <w:proofErr w:type="spellEnd"/>
      <w:r w:rsidRPr="00886E19">
        <w:rPr>
          <w:rFonts w:ascii="Times New Roman" w:hAnsi="Times New Roman" w:cs="Times New Roman"/>
          <w:sz w:val="24"/>
          <w:szCs w:val="24"/>
          <w:lang w:val="en-AU"/>
        </w:rPr>
        <w:t xml:space="preserve">, E. (2016). </w:t>
      </w:r>
      <w:r w:rsidRPr="00B45A52">
        <w:rPr>
          <w:rFonts w:ascii="Times New Roman" w:hAnsi="Times New Roman" w:cs="Times New Roman"/>
          <w:sz w:val="24"/>
          <w:szCs w:val="24"/>
        </w:rPr>
        <w:t xml:space="preserve">Segmentación del mercado de un destino turístico de interior. El caso de A Ribeira Sacra (Ourense). </w:t>
      </w:r>
      <w:r w:rsidRPr="00B27F4F">
        <w:rPr>
          <w:rFonts w:ascii="Times New Roman" w:hAnsi="Times New Roman" w:cs="Times New Roman"/>
          <w:i/>
          <w:iCs/>
          <w:sz w:val="24"/>
          <w:szCs w:val="24"/>
          <w:lang w:val="es-EC"/>
        </w:rPr>
        <w:t xml:space="preserve">PASOS. Revista de Turismo y Patrimonio Cultural, </w:t>
      </w:r>
      <w:r w:rsidRPr="00B45A52">
        <w:rPr>
          <w:rFonts w:ascii="Times New Roman" w:hAnsi="Times New Roman" w:cs="Times New Roman"/>
          <w:sz w:val="24"/>
          <w:szCs w:val="24"/>
        </w:rPr>
        <w:t xml:space="preserve">14(2), 369–383. </w:t>
      </w:r>
      <w:hyperlink r:id="rId17" w:history="1">
        <w:r w:rsidR="00EA30C1" w:rsidRPr="009211DF">
          <w:rPr>
            <w:rStyle w:val="Hipervnculo"/>
            <w:rFonts w:ascii="Times New Roman" w:hAnsi="Times New Roman" w:cs="Times New Roman"/>
            <w:sz w:val="24"/>
            <w:szCs w:val="24"/>
          </w:rPr>
          <w:t>https://doi.org/https://doi.org/10.25145/J.PASOS.2016.14.024</w:t>
        </w:r>
      </w:hyperlink>
      <w:r w:rsidR="00EA30C1">
        <w:rPr>
          <w:rFonts w:ascii="Times New Roman" w:hAnsi="Times New Roman" w:cs="Times New Roman"/>
          <w:sz w:val="24"/>
          <w:szCs w:val="24"/>
        </w:rPr>
        <w:t xml:space="preserve"> </w:t>
      </w:r>
    </w:p>
    <w:p w14:paraId="464C28A6" w14:textId="77777777" w:rsidR="00B27F4F" w:rsidRPr="0009338D" w:rsidRDefault="00B27F4F" w:rsidP="00B27F4F">
      <w:pPr>
        <w:spacing w:after="120" w:line="240" w:lineRule="auto"/>
        <w:ind w:left="567" w:hanging="567"/>
        <w:jc w:val="both"/>
        <w:rPr>
          <w:rFonts w:ascii="Times New Roman" w:hAnsi="Times New Roman" w:cs="Times New Roman"/>
          <w:sz w:val="24"/>
          <w:szCs w:val="24"/>
          <w:lang w:val="pt-PT"/>
        </w:rPr>
      </w:pPr>
      <w:r w:rsidRPr="00B45A52">
        <w:rPr>
          <w:rFonts w:ascii="Times New Roman" w:hAnsi="Times New Roman" w:cs="Times New Roman"/>
          <w:sz w:val="24"/>
          <w:szCs w:val="24"/>
          <w:lang w:val="en-AU"/>
        </w:rPr>
        <w:t xml:space="preserve">Carter, M., &amp; Carter, C. (2020). The Creative Business Model Canvas. </w:t>
      </w:r>
      <w:r w:rsidRPr="0009338D">
        <w:rPr>
          <w:rFonts w:ascii="Times New Roman" w:hAnsi="Times New Roman" w:cs="Times New Roman"/>
          <w:i/>
          <w:iCs/>
          <w:sz w:val="24"/>
          <w:szCs w:val="24"/>
          <w:lang w:val="pt-PT"/>
        </w:rPr>
        <w:t xml:space="preserve">Social </w:t>
      </w:r>
      <w:proofErr w:type="spellStart"/>
      <w:r w:rsidRPr="0009338D">
        <w:rPr>
          <w:rFonts w:ascii="Times New Roman" w:hAnsi="Times New Roman" w:cs="Times New Roman"/>
          <w:i/>
          <w:iCs/>
          <w:sz w:val="24"/>
          <w:szCs w:val="24"/>
          <w:lang w:val="pt-PT"/>
        </w:rPr>
        <w:t>Enterprise</w:t>
      </w:r>
      <w:proofErr w:type="spellEnd"/>
      <w:r w:rsidRPr="0009338D">
        <w:rPr>
          <w:rFonts w:ascii="Times New Roman" w:hAnsi="Times New Roman" w:cs="Times New Roman"/>
          <w:i/>
          <w:iCs/>
          <w:sz w:val="24"/>
          <w:szCs w:val="24"/>
          <w:lang w:val="pt-PT"/>
        </w:rPr>
        <w:t xml:space="preserve"> </w:t>
      </w:r>
      <w:proofErr w:type="spellStart"/>
      <w:r w:rsidRPr="0009338D">
        <w:rPr>
          <w:rFonts w:ascii="Times New Roman" w:hAnsi="Times New Roman" w:cs="Times New Roman"/>
          <w:i/>
          <w:iCs/>
          <w:sz w:val="24"/>
          <w:szCs w:val="24"/>
          <w:lang w:val="pt-PT"/>
        </w:rPr>
        <w:t>Journal</w:t>
      </w:r>
      <w:proofErr w:type="spellEnd"/>
      <w:r w:rsidRPr="0009338D">
        <w:rPr>
          <w:rFonts w:ascii="Times New Roman" w:hAnsi="Times New Roman" w:cs="Times New Roman"/>
          <w:sz w:val="24"/>
          <w:szCs w:val="24"/>
          <w:lang w:val="pt-PT"/>
        </w:rPr>
        <w:t>, 16(2), 141–158. https://doi.org/10.1108/SEJ-03-2019-0018.</w:t>
      </w:r>
    </w:p>
    <w:p w14:paraId="72C0322E" w14:textId="560FDF3D" w:rsidR="00B27F4F" w:rsidRPr="00B45A52" w:rsidRDefault="00B27F4F" w:rsidP="00B27F4F">
      <w:pPr>
        <w:spacing w:after="120" w:line="240" w:lineRule="auto"/>
        <w:ind w:left="567" w:hanging="567"/>
        <w:jc w:val="both"/>
        <w:rPr>
          <w:rFonts w:ascii="Times New Roman" w:hAnsi="Times New Roman" w:cs="Times New Roman"/>
          <w:sz w:val="24"/>
          <w:szCs w:val="24"/>
        </w:rPr>
      </w:pPr>
      <w:proofErr w:type="spellStart"/>
      <w:r w:rsidRPr="0009338D">
        <w:rPr>
          <w:rFonts w:ascii="Times New Roman" w:hAnsi="Times New Roman" w:cs="Times New Roman"/>
          <w:sz w:val="24"/>
          <w:szCs w:val="24"/>
          <w:lang w:val="pt-PT"/>
        </w:rPr>
        <w:t>Carvache</w:t>
      </w:r>
      <w:proofErr w:type="spellEnd"/>
      <w:r w:rsidRPr="0009338D">
        <w:rPr>
          <w:rFonts w:ascii="Times New Roman" w:hAnsi="Times New Roman" w:cs="Times New Roman"/>
          <w:sz w:val="24"/>
          <w:szCs w:val="24"/>
          <w:lang w:val="pt-PT"/>
        </w:rPr>
        <w:t>, W., Torres-</w:t>
      </w:r>
      <w:proofErr w:type="spellStart"/>
      <w:r w:rsidRPr="0009338D">
        <w:rPr>
          <w:rFonts w:ascii="Times New Roman" w:hAnsi="Times New Roman" w:cs="Times New Roman"/>
          <w:sz w:val="24"/>
          <w:szCs w:val="24"/>
          <w:lang w:val="pt-PT"/>
        </w:rPr>
        <w:t>Naranjo</w:t>
      </w:r>
      <w:proofErr w:type="spellEnd"/>
      <w:r w:rsidRPr="0009338D">
        <w:rPr>
          <w:rFonts w:ascii="Times New Roman" w:hAnsi="Times New Roman" w:cs="Times New Roman"/>
          <w:sz w:val="24"/>
          <w:szCs w:val="24"/>
          <w:lang w:val="pt-PT"/>
        </w:rPr>
        <w:t xml:space="preserve">, M., &amp; </w:t>
      </w:r>
      <w:proofErr w:type="spellStart"/>
      <w:r w:rsidRPr="0009338D">
        <w:rPr>
          <w:rFonts w:ascii="Times New Roman" w:hAnsi="Times New Roman" w:cs="Times New Roman"/>
          <w:sz w:val="24"/>
          <w:szCs w:val="24"/>
          <w:lang w:val="pt-PT"/>
        </w:rPr>
        <w:t>Carvache</w:t>
      </w:r>
      <w:proofErr w:type="spellEnd"/>
      <w:r w:rsidRPr="0009338D">
        <w:rPr>
          <w:rFonts w:ascii="Times New Roman" w:hAnsi="Times New Roman" w:cs="Times New Roman"/>
          <w:sz w:val="24"/>
          <w:szCs w:val="24"/>
          <w:lang w:val="pt-PT"/>
        </w:rPr>
        <w:t xml:space="preserve">, M. (2017). </w:t>
      </w:r>
      <w:r w:rsidRPr="00B45A52">
        <w:rPr>
          <w:rFonts w:ascii="Times New Roman" w:hAnsi="Times New Roman" w:cs="Times New Roman"/>
          <w:sz w:val="24"/>
          <w:szCs w:val="24"/>
        </w:rPr>
        <w:t xml:space="preserve">Análisis del perfil y satisfacción del turista que visita Montañita-Ecuador. </w:t>
      </w:r>
      <w:r w:rsidRPr="00B27F4F">
        <w:rPr>
          <w:rFonts w:ascii="Times New Roman" w:hAnsi="Times New Roman" w:cs="Times New Roman"/>
          <w:i/>
          <w:iCs/>
          <w:sz w:val="24"/>
          <w:szCs w:val="24"/>
          <w:lang w:val="es-EC"/>
        </w:rPr>
        <w:t>Cuadernos de Turismo</w:t>
      </w:r>
      <w:r w:rsidRPr="00B45A52">
        <w:rPr>
          <w:rFonts w:ascii="Times New Roman" w:hAnsi="Times New Roman" w:cs="Times New Roman"/>
          <w:sz w:val="24"/>
          <w:szCs w:val="24"/>
        </w:rPr>
        <w:t xml:space="preserve">, 39, 113–129. </w:t>
      </w:r>
      <w:hyperlink r:id="rId18" w:history="1">
        <w:r w:rsidR="00EA30C1" w:rsidRPr="009211DF">
          <w:rPr>
            <w:rStyle w:val="Hipervnculo"/>
            <w:rFonts w:ascii="Times New Roman" w:hAnsi="Times New Roman" w:cs="Times New Roman"/>
            <w:sz w:val="24"/>
            <w:szCs w:val="24"/>
          </w:rPr>
          <w:t>https://doi.org/https://doi.org/10.6018/turismo.39.290461</w:t>
        </w:r>
      </w:hyperlink>
      <w:r w:rsidR="00EA30C1">
        <w:rPr>
          <w:rFonts w:ascii="Times New Roman" w:hAnsi="Times New Roman" w:cs="Times New Roman"/>
          <w:sz w:val="24"/>
          <w:szCs w:val="24"/>
        </w:rPr>
        <w:t xml:space="preserve"> </w:t>
      </w:r>
    </w:p>
    <w:p w14:paraId="525212A9" w14:textId="77777777" w:rsidR="00B27F4F" w:rsidRPr="00B45A52" w:rsidRDefault="00B27F4F" w:rsidP="00B27F4F">
      <w:pPr>
        <w:spacing w:after="120" w:line="240" w:lineRule="auto"/>
        <w:ind w:left="567" w:hanging="567"/>
        <w:jc w:val="both"/>
        <w:rPr>
          <w:rFonts w:ascii="Times New Roman" w:hAnsi="Times New Roman" w:cs="Times New Roman"/>
          <w:sz w:val="24"/>
          <w:szCs w:val="24"/>
        </w:rPr>
      </w:pPr>
      <w:r w:rsidRPr="00B45A52">
        <w:rPr>
          <w:rFonts w:ascii="Times New Roman" w:hAnsi="Times New Roman" w:cs="Times New Roman"/>
          <w:sz w:val="24"/>
          <w:szCs w:val="24"/>
          <w:lang w:val="en-AU"/>
        </w:rPr>
        <w:t xml:space="preserve">Correa, L. Á. G. (2022). Gastronomic tourism, factors that affect the competitiveness of restaurants in Zacatecas, México. </w:t>
      </w:r>
      <w:r w:rsidRPr="00B45A52">
        <w:rPr>
          <w:rFonts w:ascii="Times New Roman" w:hAnsi="Times New Roman" w:cs="Times New Roman"/>
          <w:i/>
          <w:iCs/>
          <w:sz w:val="24"/>
          <w:szCs w:val="24"/>
        </w:rPr>
        <w:t>Turismo y Patrimonio</w:t>
      </w:r>
      <w:r w:rsidRPr="00B45A52">
        <w:rPr>
          <w:rFonts w:ascii="Times New Roman" w:hAnsi="Times New Roman" w:cs="Times New Roman"/>
          <w:sz w:val="24"/>
          <w:szCs w:val="24"/>
        </w:rPr>
        <w:t>, 18, 49–65. http://ojs.revistaturismoypatrimonio.com/index.php/typ/article/view/270</w:t>
      </w:r>
    </w:p>
    <w:p w14:paraId="31A2B24A" w14:textId="77777777" w:rsidR="00B27F4F" w:rsidRPr="00B45A52" w:rsidRDefault="00B27F4F" w:rsidP="00B27F4F">
      <w:pPr>
        <w:spacing w:after="120" w:line="240" w:lineRule="auto"/>
        <w:ind w:left="567" w:hanging="567"/>
        <w:jc w:val="both"/>
        <w:rPr>
          <w:rFonts w:ascii="Times New Roman" w:hAnsi="Times New Roman" w:cs="Times New Roman"/>
          <w:sz w:val="24"/>
          <w:szCs w:val="24"/>
        </w:rPr>
      </w:pPr>
      <w:r w:rsidRPr="00B45A52">
        <w:rPr>
          <w:rFonts w:ascii="Times New Roman" w:hAnsi="Times New Roman" w:cs="Times New Roman"/>
          <w:sz w:val="24"/>
          <w:szCs w:val="24"/>
        </w:rPr>
        <w:t>Cristóbal-</w:t>
      </w:r>
      <w:proofErr w:type="spellStart"/>
      <w:r w:rsidRPr="00B45A52">
        <w:rPr>
          <w:rFonts w:ascii="Times New Roman" w:hAnsi="Times New Roman" w:cs="Times New Roman"/>
          <w:sz w:val="24"/>
          <w:szCs w:val="24"/>
        </w:rPr>
        <w:t>Fransi</w:t>
      </w:r>
      <w:proofErr w:type="spellEnd"/>
      <w:r w:rsidRPr="00B45A52">
        <w:rPr>
          <w:rFonts w:ascii="Times New Roman" w:hAnsi="Times New Roman" w:cs="Times New Roman"/>
          <w:sz w:val="24"/>
          <w:szCs w:val="24"/>
        </w:rPr>
        <w:t xml:space="preserve">, E., </w:t>
      </w:r>
      <w:proofErr w:type="spellStart"/>
      <w:r w:rsidRPr="00B45A52">
        <w:rPr>
          <w:rFonts w:ascii="Times New Roman" w:hAnsi="Times New Roman" w:cs="Times New Roman"/>
          <w:sz w:val="24"/>
          <w:szCs w:val="24"/>
        </w:rPr>
        <w:t>Daries</w:t>
      </w:r>
      <w:proofErr w:type="spellEnd"/>
      <w:r w:rsidRPr="00B45A52">
        <w:rPr>
          <w:rFonts w:ascii="Times New Roman" w:hAnsi="Times New Roman" w:cs="Times New Roman"/>
          <w:sz w:val="24"/>
          <w:szCs w:val="24"/>
        </w:rPr>
        <w:t xml:space="preserve">-Ramon, N., &amp; </w:t>
      </w:r>
      <w:proofErr w:type="spellStart"/>
      <w:r w:rsidRPr="00B45A52">
        <w:rPr>
          <w:rFonts w:ascii="Times New Roman" w:hAnsi="Times New Roman" w:cs="Times New Roman"/>
          <w:sz w:val="24"/>
          <w:szCs w:val="24"/>
        </w:rPr>
        <w:t>Baldomar</w:t>
      </w:r>
      <w:proofErr w:type="spellEnd"/>
      <w:r w:rsidRPr="00B45A52">
        <w:rPr>
          <w:rFonts w:ascii="Times New Roman" w:hAnsi="Times New Roman" w:cs="Times New Roman"/>
          <w:sz w:val="24"/>
          <w:szCs w:val="24"/>
        </w:rPr>
        <w:t xml:space="preserve">, J. P. (2014). Segmentación de los e-consumidores: un estudio aplicado a partir de las perspectivas de uso de Internet. </w:t>
      </w:r>
      <w:r w:rsidRPr="00B27F4F">
        <w:rPr>
          <w:rFonts w:ascii="Times New Roman" w:hAnsi="Times New Roman" w:cs="Times New Roman"/>
          <w:i/>
          <w:iCs/>
          <w:sz w:val="24"/>
          <w:szCs w:val="24"/>
          <w:lang w:val="es-EC"/>
        </w:rPr>
        <w:t>Cuadernos de Gestión</w:t>
      </w:r>
      <w:r w:rsidRPr="00B45A52">
        <w:rPr>
          <w:rFonts w:ascii="Times New Roman" w:hAnsi="Times New Roman" w:cs="Times New Roman"/>
          <w:sz w:val="24"/>
          <w:szCs w:val="24"/>
        </w:rPr>
        <w:t>, 14(1), 35–55. https://www.redalyc.org/articulo.oa?id=274330593002</w:t>
      </w:r>
    </w:p>
    <w:p w14:paraId="499E9301" w14:textId="3BA6166C" w:rsidR="00B27F4F" w:rsidRPr="00B45A52" w:rsidRDefault="00B27F4F" w:rsidP="00B27F4F">
      <w:pPr>
        <w:spacing w:after="120" w:line="240" w:lineRule="auto"/>
        <w:ind w:left="567" w:hanging="567"/>
        <w:jc w:val="both"/>
        <w:rPr>
          <w:rFonts w:ascii="Times New Roman" w:hAnsi="Times New Roman" w:cs="Times New Roman"/>
          <w:sz w:val="24"/>
          <w:szCs w:val="24"/>
          <w:lang w:val="en-AU"/>
        </w:rPr>
      </w:pPr>
      <w:r w:rsidRPr="00B45A52">
        <w:rPr>
          <w:rFonts w:ascii="Times New Roman" w:hAnsi="Times New Roman" w:cs="Times New Roman"/>
          <w:sz w:val="24"/>
          <w:szCs w:val="24"/>
          <w:lang w:val="en-AU"/>
        </w:rPr>
        <w:t xml:space="preserve">Falco, E., &amp; Kleinhans, R. (2018). Beyond technology: Identifying local government challenges for using digital platforms for citizen engagement. </w:t>
      </w:r>
      <w:r w:rsidRPr="00B27F4F">
        <w:rPr>
          <w:rFonts w:ascii="Times New Roman" w:hAnsi="Times New Roman" w:cs="Times New Roman"/>
          <w:i/>
          <w:iCs/>
          <w:sz w:val="24"/>
          <w:szCs w:val="24"/>
          <w:lang w:val="en-AU"/>
        </w:rPr>
        <w:t>International Journal of Information Management</w:t>
      </w:r>
      <w:r w:rsidRPr="00B45A52">
        <w:rPr>
          <w:rFonts w:ascii="Times New Roman" w:hAnsi="Times New Roman" w:cs="Times New Roman"/>
          <w:sz w:val="24"/>
          <w:szCs w:val="24"/>
          <w:lang w:val="en-AU"/>
        </w:rPr>
        <w:t xml:space="preserve">, 40(December 2017), 17–20. </w:t>
      </w:r>
      <w:hyperlink r:id="rId19" w:history="1">
        <w:r w:rsidR="00EA30C1" w:rsidRPr="009211DF">
          <w:rPr>
            <w:rStyle w:val="Hipervnculo"/>
            <w:rFonts w:ascii="Times New Roman" w:hAnsi="Times New Roman" w:cs="Times New Roman"/>
            <w:sz w:val="24"/>
            <w:szCs w:val="24"/>
            <w:lang w:val="en-AU"/>
          </w:rPr>
          <w:t>https://doi.org/10.1016/j.ijinfomgt.2018.01.00</w:t>
        </w:r>
      </w:hyperlink>
      <w:r w:rsidR="00EA30C1">
        <w:rPr>
          <w:rFonts w:ascii="Times New Roman" w:hAnsi="Times New Roman" w:cs="Times New Roman"/>
          <w:sz w:val="24"/>
          <w:szCs w:val="24"/>
          <w:lang w:val="en-AU"/>
        </w:rPr>
        <w:t xml:space="preserve"> </w:t>
      </w:r>
      <w:r w:rsidRPr="00B45A52">
        <w:rPr>
          <w:rFonts w:ascii="Times New Roman" w:hAnsi="Times New Roman" w:cs="Times New Roman"/>
          <w:sz w:val="24"/>
          <w:szCs w:val="24"/>
          <w:lang w:val="en-AU"/>
        </w:rPr>
        <w:t>7</w:t>
      </w:r>
    </w:p>
    <w:p w14:paraId="637A6A33" w14:textId="16BF01F8" w:rsidR="00B27F4F" w:rsidRPr="00B45A52" w:rsidRDefault="00B27F4F" w:rsidP="00B27F4F">
      <w:pPr>
        <w:spacing w:after="120" w:line="240" w:lineRule="auto"/>
        <w:ind w:left="567" w:hanging="567"/>
        <w:jc w:val="both"/>
        <w:rPr>
          <w:rFonts w:ascii="Times New Roman" w:hAnsi="Times New Roman" w:cs="Times New Roman"/>
          <w:sz w:val="24"/>
          <w:szCs w:val="24"/>
        </w:rPr>
      </w:pPr>
      <w:r w:rsidRPr="00B45A52">
        <w:rPr>
          <w:rFonts w:ascii="Times New Roman" w:hAnsi="Times New Roman" w:cs="Times New Roman"/>
          <w:sz w:val="24"/>
          <w:szCs w:val="24"/>
        </w:rPr>
        <w:t xml:space="preserve">Félix, Á. G., &amp; </w:t>
      </w:r>
      <w:proofErr w:type="spellStart"/>
      <w:r w:rsidRPr="00B45A52">
        <w:rPr>
          <w:rFonts w:ascii="Times New Roman" w:hAnsi="Times New Roman" w:cs="Times New Roman"/>
          <w:sz w:val="24"/>
          <w:szCs w:val="24"/>
        </w:rPr>
        <w:t>Garcia</w:t>
      </w:r>
      <w:proofErr w:type="spellEnd"/>
      <w:r w:rsidRPr="00B45A52">
        <w:rPr>
          <w:rFonts w:ascii="Times New Roman" w:hAnsi="Times New Roman" w:cs="Times New Roman"/>
          <w:sz w:val="24"/>
          <w:szCs w:val="24"/>
        </w:rPr>
        <w:t xml:space="preserve">, N. (2020). Estudio de pérdidas y estrategias de reactivación para el sector turístico por crisis sanitaria COVID-19 en el destino Manta-Ecuador. </w:t>
      </w:r>
      <w:r w:rsidRPr="00B27F4F">
        <w:rPr>
          <w:rFonts w:ascii="Times New Roman" w:hAnsi="Times New Roman" w:cs="Times New Roman"/>
          <w:i/>
          <w:iCs/>
          <w:sz w:val="24"/>
          <w:szCs w:val="24"/>
          <w:lang w:val="es-EC"/>
        </w:rPr>
        <w:t>Revista Internacional de Turismo, Empresa y Territorio (RITUREM)</w:t>
      </w:r>
      <w:r w:rsidRPr="00B45A52">
        <w:rPr>
          <w:rFonts w:ascii="Times New Roman" w:hAnsi="Times New Roman" w:cs="Times New Roman"/>
          <w:sz w:val="24"/>
          <w:szCs w:val="24"/>
        </w:rPr>
        <w:t xml:space="preserve">, 4(1), 79–103. </w:t>
      </w:r>
      <w:hyperlink r:id="rId20" w:history="1">
        <w:r w:rsidR="00EA30C1" w:rsidRPr="009211DF">
          <w:rPr>
            <w:rStyle w:val="Hipervnculo"/>
            <w:rFonts w:ascii="Times New Roman" w:hAnsi="Times New Roman" w:cs="Times New Roman"/>
            <w:sz w:val="24"/>
            <w:szCs w:val="24"/>
          </w:rPr>
          <w:t>https://doi.org/10.21071/riturem.v4i1.12743</w:t>
        </w:r>
      </w:hyperlink>
      <w:r w:rsidR="00EA30C1">
        <w:rPr>
          <w:rFonts w:ascii="Times New Roman" w:hAnsi="Times New Roman" w:cs="Times New Roman"/>
          <w:sz w:val="24"/>
          <w:szCs w:val="24"/>
        </w:rPr>
        <w:t xml:space="preserve"> </w:t>
      </w:r>
    </w:p>
    <w:p w14:paraId="6A490263" w14:textId="2110E37A" w:rsidR="00B27F4F" w:rsidRPr="00B45A52" w:rsidRDefault="00B27F4F" w:rsidP="00B27F4F">
      <w:pPr>
        <w:spacing w:after="120" w:line="240" w:lineRule="auto"/>
        <w:ind w:left="567" w:hanging="567"/>
        <w:jc w:val="both"/>
        <w:rPr>
          <w:rFonts w:ascii="Times New Roman" w:hAnsi="Times New Roman" w:cs="Times New Roman"/>
          <w:sz w:val="24"/>
          <w:szCs w:val="24"/>
        </w:rPr>
      </w:pPr>
      <w:r w:rsidRPr="00B45A52">
        <w:rPr>
          <w:rFonts w:ascii="Times New Roman" w:hAnsi="Times New Roman" w:cs="Times New Roman"/>
          <w:sz w:val="24"/>
          <w:szCs w:val="24"/>
        </w:rPr>
        <w:lastRenderedPageBreak/>
        <w:t xml:space="preserve">Félix, Á. G., </w:t>
      </w:r>
      <w:proofErr w:type="spellStart"/>
      <w:r w:rsidRPr="00B45A52">
        <w:rPr>
          <w:rFonts w:ascii="Times New Roman" w:hAnsi="Times New Roman" w:cs="Times New Roman"/>
          <w:sz w:val="24"/>
          <w:szCs w:val="24"/>
        </w:rPr>
        <w:t>Garcia</w:t>
      </w:r>
      <w:proofErr w:type="spellEnd"/>
      <w:r w:rsidRPr="00B45A52">
        <w:rPr>
          <w:rFonts w:ascii="Times New Roman" w:hAnsi="Times New Roman" w:cs="Times New Roman"/>
          <w:sz w:val="24"/>
          <w:szCs w:val="24"/>
        </w:rPr>
        <w:t xml:space="preserve">, N., &amp; Vera, R. (2020). </w:t>
      </w:r>
      <w:r w:rsidRPr="00B45A52">
        <w:rPr>
          <w:rFonts w:ascii="Times New Roman" w:hAnsi="Times New Roman" w:cs="Times New Roman"/>
          <w:sz w:val="24"/>
          <w:szCs w:val="24"/>
          <w:lang w:val="en-AU"/>
        </w:rPr>
        <w:t xml:space="preserve">Participatory diagnosis of the tourism sector in managing the crisis caused by the pandemic (COVID-19). </w:t>
      </w:r>
      <w:r w:rsidRPr="00B27F4F">
        <w:rPr>
          <w:rFonts w:ascii="Times New Roman" w:hAnsi="Times New Roman" w:cs="Times New Roman"/>
          <w:i/>
          <w:iCs/>
          <w:sz w:val="24"/>
          <w:szCs w:val="24"/>
          <w:lang w:val="es-EC"/>
        </w:rPr>
        <w:t>Revista Interamericana de Ambiente y Turismo</w:t>
      </w:r>
      <w:r w:rsidRPr="00B45A52">
        <w:rPr>
          <w:rFonts w:ascii="Times New Roman" w:hAnsi="Times New Roman" w:cs="Times New Roman"/>
          <w:sz w:val="24"/>
          <w:szCs w:val="24"/>
        </w:rPr>
        <w:t xml:space="preserve">, 16(1), 66–78. </w:t>
      </w:r>
      <w:hyperlink r:id="rId21" w:history="1">
        <w:r w:rsidR="00EA30C1" w:rsidRPr="009211DF">
          <w:rPr>
            <w:rStyle w:val="Hipervnculo"/>
            <w:rFonts w:ascii="Times New Roman" w:hAnsi="Times New Roman" w:cs="Times New Roman"/>
            <w:sz w:val="24"/>
            <w:szCs w:val="24"/>
          </w:rPr>
          <w:t>https://doi.org/10.4067/s0718-235x2020000100066</w:t>
        </w:r>
      </w:hyperlink>
      <w:r w:rsidR="00EA30C1">
        <w:rPr>
          <w:rFonts w:ascii="Times New Roman" w:hAnsi="Times New Roman" w:cs="Times New Roman"/>
          <w:sz w:val="24"/>
          <w:szCs w:val="24"/>
        </w:rPr>
        <w:t xml:space="preserve"> </w:t>
      </w:r>
    </w:p>
    <w:p w14:paraId="0DED8455" w14:textId="3F469C9D" w:rsidR="00B27F4F" w:rsidRPr="00B45A52" w:rsidRDefault="00B27F4F" w:rsidP="00B27F4F">
      <w:pPr>
        <w:spacing w:after="120" w:line="240" w:lineRule="auto"/>
        <w:ind w:left="567" w:hanging="567"/>
        <w:jc w:val="both"/>
        <w:rPr>
          <w:rFonts w:ascii="Times New Roman" w:hAnsi="Times New Roman" w:cs="Times New Roman"/>
          <w:sz w:val="24"/>
          <w:szCs w:val="24"/>
          <w:lang w:val="en-AU"/>
        </w:rPr>
      </w:pPr>
      <w:proofErr w:type="spellStart"/>
      <w:r w:rsidRPr="0009338D">
        <w:rPr>
          <w:rFonts w:ascii="Times New Roman" w:hAnsi="Times New Roman" w:cs="Times New Roman"/>
          <w:sz w:val="24"/>
          <w:szCs w:val="24"/>
          <w:lang w:val="pt-PT"/>
        </w:rPr>
        <w:t>Ferraris</w:t>
      </w:r>
      <w:proofErr w:type="spellEnd"/>
      <w:r w:rsidRPr="0009338D">
        <w:rPr>
          <w:rFonts w:ascii="Times New Roman" w:hAnsi="Times New Roman" w:cs="Times New Roman"/>
          <w:sz w:val="24"/>
          <w:szCs w:val="24"/>
          <w:lang w:val="pt-PT"/>
        </w:rPr>
        <w:t xml:space="preserve">, A., </w:t>
      </w:r>
      <w:proofErr w:type="spellStart"/>
      <w:r w:rsidRPr="0009338D">
        <w:rPr>
          <w:rFonts w:ascii="Times New Roman" w:hAnsi="Times New Roman" w:cs="Times New Roman"/>
          <w:sz w:val="24"/>
          <w:szCs w:val="24"/>
          <w:lang w:val="pt-PT"/>
        </w:rPr>
        <w:t>Vrontis</w:t>
      </w:r>
      <w:proofErr w:type="spellEnd"/>
      <w:r w:rsidRPr="0009338D">
        <w:rPr>
          <w:rFonts w:ascii="Times New Roman" w:hAnsi="Times New Roman" w:cs="Times New Roman"/>
          <w:sz w:val="24"/>
          <w:szCs w:val="24"/>
          <w:lang w:val="pt-PT"/>
        </w:rPr>
        <w:t xml:space="preserve">, D., </w:t>
      </w:r>
      <w:proofErr w:type="spellStart"/>
      <w:r w:rsidRPr="0009338D">
        <w:rPr>
          <w:rFonts w:ascii="Times New Roman" w:hAnsi="Times New Roman" w:cs="Times New Roman"/>
          <w:sz w:val="24"/>
          <w:szCs w:val="24"/>
          <w:lang w:val="pt-PT"/>
        </w:rPr>
        <w:t>Belyaeva</w:t>
      </w:r>
      <w:proofErr w:type="spellEnd"/>
      <w:r w:rsidRPr="0009338D">
        <w:rPr>
          <w:rFonts w:ascii="Times New Roman" w:hAnsi="Times New Roman" w:cs="Times New Roman"/>
          <w:sz w:val="24"/>
          <w:szCs w:val="24"/>
          <w:lang w:val="pt-PT"/>
        </w:rPr>
        <w:t xml:space="preserve">, Z., De Bernardi, P., &amp; </w:t>
      </w:r>
      <w:proofErr w:type="spellStart"/>
      <w:r w:rsidRPr="0009338D">
        <w:rPr>
          <w:rFonts w:ascii="Times New Roman" w:hAnsi="Times New Roman" w:cs="Times New Roman"/>
          <w:sz w:val="24"/>
          <w:szCs w:val="24"/>
          <w:lang w:val="pt-PT"/>
        </w:rPr>
        <w:t>Ozek</w:t>
      </w:r>
      <w:proofErr w:type="spellEnd"/>
      <w:r w:rsidRPr="0009338D">
        <w:rPr>
          <w:rFonts w:ascii="Times New Roman" w:hAnsi="Times New Roman" w:cs="Times New Roman"/>
          <w:sz w:val="24"/>
          <w:szCs w:val="24"/>
          <w:lang w:val="pt-PT"/>
        </w:rPr>
        <w:t xml:space="preserve">, H. (2021). </w:t>
      </w:r>
      <w:r w:rsidRPr="00B45A52">
        <w:rPr>
          <w:rFonts w:ascii="Times New Roman" w:hAnsi="Times New Roman" w:cs="Times New Roman"/>
          <w:sz w:val="24"/>
          <w:szCs w:val="24"/>
          <w:lang w:val="en-AU"/>
        </w:rPr>
        <w:t xml:space="preserve">Innovation within the food companies: how creative partnerships may conduct to better performances? </w:t>
      </w:r>
      <w:r w:rsidRPr="00B27F4F">
        <w:rPr>
          <w:rFonts w:ascii="Times New Roman" w:hAnsi="Times New Roman" w:cs="Times New Roman"/>
          <w:i/>
          <w:iCs/>
          <w:sz w:val="24"/>
          <w:szCs w:val="24"/>
          <w:lang w:val="en-AU"/>
        </w:rPr>
        <w:t>British Food Journal</w:t>
      </w:r>
      <w:r w:rsidRPr="00B45A52">
        <w:rPr>
          <w:rFonts w:ascii="Times New Roman" w:hAnsi="Times New Roman" w:cs="Times New Roman"/>
          <w:sz w:val="24"/>
          <w:szCs w:val="24"/>
          <w:lang w:val="en-AU"/>
        </w:rPr>
        <w:t xml:space="preserve">, 123(1), 143–158. </w:t>
      </w:r>
      <w:hyperlink r:id="rId22" w:history="1">
        <w:r w:rsidR="00EA30C1" w:rsidRPr="009211DF">
          <w:rPr>
            <w:rStyle w:val="Hipervnculo"/>
            <w:rFonts w:ascii="Times New Roman" w:hAnsi="Times New Roman" w:cs="Times New Roman"/>
            <w:sz w:val="24"/>
            <w:szCs w:val="24"/>
            <w:lang w:val="en-AU"/>
          </w:rPr>
          <w:t>https://doi.org/10.1108/BFJ-07-2019-0502</w:t>
        </w:r>
      </w:hyperlink>
      <w:r w:rsidR="00EA30C1">
        <w:rPr>
          <w:rFonts w:ascii="Times New Roman" w:hAnsi="Times New Roman" w:cs="Times New Roman"/>
          <w:sz w:val="24"/>
          <w:szCs w:val="24"/>
          <w:lang w:val="en-AU"/>
        </w:rPr>
        <w:t xml:space="preserve"> </w:t>
      </w:r>
    </w:p>
    <w:p w14:paraId="6BFA67B9" w14:textId="77777777" w:rsidR="00B27F4F" w:rsidRPr="00B45A52" w:rsidRDefault="00B27F4F" w:rsidP="00B27F4F">
      <w:pPr>
        <w:spacing w:after="120" w:line="240" w:lineRule="auto"/>
        <w:ind w:left="567" w:hanging="567"/>
        <w:jc w:val="both"/>
        <w:rPr>
          <w:rFonts w:ascii="Times New Roman" w:hAnsi="Times New Roman" w:cs="Times New Roman"/>
          <w:sz w:val="24"/>
          <w:szCs w:val="24"/>
        </w:rPr>
      </w:pPr>
      <w:r w:rsidRPr="00B27F4F">
        <w:rPr>
          <w:rFonts w:ascii="Times New Roman" w:hAnsi="Times New Roman" w:cs="Times New Roman"/>
          <w:sz w:val="24"/>
          <w:szCs w:val="24"/>
          <w:lang w:val="en-AU"/>
        </w:rPr>
        <w:t xml:space="preserve">Ferreira, S. D. (2011). </w:t>
      </w:r>
      <w:r w:rsidRPr="00B45A52">
        <w:rPr>
          <w:rFonts w:ascii="Times New Roman" w:hAnsi="Times New Roman" w:cs="Times New Roman"/>
          <w:sz w:val="24"/>
          <w:szCs w:val="24"/>
        </w:rPr>
        <w:t xml:space="preserve">Geo-segmentación y </w:t>
      </w:r>
      <w:proofErr w:type="gramStart"/>
      <w:r w:rsidRPr="00B45A52">
        <w:rPr>
          <w:rFonts w:ascii="Times New Roman" w:hAnsi="Times New Roman" w:cs="Times New Roman"/>
          <w:sz w:val="24"/>
          <w:szCs w:val="24"/>
        </w:rPr>
        <w:t>geo-posicionamiento</w:t>
      </w:r>
      <w:proofErr w:type="gramEnd"/>
      <w:r w:rsidRPr="00B45A52">
        <w:rPr>
          <w:rFonts w:ascii="Times New Roman" w:hAnsi="Times New Roman" w:cs="Times New Roman"/>
          <w:sz w:val="24"/>
          <w:szCs w:val="24"/>
        </w:rPr>
        <w:t xml:space="preserve"> en el análisis de las preferencias de los turistas: La geometría al servicio del marketing. </w:t>
      </w:r>
      <w:r w:rsidRPr="00B45A52">
        <w:rPr>
          <w:rFonts w:ascii="Times New Roman" w:hAnsi="Times New Roman" w:cs="Times New Roman"/>
          <w:i/>
          <w:iCs/>
          <w:sz w:val="24"/>
          <w:szCs w:val="24"/>
          <w:lang w:val="es-EC"/>
        </w:rPr>
        <w:t>Estudios y Perspectivas en Turismo</w:t>
      </w:r>
      <w:r w:rsidRPr="00B45A52">
        <w:rPr>
          <w:rFonts w:ascii="Times New Roman" w:hAnsi="Times New Roman" w:cs="Times New Roman"/>
          <w:sz w:val="24"/>
          <w:szCs w:val="24"/>
        </w:rPr>
        <w:t>, 20, 842–854. https://dialnet.unirioja.es/servlet/articulo?codigo=3739472</w:t>
      </w:r>
    </w:p>
    <w:p w14:paraId="006A22EA" w14:textId="25C51C85" w:rsidR="00B27F4F" w:rsidRPr="00B45A52" w:rsidRDefault="00B27F4F" w:rsidP="00B27F4F">
      <w:pPr>
        <w:spacing w:after="120" w:line="240" w:lineRule="auto"/>
        <w:ind w:left="567" w:hanging="567"/>
        <w:jc w:val="both"/>
        <w:rPr>
          <w:rFonts w:ascii="Times New Roman" w:hAnsi="Times New Roman" w:cs="Times New Roman"/>
          <w:sz w:val="24"/>
          <w:szCs w:val="24"/>
          <w:lang w:val="en-AU"/>
        </w:rPr>
      </w:pPr>
      <w:r w:rsidRPr="00B45A52">
        <w:rPr>
          <w:rFonts w:ascii="Times New Roman" w:hAnsi="Times New Roman" w:cs="Times New Roman"/>
          <w:sz w:val="24"/>
          <w:szCs w:val="24"/>
        </w:rPr>
        <w:t xml:space="preserve">Franco, S., </w:t>
      </w:r>
      <w:proofErr w:type="spellStart"/>
      <w:r w:rsidRPr="00B45A52">
        <w:rPr>
          <w:rFonts w:ascii="Times New Roman" w:hAnsi="Times New Roman" w:cs="Times New Roman"/>
          <w:sz w:val="24"/>
          <w:szCs w:val="24"/>
        </w:rPr>
        <w:t>Presenza</w:t>
      </w:r>
      <w:proofErr w:type="spellEnd"/>
      <w:r w:rsidRPr="00B45A52">
        <w:rPr>
          <w:rFonts w:ascii="Times New Roman" w:hAnsi="Times New Roman" w:cs="Times New Roman"/>
          <w:sz w:val="24"/>
          <w:szCs w:val="24"/>
        </w:rPr>
        <w:t xml:space="preserve">, A., &amp; </w:t>
      </w:r>
      <w:proofErr w:type="spellStart"/>
      <w:r w:rsidRPr="00B45A52">
        <w:rPr>
          <w:rFonts w:ascii="Times New Roman" w:hAnsi="Times New Roman" w:cs="Times New Roman"/>
          <w:sz w:val="24"/>
          <w:szCs w:val="24"/>
        </w:rPr>
        <w:t>Messeni</w:t>
      </w:r>
      <w:proofErr w:type="spellEnd"/>
      <w:r w:rsidRPr="00B45A52">
        <w:rPr>
          <w:rFonts w:ascii="Times New Roman" w:hAnsi="Times New Roman" w:cs="Times New Roman"/>
          <w:sz w:val="24"/>
          <w:szCs w:val="24"/>
        </w:rPr>
        <w:t xml:space="preserve"> </w:t>
      </w:r>
      <w:proofErr w:type="spellStart"/>
      <w:r w:rsidRPr="00B45A52">
        <w:rPr>
          <w:rFonts w:ascii="Times New Roman" w:hAnsi="Times New Roman" w:cs="Times New Roman"/>
          <w:sz w:val="24"/>
          <w:szCs w:val="24"/>
        </w:rPr>
        <w:t>Petruzzelli</w:t>
      </w:r>
      <w:proofErr w:type="spellEnd"/>
      <w:r w:rsidRPr="00B45A52">
        <w:rPr>
          <w:rFonts w:ascii="Times New Roman" w:hAnsi="Times New Roman" w:cs="Times New Roman"/>
          <w:sz w:val="24"/>
          <w:szCs w:val="24"/>
        </w:rPr>
        <w:t xml:space="preserve">, A. (2022). </w:t>
      </w:r>
      <w:r w:rsidRPr="00B45A52">
        <w:rPr>
          <w:rFonts w:ascii="Times New Roman" w:hAnsi="Times New Roman" w:cs="Times New Roman"/>
          <w:sz w:val="24"/>
          <w:szCs w:val="24"/>
          <w:lang w:val="en-AU"/>
        </w:rPr>
        <w:t xml:space="preserve">Luxury hotels as orchestrators in gastronomic destination development and management: the case of Borgo </w:t>
      </w:r>
      <w:proofErr w:type="spellStart"/>
      <w:r w:rsidRPr="00B45A52">
        <w:rPr>
          <w:rFonts w:ascii="Times New Roman" w:hAnsi="Times New Roman" w:cs="Times New Roman"/>
          <w:sz w:val="24"/>
          <w:szCs w:val="24"/>
          <w:lang w:val="en-AU"/>
        </w:rPr>
        <w:t>Egnazia</w:t>
      </w:r>
      <w:proofErr w:type="spellEnd"/>
      <w:r w:rsidRPr="00B45A52">
        <w:rPr>
          <w:rFonts w:ascii="Times New Roman" w:hAnsi="Times New Roman" w:cs="Times New Roman"/>
          <w:sz w:val="24"/>
          <w:szCs w:val="24"/>
          <w:lang w:val="en-AU"/>
        </w:rPr>
        <w:t xml:space="preserve"> and the Itria Valley. </w:t>
      </w:r>
      <w:r w:rsidRPr="00B45A52">
        <w:rPr>
          <w:rFonts w:ascii="Times New Roman" w:hAnsi="Times New Roman" w:cs="Times New Roman"/>
          <w:i/>
          <w:iCs/>
          <w:sz w:val="24"/>
          <w:szCs w:val="24"/>
          <w:lang w:val="en-AU"/>
        </w:rPr>
        <w:t>International Journal of Contemporary Hospitality Management</w:t>
      </w:r>
      <w:r w:rsidRPr="00B45A52">
        <w:rPr>
          <w:rFonts w:ascii="Times New Roman" w:hAnsi="Times New Roman" w:cs="Times New Roman"/>
          <w:sz w:val="24"/>
          <w:szCs w:val="24"/>
          <w:lang w:val="en-AU"/>
        </w:rPr>
        <w:t xml:space="preserve">, 34(9), 3440–3458. </w:t>
      </w:r>
      <w:hyperlink r:id="rId23" w:history="1">
        <w:r w:rsidR="00EA30C1" w:rsidRPr="009211DF">
          <w:rPr>
            <w:rStyle w:val="Hipervnculo"/>
            <w:rFonts w:ascii="Times New Roman" w:hAnsi="Times New Roman" w:cs="Times New Roman"/>
            <w:sz w:val="24"/>
            <w:szCs w:val="24"/>
            <w:lang w:val="en-AU"/>
          </w:rPr>
          <w:t>https://doi.org/10.1108/IJCHM-09-2021-1101</w:t>
        </w:r>
      </w:hyperlink>
      <w:r w:rsidR="00EA30C1">
        <w:rPr>
          <w:rFonts w:ascii="Times New Roman" w:hAnsi="Times New Roman" w:cs="Times New Roman"/>
          <w:sz w:val="24"/>
          <w:szCs w:val="24"/>
          <w:lang w:val="en-AU"/>
        </w:rPr>
        <w:t xml:space="preserve"> </w:t>
      </w:r>
    </w:p>
    <w:p w14:paraId="02CA247B" w14:textId="77777777" w:rsidR="00B27F4F" w:rsidRPr="00B45A52" w:rsidRDefault="00B27F4F" w:rsidP="00B27F4F">
      <w:pPr>
        <w:spacing w:after="120" w:line="240" w:lineRule="auto"/>
        <w:ind w:left="567" w:hanging="567"/>
        <w:jc w:val="both"/>
        <w:rPr>
          <w:rFonts w:ascii="Times New Roman" w:hAnsi="Times New Roman" w:cs="Times New Roman"/>
          <w:sz w:val="24"/>
          <w:szCs w:val="24"/>
        </w:rPr>
      </w:pPr>
      <w:proofErr w:type="spellStart"/>
      <w:r w:rsidRPr="00B45A52">
        <w:rPr>
          <w:rFonts w:ascii="Times New Roman" w:hAnsi="Times New Roman" w:cs="Times New Roman"/>
          <w:sz w:val="24"/>
          <w:szCs w:val="24"/>
        </w:rPr>
        <w:t>Garcia</w:t>
      </w:r>
      <w:proofErr w:type="spellEnd"/>
      <w:r w:rsidRPr="00B45A52">
        <w:rPr>
          <w:rFonts w:ascii="Times New Roman" w:hAnsi="Times New Roman" w:cs="Times New Roman"/>
          <w:sz w:val="24"/>
          <w:szCs w:val="24"/>
        </w:rPr>
        <w:t xml:space="preserve">, N. (2017). Modelo de gestión para fomentar el desarrollo turístico de las comunidades manabitas, Ecuador. </w:t>
      </w:r>
      <w:r w:rsidRPr="00B45A52">
        <w:rPr>
          <w:rFonts w:ascii="Times New Roman" w:hAnsi="Times New Roman" w:cs="Times New Roman"/>
          <w:i/>
          <w:iCs/>
          <w:sz w:val="24"/>
          <w:szCs w:val="24"/>
        </w:rPr>
        <w:t>CULTUR - Revista de Cultura e Turismo</w:t>
      </w:r>
      <w:r w:rsidRPr="00B45A52">
        <w:rPr>
          <w:rFonts w:ascii="Times New Roman" w:hAnsi="Times New Roman" w:cs="Times New Roman"/>
          <w:sz w:val="24"/>
          <w:szCs w:val="24"/>
        </w:rPr>
        <w:t>, 11(2), 81–108. https://dialnet.unirioja.es/servlet/articulo?codigo=6311570</w:t>
      </w:r>
    </w:p>
    <w:p w14:paraId="1FE64260" w14:textId="77777777" w:rsidR="00B27F4F" w:rsidRPr="0009338D" w:rsidRDefault="00B27F4F" w:rsidP="00B27F4F">
      <w:pPr>
        <w:spacing w:after="120" w:line="240" w:lineRule="auto"/>
        <w:ind w:left="567" w:hanging="567"/>
        <w:jc w:val="both"/>
        <w:rPr>
          <w:rFonts w:ascii="Times New Roman" w:hAnsi="Times New Roman" w:cs="Times New Roman"/>
          <w:sz w:val="24"/>
          <w:szCs w:val="24"/>
          <w:lang w:val="pt-PT"/>
        </w:rPr>
      </w:pPr>
      <w:proofErr w:type="spellStart"/>
      <w:r w:rsidRPr="00B45A52">
        <w:rPr>
          <w:rFonts w:ascii="Times New Roman" w:hAnsi="Times New Roman" w:cs="Times New Roman"/>
          <w:sz w:val="24"/>
          <w:szCs w:val="24"/>
        </w:rPr>
        <w:t>Garcia</w:t>
      </w:r>
      <w:proofErr w:type="spellEnd"/>
      <w:r w:rsidRPr="00B45A52">
        <w:rPr>
          <w:rFonts w:ascii="Times New Roman" w:hAnsi="Times New Roman" w:cs="Times New Roman"/>
          <w:sz w:val="24"/>
          <w:szCs w:val="24"/>
        </w:rPr>
        <w:t xml:space="preserve">, N. (2021). Segmentación por motivaciones y valoración del turismo interior en el destino Manta, Manabí, Ecuador. </w:t>
      </w:r>
      <w:proofErr w:type="spellStart"/>
      <w:r w:rsidRPr="0009338D">
        <w:rPr>
          <w:rFonts w:ascii="Times New Roman" w:hAnsi="Times New Roman" w:cs="Times New Roman"/>
          <w:i/>
          <w:iCs/>
          <w:sz w:val="24"/>
          <w:szCs w:val="24"/>
          <w:lang w:val="pt-PT"/>
        </w:rPr>
        <w:t>Innovar</w:t>
      </w:r>
      <w:proofErr w:type="spellEnd"/>
      <w:r w:rsidRPr="0009338D">
        <w:rPr>
          <w:rFonts w:ascii="Times New Roman" w:hAnsi="Times New Roman" w:cs="Times New Roman"/>
          <w:i/>
          <w:iCs/>
          <w:sz w:val="24"/>
          <w:szCs w:val="24"/>
          <w:lang w:val="pt-PT"/>
        </w:rPr>
        <w:t>,</w:t>
      </w:r>
      <w:r w:rsidRPr="0009338D">
        <w:rPr>
          <w:rFonts w:ascii="Times New Roman" w:hAnsi="Times New Roman" w:cs="Times New Roman"/>
          <w:sz w:val="24"/>
          <w:szCs w:val="24"/>
          <w:lang w:val="pt-PT"/>
        </w:rPr>
        <w:t xml:space="preserve"> 31(80), 57–72. https://revistas.unal.edu.co/index.php/innovar/article/view/93664/78536</w:t>
      </w:r>
    </w:p>
    <w:p w14:paraId="5F8D2AFC" w14:textId="77777777" w:rsidR="00B27F4F" w:rsidRPr="0009338D" w:rsidRDefault="00B27F4F" w:rsidP="00B27F4F">
      <w:pPr>
        <w:spacing w:after="120" w:line="240" w:lineRule="auto"/>
        <w:ind w:left="567" w:hanging="567"/>
        <w:jc w:val="both"/>
        <w:rPr>
          <w:rFonts w:ascii="Times New Roman" w:hAnsi="Times New Roman" w:cs="Times New Roman"/>
          <w:sz w:val="24"/>
          <w:szCs w:val="24"/>
          <w:lang w:val="pt-PT"/>
        </w:rPr>
      </w:pPr>
      <w:r w:rsidRPr="0009338D">
        <w:rPr>
          <w:rFonts w:ascii="Times New Roman" w:hAnsi="Times New Roman" w:cs="Times New Roman"/>
          <w:sz w:val="24"/>
          <w:szCs w:val="24"/>
          <w:lang w:val="pt-PT"/>
        </w:rPr>
        <w:t xml:space="preserve">Garcia, N., </w:t>
      </w:r>
      <w:proofErr w:type="spellStart"/>
      <w:r w:rsidRPr="0009338D">
        <w:rPr>
          <w:rFonts w:ascii="Times New Roman" w:hAnsi="Times New Roman" w:cs="Times New Roman"/>
          <w:sz w:val="24"/>
          <w:szCs w:val="24"/>
          <w:lang w:val="pt-PT"/>
        </w:rPr>
        <w:t>Doumet</w:t>
      </w:r>
      <w:proofErr w:type="spellEnd"/>
      <w:r w:rsidRPr="0009338D">
        <w:rPr>
          <w:rFonts w:ascii="Times New Roman" w:hAnsi="Times New Roman" w:cs="Times New Roman"/>
          <w:sz w:val="24"/>
          <w:szCs w:val="24"/>
          <w:lang w:val="pt-PT"/>
        </w:rPr>
        <w:t xml:space="preserve">, N. Y., &amp; </w:t>
      </w:r>
      <w:proofErr w:type="spellStart"/>
      <w:r w:rsidRPr="0009338D">
        <w:rPr>
          <w:rFonts w:ascii="Times New Roman" w:hAnsi="Times New Roman" w:cs="Times New Roman"/>
          <w:sz w:val="24"/>
          <w:szCs w:val="24"/>
          <w:lang w:val="pt-PT"/>
        </w:rPr>
        <w:t>Alfonso</w:t>
      </w:r>
      <w:proofErr w:type="spellEnd"/>
      <w:r w:rsidRPr="0009338D">
        <w:rPr>
          <w:rFonts w:ascii="Times New Roman" w:hAnsi="Times New Roman" w:cs="Times New Roman"/>
          <w:sz w:val="24"/>
          <w:szCs w:val="24"/>
          <w:lang w:val="pt-PT"/>
        </w:rPr>
        <w:t xml:space="preserve">, R. (2019). Impacto territorial do terremoto ao setor turístico de </w:t>
      </w:r>
      <w:proofErr w:type="spellStart"/>
      <w:r w:rsidRPr="0009338D">
        <w:rPr>
          <w:rFonts w:ascii="Times New Roman" w:hAnsi="Times New Roman" w:cs="Times New Roman"/>
          <w:sz w:val="24"/>
          <w:szCs w:val="24"/>
          <w:lang w:val="pt-PT"/>
        </w:rPr>
        <w:t>cantón</w:t>
      </w:r>
      <w:proofErr w:type="spellEnd"/>
      <w:r w:rsidRPr="0009338D">
        <w:rPr>
          <w:rFonts w:ascii="Times New Roman" w:hAnsi="Times New Roman" w:cs="Times New Roman"/>
          <w:sz w:val="24"/>
          <w:szCs w:val="24"/>
          <w:lang w:val="pt-PT"/>
        </w:rPr>
        <w:t xml:space="preserve"> Bolívar, Equador. </w:t>
      </w:r>
      <w:r w:rsidRPr="0009338D">
        <w:rPr>
          <w:rFonts w:ascii="Times New Roman" w:hAnsi="Times New Roman" w:cs="Times New Roman"/>
          <w:i/>
          <w:iCs/>
          <w:sz w:val="24"/>
          <w:szCs w:val="24"/>
          <w:lang w:val="pt-PT"/>
        </w:rPr>
        <w:t>Revista Turismo - Visão e Ação</w:t>
      </w:r>
      <w:r w:rsidRPr="0009338D">
        <w:rPr>
          <w:rFonts w:ascii="Times New Roman" w:hAnsi="Times New Roman" w:cs="Times New Roman"/>
          <w:sz w:val="24"/>
          <w:szCs w:val="24"/>
          <w:lang w:val="pt-PT"/>
        </w:rPr>
        <w:t>, 21(1), 42–64. https://doi.org/10.14210/RTVA.V21N1.P42-64</w:t>
      </w:r>
    </w:p>
    <w:p w14:paraId="45B6E964" w14:textId="77777777" w:rsidR="00B27F4F" w:rsidRPr="00B45A52" w:rsidRDefault="00B27F4F" w:rsidP="00B27F4F">
      <w:pPr>
        <w:spacing w:after="120" w:line="240" w:lineRule="auto"/>
        <w:ind w:left="567" w:hanging="567"/>
        <w:jc w:val="both"/>
        <w:rPr>
          <w:rFonts w:ascii="Times New Roman" w:hAnsi="Times New Roman" w:cs="Times New Roman"/>
          <w:sz w:val="24"/>
          <w:szCs w:val="24"/>
        </w:rPr>
      </w:pPr>
      <w:proofErr w:type="spellStart"/>
      <w:r w:rsidRPr="00B45A52">
        <w:rPr>
          <w:rFonts w:ascii="Times New Roman" w:hAnsi="Times New Roman" w:cs="Times New Roman"/>
          <w:sz w:val="24"/>
          <w:szCs w:val="24"/>
        </w:rPr>
        <w:t>Garcia</w:t>
      </w:r>
      <w:proofErr w:type="spellEnd"/>
      <w:r w:rsidRPr="00B45A52">
        <w:rPr>
          <w:rFonts w:ascii="Times New Roman" w:hAnsi="Times New Roman" w:cs="Times New Roman"/>
          <w:sz w:val="24"/>
          <w:szCs w:val="24"/>
        </w:rPr>
        <w:t xml:space="preserve">-Reinoso, N. (2022). </w:t>
      </w:r>
      <w:r w:rsidRPr="00B27F4F">
        <w:rPr>
          <w:rFonts w:ascii="Times New Roman" w:hAnsi="Times New Roman" w:cs="Times New Roman"/>
          <w:i/>
          <w:iCs/>
          <w:sz w:val="24"/>
          <w:szCs w:val="24"/>
          <w:lang w:val="es-EC"/>
        </w:rPr>
        <w:t xml:space="preserve">Desarrollo territorial sostenible del turismo en Manabí, Ecuador. </w:t>
      </w:r>
      <w:r w:rsidRPr="00B45A52">
        <w:rPr>
          <w:rFonts w:ascii="Times New Roman" w:hAnsi="Times New Roman" w:cs="Times New Roman"/>
          <w:i/>
          <w:iCs/>
          <w:sz w:val="24"/>
          <w:szCs w:val="24"/>
          <w:lang w:val="es-EC"/>
        </w:rPr>
        <w:t xml:space="preserve">Modelos y estrategias. </w:t>
      </w:r>
      <w:r>
        <w:rPr>
          <w:rFonts w:ascii="Times New Roman" w:hAnsi="Times New Roman" w:cs="Times New Roman"/>
          <w:i/>
          <w:iCs/>
          <w:sz w:val="24"/>
          <w:szCs w:val="24"/>
        </w:rPr>
        <w:t>(tesis doctoral),</w:t>
      </w:r>
      <w:r w:rsidRPr="00B45A52">
        <w:rPr>
          <w:rFonts w:ascii="Times New Roman" w:hAnsi="Times New Roman" w:cs="Times New Roman"/>
          <w:sz w:val="24"/>
          <w:szCs w:val="24"/>
        </w:rPr>
        <w:t xml:space="preserve"> [Universidad de Alicante]. https://rua.ua.es/dspace/handle/10045/133318</w:t>
      </w:r>
    </w:p>
    <w:p w14:paraId="30ECB0F2" w14:textId="07E88615" w:rsidR="00B27F4F" w:rsidRPr="00B45A52" w:rsidRDefault="00B27F4F" w:rsidP="00B27F4F">
      <w:pPr>
        <w:spacing w:after="120" w:line="240" w:lineRule="auto"/>
        <w:ind w:left="567" w:hanging="567"/>
        <w:jc w:val="both"/>
        <w:rPr>
          <w:rFonts w:ascii="Times New Roman" w:hAnsi="Times New Roman" w:cs="Times New Roman"/>
          <w:sz w:val="24"/>
          <w:szCs w:val="24"/>
          <w:lang w:val="en-AU"/>
        </w:rPr>
      </w:pPr>
      <w:proofErr w:type="spellStart"/>
      <w:r w:rsidRPr="00B45A52">
        <w:rPr>
          <w:rFonts w:ascii="Times New Roman" w:hAnsi="Times New Roman" w:cs="Times New Roman"/>
          <w:sz w:val="24"/>
          <w:szCs w:val="24"/>
          <w:lang w:val="en-AU"/>
        </w:rPr>
        <w:t>Gawer</w:t>
      </w:r>
      <w:proofErr w:type="spellEnd"/>
      <w:r w:rsidRPr="00B45A52">
        <w:rPr>
          <w:rFonts w:ascii="Times New Roman" w:hAnsi="Times New Roman" w:cs="Times New Roman"/>
          <w:sz w:val="24"/>
          <w:szCs w:val="24"/>
          <w:lang w:val="en-AU"/>
        </w:rPr>
        <w:t xml:space="preserve">, A. (2021). Digital platforms’ boundaries: The interplay of firm scope, platform sides, and digital interfaces. </w:t>
      </w:r>
      <w:r w:rsidRPr="00B27F4F">
        <w:rPr>
          <w:rFonts w:ascii="Times New Roman" w:hAnsi="Times New Roman" w:cs="Times New Roman"/>
          <w:i/>
          <w:iCs/>
          <w:sz w:val="24"/>
          <w:szCs w:val="24"/>
          <w:lang w:val="en-AU"/>
        </w:rPr>
        <w:t>Long Range Planning</w:t>
      </w:r>
      <w:r w:rsidRPr="00B45A52">
        <w:rPr>
          <w:rFonts w:ascii="Times New Roman" w:hAnsi="Times New Roman" w:cs="Times New Roman"/>
          <w:sz w:val="24"/>
          <w:szCs w:val="24"/>
          <w:lang w:val="en-AU"/>
        </w:rPr>
        <w:t xml:space="preserve">, 54(5), 102045. </w:t>
      </w:r>
      <w:hyperlink r:id="rId24" w:history="1">
        <w:r w:rsidR="00EA30C1" w:rsidRPr="009211DF">
          <w:rPr>
            <w:rStyle w:val="Hipervnculo"/>
            <w:rFonts w:ascii="Times New Roman" w:hAnsi="Times New Roman" w:cs="Times New Roman"/>
            <w:sz w:val="24"/>
            <w:szCs w:val="24"/>
            <w:lang w:val="en-AU"/>
          </w:rPr>
          <w:t>https://doi.org/10.1016/j.lrp.2020.102045</w:t>
        </w:r>
      </w:hyperlink>
      <w:r w:rsidR="00EA30C1">
        <w:rPr>
          <w:rFonts w:ascii="Times New Roman" w:hAnsi="Times New Roman" w:cs="Times New Roman"/>
          <w:sz w:val="24"/>
          <w:szCs w:val="24"/>
          <w:lang w:val="en-AU"/>
        </w:rPr>
        <w:t xml:space="preserve"> </w:t>
      </w:r>
    </w:p>
    <w:p w14:paraId="034CF88D" w14:textId="77777777" w:rsidR="00B27F4F" w:rsidRPr="00B45A52" w:rsidRDefault="00B27F4F" w:rsidP="00B27F4F">
      <w:pPr>
        <w:spacing w:after="120" w:line="240" w:lineRule="auto"/>
        <w:ind w:left="567" w:hanging="567"/>
        <w:jc w:val="both"/>
        <w:rPr>
          <w:rFonts w:ascii="Times New Roman" w:hAnsi="Times New Roman" w:cs="Times New Roman"/>
          <w:sz w:val="24"/>
          <w:szCs w:val="24"/>
        </w:rPr>
      </w:pPr>
      <w:r w:rsidRPr="00886E19">
        <w:rPr>
          <w:rFonts w:ascii="Times New Roman" w:hAnsi="Times New Roman" w:cs="Times New Roman"/>
          <w:sz w:val="24"/>
          <w:szCs w:val="24"/>
          <w:lang w:val="en-AU"/>
        </w:rPr>
        <w:t xml:space="preserve">GEM ECUADOR. </w:t>
      </w:r>
      <w:r w:rsidRPr="00B45A52">
        <w:rPr>
          <w:rFonts w:ascii="Times New Roman" w:hAnsi="Times New Roman" w:cs="Times New Roman"/>
          <w:sz w:val="24"/>
          <w:szCs w:val="24"/>
        </w:rPr>
        <w:t xml:space="preserve">(2020). </w:t>
      </w:r>
      <w:r w:rsidRPr="00B45A52">
        <w:rPr>
          <w:rFonts w:ascii="Times New Roman" w:hAnsi="Times New Roman" w:cs="Times New Roman"/>
          <w:i/>
          <w:iCs/>
          <w:sz w:val="24"/>
          <w:szCs w:val="24"/>
        </w:rPr>
        <w:t xml:space="preserve">Global </w:t>
      </w:r>
      <w:proofErr w:type="spellStart"/>
      <w:r w:rsidRPr="00B45A52">
        <w:rPr>
          <w:rFonts w:ascii="Times New Roman" w:hAnsi="Times New Roman" w:cs="Times New Roman"/>
          <w:i/>
          <w:iCs/>
          <w:sz w:val="24"/>
          <w:szCs w:val="24"/>
        </w:rPr>
        <w:t>Entrepreneurship</w:t>
      </w:r>
      <w:proofErr w:type="spellEnd"/>
      <w:r w:rsidRPr="00B45A52">
        <w:rPr>
          <w:rFonts w:ascii="Times New Roman" w:hAnsi="Times New Roman" w:cs="Times New Roman"/>
          <w:i/>
          <w:iCs/>
          <w:sz w:val="24"/>
          <w:szCs w:val="24"/>
        </w:rPr>
        <w:t xml:space="preserve"> Monitor Ecuador 2019/2020</w:t>
      </w:r>
      <w:r w:rsidRPr="00B45A52">
        <w:rPr>
          <w:rFonts w:ascii="Times New Roman" w:hAnsi="Times New Roman" w:cs="Times New Roman"/>
          <w:sz w:val="24"/>
          <w:szCs w:val="24"/>
        </w:rPr>
        <w:t>. ESPAE, Escuela de Negocios de La ESPOL. https://www.espae.edu.ec/wp-content/uploads/2021/02/GEM_Ecuador_2019.pdf</w:t>
      </w:r>
    </w:p>
    <w:p w14:paraId="3AE7FB63" w14:textId="77777777" w:rsidR="00B27F4F" w:rsidRPr="00B45A52" w:rsidRDefault="00B27F4F" w:rsidP="00B27F4F">
      <w:pPr>
        <w:spacing w:after="120" w:line="240" w:lineRule="auto"/>
        <w:ind w:left="567" w:hanging="567"/>
        <w:jc w:val="both"/>
        <w:rPr>
          <w:rFonts w:ascii="Times New Roman" w:hAnsi="Times New Roman" w:cs="Times New Roman"/>
          <w:sz w:val="24"/>
          <w:szCs w:val="24"/>
        </w:rPr>
      </w:pPr>
      <w:r w:rsidRPr="00B45A52">
        <w:rPr>
          <w:rFonts w:ascii="Times New Roman" w:hAnsi="Times New Roman" w:cs="Times New Roman"/>
          <w:sz w:val="24"/>
          <w:szCs w:val="24"/>
        </w:rPr>
        <w:t xml:space="preserve">González, E. A., &amp; Conde, E. M. (2011). Procedimiento para medir la demanda turística en un destino. </w:t>
      </w:r>
      <w:r w:rsidRPr="00B45A52">
        <w:rPr>
          <w:rFonts w:ascii="Times New Roman" w:hAnsi="Times New Roman" w:cs="Times New Roman"/>
          <w:i/>
          <w:iCs/>
          <w:sz w:val="24"/>
          <w:szCs w:val="24"/>
        </w:rPr>
        <w:t xml:space="preserve">Revista de Investigación </w:t>
      </w:r>
      <w:r>
        <w:rPr>
          <w:rFonts w:ascii="Times New Roman" w:hAnsi="Times New Roman" w:cs="Times New Roman"/>
          <w:i/>
          <w:iCs/>
          <w:sz w:val="24"/>
          <w:szCs w:val="24"/>
        </w:rPr>
        <w:t>e</w:t>
      </w:r>
      <w:r w:rsidRPr="00B45A52">
        <w:rPr>
          <w:rFonts w:ascii="Times New Roman" w:hAnsi="Times New Roman" w:cs="Times New Roman"/>
          <w:i/>
          <w:iCs/>
          <w:sz w:val="24"/>
          <w:szCs w:val="24"/>
        </w:rPr>
        <w:t xml:space="preserve">n Turismo y Desarrollo Local </w:t>
      </w:r>
      <w:proofErr w:type="spellStart"/>
      <w:r w:rsidRPr="00B45A52">
        <w:rPr>
          <w:rFonts w:ascii="Times New Roman" w:hAnsi="Times New Roman" w:cs="Times New Roman"/>
          <w:i/>
          <w:iCs/>
          <w:sz w:val="24"/>
          <w:szCs w:val="24"/>
        </w:rPr>
        <w:t>TURyDES</w:t>
      </w:r>
      <w:proofErr w:type="spellEnd"/>
      <w:r w:rsidRPr="00B45A52">
        <w:rPr>
          <w:rFonts w:ascii="Times New Roman" w:hAnsi="Times New Roman" w:cs="Times New Roman"/>
          <w:sz w:val="24"/>
          <w:szCs w:val="24"/>
        </w:rPr>
        <w:t>, 4(11), 1–25. http://www.eumed.net/rev/turydes/11/gacp.pdf</w:t>
      </w:r>
    </w:p>
    <w:p w14:paraId="70A3C75A" w14:textId="0BFE4C07" w:rsidR="00B27F4F" w:rsidRPr="00B45A52" w:rsidRDefault="00B27F4F" w:rsidP="00B27F4F">
      <w:pPr>
        <w:spacing w:after="120" w:line="240" w:lineRule="auto"/>
        <w:ind w:left="567" w:hanging="567"/>
        <w:jc w:val="both"/>
        <w:rPr>
          <w:rFonts w:ascii="Times New Roman" w:hAnsi="Times New Roman" w:cs="Times New Roman"/>
          <w:sz w:val="24"/>
          <w:szCs w:val="24"/>
          <w:lang w:val="en-AU"/>
        </w:rPr>
      </w:pPr>
      <w:r w:rsidRPr="00B27F4F">
        <w:rPr>
          <w:rFonts w:ascii="Times New Roman" w:hAnsi="Times New Roman" w:cs="Times New Roman"/>
          <w:sz w:val="24"/>
          <w:szCs w:val="24"/>
          <w:lang w:val="es-EC"/>
        </w:rPr>
        <w:t>González-Serrano, M. H., Alonso Dos Santos, M., Sendra-</w:t>
      </w:r>
      <w:proofErr w:type="spellStart"/>
      <w:r w:rsidRPr="00B27F4F">
        <w:rPr>
          <w:rFonts w:ascii="Times New Roman" w:hAnsi="Times New Roman" w:cs="Times New Roman"/>
          <w:sz w:val="24"/>
          <w:szCs w:val="24"/>
          <w:lang w:val="es-EC"/>
        </w:rPr>
        <w:t>Garcia</w:t>
      </w:r>
      <w:proofErr w:type="spellEnd"/>
      <w:r w:rsidRPr="00B27F4F">
        <w:rPr>
          <w:rFonts w:ascii="Times New Roman" w:hAnsi="Times New Roman" w:cs="Times New Roman"/>
          <w:sz w:val="24"/>
          <w:szCs w:val="24"/>
          <w:lang w:val="es-EC"/>
        </w:rPr>
        <w:t xml:space="preserve">, J., &amp; Calabuig, F. (2023). </w:t>
      </w:r>
      <w:r w:rsidRPr="00B45A52">
        <w:rPr>
          <w:rFonts w:ascii="Times New Roman" w:hAnsi="Times New Roman" w:cs="Times New Roman"/>
          <w:sz w:val="24"/>
          <w:szCs w:val="24"/>
          <w:lang w:val="en-AU"/>
        </w:rPr>
        <w:t xml:space="preserve">Sports entrepreneurship during COVID-19: Technology as an ally to maintain the competitiveness of small businesses. </w:t>
      </w:r>
      <w:r w:rsidRPr="00B27F4F">
        <w:rPr>
          <w:rFonts w:ascii="Times New Roman" w:hAnsi="Times New Roman" w:cs="Times New Roman"/>
          <w:i/>
          <w:iCs/>
          <w:sz w:val="24"/>
          <w:szCs w:val="24"/>
          <w:lang w:val="en-AU"/>
        </w:rPr>
        <w:t>Technological Forecasting and Social Change</w:t>
      </w:r>
      <w:r w:rsidRPr="00B45A52">
        <w:rPr>
          <w:rFonts w:ascii="Times New Roman" w:hAnsi="Times New Roman" w:cs="Times New Roman"/>
          <w:sz w:val="24"/>
          <w:szCs w:val="24"/>
          <w:lang w:val="en-AU"/>
        </w:rPr>
        <w:t xml:space="preserve">, 187(August 2022). </w:t>
      </w:r>
      <w:hyperlink r:id="rId25" w:history="1">
        <w:r w:rsidR="00EA30C1" w:rsidRPr="009211DF">
          <w:rPr>
            <w:rStyle w:val="Hipervnculo"/>
            <w:rFonts w:ascii="Times New Roman" w:hAnsi="Times New Roman" w:cs="Times New Roman"/>
            <w:sz w:val="24"/>
            <w:szCs w:val="24"/>
            <w:lang w:val="en-AU"/>
          </w:rPr>
          <w:t>https://doi.org/10.1016/j.techfore.2022.122256</w:t>
        </w:r>
      </w:hyperlink>
      <w:r w:rsidR="00EA30C1">
        <w:rPr>
          <w:rFonts w:ascii="Times New Roman" w:hAnsi="Times New Roman" w:cs="Times New Roman"/>
          <w:sz w:val="24"/>
          <w:szCs w:val="24"/>
          <w:lang w:val="en-AU"/>
        </w:rPr>
        <w:t xml:space="preserve"> </w:t>
      </w:r>
    </w:p>
    <w:p w14:paraId="5623B5FD" w14:textId="1E5A70AD" w:rsidR="00B27F4F" w:rsidRDefault="00B27F4F" w:rsidP="00B27F4F">
      <w:pPr>
        <w:spacing w:after="120" w:line="240" w:lineRule="auto"/>
        <w:ind w:left="567" w:hanging="567"/>
        <w:jc w:val="both"/>
        <w:rPr>
          <w:rFonts w:ascii="Times New Roman" w:hAnsi="Times New Roman" w:cs="Times New Roman"/>
          <w:sz w:val="24"/>
          <w:szCs w:val="24"/>
          <w:lang w:val="en-AU"/>
        </w:rPr>
      </w:pPr>
      <w:r w:rsidRPr="00B45A52">
        <w:rPr>
          <w:rFonts w:ascii="Times New Roman" w:hAnsi="Times New Roman" w:cs="Times New Roman"/>
          <w:sz w:val="24"/>
          <w:szCs w:val="24"/>
          <w:lang w:val="en-AU"/>
        </w:rPr>
        <w:t xml:space="preserve">Heinonen, K., &amp; </w:t>
      </w:r>
      <w:proofErr w:type="spellStart"/>
      <w:r w:rsidRPr="00B45A52">
        <w:rPr>
          <w:rFonts w:ascii="Times New Roman" w:hAnsi="Times New Roman" w:cs="Times New Roman"/>
          <w:sz w:val="24"/>
          <w:szCs w:val="24"/>
          <w:lang w:val="en-AU"/>
        </w:rPr>
        <w:t>Strandvik</w:t>
      </w:r>
      <w:proofErr w:type="spellEnd"/>
      <w:r w:rsidRPr="00B45A52">
        <w:rPr>
          <w:rFonts w:ascii="Times New Roman" w:hAnsi="Times New Roman" w:cs="Times New Roman"/>
          <w:sz w:val="24"/>
          <w:szCs w:val="24"/>
          <w:lang w:val="en-AU"/>
        </w:rPr>
        <w:t xml:space="preserve">, T. (2021). Reframing service innovation: COVID-19 as a catalyst for imposed service innovation. </w:t>
      </w:r>
      <w:r w:rsidRPr="00B27F4F">
        <w:rPr>
          <w:rFonts w:ascii="Times New Roman" w:hAnsi="Times New Roman" w:cs="Times New Roman"/>
          <w:i/>
          <w:iCs/>
          <w:sz w:val="24"/>
          <w:szCs w:val="24"/>
          <w:lang w:val="en-AU"/>
        </w:rPr>
        <w:t>Journal of Service Management</w:t>
      </w:r>
      <w:r w:rsidRPr="00B45A52">
        <w:rPr>
          <w:rFonts w:ascii="Times New Roman" w:hAnsi="Times New Roman" w:cs="Times New Roman"/>
          <w:sz w:val="24"/>
          <w:szCs w:val="24"/>
          <w:lang w:val="en-AU"/>
        </w:rPr>
        <w:t xml:space="preserve">, 32(1), 101–112. </w:t>
      </w:r>
      <w:hyperlink r:id="rId26" w:history="1">
        <w:r w:rsidR="00EA30C1" w:rsidRPr="009211DF">
          <w:rPr>
            <w:rStyle w:val="Hipervnculo"/>
            <w:rFonts w:ascii="Times New Roman" w:hAnsi="Times New Roman" w:cs="Times New Roman"/>
            <w:sz w:val="24"/>
            <w:szCs w:val="24"/>
            <w:lang w:val="en-AU"/>
          </w:rPr>
          <w:t>https://doi.org/10.1108/JOSM-05-2020-0161</w:t>
        </w:r>
      </w:hyperlink>
    </w:p>
    <w:p w14:paraId="1BABEBD4" w14:textId="4EBE4260" w:rsidR="00EA30C1" w:rsidRPr="00B45A52" w:rsidRDefault="00EA30C1" w:rsidP="00EA30C1">
      <w:pPr>
        <w:spacing w:after="120" w:line="240" w:lineRule="auto"/>
        <w:ind w:left="567" w:hanging="567"/>
        <w:jc w:val="both"/>
        <w:rPr>
          <w:rFonts w:ascii="Times New Roman" w:hAnsi="Times New Roman" w:cs="Times New Roman"/>
          <w:sz w:val="24"/>
          <w:szCs w:val="24"/>
          <w:lang w:val="en-AU"/>
        </w:rPr>
      </w:pPr>
      <w:r w:rsidRPr="00EA30C1">
        <w:rPr>
          <w:rFonts w:ascii="Times New Roman" w:hAnsi="Times New Roman" w:cs="Times New Roman"/>
          <w:sz w:val="24"/>
          <w:szCs w:val="24"/>
          <w:lang w:val="en-AU"/>
        </w:rPr>
        <w:t xml:space="preserve">Hernández Rojas, </w:t>
      </w:r>
      <w:r>
        <w:rPr>
          <w:rFonts w:ascii="Times New Roman" w:hAnsi="Times New Roman" w:cs="Times New Roman"/>
          <w:sz w:val="24"/>
          <w:szCs w:val="24"/>
          <w:lang w:val="en-AU"/>
        </w:rPr>
        <w:t xml:space="preserve">R.D.; </w:t>
      </w:r>
      <w:r w:rsidRPr="00EA30C1">
        <w:rPr>
          <w:rFonts w:ascii="Times New Roman" w:hAnsi="Times New Roman" w:cs="Times New Roman"/>
          <w:sz w:val="24"/>
          <w:szCs w:val="24"/>
          <w:lang w:val="en-AU"/>
        </w:rPr>
        <w:t xml:space="preserve">Rivera Mateos, </w:t>
      </w:r>
      <w:r>
        <w:rPr>
          <w:rFonts w:ascii="Times New Roman" w:hAnsi="Times New Roman" w:cs="Times New Roman"/>
          <w:sz w:val="24"/>
          <w:szCs w:val="24"/>
          <w:lang w:val="en-AU"/>
        </w:rPr>
        <w:t xml:space="preserve">M. y </w:t>
      </w:r>
      <w:r w:rsidRPr="00EA30C1">
        <w:rPr>
          <w:rFonts w:ascii="Times New Roman" w:hAnsi="Times New Roman" w:cs="Times New Roman"/>
          <w:sz w:val="24"/>
          <w:szCs w:val="24"/>
          <w:lang w:val="en-AU"/>
        </w:rPr>
        <w:t>Millán Vázquez de la Torre</w:t>
      </w:r>
      <w:r>
        <w:rPr>
          <w:rFonts w:ascii="Times New Roman" w:hAnsi="Times New Roman" w:cs="Times New Roman"/>
          <w:sz w:val="24"/>
          <w:szCs w:val="24"/>
          <w:lang w:val="en-AU"/>
        </w:rPr>
        <w:t xml:space="preserve">, M.G. (2017). </w:t>
      </w:r>
      <w:r w:rsidRPr="00EA30C1">
        <w:rPr>
          <w:rFonts w:ascii="Times New Roman" w:hAnsi="Times New Roman" w:cs="Times New Roman"/>
          <w:sz w:val="24"/>
          <w:szCs w:val="24"/>
          <w:lang w:val="en-AU"/>
        </w:rPr>
        <w:t xml:space="preserve">La </w:t>
      </w:r>
      <w:proofErr w:type="spellStart"/>
      <w:r w:rsidRPr="00EA30C1">
        <w:rPr>
          <w:rFonts w:ascii="Times New Roman" w:hAnsi="Times New Roman" w:cs="Times New Roman"/>
          <w:sz w:val="24"/>
          <w:szCs w:val="24"/>
          <w:lang w:val="en-AU"/>
        </w:rPr>
        <w:t>integración</w:t>
      </w:r>
      <w:proofErr w:type="spellEnd"/>
      <w:r w:rsidRPr="00EA30C1">
        <w:rPr>
          <w:rFonts w:ascii="Times New Roman" w:hAnsi="Times New Roman" w:cs="Times New Roman"/>
          <w:sz w:val="24"/>
          <w:szCs w:val="24"/>
          <w:lang w:val="en-AU"/>
        </w:rPr>
        <w:t xml:space="preserve"> de </w:t>
      </w:r>
      <w:proofErr w:type="spellStart"/>
      <w:r w:rsidRPr="00EA30C1">
        <w:rPr>
          <w:rFonts w:ascii="Times New Roman" w:hAnsi="Times New Roman" w:cs="Times New Roman"/>
          <w:sz w:val="24"/>
          <w:szCs w:val="24"/>
          <w:lang w:val="en-AU"/>
        </w:rPr>
        <w:t>los</w:t>
      </w:r>
      <w:proofErr w:type="spellEnd"/>
      <w:r w:rsidRPr="00EA30C1">
        <w:rPr>
          <w:rFonts w:ascii="Times New Roman" w:hAnsi="Times New Roman" w:cs="Times New Roman"/>
          <w:sz w:val="24"/>
          <w:szCs w:val="24"/>
          <w:lang w:val="en-AU"/>
        </w:rPr>
        <w:t xml:space="preserve"> </w:t>
      </w:r>
      <w:proofErr w:type="spellStart"/>
      <w:r w:rsidRPr="00EA30C1">
        <w:rPr>
          <w:rFonts w:ascii="Times New Roman" w:hAnsi="Times New Roman" w:cs="Times New Roman"/>
          <w:sz w:val="24"/>
          <w:szCs w:val="24"/>
          <w:lang w:val="en-AU"/>
        </w:rPr>
        <w:t>productos</w:t>
      </w:r>
      <w:proofErr w:type="spellEnd"/>
      <w:r w:rsidRPr="00EA30C1">
        <w:rPr>
          <w:rFonts w:ascii="Times New Roman" w:hAnsi="Times New Roman" w:cs="Times New Roman"/>
          <w:sz w:val="24"/>
          <w:szCs w:val="24"/>
          <w:lang w:val="en-AU"/>
        </w:rPr>
        <w:t xml:space="preserve"> </w:t>
      </w:r>
      <w:proofErr w:type="spellStart"/>
      <w:r w:rsidRPr="00EA30C1">
        <w:rPr>
          <w:rFonts w:ascii="Times New Roman" w:hAnsi="Times New Roman" w:cs="Times New Roman"/>
          <w:sz w:val="24"/>
          <w:szCs w:val="24"/>
          <w:lang w:val="en-AU"/>
        </w:rPr>
        <w:t>agroalimentarios</w:t>
      </w:r>
      <w:proofErr w:type="spellEnd"/>
      <w:r w:rsidRPr="00EA30C1">
        <w:rPr>
          <w:rFonts w:ascii="Times New Roman" w:hAnsi="Times New Roman" w:cs="Times New Roman"/>
          <w:sz w:val="24"/>
          <w:szCs w:val="24"/>
          <w:lang w:val="en-AU"/>
        </w:rPr>
        <w:t xml:space="preserve"> de las tiendas “gourmet” </w:t>
      </w:r>
      <w:proofErr w:type="spellStart"/>
      <w:r w:rsidRPr="00EA30C1">
        <w:rPr>
          <w:rFonts w:ascii="Times New Roman" w:hAnsi="Times New Roman" w:cs="Times New Roman"/>
          <w:sz w:val="24"/>
          <w:szCs w:val="24"/>
          <w:lang w:val="en-AU"/>
        </w:rPr>
        <w:t>en</w:t>
      </w:r>
      <w:proofErr w:type="spellEnd"/>
      <w:r w:rsidRPr="00EA30C1">
        <w:rPr>
          <w:rFonts w:ascii="Times New Roman" w:hAnsi="Times New Roman" w:cs="Times New Roman"/>
          <w:sz w:val="24"/>
          <w:szCs w:val="24"/>
          <w:lang w:val="en-AU"/>
        </w:rPr>
        <w:t xml:space="preserve"> la </w:t>
      </w:r>
      <w:proofErr w:type="spellStart"/>
      <w:r w:rsidRPr="00EA30C1">
        <w:rPr>
          <w:rFonts w:ascii="Times New Roman" w:hAnsi="Times New Roman" w:cs="Times New Roman"/>
          <w:sz w:val="24"/>
          <w:szCs w:val="24"/>
          <w:lang w:val="en-AU"/>
        </w:rPr>
        <w:t>oferta</w:t>
      </w:r>
      <w:proofErr w:type="spellEnd"/>
      <w:r w:rsidRPr="00EA30C1">
        <w:rPr>
          <w:rFonts w:ascii="Times New Roman" w:hAnsi="Times New Roman" w:cs="Times New Roman"/>
          <w:sz w:val="24"/>
          <w:szCs w:val="24"/>
          <w:lang w:val="en-AU"/>
        </w:rPr>
        <w:t xml:space="preserve"> </w:t>
      </w:r>
      <w:proofErr w:type="spellStart"/>
      <w:r w:rsidRPr="00EA30C1">
        <w:rPr>
          <w:rFonts w:ascii="Times New Roman" w:hAnsi="Times New Roman" w:cs="Times New Roman"/>
          <w:sz w:val="24"/>
          <w:szCs w:val="24"/>
          <w:lang w:val="en-AU"/>
        </w:rPr>
        <w:lastRenderedPageBreak/>
        <w:t>turística</w:t>
      </w:r>
      <w:proofErr w:type="spellEnd"/>
      <w:r w:rsidRPr="00EA30C1">
        <w:rPr>
          <w:rFonts w:ascii="Times New Roman" w:hAnsi="Times New Roman" w:cs="Times New Roman"/>
          <w:sz w:val="24"/>
          <w:szCs w:val="24"/>
          <w:lang w:val="en-AU"/>
        </w:rPr>
        <w:t xml:space="preserve"> </w:t>
      </w:r>
      <w:proofErr w:type="spellStart"/>
      <w:r w:rsidRPr="00EA30C1">
        <w:rPr>
          <w:rFonts w:ascii="Times New Roman" w:hAnsi="Times New Roman" w:cs="Times New Roman"/>
          <w:sz w:val="24"/>
          <w:szCs w:val="24"/>
          <w:lang w:val="en-AU"/>
        </w:rPr>
        <w:t>gastronómica</w:t>
      </w:r>
      <w:proofErr w:type="spellEnd"/>
      <w:r w:rsidRPr="00EA30C1">
        <w:rPr>
          <w:rFonts w:ascii="Times New Roman" w:hAnsi="Times New Roman" w:cs="Times New Roman"/>
          <w:sz w:val="24"/>
          <w:szCs w:val="24"/>
          <w:lang w:val="en-AU"/>
        </w:rPr>
        <w:t xml:space="preserve"> de la ciudad de Córdoba</w:t>
      </w:r>
      <w:r>
        <w:rPr>
          <w:rFonts w:ascii="Times New Roman" w:hAnsi="Times New Roman" w:cs="Times New Roman"/>
          <w:sz w:val="24"/>
          <w:szCs w:val="24"/>
          <w:lang w:val="en-AU"/>
        </w:rPr>
        <w:t xml:space="preserve">. </w:t>
      </w:r>
      <w:proofErr w:type="spellStart"/>
      <w:r w:rsidRPr="00EA30C1">
        <w:rPr>
          <w:rFonts w:ascii="Times New Roman" w:hAnsi="Times New Roman" w:cs="Times New Roman"/>
          <w:i/>
          <w:iCs/>
          <w:sz w:val="24"/>
          <w:szCs w:val="24"/>
          <w:lang w:val="en-AU"/>
        </w:rPr>
        <w:t>Investigaciones</w:t>
      </w:r>
      <w:proofErr w:type="spellEnd"/>
      <w:r w:rsidRPr="00EA30C1">
        <w:rPr>
          <w:rFonts w:ascii="Times New Roman" w:hAnsi="Times New Roman" w:cs="Times New Roman"/>
          <w:i/>
          <w:iCs/>
          <w:sz w:val="24"/>
          <w:szCs w:val="24"/>
          <w:lang w:val="en-AU"/>
        </w:rPr>
        <w:t xml:space="preserve"> </w:t>
      </w:r>
      <w:proofErr w:type="spellStart"/>
      <w:r w:rsidRPr="00EA30C1">
        <w:rPr>
          <w:rFonts w:ascii="Times New Roman" w:hAnsi="Times New Roman" w:cs="Times New Roman"/>
          <w:i/>
          <w:iCs/>
          <w:sz w:val="24"/>
          <w:szCs w:val="24"/>
          <w:lang w:val="en-AU"/>
        </w:rPr>
        <w:t>Turísticas</w:t>
      </w:r>
      <w:proofErr w:type="spellEnd"/>
      <w:r w:rsidRPr="00EA30C1">
        <w:rPr>
          <w:rFonts w:ascii="Times New Roman" w:hAnsi="Times New Roman" w:cs="Times New Roman"/>
          <w:sz w:val="24"/>
          <w:szCs w:val="24"/>
          <w:lang w:val="en-AU"/>
        </w:rPr>
        <w:t>, 13, 178-203</w:t>
      </w:r>
      <w:r>
        <w:rPr>
          <w:rFonts w:ascii="Times New Roman" w:hAnsi="Times New Roman" w:cs="Times New Roman"/>
          <w:sz w:val="24"/>
          <w:szCs w:val="24"/>
          <w:lang w:val="en-AU"/>
        </w:rPr>
        <w:t>.</w:t>
      </w:r>
      <w:r w:rsidRPr="00EA30C1">
        <w:t xml:space="preserve"> </w:t>
      </w:r>
      <w:hyperlink r:id="rId27" w:history="1">
        <w:r w:rsidRPr="009211DF">
          <w:rPr>
            <w:rStyle w:val="Hipervnculo"/>
            <w:rFonts w:ascii="Times New Roman" w:hAnsi="Times New Roman" w:cs="Times New Roman"/>
          </w:rPr>
          <w:t>https://doi.org/</w:t>
        </w:r>
        <w:r w:rsidRPr="009211DF">
          <w:rPr>
            <w:rStyle w:val="Hipervnculo"/>
            <w:rFonts w:ascii="Times New Roman" w:hAnsi="Times New Roman" w:cs="Times New Roman"/>
            <w:sz w:val="24"/>
            <w:szCs w:val="24"/>
            <w:lang w:val="en-AU"/>
          </w:rPr>
          <w:t>10.14198/INTURI2017.13.09</w:t>
        </w:r>
      </w:hyperlink>
      <w:r>
        <w:rPr>
          <w:rFonts w:ascii="Times New Roman" w:hAnsi="Times New Roman" w:cs="Times New Roman"/>
          <w:sz w:val="24"/>
          <w:szCs w:val="24"/>
          <w:lang w:val="en-AU"/>
        </w:rPr>
        <w:t xml:space="preserve"> </w:t>
      </w:r>
    </w:p>
    <w:p w14:paraId="33099323" w14:textId="34EB1BF2" w:rsidR="00B27F4F" w:rsidRPr="00B45A52" w:rsidRDefault="00B27F4F" w:rsidP="00B27F4F">
      <w:pPr>
        <w:spacing w:after="120" w:line="240" w:lineRule="auto"/>
        <w:ind w:left="567" w:hanging="567"/>
        <w:jc w:val="both"/>
        <w:rPr>
          <w:rFonts w:ascii="Times New Roman" w:hAnsi="Times New Roman" w:cs="Times New Roman"/>
          <w:sz w:val="24"/>
          <w:szCs w:val="24"/>
          <w:lang w:val="en-AU"/>
        </w:rPr>
      </w:pPr>
      <w:r w:rsidRPr="00B45A52">
        <w:rPr>
          <w:rFonts w:ascii="Times New Roman" w:hAnsi="Times New Roman" w:cs="Times New Roman"/>
          <w:sz w:val="24"/>
          <w:szCs w:val="24"/>
          <w:lang w:val="en-AU"/>
        </w:rPr>
        <w:t xml:space="preserve">Hsieh, Y. J., &amp; Wu, Y. J. (2019). Entrepreneurship through the platform strategy in the digital era: Insights and research opportunities. </w:t>
      </w:r>
      <w:r w:rsidRPr="00B27F4F">
        <w:rPr>
          <w:rFonts w:ascii="Times New Roman" w:hAnsi="Times New Roman" w:cs="Times New Roman"/>
          <w:i/>
          <w:iCs/>
          <w:sz w:val="24"/>
          <w:szCs w:val="24"/>
          <w:lang w:val="en-AU"/>
        </w:rPr>
        <w:t xml:space="preserve">Computers in Human </w:t>
      </w:r>
      <w:proofErr w:type="spellStart"/>
      <w:r w:rsidRPr="00B27F4F">
        <w:rPr>
          <w:rFonts w:ascii="Times New Roman" w:hAnsi="Times New Roman" w:cs="Times New Roman"/>
          <w:i/>
          <w:iCs/>
          <w:sz w:val="24"/>
          <w:szCs w:val="24"/>
          <w:lang w:val="en-AU"/>
        </w:rPr>
        <w:t>Behavior</w:t>
      </w:r>
      <w:proofErr w:type="spellEnd"/>
      <w:r w:rsidRPr="00B45A52">
        <w:rPr>
          <w:rFonts w:ascii="Times New Roman" w:hAnsi="Times New Roman" w:cs="Times New Roman"/>
          <w:sz w:val="24"/>
          <w:szCs w:val="24"/>
          <w:lang w:val="en-AU"/>
        </w:rPr>
        <w:t xml:space="preserve">, 95, 315–323. </w:t>
      </w:r>
      <w:bookmarkStart w:id="6" w:name="_Hlk171355272"/>
      <w:r w:rsidR="00EA30C1">
        <w:rPr>
          <w:rFonts w:ascii="Times New Roman" w:hAnsi="Times New Roman" w:cs="Times New Roman"/>
          <w:sz w:val="24"/>
          <w:szCs w:val="24"/>
          <w:lang w:val="en-AU"/>
        </w:rPr>
        <w:fldChar w:fldCharType="begin"/>
      </w:r>
      <w:r w:rsidR="00EA30C1">
        <w:rPr>
          <w:rFonts w:ascii="Times New Roman" w:hAnsi="Times New Roman" w:cs="Times New Roman"/>
          <w:sz w:val="24"/>
          <w:szCs w:val="24"/>
          <w:lang w:val="en-AU"/>
        </w:rPr>
        <w:instrText>HYPERLINK "</w:instrText>
      </w:r>
      <w:r w:rsidR="00EA30C1" w:rsidRPr="00B45A52">
        <w:rPr>
          <w:rFonts w:ascii="Times New Roman" w:hAnsi="Times New Roman" w:cs="Times New Roman"/>
          <w:sz w:val="24"/>
          <w:szCs w:val="24"/>
          <w:lang w:val="en-AU"/>
        </w:rPr>
        <w:instrText>https://doi.org/10.1016/j.chb.2018.03.033</w:instrText>
      </w:r>
      <w:r w:rsidR="00EA30C1">
        <w:rPr>
          <w:rFonts w:ascii="Times New Roman" w:hAnsi="Times New Roman" w:cs="Times New Roman"/>
          <w:sz w:val="24"/>
          <w:szCs w:val="24"/>
          <w:lang w:val="en-AU"/>
        </w:rPr>
        <w:instrText>"</w:instrText>
      </w:r>
      <w:r w:rsidR="00EA30C1">
        <w:rPr>
          <w:rFonts w:ascii="Times New Roman" w:hAnsi="Times New Roman" w:cs="Times New Roman"/>
          <w:sz w:val="24"/>
          <w:szCs w:val="24"/>
          <w:lang w:val="en-AU"/>
        </w:rPr>
        <w:fldChar w:fldCharType="separate"/>
      </w:r>
      <w:r w:rsidR="00EA30C1" w:rsidRPr="009211DF">
        <w:rPr>
          <w:rStyle w:val="Hipervnculo"/>
          <w:rFonts w:ascii="Times New Roman" w:hAnsi="Times New Roman" w:cs="Times New Roman"/>
          <w:sz w:val="24"/>
          <w:szCs w:val="24"/>
          <w:lang w:val="en-AU"/>
        </w:rPr>
        <w:t>https://doi.org/</w:t>
      </w:r>
      <w:bookmarkEnd w:id="6"/>
      <w:r w:rsidR="00EA30C1" w:rsidRPr="009211DF">
        <w:rPr>
          <w:rStyle w:val="Hipervnculo"/>
          <w:rFonts w:ascii="Times New Roman" w:hAnsi="Times New Roman" w:cs="Times New Roman"/>
          <w:sz w:val="24"/>
          <w:szCs w:val="24"/>
          <w:lang w:val="en-AU"/>
        </w:rPr>
        <w:t>10.1016/j.chb.2018.03.033</w:t>
      </w:r>
      <w:r w:rsidR="00EA30C1">
        <w:rPr>
          <w:rFonts w:ascii="Times New Roman" w:hAnsi="Times New Roman" w:cs="Times New Roman"/>
          <w:sz w:val="24"/>
          <w:szCs w:val="24"/>
          <w:lang w:val="en-AU"/>
        </w:rPr>
        <w:fldChar w:fldCharType="end"/>
      </w:r>
      <w:r w:rsidR="00EA30C1">
        <w:rPr>
          <w:rFonts w:ascii="Times New Roman" w:hAnsi="Times New Roman" w:cs="Times New Roman"/>
          <w:sz w:val="24"/>
          <w:szCs w:val="24"/>
          <w:lang w:val="en-AU"/>
        </w:rPr>
        <w:t xml:space="preserve"> </w:t>
      </w:r>
    </w:p>
    <w:p w14:paraId="115E7298" w14:textId="4334F054" w:rsidR="00B27F4F" w:rsidRPr="00B45A52" w:rsidRDefault="00B27F4F" w:rsidP="00B27F4F">
      <w:pPr>
        <w:spacing w:after="120" w:line="240" w:lineRule="auto"/>
        <w:ind w:left="567" w:hanging="567"/>
        <w:jc w:val="both"/>
        <w:rPr>
          <w:rFonts w:ascii="Times New Roman" w:hAnsi="Times New Roman" w:cs="Times New Roman"/>
          <w:sz w:val="24"/>
          <w:szCs w:val="24"/>
          <w:lang w:val="en-AU"/>
        </w:rPr>
      </w:pPr>
      <w:r w:rsidRPr="00886E19">
        <w:rPr>
          <w:rFonts w:ascii="Times New Roman" w:hAnsi="Times New Roman" w:cs="Times New Roman"/>
          <w:sz w:val="24"/>
          <w:szCs w:val="24"/>
          <w:lang w:val="en-AU"/>
        </w:rPr>
        <w:t xml:space="preserve">Huertas, T. E., </w:t>
      </w:r>
      <w:proofErr w:type="spellStart"/>
      <w:r w:rsidRPr="00886E19">
        <w:rPr>
          <w:rFonts w:ascii="Times New Roman" w:hAnsi="Times New Roman" w:cs="Times New Roman"/>
          <w:sz w:val="24"/>
          <w:szCs w:val="24"/>
          <w:lang w:val="en-AU"/>
        </w:rPr>
        <w:t>Cuétara</w:t>
      </w:r>
      <w:proofErr w:type="spellEnd"/>
      <w:r w:rsidRPr="00886E19">
        <w:rPr>
          <w:rFonts w:ascii="Times New Roman" w:hAnsi="Times New Roman" w:cs="Times New Roman"/>
          <w:sz w:val="24"/>
          <w:szCs w:val="24"/>
          <w:lang w:val="en-AU"/>
        </w:rPr>
        <w:t xml:space="preserve">, Y., </w:t>
      </w:r>
      <w:proofErr w:type="spellStart"/>
      <w:r w:rsidRPr="00886E19">
        <w:rPr>
          <w:rFonts w:ascii="Times New Roman" w:hAnsi="Times New Roman" w:cs="Times New Roman"/>
          <w:sz w:val="24"/>
          <w:szCs w:val="24"/>
          <w:lang w:val="en-AU"/>
        </w:rPr>
        <w:t>Cuétara</w:t>
      </w:r>
      <w:proofErr w:type="spellEnd"/>
      <w:r w:rsidRPr="00886E19">
        <w:rPr>
          <w:rFonts w:ascii="Times New Roman" w:hAnsi="Times New Roman" w:cs="Times New Roman"/>
          <w:sz w:val="24"/>
          <w:szCs w:val="24"/>
          <w:lang w:val="en-AU"/>
        </w:rPr>
        <w:t xml:space="preserve">, L. M., &amp; Villarreal, M. M. (2019). </w:t>
      </w:r>
      <w:r w:rsidRPr="00B45A52">
        <w:rPr>
          <w:rFonts w:ascii="Times New Roman" w:hAnsi="Times New Roman" w:cs="Times New Roman"/>
          <w:sz w:val="24"/>
          <w:szCs w:val="24"/>
          <w:lang w:val="en-AU"/>
        </w:rPr>
        <w:t xml:space="preserve">Gastronomic Tourism: Attitudes, Motivations and Satisfaction of the Visitor in Cantons of Tungurahua, Ecuador. </w:t>
      </w:r>
      <w:r w:rsidRPr="00B27F4F">
        <w:rPr>
          <w:rFonts w:ascii="Times New Roman" w:hAnsi="Times New Roman" w:cs="Times New Roman"/>
          <w:i/>
          <w:iCs/>
          <w:sz w:val="24"/>
          <w:szCs w:val="24"/>
          <w:lang w:val="en-AU"/>
        </w:rPr>
        <w:t>American Journal of Industrial and Business Management</w:t>
      </w:r>
      <w:r w:rsidRPr="00B45A52">
        <w:rPr>
          <w:rFonts w:ascii="Times New Roman" w:hAnsi="Times New Roman" w:cs="Times New Roman"/>
          <w:sz w:val="24"/>
          <w:szCs w:val="24"/>
          <w:lang w:val="en-AU"/>
        </w:rPr>
        <w:t xml:space="preserve">, 09(03), 699–719. </w:t>
      </w:r>
      <w:hyperlink r:id="rId28" w:history="1">
        <w:r w:rsidR="00EA30C1" w:rsidRPr="009211DF">
          <w:rPr>
            <w:rStyle w:val="Hipervnculo"/>
            <w:rFonts w:ascii="Times New Roman" w:hAnsi="Times New Roman" w:cs="Times New Roman"/>
            <w:sz w:val="24"/>
            <w:szCs w:val="24"/>
            <w:lang w:val="en-AU"/>
          </w:rPr>
          <w:t>https://doi.org/10.4236/ajibm.2019.93047</w:t>
        </w:r>
      </w:hyperlink>
      <w:r w:rsidR="00EA30C1">
        <w:rPr>
          <w:rFonts w:ascii="Times New Roman" w:hAnsi="Times New Roman" w:cs="Times New Roman"/>
          <w:sz w:val="24"/>
          <w:szCs w:val="24"/>
          <w:lang w:val="en-AU"/>
        </w:rPr>
        <w:t xml:space="preserve"> </w:t>
      </w:r>
    </w:p>
    <w:p w14:paraId="6F5EF2A1" w14:textId="77777777" w:rsidR="00B27F4F" w:rsidRPr="00B45A52" w:rsidRDefault="00B27F4F" w:rsidP="00B27F4F">
      <w:pPr>
        <w:spacing w:after="120" w:line="240" w:lineRule="auto"/>
        <w:ind w:left="567" w:hanging="567"/>
        <w:jc w:val="both"/>
        <w:rPr>
          <w:rFonts w:ascii="Times New Roman" w:hAnsi="Times New Roman" w:cs="Times New Roman"/>
          <w:sz w:val="24"/>
          <w:szCs w:val="24"/>
        </w:rPr>
      </w:pPr>
      <w:proofErr w:type="spellStart"/>
      <w:r w:rsidRPr="00B45A52">
        <w:rPr>
          <w:rFonts w:ascii="Times New Roman" w:hAnsi="Times New Roman" w:cs="Times New Roman"/>
          <w:sz w:val="24"/>
          <w:szCs w:val="24"/>
        </w:rPr>
        <w:t>Kantis</w:t>
      </w:r>
      <w:proofErr w:type="spellEnd"/>
      <w:r w:rsidRPr="00B45A52">
        <w:rPr>
          <w:rFonts w:ascii="Times New Roman" w:hAnsi="Times New Roman" w:cs="Times New Roman"/>
          <w:sz w:val="24"/>
          <w:szCs w:val="24"/>
        </w:rPr>
        <w:t xml:space="preserve">, H., &amp; Angelelli, P. (2020). Los ecosistemas de emprendimientos de América Latina y el Caribe frente al COVID-19. </w:t>
      </w:r>
      <w:r w:rsidRPr="00B45A52">
        <w:rPr>
          <w:rFonts w:ascii="Times New Roman" w:hAnsi="Times New Roman" w:cs="Times New Roman"/>
          <w:i/>
          <w:iCs/>
          <w:sz w:val="24"/>
          <w:szCs w:val="24"/>
        </w:rPr>
        <w:t>Banco Interamericano de Desarrollo</w:t>
      </w:r>
      <w:r w:rsidRPr="00B45A52">
        <w:rPr>
          <w:rFonts w:ascii="Times New Roman" w:hAnsi="Times New Roman" w:cs="Times New Roman"/>
          <w:sz w:val="24"/>
          <w:szCs w:val="24"/>
        </w:rPr>
        <w:t>. https://publications.iadb.org/publications/spanish/document/Los-ecosistemas-de-emprendimiento-de-America-Latina-y-el-Caribe-frente-al-COVID-19-Impactos-necesidades-y-recomendaciones.pdf</w:t>
      </w:r>
    </w:p>
    <w:p w14:paraId="288EFA48" w14:textId="5C517AED" w:rsidR="00B27F4F" w:rsidRPr="00B45A52" w:rsidRDefault="00B27F4F" w:rsidP="00B27F4F">
      <w:pPr>
        <w:spacing w:after="120" w:line="240" w:lineRule="auto"/>
        <w:ind w:left="567" w:hanging="567"/>
        <w:jc w:val="both"/>
        <w:rPr>
          <w:rFonts w:ascii="Times New Roman" w:hAnsi="Times New Roman" w:cs="Times New Roman"/>
          <w:sz w:val="24"/>
          <w:szCs w:val="24"/>
          <w:lang w:val="en-AU"/>
        </w:rPr>
      </w:pPr>
      <w:r w:rsidRPr="00B45A52">
        <w:rPr>
          <w:rFonts w:ascii="Times New Roman" w:hAnsi="Times New Roman" w:cs="Times New Roman"/>
          <w:sz w:val="24"/>
          <w:szCs w:val="24"/>
          <w:lang w:val="en-AU"/>
        </w:rPr>
        <w:t xml:space="preserve">Kim, Y. G., Eves, A., &amp; Scarles, C. (2009). Building a model of local food consumption on trips and holidays: A grounded theory approach. </w:t>
      </w:r>
      <w:r w:rsidRPr="00B27F4F">
        <w:rPr>
          <w:rFonts w:ascii="Times New Roman" w:hAnsi="Times New Roman" w:cs="Times New Roman"/>
          <w:i/>
          <w:iCs/>
          <w:sz w:val="24"/>
          <w:szCs w:val="24"/>
          <w:lang w:val="en-AU"/>
        </w:rPr>
        <w:t>International Journal of Hospitality Management</w:t>
      </w:r>
      <w:r w:rsidRPr="00B45A52">
        <w:rPr>
          <w:rFonts w:ascii="Times New Roman" w:hAnsi="Times New Roman" w:cs="Times New Roman"/>
          <w:sz w:val="24"/>
          <w:szCs w:val="24"/>
          <w:lang w:val="en-AU"/>
        </w:rPr>
        <w:t xml:space="preserve">, 28(3), 423–431. </w:t>
      </w:r>
      <w:hyperlink r:id="rId29" w:history="1">
        <w:r w:rsidR="00EA30C1" w:rsidRPr="009211DF">
          <w:rPr>
            <w:rStyle w:val="Hipervnculo"/>
            <w:rFonts w:ascii="Times New Roman" w:hAnsi="Times New Roman" w:cs="Times New Roman"/>
            <w:sz w:val="24"/>
            <w:szCs w:val="24"/>
            <w:lang w:val="en-AU"/>
          </w:rPr>
          <w:t>https://doi.org/10.1016/j.ijhm.2008.11.005</w:t>
        </w:r>
      </w:hyperlink>
      <w:r w:rsidR="00EA30C1">
        <w:rPr>
          <w:rFonts w:ascii="Times New Roman" w:hAnsi="Times New Roman" w:cs="Times New Roman"/>
          <w:sz w:val="24"/>
          <w:szCs w:val="24"/>
          <w:lang w:val="en-AU"/>
        </w:rPr>
        <w:t xml:space="preserve"> </w:t>
      </w:r>
    </w:p>
    <w:p w14:paraId="1024764C" w14:textId="7813D3C0" w:rsidR="00B27F4F" w:rsidRPr="00B45A52" w:rsidRDefault="00B27F4F" w:rsidP="00B27F4F">
      <w:pPr>
        <w:spacing w:after="120" w:line="240" w:lineRule="auto"/>
        <w:ind w:left="567" w:hanging="567"/>
        <w:jc w:val="both"/>
        <w:rPr>
          <w:rFonts w:ascii="Times New Roman" w:hAnsi="Times New Roman" w:cs="Times New Roman"/>
          <w:sz w:val="24"/>
          <w:szCs w:val="24"/>
          <w:lang w:val="en-AU"/>
        </w:rPr>
      </w:pPr>
      <w:r w:rsidRPr="00B45A52">
        <w:rPr>
          <w:rFonts w:ascii="Times New Roman" w:hAnsi="Times New Roman" w:cs="Times New Roman"/>
          <w:sz w:val="24"/>
          <w:szCs w:val="24"/>
          <w:lang w:val="en-AU"/>
        </w:rPr>
        <w:t xml:space="preserve">Kraus, S., Clauss, T., Breier, M., Gast, J., </w:t>
      </w:r>
      <w:proofErr w:type="spellStart"/>
      <w:r w:rsidRPr="00B45A52">
        <w:rPr>
          <w:rFonts w:ascii="Times New Roman" w:hAnsi="Times New Roman" w:cs="Times New Roman"/>
          <w:sz w:val="24"/>
          <w:szCs w:val="24"/>
          <w:lang w:val="en-AU"/>
        </w:rPr>
        <w:t>Zardini</w:t>
      </w:r>
      <w:proofErr w:type="spellEnd"/>
      <w:r w:rsidRPr="00B45A52">
        <w:rPr>
          <w:rFonts w:ascii="Times New Roman" w:hAnsi="Times New Roman" w:cs="Times New Roman"/>
          <w:sz w:val="24"/>
          <w:szCs w:val="24"/>
          <w:lang w:val="en-AU"/>
        </w:rPr>
        <w:t xml:space="preserve">, A., &amp; Tiberius, V. (2020). The economics of COVID-19: initial empirical evidence on how family firms in five European countries cope with the corona crisis. </w:t>
      </w:r>
      <w:r w:rsidRPr="00B27F4F">
        <w:rPr>
          <w:rFonts w:ascii="Times New Roman" w:hAnsi="Times New Roman" w:cs="Times New Roman"/>
          <w:i/>
          <w:iCs/>
          <w:sz w:val="24"/>
          <w:szCs w:val="24"/>
          <w:lang w:val="en-AU"/>
        </w:rPr>
        <w:t>International Journal of Entrepreneurial Behaviour and Research</w:t>
      </w:r>
      <w:r w:rsidRPr="00B45A52">
        <w:rPr>
          <w:rFonts w:ascii="Times New Roman" w:hAnsi="Times New Roman" w:cs="Times New Roman"/>
          <w:sz w:val="24"/>
          <w:szCs w:val="24"/>
          <w:lang w:val="en-AU"/>
        </w:rPr>
        <w:t xml:space="preserve">, 26(5), 1067–1092. </w:t>
      </w:r>
      <w:hyperlink r:id="rId30" w:history="1">
        <w:r w:rsidR="00EA30C1" w:rsidRPr="009211DF">
          <w:rPr>
            <w:rStyle w:val="Hipervnculo"/>
            <w:rFonts w:ascii="Times New Roman" w:hAnsi="Times New Roman" w:cs="Times New Roman"/>
            <w:sz w:val="24"/>
            <w:szCs w:val="24"/>
            <w:lang w:val="en-AU"/>
          </w:rPr>
          <w:t>https://doi.org/10.1108/IJEBR-04-2020-0214</w:t>
        </w:r>
      </w:hyperlink>
      <w:r w:rsidR="00EA30C1">
        <w:rPr>
          <w:rFonts w:ascii="Times New Roman" w:hAnsi="Times New Roman" w:cs="Times New Roman"/>
          <w:sz w:val="24"/>
          <w:szCs w:val="24"/>
          <w:lang w:val="en-AU"/>
        </w:rPr>
        <w:t xml:space="preserve"> </w:t>
      </w:r>
    </w:p>
    <w:p w14:paraId="61DB08CA" w14:textId="5B969752" w:rsidR="00B27F4F" w:rsidRPr="00B45A52" w:rsidRDefault="00B27F4F" w:rsidP="00B27F4F">
      <w:pPr>
        <w:spacing w:after="120" w:line="240" w:lineRule="auto"/>
        <w:ind w:left="567" w:hanging="567"/>
        <w:jc w:val="both"/>
        <w:rPr>
          <w:rFonts w:ascii="Times New Roman" w:hAnsi="Times New Roman" w:cs="Times New Roman"/>
          <w:sz w:val="24"/>
          <w:szCs w:val="24"/>
          <w:lang w:val="en-AU"/>
        </w:rPr>
      </w:pPr>
      <w:r w:rsidRPr="00B45A52">
        <w:rPr>
          <w:rFonts w:ascii="Times New Roman" w:hAnsi="Times New Roman" w:cs="Times New Roman"/>
          <w:sz w:val="24"/>
          <w:szCs w:val="24"/>
          <w:lang w:val="en-AU"/>
        </w:rPr>
        <w:t xml:space="preserve">Ladd, T. (2018). Does the business model canvas drive venture success? </w:t>
      </w:r>
      <w:r w:rsidRPr="00B27F4F">
        <w:rPr>
          <w:rFonts w:ascii="Times New Roman" w:hAnsi="Times New Roman" w:cs="Times New Roman"/>
          <w:i/>
          <w:iCs/>
          <w:sz w:val="24"/>
          <w:szCs w:val="24"/>
          <w:lang w:val="en-AU"/>
        </w:rPr>
        <w:t>Journal of Research in Marketing and Entrepreneurship</w:t>
      </w:r>
      <w:r w:rsidRPr="00B45A52">
        <w:rPr>
          <w:rFonts w:ascii="Times New Roman" w:hAnsi="Times New Roman" w:cs="Times New Roman"/>
          <w:sz w:val="24"/>
          <w:szCs w:val="24"/>
          <w:lang w:val="en-AU"/>
        </w:rPr>
        <w:t xml:space="preserve">, 20(1), 57–69. </w:t>
      </w:r>
      <w:hyperlink r:id="rId31" w:history="1">
        <w:r w:rsidR="00EA30C1" w:rsidRPr="009211DF">
          <w:rPr>
            <w:rStyle w:val="Hipervnculo"/>
            <w:rFonts w:ascii="Times New Roman" w:hAnsi="Times New Roman" w:cs="Times New Roman"/>
            <w:sz w:val="24"/>
            <w:szCs w:val="24"/>
            <w:lang w:val="en-AU"/>
          </w:rPr>
          <w:t>https://doi.org/10.1108/JRME-11-2016-0046</w:t>
        </w:r>
      </w:hyperlink>
      <w:r w:rsidR="00EA30C1">
        <w:rPr>
          <w:rFonts w:ascii="Times New Roman" w:hAnsi="Times New Roman" w:cs="Times New Roman"/>
          <w:sz w:val="24"/>
          <w:szCs w:val="24"/>
          <w:lang w:val="en-AU"/>
        </w:rPr>
        <w:t xml:space="preserve"> </w:t>
      </w:r>
    </w:p>
    <w:p w14:paraId="2AED1CA7" w14:textId="77777777" w:rsidR="00B27F4F" w:rsidRPr="00B45A52" w:rsidRDefault="00B27F4F" w:rsidP="00B27F4F">
      <w:pPr>
        <w:spacing w:after="120" w:line="240" w:lineRule="auto"/>
        <w:ind w:left="567" w:hanging="567"/>
        <w:jc w:val="both"/>
        <w:rPr>
          <w:rFonts w:ascii="Times New Roman" w:hAnsi="Times New Roman" w:cs="Times New Roman"/>
          <w:sz w:val="24"/>
          <w:szCs w:val="24"/>
        </w:rPr>
      </w:pPr>
      <w:proofErr w:type="spellStart"/>
      <w:r w:rsidRPr="00B45A52">
        <w:rPr>
          <w:rFonts w:ascii="Times New Roman" w:hAnsi="Times New Roman" w:cs="Times New Roman"/>
          <w:sz w:val="24"/>
          <w:szCs w:val="24"/>
        </w:rPr>
        <w:t>Lederman</w:t>
      </w:r>
      <w:proofErr w:type="spellEnd"/>
      <w:r w:rsidRPr="00B45A52">
        <w:rPr>
          <w:rFonts w:ascii="Times New Roman" w:hAnsi="Times New Roman" w:cs="Times New Roman"/>
          <w:sz w:val="24"/>
          <w:szCs w:val="24"/>
        </w:rPr>
        <w:t xml:space="preserve">, D., Messina, J., </w:t>
      </w:r>
      <w:proofErr w:type="spellStart"/>
      <w:r w:rsidRPr="00B45A52">
        <w:rPr>
          <w:rFonts w:ascii="Times New Roman" w:hAnsi="Times New Roman" w:cs="Times New Roman"/>
          <w:sz w:val="24"/>
          <w:szCs w:val="24"/>
        </w:rPr>
        <w:t>Pienknagura</w:t>
      </w:r>
      <w:proofErr w:type="spellEnd"/>
      <w:r w:rsidRPr="00B45A52">
        <w:rPr>
          <w:rFonts w:ascii="Times New Roman" w:hAnsi="Times New Roman" w:cs="Times New Roman"/>
          <w:sz w:val="24"/>
          <w:szCs w:val="24"/>
        </w:rPr>
        <w:t xml:space="preserve">, S., &amp; </w:t>
      </w:r>
      <w:proofErr w:type="spellStart"/>
      <w:r w:rsidRPr="00B45A52">
        <w:rPr>
          <w:rFonts w:ascii="Times New Roman" w:hAnsi="Times New Roman" w:cs="Times New Roman"/>
          <w:sz w:val="24"/>
          <w:szCs w:val="24"/>
        </w:rPr>
        <w:t>Rigolini</w:t>
      </w:r>
      <w:proofErr w:type="spellEnd"/>
      <w:r w:rsidRPr="00B45A52">
        <w:rPr>
          <w:rFonts w:ascii="Times New Roman" w:hAnsi="Times New Roman" w:cs="Times New Roman"/>
          <w:sz w:val="24"/>
          <w:szCs w:val="24"/>
        </w:rPr>
        <w:t xml:space="preserve">, J. (2014). </w:t>
      </w:r>
      <w:r w:rsidRPr="00B45A52">
        <w:rPr>
          <w:rFonts w:ascii="Times New Roman" w:hAnsi="Times New Roman" w:cs="Times New Roman"/>
          <w:i/>
          <w:iCs/>
          <w:sz w:val="24"/>
          <w:szCs w:val="24"/>
        </w:rPr>
        <w:t>El emprendimiento en América Latina. Muchas empresas y poca innovación</w:t>
      </w:r>
      <w:r w:rsidRPr="00B45A52">
        <w:rPr>
          <w:rFonts w:ascii="Times New Roman" w:hAnsi="Times New Roman" w:cs="Times New Roman"/>
          <w:sz w:val="24"/>
          <w:szCs w:val="24"/>
        </w:rPr>
        <w:t>. BANCO MUNDIAL.</w:t>
      </w:r>
    </w:p>
    <w:p w14:paraId="65710264" w14:textId="76CCF664" w:rsidR="00B27F4F" w:rsidRPr="00B45A52" w:rsidRDefault="00B27F4F" w:rsidP="00B27F4F">
      <w:pPr>
        <w:spacing w:after="120" w:line="240" w:lineRule="auto"/>
        <w:ind w:left="567" w:hanging="567"/>
        <w:jc w:val="both"/>
        <w:rPr>
          <w:rFonts w:ascii="Times New Roman" w:hAnsi="Times New Roman" w:cs="Times New Roman"/>
          <w:sz w:val="24"/>
          <w:szCs w:val="24"/>
          <w:lang w:val="en-AU"/>
        </w:rPr>
      </w:pPr>
      <w:proofErr w:type="spellStart"/>
      <w:r w:rsidRPr="00886E19">
        <w:rPr>
          <w:rFonts w:ascii="Times New Roman" w:hAnsi="Times New Roman" w:cs="Times New Roman"/>
          <w:sz w:val="24"/>
          <w:szCs w:val="24"/>
          <w:lang w:val="es-EC"/>
        </w:rPr>
        <w:t>Lederman</w:t>
      </w:r>
      <w:proofErr w:type="spellEnd"/>
      <w:r w:rsidRPr="00886E19">
        <w:rPr>
          <w:rFonts w:ascii="Times New Roman" w:hAnsi="Times New Roman" w:cs="Times New Roman"/>
          <w:sz w:val="24"/>
          <w:szCs w:val="24"/>
          <w:lang w:val="es-EC"/>
        </w:rPr>
        <w:t xml:space="preserve">, D., Messina, J., </w:t>
      </w:r>
      <w:proofErr w:type="spellStart"/>
      <w:r w:rsidRPr="00886E19">
        <w:rPr>
          <w:rFonts w:ascii="Times New Roman" w:hAnsi="Times New Roman" w:cs="Times New Roman"/>
          <w:sz w:val="24"/>
          <w:szCs w:val="24"/>
          <w:lang w:val="es-EC"/>
        </w:rPr>
        <w:t>Pienknagura</w:t>
      </w:r>
      <w:proofErr w:type="spellEnd"/>
      <w:r w:rsidRPr="00886E19">
        <w:rPr>
          <w:rFonts w:ascii="Times New Roman" w:hAnsi="Times New Roman" w:cs="Times New Roman"/>
          <w:sz w:val="24"/>
          <w:szCs w:val="24"/>
          <w:lang w:val="es-EC"/>
        </w:rPr>
        <w:t xml:space="preserve">, S., &amp; </w:t>
      </w:r>
      <w:proofErr w:type="spellStart"/>
      <w:r w:rsidRPr="00886E19">
        <w:rPr>
          <w:rFonts w:ascii="Times New Roman" w:hAnsi="Times New Roman" w:cs="Times New Roman"/>
          <w:sz w:val="24"/>
          <w:szCs w:val="24"/>
          <w:lang w:val="es-EC"/>
        </w:rPr>
        <w:t>Rigolini</w:t>
      </w:r>
      <w:proofErr w:type="spellEnd"/>
      <w:r w:rsidRPr="00886E19">
        <w:rPr>
          <w:rFonts w:ascii="Times New Roman" w:hAnsi="Times New Roman" w:cs="Times New Roman"/>
          <w:sz w:val="24"/>
          <w:szCs w:val="24"/>
          <w:lang w:val="es-EC"/>
        </w:rPr>
        <w:t xml:space="preserve">, J. (2014). </w:t>
      </w:r>
      <w:r w:rsidRPr="00B27F4F">
        <w:rPr>
          <w:rFonts w:ascii="Times New Roman" w:hAnsi="Times New Roman" w:cs="Times New Roman"/>
          <w:i/>
          <w:iCs/>
          <w:sz w:val="24"/>
          <w:szCs w:val="24"/>
          <w:lang w:val="en-AU"/>
        </w:rPr>
        <w:t>Latin American Entrepreneurs: Many Firms but Little Innovation.</w:t>
      </w:r>
      <w:r w:rsidRPr="00B45A52">
        <w:rPr>
          <w:rFonts w:ascii="Times New Roman" w:hAnsi="Times New Roman" w:cs="Times New Roman"/>
          <w:sz w:val="24"/>
          <w:szCs w:val="24"/>
          <w:lang w:val="en-AU"/>
        </w:rPr>
        <w:t xml:space="preserve"> The World Bank. </w:t>
      </w:r>
      <w:hyperlink r:id="rId32" w:history="1">
        <w:r w:rsidR="00EA30C1" w:rsidRPr="009211DF">
          <w:rPr>
            <w:rStyle w:val="Hipervnculo"/>
            <w:rFonts w:ascii="Times New Roman" w:hAnsi="Times New Roman" w:cs="Times New Roman"/>
            <w:sz w:val="24"/>
            <w:szCs w:val="24"/>
            <w:lang w:val="en-AU"/>
          </w:rPr>
          <w:t>https://doi.org/10.1596/978-1-4648-0012-2</w:t>
        </w:r>
      </w:hyperlink>
      <w:r w:rsidR="00EA30C1">
        <w:rPr>
          <w:rFonts w:ascii="Times New Roman" w:hAnsi="Times New Roman" w:cs="Times New Roman"/>
          <w:sz w:val="24"/>
          <w:szCs w:val="24"/>
          <w:lang w:val="en-AU"/>
        </w:rPr>
        <w:t xml:space="preserve"> </w:t>
      </w:r>
    </w:p>
    <w:p w14:paraId="3B759A5C" w14:textId="3731D22A" w:rsidR="00B27F4F" w:rsidRPr="00886E19" w:rsidRDefault="00B27F4F" w:rsidP="00B27F4F">
      <w:pPr>
        <w:spacing w:after="120" w:line="240" w:lineRule="auto"/>
        <w:ind w:left="567" w:hanging="567"/>
        <w:jc w:val="both"/>
        <w:rPr>
          <w:rFonts w:ascii="Times New Roman" w:hAnsi="Times New Roman" w:cs="Times New Roman"/>
          <w:sz w:val="24"/>
          <w:szCs w:val="24"/>
          <w:lang w:val="en-AU"/>
        </w:rPr>
      </w:pPr>
      <w:proofErr w:type="spellStart"/>
      <w:r w:rsidRPr="00B27F4F">
        <w:rPr>
          <w:rFonts w:ascii="Times New Roman" w:hAnsi="Times New Roman" w:cs="Times New Roman"/>
          <w:sz w:val="24"/>
          <w:szCs w:val="24"/>
          <w:lang w:val="en-AU"/>
        </w:rPr>
        <w:t>Leendertse</w:t>
      </w:r>
      <w:proofErr w:type="spellEnd"/>
      <w:r w:rsidRPr="00B27F4F">
        <w:rPr>
          <w:rFonts w:ascii="Times New Roman" w:hAnsi="Times New Roman" w:cs="Times New Roman"/>
          <w:sz w:val="24"/>
          <w:szCs w:val="24"/>
          <w:lang w:val="en-AU"/>
        </w:rPr>
        <w:t xml:space="preserve">, J., </w:t>
      </w:r>
      <w:proofErr w:type="spellStart"/>
      <w:r w:rsidRPr="00B27F4F">
        <w:rPr>
          <w:rFonts w:ascii="Times New Roman" w:hAnsi="Times New Roman" w:cs="Times New Roman"/>
          <w:sz w:val="24"/>
          <w:szCs w:val="24"/>
          <w:lang w:val="en-AU"/>
        </w:rPr>
        <w:t>Schrijvers</w:t>
      </w:r>
      <w:proofErr w:type="spellEnd"/>
      <w:r w:rsidRPr="00B27F4F">
        <w:rPr>
          <w:rFonts w:ascii="Times New Roman" w:hAnsi="Times New Roman" w:cs="Times New Roman"/>
          <w:sz w:val="24"/>
          <w:szCs w:val="24"/>
          <w:lang w:val="en-AU"/>
        </w:rPr>
        <w:t xml:space="preserve">, M., &amp; Stam, E. (2021). </w:t>
      </w:r>
      <w:r w:rsidRPr="00B45A52">
        <w:rPr>
          <w:rFonts w:ascii="Times New Roman" w:hAnsi="Times New Roman" w:cs="Times New Roman"/>
          <w:sz w:val="24"/>
          <w:szCs w:val="24"/>
          <w:lang w:val="en-AU"/>
        </w:rPr>
        <w:t xml:space="preserve">Measure Twice, Cut Once: Entrepreneurial Ecosystem Metrics. </w:t>
      </w:r>
      <w:r w:rsidRPr="00886E19">
        <w:rPr>
          <w:rFonts w:ascii="Times New Roman" w:hAnsi="Times New Roman" w:cs="Times New Roman"/>
          <w:i/>
          <w:iCs/>
          <w:sz w:val="24"/>
          <w:szCs w:val="24"/>
          <w:lang w:val="en-AU"/>
        </w:rPr>
        <w:t>Research Policy</w:t>
      </w:r>
      <w:r w:rsidRPr="00886E19">
        <w:rPr>
          <w:rFonts w:ascii="Times New Roman" w:hAnsi="Times New Roman" w:cs="Times New Roman"/>
          <w:sz w:val="24"/>
          <w:szCs w:val="24"/>
          <w:lang w:val="en-AU"/>
        </w:rPr>
        <w:t xml:space="preserve">, August, 104336. </w:t>
      </w:r>
      <w:hyperlink r:id="rId33" w:history="1">
        <w:r w:rsidR="00EA30C1" w:rsidRPr="009211DF">
          <w:rPr>
            <w:rStyle w:val="Hipervnculo"/>
            <w:rFonts w:ascii="Times New Roman" w:hAnsi="Times New Roman" w:cs="Times New Roman"/>
            <w:sz w:val="24"/>
            <w:szCs w:val="24"/>
            <w:lang w:val="en-AU"/>
          </w:rPr>
          <w:t>https://doi.org/10.1016/j.respol.2021.104336</w:t>
        </w:r>
      </w:hyperlink>
      <w:r w:rsidR="00EA30C1">
        <w:rPr>
          <w:rFonts w:ascii="Times New Roman" w:hAnsi="Times New Roman" w:cs="Times New Roman"/>
          <w:sz w:val="24"/>
          <w:szCs w:val="24"/>
          <w:lang w:val="en-AU"/>
        </w:rPr>
        <w:t xml:space="preserve"> </w:t>
      </w:r>
    </w:p>
    <w:p w14:paraId="29AF81B5" w14:textId="410118F5" w:rsidR="00B27F4F" w:rsidRPr="00B45A52" w:rsidRDefault="00B27F4F" w:rsidP="00B27F4F">
      <w:pPr>
        <w:spacing w:after="120" w:line="240" w:lineRule="auto"/>
        <w:ind w:left="567" w:hanging="567"/>
        <w:jc w:val="both"/>
        <w:rPr>
          <w:rFonts w:ascii="Times New Roman" w:hAnsi="Times New Roman" w:cs="Times New Roman"/>
          <w:sz w:val="24"/>
          <w:szCs w:val="24"/>
          <w:lang w:val="en-AU"/>
        </w:rPr>
      </w:pPr>
      <w:proofErr w:type="spellStart"/>
      <w:r w:rsidRPr="00B45A52">
        <w:rPr>
          <w:rFonts w:ascii="Times New Roman" w:hAnsi="Times New Roman" w:cs="Times New Roman"/>
          <w:sz w:val="24"/>
          <w:szCs w:val="24"/>
          <w:lang w:val="en-AU"/>
        </w:rPr>
        <w:t>Linnenluecke</w:t>
      </w:r>
      <w:proofErr w:type="spellEnd"/>
      <w:r w:rsidRPr="00B45A52">
        <w:rPr>
          <w:rFonts w:ascii="Times New Roman" w:hAnsi="Times New Roman" w:cs="Times New Roman"/>
          <w:sz w:val="24"/>
          <w:szCs w:val="24"/>
          <w:lang w:val="en-AU"/>
        </w:rPr>
        <w:t xml:space="preserve">, M. K. (2017). Resilience in Business and Management Research: A Review of Influential Publications and a Research Agenda. </w:t>
      </w:r>
      <w:r w:rsidRPr="00B27F4F">
        <w:rPr>
          <w:rFonts w:ascii="Times New Roman" w:hAnsi="Times New Roman" w:cs="Times New Roman"/>
          <w:i/>
          <w:iCs/>
          <w:sz w:val="24"/>
          <w:szCs w:val="24"/>
          <w:lang w:val="en-AU"/>
        </w:rPr>
        <w:t>International Journal of Management Reviews</w:t>
      </w:r>
      <w:r w:rsidRPr="00B45A52">
        <w:rPr>
          <w:rFonts w:ascii="Times New Roman" w:hAnsi="Times New Roman" w:cs="Times New Roman"/>
          <w:sz w:val="24"/>
          <w:szCs w:val="24"/>
          <w:lang w:val="en-AU"/>
        </w:rPr>
        <w:t xml:space="preserve">, 19(1), 4–30. </w:t>
      </w:r>
      <w:hyperlink r:id="rId34" w:history="1">
        <w:r w:rsidR="00EA30C1" w:rsidRPr="009211DF">
          <w:rPr>
            <w:rStyle w:val="Hipervnculo"/>
            <w:rFonts w:ascii="Times New Roman" w:hAnsi="Times New Roman" w:cs="Times New Roman"/>
            <w:sz w:val="24"/>
            <w:szCs w:val="24"/>
            <w:lang w:val="en-AU"/>
          </w:rPr>
          <w:t>https://doi.org/10.1111/ijmr.12076</w:t>
        </w:r>
      </w:hyperlink>
      <w:r w:rsidR="00EA30C1">
        <w:rPr>
          <w:rFonts w:ascii="Times New Roman" w:hAnsi="Times New Roman" w:cs="Times New Roman"/>
          <w:sz w:val="24"/>
          <w:szCs w:val="24"/>
          <w:lang w:val="en-AU"/>
        </w:rPr>
        <w:t xml:space="preserve"> </w:t>
      </w:r>
    </w:p>
    <w:p w14:paraId="4D0FBEC4" w14:textId="7B8528E4" w:rsidR="00B27F4F" w:rsidRPr="00886E19" w:rsidRDefault="00B27F4F" w:rsidP="00B27F4F">
      <w:pPr>
        <w:spacing w:after="120" w:line="240" w:lineRule="auto"/>
        <w:ind w:left="567" w:hanging="567"/>
        <w:jc w:val="both"/>
        <w:rPr>
          <w:rFonts w:ascii="Times New Roman" w:hAnsi="Times New Roman" w:cs="Times New Roman"/>
          <w:sz w:val="24"/>
          <w:szCs w:val="24"/>
          <w:lang w:val="es-EC"/>
        </w:rPr>
      </w:pPr>
      <w:r w:rsidRPr="00886E19">
        <w:rPr>
          <w:rFonts w:ascii="Times New Roman" w:hAnsi="Times New Roman" w:cs="Times New Roman"/>
          <w:sz w:val="24"/>
          <w:szCs w:val="24"/>
          <w:lang w:val="en-AU"/>
        </w:rPr>
        <w:t xml:space="preserve">Melis, G., McCabe, S., Atzeni, M., &amp; Del Chiappa, G. (2023). </w:t>
      </w:r>
      <w:r w:rsidRPr="00B45A52">
        <w:rPr>
          <w:rFonts w:ascii="Times New Roman" w:hAnsi="Times New Roman" w:cs="Times New Roman"/>
          <w:sz w:val="24"/>
          <w:szCs w:val="24"/>
          <w:lang w:val="en-AU"/>
        </w:rPr>
        <w:t xml:space="preserve">Collaboration and Learning Processes in Value Co-Creation: A Destination Perspective. </w:t>
      </w:r>
      <w:proofErr w:type="spellStart"/>
      <w:r w:rsidRPr="00886E19">
        <w:rPr>
          <w:rFonts w:ascii="Times New Roman" w:hAnsi="Times New Roman" w:cs="Times New Roman"/>
          <w:i/>
          <w:iCs/>
          <w:sz w:val="24"/>
          <w:szCs w:val="24"/>
          <w:lang w:val="es-EC"/>
        </w:rPr>
        <w:t>Journal</w:t>
      </w:r>
      <w:proofErr w:type="spellEnd"/>
      <w:r w:rsidRPr="00886E19">
        <w:rPr>
          <w:rFonts w:ascii="Times New Roman" w:hAnsi="Times New Roman" w:cs="Times New Roman"/>
          <w:i/>
          <w:iCs/>
          <w:sz w:val="24"/>
          <w:szCs w:val="24"/>
          <w:lang w:val="es-EC"/>
        </w:rPr>
        <w:t xml:space="preserve"> </w:t>
      </w:r>
      <w:proofErr w:type="spellStart"/>
      <w:r w:rsidRPr="00886E19">
        <w:rPr>
          <w:rFonts w:ascii="Times New Roman" w:hAnsi="Times New Roman" w:cs="Times New Roman"/>
          <w:i/>
          <w:iCs/>
          <w:sz w:val="24"/>
          <w:szCs w:val="24"/>
          <w:lang w:val="es-EC"/>
        </w:rPr>
        <w:t>of</w:t>
      </w:r>
      <w:proofErr w:type="spellEnd"/>
      <w:r w:rsidRPr="00886E19">
        <w:rPr>
          <w:rFonts w:ascii="Times New Roman" w:hAnsi="Times New Roman" w:cs="Times New Roman"/>
          <w:i/>
          <w:iCs/>
          <w:sz w:val="24"/>
          <w:szCs w:val="24"/>
          <w:lang w:val="es-EC"/>
        </w:rPr>
        <w:t xml:space="preserve"> </w:t>
      </w:r>
      <w:proofErr w:type="spellStart"/>
      <w:r w:rsidRPr="00886E19">
        <w:rPr>
          <w:rFonts w:ascii="Times New Roman" w:hAnsi="Times New Roman" w:cs="Times New Roman"/>
          <w:i/>
          <w:iCs/>
          <w:sz w:val="24"/>
          <w:szCs w:val="24"/>
          <w:lang w:val="es-EC"/>
        </w:rPr>
        <w:t>Travel</w:t>
      </w:r>
      <w:proofErr w:type="spellEnd"/>
      <w:r w:rsidRPr="00886E19">
        <w:rPr>
          <w:rFonts w:ascii="Times New Roman" w:hAnsi="Times New Roman" w:cs="Times New Roman"/>
          <w:i/>
          <w:iCs/>
          <w:sz w:val="24"/>
          <w:szCs w:val="24"/>
          <w:lang w:val="es-EC"/>
        </w:rPr>
        <w:t xml:space="preserve"> </w:t>
      </w:r>
      <w:proofErr w:type="spellStart"/>
      <w:r w:rsidRPr="00886E19">
        <w:rPr>
          <w:rFonts w:ascii="Times New Roman" w:hAnsi="Times New Roman" w:cs="Times New Roman"/>
          <w:i/>
          <w:iCs/>
          <w:sz w:val="24"/>
          <w:szCs w:val="24"/>
          <w:lang w:val="es-EC"/>
        </w:rPr>
        <w:t>Research</w:t>
      </w:r>
      <w:proofErr w:type="spellEnd"/>
      <w:r w:rsidRPr="00886E19">
        <w:rPr>
          <w:rFonts w:ascii="Times New Roman" w:hAnsi="Times New Roman" w:cs="Times New Roman"/>
          <w:sz w:val="24"/>
          <w:szCs w:val="24"/>
          <w:lang w:val="es-EC"/>
        </w:rPr>
        <w:t xml:space="preserve">, 62(3), 699–716. </w:t>
      </w:r>
      <w:hyperlink r:id="rId35" w:history="1">
        <w:r w:rsidR="00EA30C1" w:rsidRPr="009211DF">
          <w:rPr>
            <w:rStyle w:val="Hipervnculo"/>
            <w:rFonts w:ascii="Times New Roman" w:hAnsi="Times New Roman" w:cs="Times New Roman"/>
            <w:sz w:val="24"/>
            <w:szCs w:val="24"/>
            <w:lang w:val="es-EC"/>
          </w:rPr>
          <w:t>https://doi.org/10.1177/00472875211070349</w:t>
        </w:r>
      </w:hyperlink>
      <w:r w:rsidR="00EA30C1">
        <w:rPr>
          <w:rFonts w:ascii="Times New Roman" w:hAnsi="Times New Roman" w:cs="Times New Roman"/>
          <w:sz w:val="24"/>
          <w:szCs w:val="24"/>
          <w:lang w:val="es-EC"/>
        </w:rPr>
        <w:t xml:space="preserve"> </w:t>
      </w:r>
    </w:p>
    <w:p w14:paraId="70164003" w14:textId="77777777" w:rsidR="00B27F4F" w:rsidRPr="00B45A52" w:rsidRDefault="00B27F4F" w:rsidP="00B27F4F">
      <w:pPr>
        <w:spacing w:after="120" w:line="240" w:lineRule="auto"/>
        <w:ind w:left="567" w:hanging="567"/>
        <w:jc w:val="both"/>
        <w:rPr>
          <w:rFonts w:ascii="Times New Roman" w:hAnsi="Times New Roman" w:cs="Times New Roman"/>
          <w:sz w:val="24"/>
          <w:szCs w:val="24"/>
        </w:rPr>
      </w:pPr>
      <w:r w:rsidRPr="00B45A52">
        <w:rPr>
          <w:rFonts w:ascii="Times New Roman" w:hAnsi="Times New Roman" w:cs="Times New Roman"/>
          <w:sz w:val="24"/>
          <w:szCs w:val="24"/>
        </w:rPr>
        <w:t xml:space="preserve">MINTUR. (2019). </w:t>
      </w:r>
      <w:r w:rsidRPr="00B45A52">
        <w:rPr>
          <w:rFonts w:ascii="Times New Roman" w:hAnsi="Times New Roman" w:cs="Times New Roman"/>
          <w:i/>
          <w:iCs/>
          <w:sz w:val="24"/>
          <w:szCs w:val="24"/>
        </w:rPr>
        <w:t>Plan Estratégico Institucional 2019-2021</w:t>
      </w:r>
      <w:r w:rsidRPr="00B45A52">
        <w:rPr>
          <w:rFonts w:ascii="Times New Roman" w:hAnsi="Times New Roman" w:cs="Times New Roman"/>
          <w:sz w:val="24"/>
          <w:szCs w:val="24"/>
        </w:rPr>
        <w:t>. Ministerio de Turismo del Ecuador. https://www.turismo.gob.ec/wp-content/uploads/2020/03/PLAN-ESTRATEGICO-INSTITUCIONAL.pdf</w:t>
      </w:r>
    </w:p>
    <w:p w14:paraId="20A2B8FD" w14:textId="0D833D6E" w:rsidR="00B27F4F" w:rsidRPr="00886E19" w:rsidRDefault="00B27F4F" w:rsidP="00B27F4F">
      <w:pPr>
        <w:spacing w:after="120" w:line="240" w:lineRule="auto"/>
        <w:ind w:left="567" w:hanging="567"/>
        <w:jc w:val="both"/>
        <w:rPr>
          <w:rFonts w:ascii="Times New Roman" w:hAnsi="Times New Roman" w:cs="Times New Roman"/>
          <w:sz w:val="24"/>
          <w:szCs w:val="24"/>
          <w:lang w:val="en-AU"/>
        </w:rPr>
      </w:pPr>
      <w:r w:rsidRPr="00B45A52">
        <w:rPr>
          <w:rFonts w:ascii="Times New Roman" w:hAnsi="Times New Roman" w:cs="Times New Roman"/>
          <w:sz w:val="24"/>
          <w:szCs w:val="24"/>
        </w:rPr>
        <w:t xml:space="preserve">Morant-Martínez, O., Santandreu-Mascarell, C., </w:t>
      </w:r>
      <w:proofErr w:type="spellStart"/>
      <w:r w:rsidRPr="00B45A52">
        <w:rPr>
          <w:rFonts w:ascii="Times New Roman" w:hAnsi="Times New Roman" w:cs="Times New Roman"/>
          <w:sz w:val="24"/>
          <w:szCs w:val="24"/>
        </w:rPr>
        <w:t>Canós-Darós</w:t>
      </w:r>
      <w:proofErr w:type="spellEnd"/>
      <w:r w:rsidRPr="00B45A52">
        <w:rPr>
          <w:rFonts w:ascii="Times New Roman" w:hAnsi="Times New Roman" w:cs="Times New Roman"/>
          <w:sz w:val="24"/>
          <w:szCs w:val="24"/>
        </w:rPr>
        <w:t xml:space="preserve">, L., &amp; Millet, J. (2019). </w:t>
      </w:r>
      <w:r w:rsidRPr="00B45A52">
        <w:rPr>
          <w:rFonts w:ascii="Times New Roman" w:hAnsi="Times New Roman" w:cs="Times New Roman"/>
          <w:sz w:val="24"/>
          <w:szCs w:val="24"/>
          <w:lang w:val="en-AU"/>
        </w:rPr>
        <w:t xml:space="preserve">Ecosystem Model Proposal in the Tourism Sector to Enhance Sustainable Competitiveness. </w:t>
      </w:r>
      <w:r w:rsidRPr="00886E19">
        <w:rPr>
          <w:rFonts w:ascii="Times New Roman" w:hAnsi="Times New Roman" w:cs="Times New Roman"/>
          <w:i/>
          <w:iCs/>
          <w:sz w:val="24"/>
          <w:szCs w:val="24"/>
          <w:lang w:val="en-AU"/>
        </w:rPr>
        <w:t>Sustainability</w:t>
      </w:r>
      <w:r w:rsidRPr="00886E19">
        <w:rPr>
          <w:rFonts w:ascii="Times New Roman" w:hAnsi="Times New Roman" w:cs="Times New Roman"/>
          <w:sz w:val="24"/>
          <w:szCs w:val="24"/>
          <w:lang w:val="en-AU"/>
        </w:rPr>
        <w:t xml:space="preserve">, 11(23), 1–15. </w:t>
      </w:r>
      <w:hyperlink r:id="rId36" w:history="1">
        <w:r w:rsidR="00EA30C1" w:rsidRPr="009211DF">
          <w:rPr>
            <w:rStyle w:val="Hipervnculo"/>
            <w:rFonts w:ascii="Times New Roman" w:hAnsi="Times New Roman" w:cs="Times New Roman"/>
            <w:sz w:val="24"/>
            <w:szCs w:val="24"/>
            <w:lang w:val="en-AU"/>
          </w:rPr>
          <w:t>https://doi.org/https://doi.org/10.3390/su11236652</w:t>
        </w:r>
      </w:hyperlink>
      <w:r w:rsidR="00EA30C1">
        <w:rPr>
          <w:rFonts w:ascii="Times New Roman" w:hAnsi="Times New Roman" w:cs="Times New Roman"/>
          <w:sz w:val="24"/>
          <w:szCs w:val="24"/>
          <w:lang w:val="en-AU"/>
        </w:rPr>
        <w:t xml:space="preserve"> </w:t>
      </w:r>
    </w:p>
    <w:p w14:paraId="1D9F8C2B" w14:textId="33C69DA3" w:rsidR="00B27F4F" w:rsidRPr="00B45A52" w:rsidRDefault="00B27F4F" w:rsidP="00B27F4F">
      <w:pPr>
        <w:spacing w:after="120" w:line="240" w:lineRule="auto"/>
        <w:ind w:left="567" w:hanging="567"/>
        <w:jc w:val="both"/>
        <w:rPr>
          <w:rFonts w:ascii="Times New Roman" w:hAnsi="Times New Roman" w:cs="Times New Roman"/>
          <w:sz w:val="24"/>
          <w:szCs w:val="24"/>
          <w:lang w:val="en-AU"/>
        </w:rPr>
      </w:pPr>
      <w:r w:rsidRPr="00886E19">
        <w:rPr>
          <w:rFonts w:ascii="Times New Roman" w:hAnsi="Times New Roman" w:cs="Times New Roman"/>
          <w:sz w:val="24"/>
          <w:szCs w:val="24"/>
          <w:lang w:val="en-AU"/>
        </w:rPr>
        <w:lastRenderedPageBreak/>
        <w:t xml:space="preserve">Nambisan, S., &amp; Baron, R. A. (2021). </w:t>
      </w:r>
      <w:r w:rsidRPr="00B45A52">
        <w:rPr>
          <w:rFonts w:ascii="Times New Roman" w:hAnsi="Times New Roman" w:cs="Times New Roman"/>
          <w:sz w:val="24"/>
          <w:szCs w:val="24"/>
          <w:lang w:val="en-AU"/>
        </w:rPr>
        <w:t xml:space="preserve">On the costs of digital entrepreneurship: Role conflict, stress, and venture performance in digital platform-based ecosystems. </w:t>
      </w:r>
      <w:r w:rsidRPr="00B27F4F">
        <w:rPr>
          <w:rFonts w:ascii="Times New Roman" w:hAnsi="Times New Roman" w:cs="Times New Roman"/>
          <w:i/>
          <w:iCs/>
          <w:sz w:val="24"/>
          <w:szCs w:val="24"/>
          <w:lang w:val="en-AU"/>
        </w:rPr>
        <w:t>Journal of Business Research</w:t>
      </w:r>
      <w:r w:rsidRPr="00B45A52">
        <w:rPr>
          <w:rFonts w:ascii="Times New Roman" w:hAnsi="Times New Roman" w:cs="Times New Roman"/>
          <w:sz w:val="24"/>
          <w:szCs w:val="24"/>
          <w:lang w:val="en-AU"/>
        </w:rPr>
        <w:t xml:space="preserve">, 125(November 2018), 520–532. </w:t>
      </w:r>
      <w:hyperlink r:id="rId37" w:history="1">
        <w:r w:rsidR="00EA30C1" w:rsidRPr="009211DF">
          <w:rPr>
            <w:rStyle w:val="Hipervnculo"/>
            <w:rFonts w:ascii="Times New Roman" w:hAnsi="Times New Roman" w:cs="Times New Roman"/>
            <w:sz w:val="24"/>
            <w:szCs w:val="24"/>
            <w:lang w:val="en-AU"/>
          </w:rPr>
          <w:t>https://doi.org/10.1016/j.jbusres.2019.06.037</w:t>
        </w:r>
      </w:hyperlink>
      <w:r w:rsidR="00EA30C1">
        <w:rPr>
          <w:rFonts w:ascii="Times New Roman" w:hAnsi="Times New Roman" w:cs="Times New Roman"/>
          <w:sz w:val="24"/>
          <w:szCs w:val="24"/>
          <w:lang w:val="en-AU"/>
        </w:rPr>
        <w:t xml:space="preserve"> </w:t>
      </w:r>
    </w:p>
    <w:p w14:paraId="0CD10153" w14:textId="5928C2AB" w:rsidR="00B27F4F" w:rsidRPr="00B45A52" w:rsidRDefault="00B27F4F" w:rsidP="00B27F4F">
      <w:pPr>
        <w:spacing w:after="120" w:line="240" w:lineRule="auto"/>
        <w:ind w:left="567" w:hanging="567"/>
        <w:jc w:val="both"/>
        <w:rPr>
          <w:rFonts w:ascii="Times New Roman" w:hAnsi="Times New Roman" w:cs="Times New Roman"/>
          <w:sz w:val="24"/>
          <w:szCs w:val="24"/>
          <w:lang w:val="en-AU"/>
        </w:rPr>
      </w:pPr>
      <w:proofErr w:type="spellStart"/>
      <w:r w:rsidRPr="00B45A52">
        <w:rPr>
          <w:rFonts w:ascii="Times New Roman" w:hAnsi="Times New Roman" w:cs="Times New Roman"/>
          <w:sz w:val="24"/>
          <w:szCs w:val="24"/>
          <w:lang w:val="en-AU"/>
        </w:rPr>
        <w:t>Nechushtai</w:t>
      </w:r>
      <w:proofErr w:type="spellEnd"/>
      <w:r w:rsidRPr="00B45A52">
        <w:rPr>
          <w:rFonts w:ascii="Times New Roman" w:hAnsi="Times New Roman" w:cs="Times New Roman"/>
          <w:sz w:val="24"/>
          <w:szCs w:val="24"/>
          <w:lang w:val="en-AU"/>
        </w:rPr>
        <w:t xml:space="preserve">, E. (2018). Could digital platforms capture the media through infrastructure? </w:t>
      </w:r>
      <w:r w:rsidRPr="00886E19">
        <w:rPr>
          <w:rFonts w:ascii="Times New Roman" w:hAnsi="Times New Roman" w:cs="Times New Roman"/>
          <w:i/>
          <w:iCs/>
          <w:sz w:val="24"/>
          <w:szCs w:val="24"/>
          <w:lang w:val="en-AU"/>
        </w:rPr>
        <w:t>Journalism</w:t>
      </w:r>
      <w:r w:rsidRPr="00B45A52">
        <w:rPr>
          <w:rFonts w:ascii="Times New Roman" w:hAnsi="Times New Roman" w:cs="Times New Roman"/>
          <w:sz w:val="24"/>
          <w:szCs w:val="24"/>
          <w:lang w:val="en-AU"/>
        </w:rPr>
        <w:t xml:space="preserve">, 19(8), 1043–1058. </w:t>
      </w:r>
      <w:hyperlink r:id="rId38" w:history="1">
        <w:r w:rsidR="00EA30C1" w:rsidRPr="009211DF">
          <w:rPr>
            <w:rStyle w:val="Hipervnculo"/>
            <w:rFonts w:ascii="Times New Roman" w:hAnsi="Times New Roman" w:cs="Times New Roman"/>
            <w:sz w:val="24"/>
            <w:szCs w:val="24"/>
            <w:lang w:val="en-AU"/>
          </w:rPr>
          <w:t>https://doi.org/10.1177/1464884917725163</w:t>
        </w:r>
      </w:hyperlink>
      <w:r w:rsidR="00EA30C1">
        <w:rPr>
          <w:rFonts w:ascii="Times New Roman" w:hAnsi="Times New Roman" w:cs="Times New Roman"/>
          <w:sz w:val="24"/>
          <w:szCs w:val="24"/>
          <w:lang w:val="en-AU"/>
        </w:rPr>
        <w:t xml:space="preserve">                                                             </w:t>
      </w:r>
    </w:p>
    <w:p w14:paraId="492C8D5E" w14:textId="77777777" w:rsidR="00B27F4F" w:rsidRPr="00B45A52" w:rsidRDefault="00B27F4F" w:rsidP="00B27F4F">
      <w:pPr>
        <w:spacing w:after="120" w:line="240" w:lineRule="auto"/>
        <w:ind w:left="567" w:hanging="567"/>
        <w:jc w:val="both"/>
        <w:rPr>
          <w:rFonts w:ascii="Times New Roman" w:hAnsi="Times New Roman" w:cs="Times New Roman"/>
          <w:sz w:val="24"/>
          <w:szCs w:val="24"/>
          <w:lang w:val="en-AU"/>
        </w:rPr>
      </w:pPr>
      <w:r w:rsidRPr="00886E19">
        <w:rPr>
          <w:rFonts w:ascii="Times New Roman" w:hAnsi="Times New Roman" w:cs="Times New Roman"/>
          <w:sz w:val="24"/>
          <w:szCs w:val="24"/>
          <w:lang w:val="en-AU"/>
        </w:rPr>
        <w:t xml:space="preserve">OCDE. (2020). </w:t>
      </w:r>
      <w:proofErr w:type="spellStart"/>
      <w:r w:rsidRPr="00886E19">
        <w:rPr>
          <w:rFonts w:ascii="Times New Roman" w:hAnsi="Times New Roman" w:cs="Times New Roman"/>
          <w:sz w:val="24"/>
          <w:szCs w:val="24"/>
          <w:lang w:val="en-AU"/>
        </w:rPr>
        <w:t>Impacto</w:t>
      </w:r>
      <w:proofErr w:type="spellEnd"/>
      <w:r w:rsidRPr="00886E19">
        <w:rPr>
          <w:rFonts w:ascii="Times New Roman" w:hAnsi="Times New Roman" w:cs="Times New Roman"/>
          <w:sz w:val="24"/>
          <w:szCs w:val="24"/>
          <w:lang w:val="en-AU"/>
        </w:rPr>
        <w:t xml:space="preserve"> social del COVID-19 </w:t>
      </w:r>
      <w:proofErr w:type="spellStart"/>
      <w:r w:rsidRPr="00886E19">
        <w:rPr>
          <w:rFonts w:ascii="Times New Roman" w:hAnsi="Times New Roman" w:cs="Times New Roman"/>
          <w:sz w:val="24"/>
          <w:szCs w:val="24"/>
          <w:lang w:val="en-AU"/>
        </w:rPr>
        <w:t>en</w:t>
      </w:r>
      <w:proofErr w:type="spellEnd"/>
      <w:r w:rsidRPr="00886E19">
        <w:rPr>
          <w:rFonts w:ascii="Times New Roman" w:hAnsi="Times New Roman" w:cs="Times New Roman"/>
          <w:sz w:val="24"/>
          <w:szCs w:val="24"/>
          <w:lang w:val="en-AU"/>
        </w:rPr>
        <w:t xml:space="preserve"> Ecuador: </w:t>
      </w:r>
      <w:proofErr w:type="spellStart"/>
      <w:r w:rsidRPr="00886E19">
        <w:rPr>
          <w:rFonts w:ascii="Times New Roman" w:hAnsi="Times New Roman" w:cs="Times New Roman"/>
          <w:sz w:val="24"/>
          <w:szCs w:val="24"/>
          <w:lang w:val="en-AU"/>
        </w:rPr>
        <w:t>desafíos</w:t>
      </w:r>
      <w:proofErr w:type="spellEnd"/>
      <w:r w:rsidRPr="00886E19">
        <w:rPr>
          <w:rFonts w:ascii="Times New Roman" w:hAnsi="Times New Roman" w:cs="Times New Roman"/>
          <w:sz w:val="24"/>
          <w:szCs w:val="24"/>
          <w:lang w:val="en-AU"/>
        </w:rPr>
        <w:t xml:space="preserve"> y </w:t>
      </w:r>
      <w:proofErr w:type="spellStart"/>
      <w:r w:rsidRPr="00886E19">
        <w:rPr>
          <w:rFonts w:ascii="Times New Roman" w:hAnsi="Times New Roman" w:cs="Times New Roman"/>
          <w:sz w:val="24"/>
          <w:szCs w:val="24"/>
          <w:lang w:val="en-AU"/>
        </w:rPr>
        <w:t>respuestas</w:t>
      </w:r>
      <w:proofErr w:type="spellEnd"/>
      <w:r w:rsidRPr="00886E19">
        <w:rPr>
          <w:rFonts w:ascii="Times New Roman" w:hAnsi="Times New Roman" w:cs="Times New Roman"/>
          <w:sz w:val="24"/>
          <w:szCs w:val="24"/>
          <w:lang w:val="en-AU"/>
        </w:rPr>
        <w:t xml:space="preserve"> [Social impact of COVID-19 in Ecuador: challenges and responses]. </w:t>
      </w:r>
      <w:r w:rsidRPr="00B27F4F">
        <w:rPr>
          <w:rFonts w:ascii="Times New Roman" w:hAnsi="Times New Roman" w:cs="Times New Roman"/>
          <w:i/>
          <w:iCs/>
          <w:sz w:val="24"/>
          <w:szCs w:val="24"/>
          <w:lang w:val="en-AU"/>
        </w:rPr>
        <w:t>Making Development Happen</w:t>
      </w:r>
      <w:r w:rsidRPr="00B45A52">
        <w:rPr>
          <w:rFonts w:ascii="Times New Roman" w:hAnsi="Times New Roman" w:cs="Times New Roman"/>
          <w:sz w:val="24"/>
          <w:szCs w:val="24"/>
          <w:lang w:val="en-AU"/>
        </w:rPr>
        <w:t>, 4, 23. file:///E:/Downloads/Impacto-social-COVID-19-Ecuador.pdf</w:t>
      </w:r>
    </w:p>
    <w:p w14:paraId="4D381C2D" w14:textId="21039376" w:rsidR="00B27F4F" w:rsidRPr="00B45A52" w:rsidRDefault="00B27F4F" w:rsidP="00B27F4F">
      <w:pPr>
        <w:spacing w:after="120" w:line="240" w:lineRule="auto"/>
        <w:ind w:left="567" w:hanging="567"/>
        <w:jc w:val="both"/>
        <w:rPr>
          <w:rFonts w:ascii="Times New Roman" w:hAnsi="Times New Roman" w:cs="Times New Roman"/>
          <w:sz w:val="24"/>
          <w:szCs w:val="24"/>
          <w:lang w:val="en-AU"/>
        </w:rPr>
      </w:pPr>
      <w:proofErr w:type="spellStart"/>
      <w:r w:rsidRPr="0009338D">
        <w:rPr>
          <w:rFonts w:ascii="Times New Roman" w:hAnsi="Times New Roman" w:cs="Times New Roman"/>
          <w:sz w:val="24"/>
          <w:szCs w:val="24"/>
          <w:lang w:val="en-AU"/>
        </w:rPr>
        <w:t>Ojasalo</w:t>
      </w:r>
      <w:proofErr w:type="spellEnd"/>
      <w:r w:rsidRPr="0009338D">
        <w:rPr>
          <w:rFonts w:ascii="Times New Roman" w:hAnsi="Times New Roman" w:cs="Times New Roman"/>
          <w:sz w:val="24"/>
          <w:szCs w:val="24"/>
          <w:lang w:val="en-AU"/>
        </w:rPr>
        <w:t xml:space="preserve">, J., &amp; </w:t>
      </w:r>
      <w:proofErr w:type="spellStart"/>
      <w:r w:rsidRPr="0009338D">
        <w:rPr>
          <w:rFonts w:ascii="Times New Roman" w:hAnsi="Times New Roman" w:cs="Times New Roman"/>
          <w:sz w:val="24"/>
          <w:szCs w:val="24"/>
          <w:lang w:val="en-AU"/>
        </w:rPr>
        <w:t>Ojasalo</w:t>
      </w:r>
      <w:proofErr w:type="spellEnd"/>
      <w:r w:rsidRPr="0009338D">
        <w:rPr>
          <w:rFonts w:ascii="Times New Roman" w:hAnsi="Times New Roman" w:cs="Times New Roman"/>
          <w:sz w:val="24"/>
          <w:szCs w:val="24"/>
          <w:lang w:val="en-AU"/>
        </w:rPr>
        <w:t xml:space="preserve">, K. (2018). Service Logic Business Model Canvas. </w:t>
      </w:r>
      <w:r w:rsidRPr="00B27F4F">
        <w:rPr>
          <w:rFonts w:ascii="Times New Roman" w:hAnsi="Times New Roman" w:cs="Times New Roman"/>
          <w:i/>
          <w:iCs/>
          <w:sz w:val="24"/>
          <w:szCs w:val="24"/>
          <w:lang w:val="en-AU"/>
        </w:rPr>
        <w:t>Journal of Research in Marketing and Entrepreneurship</w:t>
      </w:r>
      <w:r w:rsidRPr="00B45A52">
        <w:rPr>
          <w:rFonts w:ascii="Times New Roman" w:hAnsi="Times New Roman" w:cs="Times New Roman"/>
          <w:sz w:val="24"/>
          <w:szCs w:val="24"/>
          <w:lang w:val="en-AU"/>
        </w:rPr>
        <w:t xml:space="preserve">, 20(1), 70–98. </w:t>
      </w:r>
      <w:hyperlink r:id="rId39" w:history="1">
        <w:r w:rsidR="00EA30C1" w:rsidRPr="009211DF">
          <w:rPr>
            <w:rStyle w:val="Hipervnculo"/>
            <w:rFonts w:ascii="Times New Roman" w:hAnsi="Times New Roman" w:cs="Times New Roman"/>
            <w:sz w:val="24"/>
            <w:szCs w:val="24"/>
            <w:lang w:val="en-AU"/>
          </w:rPr>
          <w:t>https://doi.org/10.1108/JRME-06-2016-0015</w:t>
        </w:r>
      </w:hyperlink>
      <w:r w:rsidR="00EA30C1">
        <w:rPr>
          <w:rFonts w:ascii="Times New Roman" w:hAnsi="Times New Roman" w:cs="Times New Roman"/>
          <w:sz w:val="24"/>
          <w:szCs w:val="24"/>
          <w:lang w:val="en-AU"/>
        </w:rPr>
        <w:t xml:space="preserve"> </w:t>
      </w:r>
    </w:p>
    <w:p w14:paraId="7C9DB9B1" w14:textId="77777777" w:rsidR="00B27F4F" w:rsidRPr="00B45A52" w:rsidRDefault="00B27F4F" w:rsidP="00B27F4F">
      <w:pPr>
        <w:spacing w:after="120" w:line="240" w:lineRule="auto"/>
        <w:ind w:left="567" w:hanging="567"/>
        <w:jc w:val="both"/>
        <w:rPr>
          <w:rFonts w:ascii="Times New Roman" w:hAnsi="Times New Roman" w:cs="Times New Roman"/>
          <w:sz w:val="24"/>
          <w:szCs w:val="24"/>
        </w:rPr>
      </w:pPr>
      <w:r w:rsidRPr="00B45A52">
        <w:rPr>
          <w:rFonts w:ascii="Times New Roman" w:hAnsi="Times New Roman" w:cs="Times New Roman"/>
          <w:sz w:val="24"/>
          <w:szCs w:val="24"/>
        </w:rPr>
        <w:t xml:space="preserve">Organización Mundial del Turismo. (2019). </w:t>
      </w:r>
      <w:r w:rsidRPr="00B45A52">
        <w:rPr>
          <w:rFonts w:ascii="Times New Roman" w:hAnsi="Times New Roman" w:cs="Times New Roman"/>
          <w:i/>
          <w:iCs/>
          <w:sz w:val="24"/>
          <w:szCs w:val="24"/>
        </w:rPr>
        <w:t>Panorama del turismo internacional El turismo internacional sigue adelantando a la economía mundial</w:t>
      </w:r>
      <w:r w:rsidRPr="00B45A52">
        <w:rPr>
          <w:rFonts w:ascii="Times New Roman" w:hAnsi="Times New Roman" w:cs="Times New Roman"/>
          <w:sz w:val="24"/>
          <w:szCs w:val="24"/>
        </w:rPr>
        <w:t>. 23. https://www.e-unwto.org/doi/pdf/10.18111/9789284421237</w:t>
      </w:r>
    </w:p>
    <w:p w14:paraId="49E9C937" w14:textId="608B8FC2" w:rsidR="00B27F4F" w:rsidRPr="00B45A52" w:rsidRDefault="00B27F4F" w:rsidP="00B27F4F">
      <w:pPr>
        <w:spacing w:after="120" w:line="240" w:lineRule="auto"/>
        <w:ind w:left="567" w:hanging="567"/>
        <w:jc w:val="both"/>
        <w:rPr>
          <w:rFonts w:ascii="Times New Roman" w:hAnsi="Times New Roman" w:cs="Times New Roman"/>
          <w:sz w:val="24"/>
          <w:szCs w:val="24"/>
        </w:rPr>
      </w:pPr>
      <w:r w:rsidRPr="00B45A52">
        <w:rPr>
          <w:rFonts w:ascii="Times New Roman" w:hAnsi="Times New Roman" w:cs="Times New Roman"/>
          <w:sz w:val="24"/>
          <w:szCs w:val="24"/>
        </w:rPr>
        <w:t xml:space="preserve">Orgaz, F., Moral, S., López-Guzmán, T., &amp; Cañero, P. (2017). Estudio de la demanda existente en torno al </w:t>
      </w:r>
      <w:proofErr w:type="spellStart"/>
      <w:r w:rsidRPr="00B45A52">
        <w:rPr>
          <w:rFonts w:ascii="Times New Roman" w:hAnsi="Times New Roman" w:cs="Times New Roman"/>
          <w:sz w:val="24"/>
          <w:szCs w:val="24"/>
        </w:rPr>
        <w:t>oleoturismo</w:t>
      </w:r>
      <w:proofErr w:type="spellEnd"/>
      <w:r w:rsidRPr="00B45A52">
        <w:rPr>
          <w:rFonts w:ascii="Times New Roman" w:hAnsi="Times New Roman" w:cs="Times New Roman"/>
          <w:sz w:val="24"/>
          <w:szCs w:val="24"/>
        </w:rPr>
        <w:t xml:space="preserve">. El caso de Andalucía. </w:t>
      </w:r>
      <w:r w:rsidRPr="00B45A52">
        <w:rPr>
          <w:rFonts w:ascii="Times New Roman" w:hAnsi="Times New Roman" w:cs="Times New Roman"/>
          <w:i/>
          <w:iCs/>
          <w:sz w:val="24"/>
          <w:szCs w:val="24"/>
        </w:rPr>
        <w:t>Cuadernos de Turismo</w:t>
      </w:r>
      <w:r w:rsidRPr="00B45A52">
        <w:rPr>
          <w:rFonts w:ascii="Times New Roman" w:hAnsi="Times New Roman" w:cs="Times New Roman"/>
          <w:sz w:val="24"/>
          <w:szCs w:val="24"/>
        </w:rPr>
        <w:t xml:space="preserve">, 39, 437–453. </w:t>
      </w:r>
      <w:hyperlink r:id="rId40" w:history="1">
        <w:r w:rsidR="00723CD4" w:rsidRPr="009211DF">
          <w:rPr>
            <w:rStyle w:val="Hipervnculo"/>
            <w:rFonts w:ascii="Times New Roman" w:hAnsi="Times New Roman" w:cs="Times New Roman"/>
            <w:sz w:val="24"/>
            <w:szCs w:val="24"/>
          </w:rPr>
          <w:t>https://doi.org/https://doi.org/10.6018/turismo.39.290641</w:t>
        </w:r>
      </w:hyperlink>
      <w:r w:rsidR="00723CD4">
        <w:rPr>
          <w:rFonts w:ascii="Times New Roman" w:hAnsi="Times New Roman" w:cs="Times New Roman"/>
          <w:sz w:val="24"/>
          <w:szCs w:val="24"/>
        </w:rPr>
        <w:t xml:space="preserve"> </w:t>
      </w:r>
    </w:p>
    <w:p w14:paraId="28D91E05" w14:textId="24F51473" w:rsidR="00B27F4F" w:rsidRPr="00B45A52" w:rsidRDefault="00B27F4F" w:rsidP="00B27F4F">
      <w:pPr>
        <w:spacing w:after="120" w:line="240" w:lineRule="auto"/>
        <w:ind w:left="567" w:hanging="567"/>
        <w:jc w:val="both"/>
        <w:rPr>
          <w:rFonts w:ascii="Times New Roman" w:hAnsi="Times New Roman" w:cs="Times New Roman"/>
          <w:sz w:val="24"/>
          <w:szCs w:val="24"/>
        </w:rPr>
      </w:pPr>
      <w:r w:rsidRPr="00B45A52">
        <w:rPr>
          <w:rFonts w:ascii="Times New Roman" w:hAnsi="Times New Roman" w:cs="Times New Roman"/>
          <w:sz w:val="24"/>
          <w:szCs w:val="24"/>
        </w:rPr>
        <w:t xml:space="preserve">Osorio, M., Monge, L. E., Serrano, R. del C., &amp; Cortés, I. Y. (2017). Perfil del visitante de naturaleza en Latinoamérica: prácticas, motivaciones e imaginarios. Estudio comparativo entre México y Ecuador. </w:t>
      </w:r>
      <w:r w:rsidRPr="00B45A52">
        <w:rPr>
          <w:rFonts w:ascii="Times New Roman" w:hAnsi="Times New Roman" w:cs="Times New Roman"/>
          <w:i/>
          <w:iCs/>
          <w:sz w:val="24"/>
          <w:szCs w:val="24"/>
        </w:rPr>
        <w:t>PASOS. Revista de Turismo y Patrimonio Cultural</w:t>
      </w:r>
      <w:r w:rsidRPr="00B45A52">
        <w:rPr>
          <w:rFonts w:ascii="Times New Roman" w:hAnsi="Times New Roman" w:cs="Times New Roman"/>
          <w:sz w:val="24"/>
          <w:szCs w:val="24"/>
        </w:rPr>
        <w:t xml:space="preserve">, 15(3), 713–729. </w:t>
      </w:r>
      <w:hyperlink r:id="rId41" w:history="1">
        <w:r w:rsidR="00723CD4" w:rsidRPr="009211DF">
          <w:rPr>
            <w:rStyle w:val="Hipervnculo"/>
            <w:rFonts w:ascii="Times New Roman" w:hAnsi="Times New Roman" w:cs="Times New Roman"/>
            <w:sz w:val="24"/>
            <w:szCs w:val="24"/>
          </w:rPr>
          <w:t>https://doi.org/https://doi.org/10.25145/j.pasos.2017.15.047</w:t>
        </w:r>
      </w:hyperlink>
      <w:r w:rsidR="00723CD4">
        <w:rPr>
          <w:rFonts w:ascii="Times New Roman" w:hAnsi="Times New Roman" w:cs="Times New Roman"/>
          <w:sz w:val="24"/>
          <w:szCs w:val="24"/>
        </w:rPr>
        <w:t xml:space="preserve"> </w:t>
      </w:r>
    </w:p>
    <w:p w14:paraId="2C6173E5" w14:textId="77777777" w:rsidR="00B27F4F" w:rsidRPr="00B45A52" w:rsidRDefault="00B27F4F" w:rsidP="00B27F4F">
      <w:pPr>
        <w:spacing w:after="120" w:line="240" w:lineRule="auto"/>
        <w:ind w:left="567" w:hanging="567"/>
        <w:jc w:val="both"/>
        <w:rPr>
          <w:rFonts w:ascii="Times New Roman" w:hAnsi="Times New Roman" w:cs="Times New Roman"/>
          <w:sz w:val="24"/>
          <w:szCs w:val="24"/>
          <w:lang w:val="en-AU"/>
        </w:rPr>
      </w:pPr>
      <w:r w:rsidRPr="00B45A52">
        <w:rPr>
          <w:rFonts w:ascii="Times New Roman" w:hAnsi="Times New Roman" w:cs="Times New Roman"/>
          <w:sz w:val="24"/>
          <w:szCs w:val="24"/>
          <w:lang w:val="en-AU"/>
        </w:rPr>
        <w:t xml:space="preserve">Osterwalder, A., &amp; Pigneur, Y. (2010). </w:t>
      </w:r>
      <w:r w:rsidRPr="00B27F4F">
        <w:rPr>
          <w:rFonts w:ascii="Times New Roman" w:hAnsi="Times New Roman" w:cs="Times New Roman"/>
          <w:i/>
          <w:iCs/>
          <w:sz w:val="24"/>
          <w:szCs w:val="24"/>
          <w:lang w:val="en-AU"/>
        </w:rPr>
        <w:t>Business model generation: A handbook for visionaries, game changers, and challengers</w:t>
      </w:r>
      <w:r w:rsidRPr="00B45A52">
        <w:rPr>
          <w:rFonts w:ascii="Times New Roman" w:hAnsi="Times New Roman" w:cs="Times New Roman"/>
          <w:sz w:val="24"/>
          <w:szCs w:val="24"/>
          <w:lang w:val="en-AU"/>
        </w:rPr>
        <w:t>. John Wiley &amp; Sons, Inc., Hoboken, New Jersey.</w:t>
      </w:r>
    </w:p>
    <w:p w14:paraId="31A7D602" w14:textId="7FF5AE53" w:rsidR="00B27F4F" w:rsidRPr="00B45A52" w:rsidRDefault="00B27F4F" w:rsidP="00B27F4F">
      <w:pPr>
        <w:spacing w:after="120" w:line="240" w:lineRule="auto"/>
        <w:ind w:left="567" w:hanging="567"/>
        <w:jc w:val="both"/>
        <w:rPr>
          <w:rFonts w:ascii="Times New Roman" w:hAnsi="Times New Roman" w:cs="Times New Roman"/>
          <w:sz w:val="24"/>
          <w:szCs w:val="24"/>
          <w:lang w:val="en-AU"/>
        </w:rPr>
      </w:pPr>
      <w:r w:rsidRPr="00B45A52">
        <w:rPr>
          <w:rFonts w:ascii="Times New Roman" w:hAnsi="Times New Roman" w:cs="Times New Roman"/>
          <w:sz w:val="24"/>
          <w:szCs w:val="24"/>
          <w:lang w:val="en-AU"/>
        </w:rPr>
        <w:t xml:space="preserve">Osterwalder, A., Pigneur, Y., &amp; Tucci, C. L. (2005). Clarifying Business Models: Origins, Present, and Future of the Concept. </w:t>
      </w:r>
      <w:r w:rsidRPr="00B27F4F">
        <w:rPr>
          <w:rFonts w:ascii="Times New Roman" w:hAnsi="Times New Roman" w:cs="Times New Roman"/>
          <w:i/>
          <w:iCs/>
          <w:sz w:val="24"/>
          <w:szCs w:val="24"/>
          <w:lang w:val="en-AU"/>
        </w:rPr>
        <w:t>Communications of the Association for Information Systems</w:t>
      </w:r>
      <w:r w:rsidRPr="00B45A52">
        <w:rPr>
          <w:rFonts w:ascii="Times New Roman" w:hAnsi="Times New Roman" w:cs="Times New Roman"/>
          <w:sz w:val="24"/>
          <w:szCs w:val="24"/>
          <w:lang w:val="en-AU"/>
        </w:rPr>
        <w:t xml:space="preserve">, 16, 1–25. </w:t>
      </w:r>
      <w:hyperlink r:id="rId42" w:history="1">
        <w:r w:rsidR="00723CD4" w:rsidRPr="009211DF">
          <w:rPr>
            <w:rStyle w:val="Hipervnculo"/>
            <w:rFonts w:ascii="Times New Roman" w:hAnsi="Times New Roman" w:cs="Times New Roman"/>
            <w:sz w:val="24"/>
            <w:szCs w:val="24"/>
            <w:lang w:val="en-AU"/>
          </w:rPr>
          <w:t>https://doi.org/https://doi.org/10.17705/1CAIS.01601</w:t>
        </w:r>
      </w:hyperlink>
      <w:r w:rsidR="00723CD4">
        <w:rPr>
          <w:rFonts w:ascii="Times New Roman" w:hAnsi="Times New Roman" w:cs="Times New Roman"/>
          <w:sz w:val="24"/>
          <w:szCs w:val="24"/>
          <w:lang w:val="en-AU"/>
        </w:rPr>
        <w:t xml:space="preserve"> </w:t>
      </w:r>
    </w:p>
    <w:p w14:paraId="0EC9DEF3" w14:textId="3E02D65B" w:rsidR="00B27F4F" w:rsidRPr="00B45A52" w:rsidRDefault="00B27F4F" w:rsidP="00B27F4F">
      <w:pPr>
        <w:spacing w:after="120" w:line="240" w:lineRule="auto"/>
        <w:ind w:left="567" w:hanging="567"/>
        <w:jc w:val="both"/>
        <w:rPr>
          <w:rFonts w:ascii="Times New Roman" w:hAnsi="Times New Roman" w:cs="Times New Roman"/>
          <w:sz w:val="24"/>
          <w:szCs w:val="24"/>
          <w:lang w:val="en-AU"/>
        </w:rPr>
      </w:pPr>
      <w:proofErr w:type="spellStart"/>
      <w:r w:rsidRPr="0009338D">
        <w:rPr>
          <w:rFonts w:ascii="Times New Roman" w:hAnsi="Times New Roman" w:cs="Times New Roman"/>
          <w:sz w:val="24"/>
          <w:szCs w:val="24"/>
          <w:lang w:val="en-AU"/>
        </w:rPr>
        <w:t>Otrachshenko</w:t>
      </w:r>
      <w:proofErr w:type="spellEnd"/>
      <w:r w:rsidRPr="0009338D">
        <w:rPr>
          <w:rFonts w:ascii="Times New Roman" w:hAnsi="Times New Roman" w:cs="Times New Roman"/>
          <w:sz w:val="24"/>
          <w:szCs w:val="24"/>
          <w:lang w:val="en-AU"/>
        </w:rPr>
        <w:t xml:space="preserve">, V., Popova, O., Nikolova, M., &amp; Tyurina, E. (2022). </w:t>
      </w:r>
      <w:r w:rsidRPr="00B45A52">
        <w:rPr>
          <w:rFonts w:ascii="Times New Roman" w:hAnsi="Times New Roman" w:cs="Times New Roman"/>
          <w:sz w:val="24"/>
          <w:szCs w:val="24"/>
          <w:lang w:val="en-AU"/>
        </w:rPr>
        <w:t xml:space="preserve">COVID-19 and entrepreneurship entry and exit: Opportunity amidst adversity. </w:t>
      </w:r>
      <w:r w:rsidRPr="00B27F4F">
        <w:rPr>
          <w:rFonts w:ascii="Times New Roman" w:hAnsi="Times New Roman" w:cs="Times New Roman"/>
          <w:i/>
          <w:iCs/>
          <w:sz w:val="24"/>
          <w:szCs w:val="24"/>
          <w:lang w:val="en-AU"/>
        </w:rPr>
        <w:t>Technology in Society</w:t>
      </w:r>
      <w:r w:rsidRPr="00B45A52">
        <w:rPr>
          <w:rFonts w:ascii="Times New Roman" w:hAnsi="Times New Roman" w:cs="Times New Roman"/>
          <w:sz w:val="24"/>
          <w:szCs w:val="24"/>
          <w:lang w:val="en-AU"/>
        </w:rPr>
        <w:t xml:space="preserve">, 71(April), 102093. </w:t>
      </w:r>
      <w:hyperlink r:id="rId43" w:history="1">
        <w:r w:rsidR="00723CD4" w:rsidRPr="009211DF">
          <w:rPr>
            <w:rStyle w:val="Hipervnculo"/>
            <w:rFonts w:ascii="Times New Roman" w:hAnsi="Times New Roman" w:cs="Times New Roman"/>
            <w:sz w:val="24"/>
            <w:szCs w:val="24"/>
            <w:lang w:val="en-AU"/>
          </w:rPr>
          <w:t>https://doi.org/10.1016/j.techsoc.2022.102093</w:t>
        </w:r>
      </w:hyperlink>
      <w:r w:rsidR="00723CD4">
        <w:rPr>
          <w:rFonts w:ascii="Times New Roman" w:hAnsi="Times New Roman" w:cs="Times New Roman"/>
          <w:sz w:val="24"/>
          <w:szCs w:val="24"/>
          <w:lang w:val="en-AU"/>
        </w:rPr>
        <w:t xml:space="preserve"> </w:t>
      </w:r>
    </w:p>
    <w:p w14:paraId="717ACA0B" w14:textId="0A84A145" w:rsidR="00B27F4F" w:rsidRPr="00B45A52" w:rsidRDefault="00B27F4F" w:rsidP="00B27F4F">
      <w:pPr>
        <w:spacing w:after="120" w:line="240" w:lineRule="auto"/>
        <w:ind w:left="567" w:hanging="567"/>
        <w:jc w:val="both"/>
        <w:rPr>
          <w:rFonts w:ascii="Times New Roman" w:hAnsi="Times New Roman" w:cs="Times New Roman"/>
          <w:sz w:val="24"/>
          <w:szCs w:val="24"/>
          <w:lang w:val="en-AU"/>
        </w:rPr>
      </w:pPr>
      <w:r w:rsidRPr="00B45A52">
        <w:rPr>
          <w:rFonts w:ascii="Times New Roman" w:hAnsi="Times New Roman" w:cs="Times New Roman"/>
          <w:sz w:val="24"/>
          <w:szCs w:val="24"/>
          <w:lang w:val="en-AU"/>
        </w:rPr>
        <w:t xml:space="preserve">Pavlidis, G., &amp; </w:t>
      </w:r>
      <w:proofErr w:type="spellStart"/>
      <w:r w:rsidRPr="00B45A52">
        <w:rPr>
          <w:rFonts w:ascii="Times New Roman" w:hAnsi="Times New Roman" w:cs="Times New Roman"/>
          <w:sz w:val="24"/>
          <w:szCs w:val="24"/>
          <w:lang w:val="en-AU"/>
        </w:rPr>
        <w:t>Markantonatou</w:t>
      </w:r>
      <w:proofErr w:type="spellEnd"/>
      <w:r w:rsidRPr="00B45A52">
        <w:rPr>
          <w:rFonts w:ascii="Times New Roman" w:hAnsi="Times New Roman" w:cs="Times New Roman"/>
          <w:sz w:val="24"/>
          <w:szCs w:val="24"/>
          <w:lang w:val="en-AU"/>
        </w:rPr>
        <w:t xml:space="preserve">, S. (2020). International Journal of Gastronomy and Food Science Gastronomic tourism in Greece and beyond: A thorough review. </w:t>
      </w:r>
      <w:r w:rsidRPr="00B27F4F">
        <w:rPr>
          <w:rFonts w:ascii="Times New Roman" w:hAnsi="Times New Roman" w:cs="Times New Roman"/>
          <w:i/>
          <w:iCs/>
          <w:sz w:val="24"/>
          <w:szCs w:val="24"/>
          <w:lang w:val="en-AU"/>
        </w:rPr>
        <w:t>International Journal of Gastronomy and Food Science</w:t>
      </w:r>
      <w:r w:rsidRPr="00B45A52">
        <w:rPr>
          <w:rFonts w:ascii="Times New Roman" w:hAnsi="Times New Roman" w:cs="Times New Roman"/>
          <w:sz w:val="24"/>
          <w:szCs w:val="24"/>
          <w:lang w:val="en-AU"/>
        </w:rPr>
        <w:t xml:space="preserve">, 21(April), 100229. </w:t>
      </w:r>
      <w:hyperlink r:id="rId44" w:history="1">
        <w:r w:rsidR="00723CD4" w:rsidRPr="009211DF">
          <w:rPr>
            <w:rStyle w:val="Hipervnculo"/>
            <w:rFonts w:ascii="Times New Roman" w:hAnsi="Times New Roman" w:cs="Times New Roman"/>
            <w:sz w:val="24"/>
            <w:szCs w:val="24"/>
            <w:lang w:val="en-AU"/>
          </w:rPr>
          <w:t>https://doi.org/10.1016/j.ijgfs.2020.100229</w:t>
        </w:r>
      </w:hyperlink>
      <w:r w:rsidR="00723CD4">
        <w:rPr>
          <w:rFonts w:ascii="Times New Roman" w:hAnsi="Times New Roman" w:cs="Times New Roman"/>
          <w:sz w:val="24"/>
          <w:szCs w:val="24"/>
          <w:lang w:val="en-AU"/>
        </w:rPr>
        <w:t xml:space="preserve"> </w:t>
      </w:r>
    </w:p>
    <w:p w14:paraId="0EA609ED" w14:textId="68E2370E" w:rsidR="00B27F4F" w:rsidRPr="00B45A52" w:rsidRDefault="00B27F4F" w:rsidP="00B27F4F">
      <w:pPr>
        <w:spacing w:after="120" w:line="240" w:lineRule="auto"/>
        <w:ind w:left="567" w:hanging="567"/>
        <w:jc w:val="both"/>
        <w:rPr>
          <w:rFonts w:ascii="Times New Roman" w:hAnsi="Times New Roman" w:cs="Times New Roman"/>
          <w:sz w:val="24"/>
          <w:szCs w:val="24"/>
          <w:lang w:val="en-AU"/>
        </w:rPr>
      </w:pPr>
      <w:proofErr w:type="spellStart"/>
      <w:r w:rsidRPr="00B45A52">
        <w:rPr>
          <w:rFonts w:ascii="Times New Roman" w:hAnsi="Times New Roman" w:cs="Times New Roman"/>
          <w:sz w:val="24"/>
          <w:szCs w:val="24"/>
          <w:lang w:val="en-AU"/>
        </w:rPr>
        <w:t>Ratten</w:t>
      </w:r>
      <w:proofErr w:type="spellEnd"/>
      <w:r w:rsidRPr="00B45A52">
        <w:rPr>
          <w:rFonts w:ascii="Times New Roman" w:hAnsi="Times New Roman" w:cs="Times New Roman"/>
          <w:sz w:val="24"/>
          <w:szCs w:val="24"/>
          <w:lang w:val="en-AU"/>
        </w:rPr>
        <w:t xml:space="preserve">, V. (2022). Digital platforms and transformational entrepreneurship during the COVID-19 crisis. </w:t>
      </w:r>
      <w:r w:rsidRPr="00B27F4F">
        <w:rPr>
          <w:rFonts w:ascii="Times New Roman" w:hAnsi="Times New Roman" w:cs="Times New Roman"/>
          <w:i/>
          <w:iCs/>
          <w:sz w:val="24"/>
          <w:szCs w:val="24"/>
          <w:lang w:val="en-AU"/>
        </w:rPr>
        <w:t>International Journal of Information Management</w:t>
      </w:r>
      <w:r w:rsidRPr="00B45A52">
        <w:rPr>
          <w:rFonts w:ascii="Times New Roman" w:hAnsi="Times New Roman" w:cs="Times New Roman"/>
          <w:sz w:val="24"/>
          <w:szCs w:val="24"/>
          <w:lang w:val="en-AU"/>
        </w:rPr>
        <w:t xml:space="preserve">, May, 102534. </w:t>
      </w:r>
      <w:hyperlink r:id="rId45" w:history="1">
        <w:r w:rsidR="00723CD4" w:rsidRPr="009211DF">
          <w:rPr>
            <w:rStyle w:val="Hipervnculo"/>
            <w:rFonts w:ascii="Times New Roman" w:hAnsi="Times New Roman" w:cs="Times New Roman"/>
            <w:sz w:val="24"/>
            <w:szCs w:val="24"/>
            <w:lang w:val="en-AU"/>
          </w:rPr>
          <w:t>https://doi.org/10.1016/j.ijinfomgt.2022.102534</w:t>
        </w:r>
      </w:hyperlink>
      <w:r w:rsidR="00723CD4">
        <w:rPr>
          <w:rFonts w:ascii="Times New Roman" w:hAnsi="Times New Roman" w:cs="Times New Roman"/>
          <w:sz w:val="24"/>
          <w:szCs w:val="24"/>
          <w:lang w:val="en-AU"/>
        </w:rPr>
        <w:t xml:space="preserve"> </w:t>
      </w:r>
    </w:p>
    <w:p w14:paraId="12D77B61" w14:textId="67A5C680" w:rsidR="00B27F4F" w:rsidRPr="00B45A52" w:rsidRDefault="00B27F4F" w:rsidP="00B27F4F">
      <w:pPr>
        <w:spacing w:after="120" w:line="240" w:lineRule="auto"/>
        <w:ind w:left="567" w:hanging="567"/>
        <w:jc w:val="both"/>
        <w:rPr>
          <w:rFonts w:ascii="Times New Roman" w:hAnsi="Times New Roman" w:cs="Times New Roman"/>
          <w:sz w:val="24"/>
          <w:szCs w:val="24"/>
          <w:lang w:val="en-AU"/>
        </w:rPr>
      </w:pPr>
      <w:r w:rsidRPr="0009338D">
        <w:rPr>
          <w:rFonts w:ascii="Times New Roman" w:hAnsi="Times New Roman" w:cs="Times New Roman"/>
          <w:sz w:val="24"/>
          <w:szCs w:val="24"/>
          <w:lang w:val="en-AU"/>
        </w:rPr>
        <w:t xml:space="preserve">Santos, J. A. C., Santos, M. C., Pereira, L. N., Richards, G., &amp; Caiado, L. (2020). </w:t>
      </w:r>
      <w:r w:rsidRPr="00B45A52">
        <w:rPr>
          <w:rFonts w:ascii="Times New Roman" w:hAnsi="Times New Roman" w:cs="Times New Roman"/>
          <w:sz w:val="24"/>
          <w:szCs w:val="24"/>
          <w:lang w:val="en-AU"/>
        </w:rPr>
        <w:t xml:space="preserve">Local food and changes in tourist eating habits in a sun-and-sea destination: a segmentation approach. </w:t>
      </w:r>
      <w:r w:rsidRPr="00B27F4F">
        <w:rPr>
          <w:rFonts w:ascii="Times New Roman" w:hAnsi="Times New Roman" w:cs="Times New Roman"/>
          <w:i/>
          <w:iCs/>
          <w:sz w:val="24"/>
          <w:szCs w:val="24"/>
          <w:lang w:val="en-AU"/>
        </w:rPr>
        <w:t>International Journal of Contemporary Hospitality Management</w:t>
      </w:r>
      <w:r w:rsidRPr="00B45A52">
        <w:rPr>
          <w:rFonts w:ascii="Times New Roman" w:hAnsi="Times New Roman" w:cs="Times New Roman"/>
          <w:sz w:val="24"/>
          <w:szCs w:val="24"/>
          <w:lang w:val="en-AU"/>
        </w:rPr>
        <w:t xml:space="preserve">, 32(11), 3501–3521. </w:t>
      </w:r>
      <w:hyperlink r:id="rId46" w:history="1">
        <w:r w:rsidR="00723CD4" w:rsidRPr="009211DF">
          <w:rPr>
            <w:rStyle w:val="Hipervnculo"/>
            <w:rFonts w:ascii="Times New Roman" w:hAnsi="Times New Roman" w:cs="Times New Roman"/>
            <w:sz w:val="24"/>
            <w:szCs w:val="24"/>
            <w:lang w:val="en-AU"/>
          </w:rPr>
          <w:t>https://doi.org/10.1108/IJCHM-04-2020-0302</w:t>
        </w:r>
      </w:hyperlink>
      <w:r w:rsidR="00723CD4">
        <w:rPr>
          <w:rFonts w:ascii="Times New Roman" w:hAnsi="Times New Roman" w:cs="Times New Roman"/>
          <w:sz w:val="24"/>
          <w:szCs w:val="24"/>
          <w:lang w:val="en-AU"/>
        </w:rPr>
        <w:t xml:space="preserve"> </w:t>
      </w:r>
    </w:p>
    <w:p w14:paraId="6FA4E724" w14:textId="77777777" w:rsidR="00B27F4F" w:rsidRPr="00B45A52" w:rsidRDefault="00B27F4F" w:rsidP="00B27F4F">
      <w:pPr>
        <w:spacing w:after="120" w:line="240" w:lineRule="auto"/>
        <w:ind w:left="567" w:hanging="567"/>
        <w:jc w:val="both"/>
        <w:rPr>
          <w:rFonts w:ascii="Times New Roman" w:hAnsi="Times New Roman" w:cs="Times New Roman"/>
          <w:sz w:val="24"/>
          <w:szCs w:val="24"/>
        </w:rPr>
      </w:pPr>
      <w:r w:rsidRPr="00B45A52">
        <w:rPr>
          <w:rFonts w:ascii="Times New Roman" w:hAnsi="Times New Roman" w:cs="Times New Roman"/>
          <w:sz w:val="24"/>
          <w:szCs w:val="24"/>
        </w:rPr>
        <w:t xml:space="preserve">Sepúlveda, C. I., &amp; Reina, W. (2016). Sostenibilidad de los emprendimientos: Un análisis de los factores determinantes. </w:t>
      </w:r>
      <w:r w:rsidRPr="00B45A52">
        <w:rPr>
          <w:rFonts w:ascii="Times New Roman" w:hAnsi="Times New Roman" w:cs="Times New Roman"/>
          <w:i/>
          <w:iCs/>
          <w:sz w:val="24"/>
          <w:szCs w:val="24"/>
        </w:rPr>
        <w:t>Revista Venezolana de Gerencia</w:t>
      </w:r>
      <w:r w:rsidRPr="00B45A52">
        <w:rPr>
          <w:rFonts w:ascii="Times New Roman" w:hAnsi="Times New Roman" w:cs="Times New Roman"/>
          <w:sz w:val="24"/>
          <w:szCs w:val="24"/>
        </w:rPr>
        <w:t>, 21(73), 33–49. http://www.redalyc.org/articulo.oa?id=29045347003</w:t>
      </w:r>
    </w:p>
    <w:p w14:paraId="2444450B" w14:textId="6373B42D" w:rsidR="00B27F4F" w:rsidRPr="00B45A52" w:rsidRDefault="00B27F4F" w:rsidP="00B27F4F">
      <w:pPr>
        <w:spacing w:after="120" w:line="240" w:lineRule="auto"/>
        <w:ind w:left="567" w:hanging="567"/>
        <w:jc w:val="both"/>
        <w:rPr>
          <w:rFonts w:ascii="Times New Roman" w:hAnsi="Times New Roman" w:cs="Times New Roman"/>
          <w:sz w:val="24"/>
          <w:szCs w:val="24"/>
          <w:lang w:val="en-AU"/>
        </w:rPr>
      </w:pPr>
      <w:r w:rsidRPr="00B45A52">
        <w:rPr>
          <w:rFonts w:ascii="Times New Roman" w:hAnsi="Times New Roman" w:cs="Times New Roman"/>
          <w:sz w:val="24"/>
          <w:szCs w:val="24"/>
          <w:lang w:val="en-AU"/>
        </w:rPr>
        <w:lastRenderedPageBreak/>
        <w:t xml:space="preserve">Sigala, M. (2020). Tourism and COVID-19: Impacts and implications for advancing and resetting industry and research. </w:t>
      </w:r>
      <w:r w:rsidRPr="00B27F4F">
        <w:rPr>
          <w:rFonts w:ascii="Times New Roman" w:hAnsi="Times New Roman" w:cs="Times New Roman"/>
          <w:i/>
          <w:iCs/>
          <w:sz w:val="24"/>
          <w:szCs w:val="24"/>
          <w:lang w:val="en-AU"/>
        </w:rPr>
        <w:t>Journal of Business Research</w:t>
      </w:r>
      <w:r w:rsidRPr="00B45A52">
        <w:rPr>
          <w:rFonts w:ascii="Times New Roman" w:hAnsi="Times New Roman" w:cs="Times New Roman"/>
          <w:sz w:val="24"/>
          <w:szCs w:val="24"/>
          <w:lang w:val="en-AU"/>
        </w:rPr>
        <w:t xml:space="preserve">, 117(June), 312–321. </w:t>
      </w:r>
      <w:hyperlink r:id="rId47" w:history="1">
        <w:r w:rsidR="00723CD4" w:rsidRPr="009211DF">
          <w:rPr>
            <w:rStyle w:val="Hipervnculo"/>
            <w:rFonts w:ascii="Times New Roman" w:hAnsi="Times New Roman" w:cs="Times New Roman"/>
            <w:sz w:val="24"/>
            <w:szCs w:val="24"/>
            <w:lang w:val="en-AU"/>
          </w:rPr>
          <w:t>https://doi.org/10.1016/j.jbusres.2020.06.015</w:t>
        </w:r>
      </w:hyperlink>
      <w:r w:rsidR="00723CD4">
        <w:rPr>
          <w:rFonts w:ascii="Times New Roman" w:hAnsi="Times New Roman" w:cs="Times New Roman"/>
          <w:sz w:val="24"/>
          <w:szCs w:val="24"/>
          <w:lang w:val="en-AU"/>
        </w:rPr>
        <w:t xml:space="preserve"> </w:t>
      </w:r>
    </w:p>
    <w:p w14:paraId="6A197F4D" w14:textId="034A7CAD" w:rsidR="00B27F4F" w:rsidRPr="00B45A52" w:rsidRDefault="00B27F4F" w:rsidP="00B27F4F">
      <w:pPr>
        <w:spacing w:after="120" w:line="240" w:lineRule="auto"/>
        <w:ind w:left="567" w:hanging="567"/>
        <w:jc w:val="both"/>
        <w:rPr>
          <w:rFonts w:ascii="Times New Roman" w:hAnsi="Times New Roman" w:cs="Times New Roman"/>
          <w:sz w:val="24"/>
          <w:szCs w:val="24"/>
          <w:lang w:val="en-AU"/>
        </w:rPr>
      </w:pPr>
      <w:r w:rsidRPr="00B45A52">
        <w:rPr>
          <w:rFonts w:ascii="Times New Roman" w:hAnsi="Times New Roman" w:cs="Times New Roman"/>
          <w:sz w:val="24"/>
          <w:szCs w:val="24"/>
          <w:lang w:val="en-AU"/>
        </w:rPr>
        <w:t xml:space="preserve">Spigel, B., &amp; Stam, E. (2018). Entrepreneurial ecosystems. In in R Blackburn, D De Clercq &amp; J Heinonen (eds), SAGE Handbook of Entrepreneurship and Small Business., 21. SAGE. </w:t>
      </w:r>
      <w:hyperlink r:id="rId48" w:history="1">
        <w:r w:rsidR="00723CD4" w:rsidRPr="009211DF">
          <w:rPr>
            <w:rStyle w:val="Hipervnculo"/>
            <w:rFonts w:ascii="Times New Roman" w:hAnsi="Times New Roman" w:cs="Times New Roman"/>
            <w:sz w:val="24"/>
            <w:szCs w:val="24"/>
            <w:lang w:val="en-AU"/>
          </w:rPr>
          <w:t>https://doi.org/https://doi.org/10.4135/9781473984080.n21</w:t>
        </w:r>
      </w:hyperlink>
      <w:r w:rsidR="00723CD4">
        <w:rPr>
          <w:rFonts w:ascii="Times New Roman" w:hAnsi="Times New Roman" w:cs="Times New Roman"/>
          <w:sz w:val="24"/>
          <w:szCs w:val="24"/>
          <w:lang w:val="en-AU"/>
        </w:rPr>
        <w:t xml:space="preserve"> </w:t>
      </w:r>
    </w:p>
    <w:p w14:paraId="6F3591AC" w14:textId="6C213AC7" w:rsidR="00B27F4F" w:rsidRPr="00B45A52" w:rsidRDefault="00B27F4F" w:rsidP="00B27F4F">
      <w:pPr>
        <w:spacing w:after="120" w:line="240" w:lineRule="auto"/>
        <w:ind w:left="567" w:hanging="567"/>
        <w:jc w:val="both"/>
        <w:rPr>
          <w:rFonts w:ascii="Times New Roman" w:hAnsi="Times New Roman" w:cs="Times New Roman"/>
          <w:sz w:val="24"/>
          <w:szCs w:val="24"/>
          <w:lang w:val="en-AU"/>
        </w:rPr>
      </w:pPr>
      <w:r w:rsidRPr="00B45A52">
        <w:rPr>
          <w:rFonts w:ascii="Times New Roman" w:hAnsi="Times New Roman" w:cs="Times New Roman"/>
          <w:sz w:val="24"/>
          <w:szCs w:val="24"/>
          <w:lang w:val="en-AU"/>
        </w:rPr>
        <w:t xml:space="preserve">Stam, E. (2015). Entrepreneurial Ecosystems and Regional Policy: A Sympathetic Critique. </w:t>
      </w:r>
      <w:r w:rsidRPr="00B27F4F">
        <w:rPr>
          <w:rFonts w:ascii="Times New Roman" w:hAnsi="Times New Roman" w:cs="Times New Roman"/>
          <w:i/>
          <w:iCs/>
          <w:sz w:val="24"/>
          <w:szCs w:val="24"/>
          <w:lang w:val="en-AU"/>
        </w:rPr>
        <w:t>European Planning Studies</w:t>
      </w:r>
      <w:r w:rsidRPr="00B45A52">
        <w:rPr>
          <w:rFonts w:ascii="Times New Roman" w:hAnsi="Times New Roman" w:cs="Times New Roman"/>
          <w:sz w:val="24"/>
          <w:szCs w:val="24"/>
          <w:lang w:val="en-AU"/>
        </w:rPr>
        <w:t xml:space="preserve">, 23(9), 1759–1769. </w:t>
      </w:r>
      <w:hyperlink r:id="rId49" w:history="1">
        <w:r w:rsidR="00723CD4" w:rsidRPr="009211DF">
          <w:rPr>
            <w:rStyle w:val="Hipervnculo"/>
            <w:rFonts w:ascii="Times New Roman" w:hAnsi="Times New Roman" w:cs="Times New Roman"/>
            <w:sz w:val="24"/>
            <w:szCs w:val="24"/>
            <w:lang w:val="en-AU"/>
          </w:rPr>
          <w:t>https://doi.org/10.1080/09654313.2015.1061484</w:t>
        </w:r>
      </w:hyperlink>
      <w:r w:rsidR="00723CD4">
        <w:rPr>
          <w:rFonts w:ascii="Times New Roman" w:hAnsi="Times New Roman" w:cs="Times New Roman"/>
          <w:sz w:val="24"/>
          <w:szCs w:val="24"/>
          <w:lang w:val="en-AU"/>
        </w:rPr>
        <w:t xml:space="preserve"> </w:t>
      </w:r>
    </w:p>
    <w:p w14:paraId="7522787B" w14:textId="0CC2363A" w:rsidR="00B27F4F" w:rsidRPr="00B45A52" w:rsidRDefault="00B27F4F" w:rsidP="00B27F4F">
      <w:pPr>
        <w:spacing w:after="120" w:line="240" w:lineRule="auto"/>
        <w:ind w:left="567" w:hanging="567"/>
        <w:jc w:val="both"/>
        <w:rPr>
          <w:rFonts w:ascii="Times New Roman" w:hAnsi="Times New Roman" w:cs="Times New Roman"/>
          <w:sz w:val="24"/>
          <w:szCs w:val="24"/>
          <w:lang w:val="en-AU"/>
        </w:rPr>
      </w:pPr>
      <w:r w:rsidRPr="00B45A52">
        <w:rPr>
          <w:rFonts w:ascii="Times New Roman" w:hAnsi="Times New Roman" w:cs="Times New Roman"/>
          <w:sz w:val="24"/>
          <w:szCs w:val="24"/>
          <w:lang w:val="en-AU"/>
        </w:rPr>
        <w:t xml:space="preserve">Stone, M. J., Migacz, S., &amp; Wolf, E. (2019). Beyond the journey: the lasting impact of culinary tourism activities. </w:t>
      </w:r>
      <w:r w:rsidRPr="00B27F4F">
        <w:rPr>
          <w:rFonts w:ascii="Times New Roman" w:hAnsi="Times New Roman" w:cs="Times New Roman"/>
          <w:i/>
          <w:iCs/>
          <w:sz w:val="24"/>
          <w:szCs w:val="24"/>
          <w:lang w:val="en-AU"/>
        </w:rPr>
        <w:t>Current Issues in Tourism</w:t>
      </w:r>
      <w:r w:rsidRPr="00B45A52">
        <w:rPr>
          <w:rFonts w:ascii="Times New Roman" w:hAnsi="Times New Roman" w:cs="Times New Roman"/>
          <w:sz w:val="24"/>
          <w:szCs w:val="24"/>
          <w:lang w:val="en-AU"/>
        </w:rPr>
        <w:t xml:space="preserve">, 22(2), 147–152. </w:t>
      </w:r>
      <w:hyperlink r:id="rId50" w:history="1">
        <w:r w:rsidR="00723CD4" w:rsidRPr="009211DF">
          <w:rPr>
            <w:rStyle w:val="Hipervnculo"/>
            <w:rFonts w:ascii="Times New Roman" w:hAnsi="Times New Roman" w:cs="Times New Roman"/>
            <w:sz w:val="24"/>
            <w:szCs w:val="24"/>
            <w:lang w:val="en-AU"/>
          </w:rPr>
          <w:t>https://doi.org/10.1080/13683500.2018.1427705</w:t>
        </w:r>
      </w:hyperlink>
      <w:r w:rsidR="00723CD4">
        <w:rPr>
          <w:rFonts w:ascii="Times New Roman" w:hAnsi="Times New Roman" w:cs="Times New Roman"/>
          <w:sz w:val="24"/>
          <w:szCs w:val="24"/>
          <w:lang w:val="en-AU"/>
        </w:rPr>
        <w:t xml:space="preserve"> </w:t>
      </w:r>
    </w:p>
    <w:p w14:paraId="4674F068" w14:textId="46FC39CA" w:rsidR="00B27F4F" w:rsidRPr="00B45A52" w:rsidRDefault="00B27F4F" w:rsidP="00B27F4F">
      <w:pPr>
        <w:spacing w:after="120" w:line="240" w:lineRule="auto"/>
        <w:ind w:left="567" w:hanging="567"/>
        <w:jc w:val="both"/>
        <w:rPr>
          <w:rFonts w:ascii="Times New Roman" w:hAnsi="Times New Roman" w:cs="Times New Roman"/>
          <w:sz w:val="24"/>
          <w:szCs w:val="24"/>
          <w:lang w:val="en-AU"/>
        </w:rPr>
      </w:pPr>
      <w:proofErr w:type="spellStart"/>
      <w:r w:rsidRPr="00B45A52">
        <w:rPr>
          <w:rFonts w:ascii="Times New Roman" w:hAnsi="Times New Roman" w:cs="Times New Roman"/>
          <w:sz w:val="24"/>
          <w:szCs w:val="24"/>
          <w:lang w:val="en-AU"/>
        </w:rPr>
        <w:t>Thirumalesh</w:t>
      </w:r>
      <w:proofErr w:type="spellEnd"/>
      <w:r w:rsidRPr="00B45A52">
        <w:rPr>
          <w:rFonts w:ascii="Times New Roman" w:hAnsi="Times New Roman" w:cs="Times New Roman"/>
          <w:sz w:val="24"/>
          <w:szCs w:val="24"/>
          <w:lang w:val="en-AU"/>
        </w:rPr>
        <w:t>, A., Kaur, P., Bresciani, S. and Dhir, A. (2021), "Entrepreneurship in rural hospitality and tourism. A systematic literature review of past achievements and future promises"</w:t>
      </w:r>
      <w:r>
        <w:rPr>
          <w:rFonts w:ascii="Times New Roman" w:hAnsi="Times New Roman" w:cs="Times New Roman"/>
          <w:sz w:val="24"/>
          <w:szCs w:val="24"/>
          <w:lang w:val="en-AU"/>
        </w:rPr>
        <w:t>.</w:t>
      </w:r>
      <w:r w:rsidRPr="00B45A52">
        <w:rPr>
          <w:rFonts w:ascii="Times New Roman" w:hAnsi="Times New Roman" w:cs="Times New Roman"/>
          <w:sz w:val="24"/>
          <w:szCs w:val="24"/>
          <w:lang w:val="en-AU"/>
        </w:rPr>
        <w:t xml:space="preserve"> </w:t>
      </w:r>
      <w:r w:rsidRPr="00B45A52">
        <w:rPr>
          <w:rFonts w:ascii="Times New Roman" w:hAnsi="Times New Roman" w:cs="Times New Roman"/>
          <w:i/>
          <w:iCs/>
          <w:sz w:val="24"/>
          <w:szCs w:val="24"/>
          <w:lang w:val="en-AU"/>
        </w:rPr>
        <w:t>International Journal of Contemporary Hospitality Management</w:t>
      </w:r>
      <w:r w:rsidRPr="00B45A52">
        <w:rPr>
          <w:rFonts w:ascii="Times New Roman" w:hAnsi="Times New Roman" w:cs="Times New Roman"/>
          <w:sz w:val="24"/>
          <w:szCs w:val="24"/>
          <w:lang w:val="en-AU"/>
        </w:rPr>
        <w:t xml:space="preserve">, Vol. 33 No. 8, pp. 2521-2558. </w:t>
      </w:r>
      <w:hyperlink r:id="rId51" w:history="1">
        <w:r w:rsidR="00723CD4" w:rsidRPr="009211DF">
          <w:rPr>
            <w:rStyle w:val="Hipervnculo"/>
            <w:rFonts w:ascii="Times New Roman" w:hAnsi="Times New Roman" w:cs="Times New Roman"/>
            <w:sz w:val="24"/>
            <w:szCs w:val="24"/>
            <w:lang w:val="en-AU"/>
          </w:rPr>
          <w:t>https://doi.org/10.1108/IJCHM-09-2020-1121</w:t>
        </w:r>
      </w:hyperlink>
      <w:r w:rsidR="00723CD4">
        <w:rPr>
          <w:rFonts w:ascii="Times New Roman" w:hAnsi="Times New Roman" w:cs="Times New Roman"/>
          <w:sz w:val="24"/>
          <w:szCs w:val="24"/>
          <w:lang w:val="en-AU"/>
        </w:rPr>
        <w:t xml:space="preserve"> </w:t>
      </w:r>
    </w:p>
    <w:p w14:paraId="0F37AB03" w14:textId="77777777" w:rsidR="00B27F4F" w:rsidRPr="00B45A52" w:rsidRDefault="00B27F4F" w:rsidP="00B27F4F">
      <w:pPr>
        <w:spacing w:after="120" w:line="240" w:lineRule="auto"/>
        <w:ind w:left="567" w:hanging="567"/>
        <w:jc w:val="both"/>
        <w:rPr>
          <w:rFonts w:ascii="Times New Roman" w:hAnsi="Times New Roman" w:cs="Times New Roman"/>
          <w:sz w:val="24"/>
          <w:szCs w:val="24"/>
          <w:lang w:val="en-AU"/>
        </w:rPr>
      </w:pPr>
      <w:r w:rsidRPr="00B45A52">
        <w:rPr>
          <w:rFonts w:ascii="Times New Roman" w:hAnsi="Times New Roman" w:cs="Times New Roman"/>
          <w:sz w:val="24"/>
          <w:szCs w:val="24"/>
          <w:lang w:val="en-AU"/>
        </w:rPr>
        <w:t xml:space="preserve">World Bank Group. (2021). </w:t>
      </w:r>
      <w:r w:rsidRPr="00B27F4F">
        <w:rPr>
          <w:rFonts w:ascii="Times New Roman" w:hAnsi="Times New Roman" w:cs="Times New Roman"/>
          <w:i/>
          <w:iCs/>
          <w:sz w:val="24"/>
          <w:szCs w:val="24"/>
          <w:lang w:val="en-AU"/>
        </w:rPr>
        <w:t>Creating Markets in Ecuador: Fostering a Dynamic and Resilient Private Sector</w:t>
      </w:r>
      <w:r w:rsidRPr="00B45A52">
        <w:rPr>
          <w:rFonts w:ascii="Times New Roman" w:hAnsi="Times New Roman" w:cs="Times New Roman"/>
          <w:sz w:val="24"/>
          <w:szCs w:val="24"/>
          <w:lang w:val="en-AU"/>
        </w:rPr>
        <w:t>. chrome-extension://efaidnbmnnnibpcajpcglclefindmkaj/https://www.ifc.org/wps/wcm/connect/041a30aa-f36f-4977-9afc-7a84d8a6b775/CPSD-Ecuador.pdf?MOD=AJPERES&amp;CVID=nLvQWaC</w:t>
      </w:r>
    </w:p>
    <w:p w14:paraId="65A854C6" w14:textId="77777777" w:rsidR="00B27F4F" w:rsidRPr="00B45A52" w:rsidRDefault="00B27F4F" w:rsidP="00B27F4F">
      <w:pPr>
        <w:spacing w:after="120" w:line="240" w:lineRule="auto"/>
        <w:ind w:left="567" w:hanging="567"/>
        <w:jc w:val="both"/>
        <w:rPr>
          <w:rFonts w:ascii="Times New Roman" w:hAnsi="Times New Roman" w:cs="Times New Roman"/>
          <w:sz w:val="24"/>
          <w:szCs w:val="24"/>
          <w:lang w:val="en-AU"/>
        </w:rPr>
      </w:pPr>
      <w:r w:rsidRPr="00B45A52">
        <w:rPr>
          <w:rFonts w:ascii="Times New Roman" w:hAnsi="Times New Roman" w:cs="Times New Roman"/>
          <w:sz w:val="24"/>
          <w:szCs w:val="24"/>
          <w:lang w:val="en-AU"/>
        </w:rPr>
        <w:t>World Bank Group. (2021). Promoting the formalization of Ecuadorian entrepreneurs just got easier. https://blogs.worldbank.org/latinamerica/promoting-formalization-ecuadorian-entrepreneurs-just-got-easier</w:t>
      </w:r>
    </w:p>
    <w:p w14:paraId="05C92319" w14:textId="2C76118D" w:rsidR="00B27F4F" w:rsidRPr="00B45A52" w:rsidRDefault="00B27F4F" w:rsidP="00B27F4F">
      <w:pPr>
        <w:spacing w:after="120" w:line="240" w:lineRule="auto"/>
        <w:ind w:left="567" w:hanging="567"/>
        <w:jc w:val="both"/>
        <w:rPr>
          <w:rFonts w:ascii="Times New Roman" w:hAnsi="Times New Roman" w:cs="Times New Roman"/>
          <w:sz w:val="24"/>
          <w:szCs w:val="24"/>
          <w:lang w:val="en-AU"/>
        </w:rPr>
      </w:pPr>
      <w:r w:rsidRPr="00B45A52">
        <w:rPr>
          <w:rFonts w:ascii="Times New Roman" w:hAnsi="Times New Roman" w:cs="Times New Roman"/>
          <w:sz w:val="24"/>
          <w:szCs w:val="24"/>
          <w:lang w:val="en-AU"/>
        </w:rPr>
        <w:t xml:space="preserve">Wurth, B., Stam, E., &amp; Spigel, B. (2021). Toward an Entrepreneurial Ecosystem Research Program. Entrepreneurship: </w:t>
      </w:r>
      <w:r w:rsidRPr="00B27F4F">
        <w:rPr>
          <w:rFonts w:ascii="Times New Roman" w:hAnsi="Times New Roman" w:cs="Times New Roman"/>
          <w:i/>
          <w:iCs/>
          <w:sz w:val="24"/>
          <w:szCs w:val="24"/>
          <w:lang w:val="en-AU"/>
        </w:rPr>
        <w:t>Theory and Practice</w:t>
      </w:r>
      <w:r w:rsidRPr="00B45A52">
        <w:rPr>
          <w:rFonts w:ascii="Times New Roman" w:hAnsi="Times New Roman" w:cs="Times New Roman"/>
          <w:sz w:val="24"/>
          <w:szCs w:val="24"/>
          <w:lang w:val="en-AU"/>
        </w:rPr>
        <w:t xml:space="preserve">, 00(0), 1–50. </w:t>
      </w:r>
      <w:hyperlink r:id="rId52" w:history="1">
        <w:r w:rsidR="00723CD4" w:rsidRPr="009211DF">
          <w:rPr>
            <w:rStyle w:val="Hipervnculo"/>
            <w:rFonts w:ascii="Times New Roman" w:hAnsi="Times New Roman" w:cs="Times New Roman"/>
            <w:sz w:val="24"/>
            <w:szCs w:val="24"/>
            <w:lang w:val="en-AU"/>
          </w:rPr>
          <w:t>https://doi.org/10.1177/1042258721998948</w:t>
        </w:r>
      </w:hyperlink>
      <w:r w:rsidR="00723CD4">
        <w:rPr>
          <w:rFonts w:ascii="Times New Roman" w:hAnsi="Times New Roman" w:cs="Times New Roman"/>
          <w:sz w:val="24"/>
          <w:szCs w:val="24"/>
          <w:lang w:val="en-AU"/>
        </w:rPr>
        <w:t xml:space="preserve"> </w:t>
      </w:r>
    </w:p>
    <w:p w14:paraId="10543088" w14:textId="667320FB" w:rsidR="00B27F4F" w:rsidRPr="00B45A52" w:rsidRDefault="00B27F4F" w:rsidP="00B27F4F">
      <w:pPr>
        <w:spacing w:after="120" w:line="240" w:lineRule="auto"/>
        <w:ind w:left="567" w:hanging="567"/>
        <w:jc w:val="both"/>
        <w:rPr>
          <w:rFonts w:ascii="Times New Roman" w:hAnsi="Times New Roman" w:cs="Times New Roman"/>
          <w:sz w:val="24"/>
          <w:szCs w:val="24"/>
          <w:lang w:val="en-AU"/>
        </w:rPr>
      </w:pPr>
      <w:r w:rsidRPr="00B45A52">
        <w:rPr>
          <w:rFonts w:ascii="Times New Roman" w:hAnsi="Times New Roman" w:cs="Times New Roman"/>
          <w:sz w:val="24"/>
          <w:szCs w:val="24"/>
          <w:lang w:val="en-AU"/>
        </w:rPr>
        <w:t xml:space="preserve">Yang, Y., Zhang, C. X., &amp; Rickly, J. M. (2021). A review of early COVID-19 research in tourism: Launching the Annals of Tourism Research’s Curated Collection on coronavirus and tourism. </w:t>
      </w:r>
      <w:r w:rsidRPr="00B27F4F">
        <w:rPr>
          <w:rFonts w:ascii="Times New Roman" w:hAnsi="Times New Roman" w:cs="Times New Roman"/>
          <w:i/>
          <w:iCs/>
          <w:sz w:val="24"/>
          <w:szCs w:val="24"/>
          <w:lang w:val="en-AU"/>
        </w:rPr>
        <w:t>Annals of Tourism Research</w:t>
      </w:r>
      <w:r w:rsidRPr="00B45A52">
        <w:rPr>
          <w:rFonts w:ascii="Times New Roman" w:hAnsi="Times New Roman" w:cs="Times New Roman"/>
          <w:sz w:val="24"/>
          <w:szCs w:val="24"/>
          <w:lang w:val="en-AU"/>
        </w:rPr>
        <w:t xml:space="preserve">, 91, 103313. </w:t>
      </w:r>
      <w:hyperlink r:id="rId53" w:history="1">
        <w:r w:rsidR="00723CD4" w:rsidRPr="009211DF">
          <w:rPr>
            <w:rStyle w:val="Hipervnculo"/>
            <w:rFonts w:ascii="Times New Roman" w:hAnsi="Times New Roman" w:cs="Times New Roman"/>
            <w:sz w:val="24"/>
            <w:szCs w:val="24"/>
            <w:lang w:val="en-AU"/>
          </w:rPr>
          <w:t>https://doi.org/10.1016/j.annals.2021.103313</w:t>
        </w:r>
      </w:hyperlink>
      <w:r w:rsidR="00723CD4">
        <w:rPr>
          <w:rFonts w:ascii="Times New Roman" w:hAnsi="Times New Roman" w:cs="Times New Roman"/>
          <w:sz w:val="24"/>
          <w:szCs w:val="24"/>
          <w:lang w:val="en-AU"/>
        </w:rPr>
        <w:t xml:space="preserve"> </w:t>
      </w:r>
    </w:p>
    <w:p w14:paraId="4E3C86A9" w14:textId="77777777" w:rsidR="00A26BA4" w:rsidRPr="00640D51" w:rsidRDefault="00A26BA4" w:rsidP="00A26BA4">
      <w:pPr>
        <w:pStyle w:val="5TextocomnIIGG"/>
        <w:spacing w:after="120"/>
        <w:ind w:left="567" w:hanging="567"/>
        <w:rPr>
          <w:lang w:val="en-AU"/>
        </w:rPr>
      </w:pPr>
    </w:p>
    <w:sectPr w:rsidR="00A26BA4" w:rsidRPr="00640D51" w:rsidSect="00E4199A">
      <w:headerReference w:type="default" r:id="rId54"/>
      <w:footerReference w:type="default" r:id="rId55"/>
      <w:headerReference w:type="first" r:id="rId56"/>
      <w:footerReference w:type="first" r:id="rId57"/>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EE71BE" w14:textId="77777777" w:rsidR="0013642A" w:rsidRDefault="0013642A" w:rsidP="002061AB">
      <w:pPr>
        <w:spacing w:after="0" w:line="240" w:lineRule="auto"/>
      </w:pPr>
      <w:r>
        <w:separator/>
      </w:r>
    </w:p>
  </w:endnote>
  <w:endnote w:type="continuationSeparator" w:id="0">
    <w:p w14:paraId="2186DEFE" w14:textId="77777777" w:rsidR="0013642A" w:rsidRDefault="0013642A" w:rsidP="00206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A222" w14:textId="5F9D3A61" w:rsidR="0044233F" w:rsidRPr="00086EBA" w:rsidRDefault="0044233F" w:rsidP="0044233F">
    <w:pPr>
      <w:tabs>
        <w:tab w:val="center" w:pos="4252"/>
        <w:tab w:val="right" w:pos="8504"/>
      </w:tabs>
      <w:spacing w:after="0" w:line="240" w:lineRule="auto"/>
      <w:jc w:val="center"/>
      <w:rPr>
        <w:rFonts w:ascii="Times New Roman" w:eastAsia="Calibri" w:hAnsi="Times New Roman" w:cs="Times New Roman"/>
        <w:b/>
        <w:bCs/>
        <w:color w:val="C00000"/>
        <w:sz w:val="18"/>
        <w:szCs w:val="18"/>
        <w:lang w:val="en-GB"/>
      </w:rPr>
    </w:pPr>
    <w:proofErr w:type="spellStart"/>
    <w:r w:rsidRPr="00086EBA">
      <w:rPr>
        <w:rFonts w:ascii="Times New Roman" w:eastAsia="Calibri" w:hAnsi="Times New Roman" w:cs="Times New Roman"/>
        <w:b/>
        <w:bCs/>
        <w:color w:val="C00000"/>
        <w:sz w:val="18"/>
        <w:szCs w:val="18"/>
        <w:lang w:val="en-GB"/>
      </w:rPr>
      <w:t>Revista</w:t>
    </w:r>
    <w:proofErr w:type="spellEnd"/>
    <w:r w:rsidRPr="00086EBA">
      <w:rPr>
        <w:rFonts w:ascii="Times New Roman" w:eastAsia="Calibri" w:hAnsi="Times New Roman" w:cs="Times New Roman"/>
        <w:b/>
        <w:bCs/>
        <w:color w:val="C00000"/>
        <w:sz w:val="18"/>
        <w:szCs w:val="18"/>
        <w:lang w:val="en-GB"/>
      </w:rPr>
      <w:t xml:space="preserve"> Internacional de Turismo, </w:t>
    </w:r>
    <w:proofErr w:type="spellStart"/>
    <w:r w:rsidRPr="00086EBA">
      <w:rPr>
        <w:rFonts w:ascii="Times New Roman" w:eastAsia="Calibri" w:hAnsi="Times New Roman" w:cs="Times New Roman"/>
        <w:b/>
        <w:bCs/>
        <w:color w:val="C00000"/>
        <w:sz w:val="18"/>
        <w:szCs w:val="18"/>
        <w:lang w:val="en-GB"/>
      </w:rPr>
      <w:t>Empresa</w:t>
    </w:r>
    <w:proofErr w:type="spellEnd"/>
    <w:r w:rsidRPr="00086EBA">
      <w:rPr>
        <w:rFonts w:ascii="Times New Roman" w:eastAsia="Calibri" w:hAnsi="Times New Roman" w:cs="Times New Roman"/>
        <w:b/>
        <w:bCs/>
        <w:color w:val="C00000"/>
        <w:sz w:val="18"/>
        <w:szCs w:val="18"/>
        <w:lang w:val="en-GB"/>
      </w:rPr>
      <w:t xml:space="preserve"> y </w:t>
    </w:r>
    <w:proofErr w:type="spellStart"/>
    <w:r w:rsidRPr="00086EBA">
      <w:rPr>
        <w:rFonts w:ascii="Times New Roman" w:eastAsia="Calibri" w:hAnsi="Times New Roman" w:cs="Times New Roman"/>
        <w:b/>
        <w:bCs/>
        <w:color w:val="C00000"/>
        <w:sz w:val="18"/>
        <w:szCs w:val="18"/>
        <w:lang w:val="en-GB"/>
      </w:rPr>
      <w:t>Territorio</w:t>
    </w:r>
    <w:proofErr w:type="spellEnd"/>
    <w:r w:rsidRPr="00086EBA">
      <w:rPr>
        <w:rFonts w:ascii="Times New Roman" w:eastAsia="Calibri" w:hAnsi="Times New Roman" w:cs="Times New Roman"/>
        <w:b/>
        <w:bCs/>
        <w:color w:val="C00000"/>
        <w:sz w:val="18"/>
        <w:szCs w:val="18"/>
        <w:lang w:val="en-GB"/>
      </w:rPr>
      <w:t xml:space="preserve">, vol. </w:t>
    </w:r>
    <w:r>
      <w:rPr>
        <w:rFonts w:ascii="Times New Roman" w:eastAsia="Calibri" w:hAnsi="Times New Roman" w:cs="Times New Roman"/>
        <w:b/>
        <w:bCs/>
        <w:color w:val="C00000"/>
        <w:sz w:val="18"/>
        <w:szCs w:val="18"/>
        <w:lang w:val="en-GB"/>
      </w:rPr>
      <w:t>8</w:t>
    </w:r>
    <w:r w:rsidRPr="00086EBA">
      <w:rPr>
        <w:rFonts w:ascii="Times New Roman" w:eastAsia="Calibri" w:hAnsi="Times New Roman" w:cs="Times New Roman"/>
        <w:b/>
        <w:bCs/>
        <w:color w:val="C00000"/>
        <w:sz w:val="18"/>
        <w:szCs w:val="18"/>
        <w:lang w:val="en-GB"/>
      </w:rPr>
      <w:t xml:space="preserve">, nº </w:t>
    </w:r>
    <w:r>
      <w:rPr>
        <w:rFonts w:ascii="Times New Roman" w:eastAsia="Calibri" w:hAnsi="Times New Roman" w:cs="Times New Roman"/>
        <w:b/>
        <w:bCs/>
        <w:color w:val="C00000"/>
        <w:sz w:val="18"/>
        <w:szCs w:val="18"/>
        <w:lang w:val="en-GB"/>
      </w:rPr>
      <w:t>1</w:t>
    </w:r>
    <w:r w:rsidRPr="00086EBA">
      <w:rPr>
        <w:rFonts w:ascii="Times New Roman" w:eastAsia="Calibri" w:hAnsi="Times New Roman" w:cs="Times New Roman"/>
        <w:b/>
        <w:bCs/>
        <w:color w:val="C00000"/>
        <w:sz w:val="18"/>
        <w:szCs w:val="18"/>
        <w:lang w:val="en-GB"/>
      </w:rPr>
      <w:t>, 202</w:t>
    </w:r>
    <w:r>
      <w:rPr>
        <w:rFonts w:ascii="Times New Roman" w:eastAsia="Calibri" w:hAnsi="Times New Roman" w:cs="Times New Roman"/>
        <w:b/>
        <w:bCs/>
        <w:color w:val="C00000"/>
        <w:sz w:val="18"/>
        <w:szCs w:val="18"/>
        <w:lang w:val="en-GB"/>
      </w:rPr>
      <w:t>4</w:t>
    </w:r>
    <w:r w:rsidRPr="00086EBA">
      <w:rPr>
        <w:rFonts w:ascii="Times New Roman" w:eastAsia="Calibri" w:hAnsi="Times New Roman" w:cs="Times New Roman"/>
        <w:b/>
        <w:bCs/>
        <w:color w:val="C00000"/>
        <w:sz w:val="18"/>
        <w:szCs w:val="18"/>
        <w:lang w:val="en-GB"/>
      </w:rPr>
      <w:t xml:space="preserve">, pp. </w:t>
    </w:r>
    <w:r>
      <w:rPr>
        <w:rFonts w:ascii="Times New Roman" w:eastAsia="Calibri" w:hAnsi="Times New Roman" w:cs="Times New Roman"/>
        <w:b/>
        <w:bCs/>
        <w:color w:val="C00000"/>
        <w:sz w:val="18"/>
        <w:szCs w:val="18"/>
        <w:lang w:val="en-GB"/>
      </w:rPr>
      <w:t>97-120</w:t>
    </w:r>
    <w:r w:rsidRPr="00086EBA">
      <w:rPr>
        <w:rFonts w:ascii="Times New Roman" w:eastAsia="Calibri" w:hAnsi="Times New Roman" w:cs="Times New Roman"/>
        <w:b/>
        <w:bCs/>
        <w:color w:val="C00000"/>
        <w:sz w:val="18"/>
        <w:szCs w:val="18"/>
        <w:lang w:val="en-GB"/>
      </w:rPr>
      <w:t xml:space="preserve">.  </w:t>
    </w:r>
  </w:p>
  <w:p w14:paraId="1D46CE4B" w14:textId="77777777" w:rsidR="0044233F" w:rsidRDefault="0044233F" w:rsidP="0044233F">
    <w:pPr>
      <w:tabs>
        <w:tab w:val="center" w:pos="4252"/>
        <w:tab w:val="right" w:pos="8504"/>
      </w:tabs>
      <w:spacing w:after="0" w:line="240" w:lineRule="auto"/>
      <w:jc w:val="center"/>
    </w:pPr>
    <w:r w:rsidRPr="00086EBA">
      <w:rPr>
        <w:rFonts w:ascii="Times New Roman" w:eastAsia="Calibri" w:hAnsi="Times New Roman" w:cs="Times New Roman"/>
        <w:sz w:val="18"/>
        <w:szCs w:val="18"/>
        <w:lang w:val="en-GB"/>
      </w:rPr>
      <w:t>https://www.uco.es/ucopress/ojs/index.php/riturem/index</w:t>
    </w:r>
    <w:r w:rsidRPr="00086EBA">
      <w:rPr>
        <w:rFonts w:ascii="Times New Roman" w:eastAsia="Calibri" w:hAnsi="Times New Roman" w:cs="Times New Roman"/>
        <w:sz w:val="20"/>
        <w:szCs w:val="20"/>
      </w:rPr>
      <w:fldChar w:fldCharType="begin"/>
    </w:r>
    <w:r w:rsidRPr="00086EBA">
      <w:rPr>
        <w:rFonts w:ascii="Times New Roman" w:eastAsia="Calibri" w:hAnsi="Times New Roman" w:cs="Times New Roman"/>
        <w:sz w:val="20"/>
        <w:szCs w:val="20"/>
        <w:lang w:val="en-GB"/>
      </w:rPr>
      <w:instrText>PAGE   \* MERGEFORMAT</w:instrText>
    </w:r>
    <w:r w:rsidRPr="00086EBA">
      <w:rPr>
        <w:rFonts w:ascii="Times New Roman" w:eastAsia="Calibri" w:hAnsi="Times New Roman" w:cs="Times New Roman"/>
        <w:sz w:val="20"/>
        <w:szCs w:val="20"/>
      </w:rPr>
      <w:fldChar w:fldCharType="separate"/>
    </w:r>
    <w:r>
      <w:rPr>
        <w:rFonts w:ascii="Times New Roman" w:eastAsia="Calibri" w:hAnsi="Times New Roman" w:cs="Times New Roman"/>
        <w:sz w:val="20"/>
        <w:szCs w:val="20"/>
      </w:rPr>
      <w:t>2</w:t>
    </w:r>
    <w:r w:rsidRPr="00086EBA">
      <w:rPr>
        <w:rFonts w:ascii="Times New Roman" w:eastAsia="Calibri"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0CACF" w14:textId="77777777" w:rsidR="00704B4E" w:rsidRDefault="00704B4E">
    <w:pPr>
      <w:pStyle w:val="Piedepgina"/>
      <w:rPr>
        <w:rFonts w:ascii="Times New Roman" w:eastAsia="Calibri" w:hAnsi="Times New Roman" w:cs="Times New Roman"/>
        <w:b/>
        <w:sz w:val="20"/>
        <w:szCs w:val="20"/>
      </w:rPr>
    </w:pPr>
  </w:p>
  <w:p w14:paraId="4372424E" w14:textId="492EA946" w:rsidR="008C5C60" w:rsidRDefault="008C5C60">
    <w:pPr>
      <w:pStyle w:val="Piedepgina"/>
      <w:rPr>
        <w:rFonts w:ascii="Times New Roman" w:eastAsia="Calibri" w:hAnsi="Times New Roman" w:cs="Times New Roman"/>
        <w:sz w:val="20"/>
        <w:szCs w:val="20"/>
        <w:lang w:val="en-GB"/>
      </w:rPr>
    </w:pPr>
    <w:proofErr w:type="spellStart"/>
    <w:r w:rsidRPr="00086EBA">
      <w:rPr>
        <w:rFonts w:ascii="Times New Roman" w:eastAsia="Calibri" w:hAnsi="Times New Roman" w:cs="Times New Roman"/>
        <w:b/>
        <w:sz w:val="20"/>
        <w:szCs w:val="20"/>
        <w:lang w:val="en-GB"/>
      </w:rPr>
      <w:t>Recepción</w:t>
    </w:r>
    <w:proofErr w:type="spellEnd"/>
    <w:r w:rsidRPr="00086EBA">
      <w:rPr>
        <w:rFonts w:ascii="Times New Roman" w:eastAsia="Calibri" w:hAnsi="Times New Roman" w:cs="Times New Roman"/>
        <w:b/>
        <w:sz w:val="20"/>
        <w:szCs w:val="20"/>
        <w:lang w:val="en-GB"/>
      </w:rPr>
      <w:t>:</w:t>
    </w:r>
    <w:r w:rsidRPr="00086EBA">
      <w:rPr>
        <w:rFonts w:ascii="Times New Roman" w:eastAsia="Calibri" w:hAnsi="Times New Roman" w:cs="Times New Roman"/>
        <w:sz w:val="20"/>
        <w:szCs w:val="20"/>
        <w:lang w:val="en-GB"/>
      </w:rPr>
      <w:t xml:space="preserve"> </w:t>
    </w:r>
    <w:r>
      <w:rPr>
        <w:rFonts w:ascii="Times New Roman" w:eastAsia="Calibri" w:hAnsi="Times New Roman" w:cs="Times New Roman"/>
        <w:sz w:val="20"/>
        <w:szCs w:val="20"/>
        <w:lang w:val="en-GB"/>
      </w:rPr>
      <w:t>18</w:t>
    </w:r>
    <w:r w:rsidRPr="00086EBA">
      <w:rPr>
        <w:rFonts w:ascii="Times New Roman" w:eastAsia="Calibri" w:hAnsi="Times New Roman" w:cs="Times New Roman"/>
        <w:sz w:val="20"/>
        <w:szCs w:val="20"/>
        <w:lang w:val="en-GB"/>
      </w:rPr>
      <w:t>/</w:t>
    </w:r>
    <w:r>
      <w:rPr>
        <w:rFonts w:ascii="Times New Roman" w:eastAsia="Calibri" w:hAnsi="Times New Roman" w:cs="Times New Roman"/>
        <w:sz w:val="20"/>
        <w:szCs w:val="20"/>
        <w:lang w:val="en-GB"/>
      </w:rPr>
      <w:t>04</w:t>
    </w:r>
    <w:r w:rsidRPr="00086EBA">
      <w:rPr>
        <w:rFonts w:ascii="Times New Roman" w:eastAsia="Calibri" w:hAnsi="Times New Roman" w:cs="Times New Roman"/>
        <w:sz w:val="20"/>
        <w:szCs w:val="20"/>
        <w:lang w:val="en-GB"/>
      </w:rPr>
      <w:t>/202</w:t>
    </w:r>
    <w:r>
      <w:rPr>
        <w:rFonts w:ascii="Times New Roman" w:eastAsia="Calibri" w:hAnsi="Times New Roman" w:cs="Times New Roman"/>
        <w:sz w:val="20"/>
        <w:szCs w:val="20"/>
        <w:lang w:val="en-GB"/>
      </w:rPr>
      <w:t>3</w:t>
    </w:r>
    <w:r w:rsidRPr="00086EBA">
      <w:rPr>
        <w:rFonts w:ascii="Times New Roman" w:eastAsia="Calibri" w:hAnsi="Times New Roman" w:cs="Times New Roman"/>
        <w:bCs/>
        <w:sz w:val="20"/>
        <w:szCs w:val="20"/>
        <w:lang w:val="en-GB"/>
      </w:rPr>
      <w:tab/>
    </w:r>
    <w:proofErr w:type="spellStart"/>
    <w:r w:rsidRPr="00086EBA">
      <w:rPr>
        <w:rFonts w:ascii="Times New Roman" w:eastAsia="Calibri" w:hAnsi="Times New Roman" w:cs="Times New Roman"/>
        <w:b/>
        <w:sz w:val="20"/>
        <w:szCs w:val="20"/>
        <w:lang w:val="en-GB"/>
      </w:rPr>
      <w:t>Aceptación</w:t>
    </w:r>
    <w:proofErr w:type="spellEnd"/>
    <w:r w:rsidRPr="00086EBA">
      <w:rPr>
        <w:rFonts w:ascii="Times New Roman" w:eastAsia="Calibri" w:hAnsi="Times New Roman" w:cs="Times New Roman"/>
        <w:sz w:val="20"/>
        <w:szCs w:val="20"/>
        <w:lang w:val="en-GB"/>
      </w:rPr>
      <w:t xml:space="preserve">: </w:t>
    </w:r>
    <w:r>
      <w:rPr>
        <w:rFonts w:ascii="Times New Roman" w:eastAsia="Calibri" w:hAnsi="Times New Roman" w:cs="Times New Roman"/>
        <w:sz w:val="20"/>
        <w:szCs w:val="20"/>
        <w:lang w:val="en-GB"/>
      </w:rPr>
      <w:t>21</w:t>
    </w:r>
    <w:r w:rsidRPr="00086EBA">
      <w:rPr>
        <w:rFonts w:ascii="Times New Roman" w:eastAsia="Calibri" w:hAnsi="Times New Roman" w:cs="Times New Roman"/>
        <w:sz w:val="20"/>
        <w:szCs w:val="20"/>
        <w:lang w:val="en-GB"/>
      </w:rPr>
      <w:t>/</w:t>
    </w:r>
    <w:r>
      <w:rPr>
        <w:rFonts w:ascii="Times New Roman" w:eastAsia="Calibri" w:hAnsi="Times New Roman" w:cs="Times New Roman"/>
        <w:sz w:val="20"/>
        <w:szCs w:val="20"/>
        <w:lang w:val="en-GB"/>
      </w:rPr>
      <w:t>03</w:t>
    </w:r>
    <w:r w:rsidRPr="00086EBA">
      <w:rPr>
        <w:rFonts w:ascii="Times New Roman" w:eastAsia="Calibri" w:hAnsi="Times New Roman" w:cs="Times New Roman"/>
        <w:sz w:val="20"/>
        <w:szCs w:val="20"/>
        <w:lang w:val="en-GB"/>
      </w:rPr>
      <w:t>/202</w:t>
    </w:r>
    <w:r>
      <w:rPr>
        <w:rFonts w:ascii="Times New Roman" w:eastAsia="Calibri" w:hAnsi="Times New Roman" w:cs="Times New Roman"/>
        <w:sz w:val="20"/>
        <w:szCs w:val="20"/>
        <w:lang w:val="en-GB"/>
      </w:rPr>
      <w:t>4</w:t>
    </w:r>
    <w:r w:rsidRPr="00086EBA">
      <w:rPr>
        <w:rFonts w:ascii="Times New Roman" w:eastAsia="Calibri" w:hAnsi="Times New Roman" w:cs="Times New Roman"/>
        <w:bCs/>
        <w:sz w:val="20"/>
        <w:szCs w:val="20"/>
        <w:lang w:val="en-GB"/>
      </w:rPr>
      <w:tab/>
      <w:t xml:space="preserve">                 </w:t>
    </w:r>
    <w:proofErr w:type="spellStart"/>
    <w:r w:rsidRPr="00086EBA">
      <w:rPr>
        <w:rFonts w:ascii="Times New Roman" w:eastAsia="Calibri" w:hAnsi="Times New Roman" w:cs="Times New Roman"/>
        <w:b/>
        <w:sz w:val="20"/>
        <w:szCs w:val="20"/>
        <w:lang w:val="en-GB"/>
      </w:rPr>
      <w:t>Publicación</w:t>
    </w:r>
    <w:proofErr w:type="spellEnd"/>
    <w:r w:rsidRPr="00086EBA">
      <w:rPr>
        <w:rFonts w:ascii="Times New Roman" w:eastAsia="Calibri" w:hAnsi="Times New Roman" w:cs="Times New Roman"/>
        <w:b/>
        <w:sz w:val="20"/>
        <w:szCs w:val="20"/>
        <w:lang w:val="en-GB"/>
      </w:rPr>
      <w:t>:</w:t>
    </w:r>
    <w:r w:rsidRPr="00086EBA">
      <w:rPr>
        <w:rFonts w:ascii="Times New Roman" w:eastAsia="Calibri" w:hAnsi="Times New Roman" w:cs="Times New Roman"/>
        <w:sz w:val="20"/>
        <w:szCs w:val="20"/>
        <w:lang w:val="en-GB"/>
      </w:rPr>
      <w:t xml:space="preserve"> 30/</w:t>
    </w:r>
    <w:r>
      <w:rPr>
        <w:rFonts w:ascii="Times New Roman" w:eastAsia="Calibri" w:hAnsi="Times New Roman" w:cs="Times New Roman"/>
        <w:sz w:val="20"/>
        <w:szCs w:val="20"/>
        <w:lang w:val="en-GB"/>
      </w:rPr>
      <w:t>06</w:t>
    </w:r>
    <w:r w:rsidRPr="00086EBA">
      <w:rPr>
        <w:rFonts w:ascii="Times New Roman" w:eastAsia="Calibri" w:hAnsi="Times New Roman" w:cs="Times New Roman"/>
        <w:sz w:val="20"/>
        <w:szCs w:val="20"/>
        <w:lang w:val="en-GB"/>
      </w:rPr>
      <w:t>/202</w:t>
    </w:r>
    <w:r>
      <w:rPr>
        <w:rFonts w:ascii="Times New Roman" w:eastAsia="Calibri" w:hAnsi="Times New Roman" w:cs="Times New Roman"/>
        <w:sz w:val="20"/>
        <w:szCs w:val="20"/>
        <w:lang w:val="en-GB"/>
      </w:rPr>
      <w:t xml:space="preserve">4 </w:t>
    </w:r>
  </w:p>
  <w:p w14:paraId="25D2598C" w14:textId="77777777" w:rsidR="008C5C60" w:rsidRDefault="008C5C60">
    <w:pPr>
      <w:pStyle w:val="Piedepgina"/>
      <w:rPr>
        <w:rFonts w:ascii="Times New Roman" w:eastAsia="Calibri" w:hAnsi="Times New Roman" w:cs="Times New Roman"/>
        <w:sz w:val="20"/>
        <w:szCs w:val="20"/>
        <w:lang w:val="en-GB"/>
      </w:rPr>
    </w:pPr>
  </w:p>
  <w:p w14:paraId="7BF03A57" w14:textId="29153CBC" w:rsidR="00E4199A" w:rsidRDefault="008C5C60" w:rsidP="008C5C60">
    <w:pPr>
      <w:pStyle w:val="Piedepgina"/>
      <w:jc w:val="center"/>
    </w:pPr>
    <w:r w:rsidRPr="00086EBA">
      <w:rPr>
        <w:rFonts w:ascii="Times New Roman" w:eastAsia="Malgun Gothic" w:hAnsi="Times New Roman" w:cs="Times New Roman"/>
        <w:noProof/>
        <w:sz w:val="20"/>
        <w:szCs w:val="20"/>
        <w:lang w:val="es-ES_tradnl" w:eastAsia="ko-KR"/>
      </w:rPr>
      <w:drawing>
        <wp:inline distT="0" distB="0" distL="0" distR="0" wp14:anchorId="613CB2BB" wp14:editId="70A18B0B">
          <wp:extent cx="558800" cy="215900"/>
          <wp:effectExtent l="0" t="0" r="0" b="0"/>
          <wp:docPr id="273044183" name="Imagen 27304418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Pr>
        <w:rFonts w:ascii="Times New Roman" w:eastAsia="Calibri" w:hAnsi="Times New Roman" w:cs="Times New Roman"/>
        <w:sz w:val="18"/>
        <w:szCs w:val="18"/>
        <w:lang w:val="en-GB"/>
      </w:rPr>
      <w:t xml:space="preserve">  </w:t>
    </w:r>
    <w:r w:rsidRPr="00086EBA">
      <w:rPr>
        <w:rFonts w:ascii="Times New Roman" w:eastAsia="Calibri" w:hAnsi="Times New Roman" w:cs="Times New Roman"/>
        <w:sz w:val="18"/>
        <w:szCs w:val="18"/>
        <w:lang w:val="en-GB"/>
      </w:rPr>
      <w:t xml:space="preserve">Este </w:t>
    </w:r>
    <w:proofErr w:type="spellStart"/>
    <w:r w:rsidRPr="00086EBA">
      <w:rPr>
        <w:rFonts w:ascii="Times New Roman" w:eastAsia="Calibri" w:hAnsi="Times New Roman" w:cs="Times New Roman"/>
        <w:sz w:val="18"/>
        <w:szCs w:val="18"/>
        <w:lang w:val="en-GB"/>
      </w:rPr>
      <w:t>trabajo</w:t>
    </w:r>
    <w:proofErr w:type="spellEnd"/>
    <w:r w:rsidRPr="00086EBA">
      <w:rPr>
        <w:rFonts w:ascii="Times New Roman" w:eastAsia="Calibri" w:hAnsi="Times New Roman" w:cs="Times New Roman"/>
        <w:sz w:val="18"/>
        <w:szCs w:val="18"/>
        <w:lang w:val="en-GB"/>
      </w:rPr>
      <w:t xml:space="preserve"> se publica bajo </w:t>
    </w:r>
    <w:proofErr w:type="spellStart"/>
    <w:r w:rsidRPr="00086EBA">
      <w:rPr>
        <w:rFonts w:ascii="Times New Roman" w:eastAsia="Calibri" w:hAnsi="Times New Roman" w:cs="Times New Roman"/>
        <w:sz w:val="18"/>
        <w:szCs w:val="18"/>
        <w:lang w:val="en-GB"/>
      </w:rPr>
      <w:t>una</w:t>
    </w:r>
    <w:proofErr w:type="spellEnd"/>
    <w:r w:rsidRPr="00086EBA">
      <w:rPr>
        <w:rFonts w:ascii="Times New Roman" w:eastAsia="Calibri" w:hAnsi="Times New Roman" w:cs="Times New Roman"/>
        <w:sz w:val="18"/>
        <w:szCs w:val="18"/>
        <w:lang w:val="en-GB"/>
      </w:rPr>
      <w:t xml:space="preserve"> </w:t>
    </w:r>
    <w:proofErr w:type="spellStart"/>
    <w:r w:rsidRPr="00086EBA">
      <w:rPr>
        <w:rFonts w:ascii="Times New Roman" w:eastAsia="Calibri" w:hAnsi="Times New Roman" w:cs="Times New Roman"/>
        <w:sz w:val="18"/>
        <w:szCs w:val="18"/>
        <w:lang w:val="en-GB"/>
      </w:rPr>
      <w:t>licencia</w:t>
    </w:r>
    <w:proofErr w:type="spellEnd"/>
    <w:r w:rsidRPr="00086EBA">
      <w:rPr>
        <w:rFonts w:ascii="Times New Roman" w:eastAsia="Calibri" w:hAnsi="Times New Roman" w:cs="Times New Roman"/>
        <w:sz w:val="18"/>
        <w:szCs w:val="18"/>
        <w:lang w:val="en-GB"/>
      </w:rPr>
      <w:t xml:space="preserve"> de Creative Commons </w:t>
    </w:r>
    <w:proofErr w:type="spellStart"/>
    <w:r w:rsidRPr="00086EBA">
      <w:rPr>
        <w:rFonts w:ascii="Times New Roman" w:eastAsia="Calibri" w:hAnsi="Times New Roman" w:cs="Times New Roman"/>
        <w:sz w:val="18"/>
        <w:szCs w:val="18"/>
        <w:lang w:val="en-GB"/>
      </w:rPr>
      <w:t>Reconocimiento</w:t>
    </w:r>
    <w:proofErr w:type="spellEnd"/>
    <w:r w:rsidRPr="00086EBA">
      <w:rPr>
        <w:rFonts w:ascii="Times New Roman" w:eastAsia="Calibri" w:hAnsi="Times New Roman" w:cs="Times New Roman"/>
        <w:sz w:val="18"/>
        <w:szCs w:val="18"/>
        <w:lang w:val="en-GB"/>
      </w:rPr>
      <w:t xml:space="preserve"> 4.0 Internacional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BCCA5" w14:textId="77777777" w:rsidR="0013642A" w:rsidRDefault="0013642A" w:rsidP="002061AB">
      <w:pPr>
        <w:spacing w:after="0" w:line="240" w:lineRule="auto"/>
      </w:pPr>
      <w:r>
        <w:separator/>
      </w:r>
    </w:p>
  </w:footnote>
  <w:footnote w:type="continuationSeparator" w:id="0">
    <w:p w14:paraId="7F704AC7" w14:textId="77777777" w:rsidR="0013642A" w:rsidRDefault="0013642A" w:rsidP="002061AB">
      <w:pPr>
        <w:spacing w:after="0" w:line="240" w:lineRule="auto"/>
      </w:pPr>
      <w:r>
        <w:continuationSeparator/>
      </w:r>
    </w:p>
  </w:footnote>
  <w:footnote w:id="1">
    <w:p w14:paraId="2565E6D4" w14:textId="39D0897C" w:rsidR="00704B4E" w:rsidRPr="0044233F" w:rsidRDefault="00704B4E" w:rsidP="0044233F">
      <w:pPr>
        <w:pStyle w:val="Textonotapie"/>
        <w:jc w:val="both"/>
      </w:pPr>
      <w:r>
        <w:rPr>
          <w:rStyle w:val="Refdenotaalpie"/>
        </w:rPr>
        <w:footnoteRef/>
      </w:r>
      <w:r w:rsidRPr="0044233F">
        <w:t xml:space="preserve"> </w:t>
      </w:r>
      <w:bookmarkStart w:id="2" w:name="_Hlk171353042"/>
      <w:r w:rsidR="0044233F" w:rsidRPr="0044233F">
        <w:rPr>
          <w:rFonts w:ascii="Times New Roman" w:hAnsi="Times New Roman" w:cs="Times New Roman"/>
        </w:rPr>
        <w:t>Profesor de la Escuela Superior Politécnica Agropecuaria de Manabí Manuel Félix López (Ecuador).</w:t>
      </w:r>
      <w:r w:rsidR="0044233F">
        <w:t xml:space="preserve"> </w:t>
      </w:r>
      <w:bookmarkEnd w:id="2"/>
      <w:r w:rsidRPr="0044233F">
        <w:rPr>
          <w:rFonts w:ascii="Times New Roman" w:hAnsi="Times New Roman" w:cs="Times New Roman"/>
        </w:rPr>
        <w:t xml:space="preserve">Email: </w:t>
      </w:r>
      <w:hyperlink r:id="rId1" w:history="1">
        <w:r w:rsidRPr="0044233F">
          <w:rPr>
            <w:rStyle w:val="Hipervnculo"/>
            <w:rFonts w:ascii="Times New Roman" w:hAnsi="Times New Roman" w:cs="Times New Roman"/>
          </w:rPr>
          <w:t>nelsongreinoso@gmail.com</w:t>
        </w:r>
      </w:hyperlink>
      <w:r w:rsidRPr="0044233F">
        <w:rPr>
          <w:rFonts w:ascii="Times New Roman" w:hAnsi="Times New Roman" w:cs="Times New Roman"/>
        </w:rPr>
        <w:t xml:space="preserve"> </w:t>
      </w:r>
      <w:r w:rsidRPr="0044233F">
        <w:t xml:space="preserve"> </w:t>
      </w:r>
      <w:proofErr w:type="spellStart"/>
      <w:r w:rsidR="00781F1D" w:rsidRPr="00781F1D">
        <w:rPr>
          <w:rFonts w:ascii="Times New Roman" w:hAnsi="Times New Roman" w:cs="Times New Roman"/>
        </w:rPr>
        <w:t>Id.Orcid</w:t>
      </w:r>
      <w:proofErr w:type="spellEnd"/>
      <w:r w:rsidR="00781F1D" w:rsidRPr="00781F1D">
        <w:rPr>
          <w:rFonts w:ascii="Times New Roman" w:hAnsi="Times New Roman" w:cs="Times New Roman"/>
        </w:rPr>
        <w:t xml:space="preserve">: </w:t>
      </w:r>
      <w:hyperlink r:id="rId2" w:history="1">
        <w:r w:rsidR="00781F1D" w:rsidRPr="00F23041">
          <w:rPr>
            <w:rStyle w:val="Hipervnculo"/>
            <w:rFonts w:ascii="Times New Roman" w:hAnsi="Times New Roman" w:cs="Times New Roman"/>
          </w:rPr>
          <w:t>https://orcid.org/0000-0003-0972-3347</w:t>
        </w:r>
      </w:hyperlink>
      <w:r w:rsidR="00781F1D">
        <w:rPr>
          <w:rFonts w:ascii="Times New Roman" w:hAnsi="Times New Roman" w:cs="Times New Roman"/>
        </w:rPr>
        <w:t xml:space="preserve"> </w:t>
      </w:r>
      <w:r w:rsidR="0044233F" w:rsidRPr="00781F1D">
        <w:t xml:space="preserve"> </w:t>
      </w:r>
      <w:r w:rsidR="0044233F" w:rsidRPr="0044233F">
        <w:rPr>
          <w:rFonts w:ascii="Times New Roman" w:hAnsi="Times New Roman" w:cs="Times New Roman"/>
        </w:rPr>
        <w:t>* Autor para la correspondencia.</w:t>
      </w:r>
    </w:p>
  </w:footnote>
  <w:footnote w:id="2">
    <w:p w14:paraId="51389904" w14:textId="5954C941" w:rsidR="0044233F" w:rsidRPr="00781F1D" w:rsidRDefault="0044233F" w:rsidP="0044233F">
      <w:pPr>
        <w:pStyle w:val="Textonotapie"/>
        <w:jc w:val="both"/>
        <w:rPr>
          <w:rFonts w:ascii="Times New Roman" w:hAnsi="Times New Roman" w:cs="Times New Roman"/>
          <w:lang w:val="pt-PT"/>
        </w:rPr>
      </w:pPr>
      <w:r>
        <w:rPr>
          <w:rStyle w:val="Refdenotaalpie"/>
        </w:rPr>
        <w:footnoteRef/>
      </w:r>
      <w:r w:rsidRPr="0044233F">
        <w:t xml:space="preserve"> </w:t>
      </w:r>
      <w:bookmarkStart w:id="3" w:name="_Hlk171353099"/>
      <w:r w:rsidRPr="0044233F">
        <w:rPr>
          <w:rFonts w:ascii="Times New Roman" w:hAnsi="Times New Roman" w:cs="Times New Roman"/>
        </w:rPr>
        <w:t>Profesor</w:t>
      </w:r>
      <w:r>
        <w:rPr>
          <w:rFonts w:ascii="Times New Roman" w:hAnsi="Times New Roman" w:cs="Times New Roman"/>
        </w:rPr>
        <w:t>a</w:t>
      </w:r>
      <w:r w:rsidRPr="0044233F">
        <w:rPr>
          <w:rFonts w:ascii="Times New Roman" w:hAnsi="Times New Roman" w:cs="Times New Roman"/>
        </w:rPr>
        <w:t xml:space="preserve"> de la Escuela Superior Politécnica Agropecuaria de Manabí Manuel Félix López (Ecuador). </w:t>
      </w:r>
      <w:bookmarkEnd w:id="3"/>
      <w:r w:rsidRPr="00781F1D">
        <w:rPr>
          <w:rFonts w:ascii="Times New Roman" w:hAnsi="Times New Roman" w:cs="Times New Roman"/>
          <w:lang w:val="pt-PT"/>
        </w:rPr>
        <w:t xml:space="preserve">Email: </w:t>
      </w:r>
      <w:hyperlink r:id="rId3" w:history="1">
        <w:r w:rsidR="00781F1D" w:rsidRPr="00781F1D">
          <w:rPr>
            <w:rStyle w:val="Hipervnculo"/>
            <w:rFonts w:ascii="Times New Roman" w:hAnsi="Times New Roman" w:cs="Times New Roman"/>
            <w:lang w:val="pt-PT"/>
          </w:rPr>
          <w:t>erika.bravo@espam.edu.ec</w:t>
        </w:r>
      </w:hyperlink>
      <w:r w:rsidR="00781F1D" w:rsidRPr="00781F1D">
        <w:rPr>
          <w:rFonts w:ascii="Times New Roman" w:hAnsi="Times New Roman" w:cs="Times New Roman"/>
          <w:lang w:val="pt-PT"/>
        </w:rPr>
        <w:t xml:space="preserve">  </w:t>
      </w:r>
      <w:proofErr w:type="spellStart"/>
      <w:r w:rsidR="00781F1D" w:rsidRPr="00781F1D">
        <w:rPr>
          <w:rFonts w:ascii="Times New Roman" w:hAnsi="Times New Roman" w:cs="Times New Roman"/>
          <w:lang w:val="pt-PT"/>
        </w:rPr>
        <w:t>Id</w:t>
      </w:r>
      <w:r w:rsidR="00781F1D">
        <w:rPr>
          <w:rFonts w:ascii="Times New Roman" w:hAnsi="Times New Roman" w:cs="Times New Roman"/>
          <w:lang w:val="pt-PT"/>
        </w:rPr>
        <w:t>.Orcid</w:t>
      </w:r>
      <w:proofErr w:type="spellEnd"/>
      <w:r w:rsidR="00781F1D">
        <w:rPr>
          <w:rFonts w:ascii="Times New Roman" w:hAnsi="Times New Roman" w:cs="Times New Roman"/>
          <w:lang w:val="pt-PT"/>
        </w:rPr>
        <w:t>:</w:t>
      </w:r>
      <w:r w:rsidR="00781F1D" w:rsidRPr="00781F1D">
        <w:rPr>
          <w:rFonts w:ascii="Times New Roman" w:hAnsi="Times New Roman" w:cs="Times New Roman"/>
          <w:lang w:val="pt-PT"/>
        </w:rPr>
        <w:t xml:space="preserve"> </w:t>
      </w:r>
      <w:hyperlink r:id="rId4" w:history="1">
        <w:r w:rsidR="00781F1D" w:rsidRPr="00F23041">
          <w:rPr>
            <w:rStyle w:val="Hipervnculo"/>
            <w:rFonts w:ascii="Times New Roman" w:hAnsi="Times New Roman" w:cs="Times New Roman"/>
            <w:lang w:val="pt-PT"/>
          </w:rPr>
          <w:t>https://orcid.org/0000-0002-3264-4041</w:t>
        </w:r>
      </w:hyperlink>
      <w:r w:rsidR="00781F1D">
        <w:rPr>
          <w:rFonts w:ascii="Times New Roman" w:hAnsi="Times New Roman" w:cs="Times New Roman"/>
          <w:lang w:val="pt-PT"/>
        </w:rPr>
        <w:t xml:space="preserve"> </w:t>
      </w:r>
    </w:p>
  </w:footnote>
  <w:footnote w:id="3">
    <w:p w14:paraId="2F30C691" w14:textId="64E1A56C" w:rsidR="0044233F" w:rsidRPr="003615AB" w:rsidRDefault="0044233F" w:rsidP="0044233F">
      <w:pPr>
        <w:pStyle w:val="Textonotapie"/>
        <w:jc w:val="both"/>
        <w:rPr>
          <w:rFonts w:ascii="Times New Roman" w:hAnsi="Times New Roman" w:cs="Times New Roman"/>
          <w:lang w:val="pt-PT"/>
        </w:rPr>
      </w:pPr>
      <w:r>
        <w:rPr>
          <w:rStyle w:val="Refdenotaalpie"/>
        </w:rPr>
        <w:footnoteRef/>
      </w:r>
      <w:r w:rsidRPr="0044233F">
        <w:t xml:space="preserve"> </w:t>
      </w:r>
      <w:r w:rsidR="003615AB" w:rsidRPr="003615AB">
        <w:rPr>
          <w:rFonts w:ascii="Times New Roman" w:hAnsi="Times New Roman" w:cs="Times New Roman"/>
        </w:rPr>
        <w:t xml:space="preserve">Licenciada en Turismo y Administradora del Hotel </w:t>
      </w:r>
      <w:proofErr w:type="spellStart"/>
      <w:r w:rsidR="003615AB" w:rsidRPr="003615AB">
        <w:rPr>
          <w:rFonts w:ascii="Times New Roman" w:hAnsi="Times New Roman" w:cs="Times New Roman"/>
        </w:rPr>
        <w:t>Smay</w:t>
      </w:r>
      <w:proofErr w:type="spellEnd"/>
      <w:r w:rsidR="003615AB" w:rsidRPr="003615AB">
        <w:rPr>
          <w:rFonts w:ascii="Times New Roman" w:hAnsi="Times New Roman" w:cs="Times New Roman"/>
        </w:rPr>
        <w:t xml:space="preserve"> (Ped</w:t>
      </w:r>
      <w:r w:rsidR="003615AB">
        <w:rPr>
          <w:rFonts w:ascii="Times New Roman" w:hAnsi="Times New Roman" w:cs="Times New Roman"/>
        </w:rPr>
        <w:t>e</w:t>
      </w:r>
      <w:r w:rsidR="003615AB" w:rsidRPr="003615AB">
        <w:rPr>
          <w:rFonts w:ascii="Times New Roman" w:hAnsi="Times New Roman" w:cs="Times New Roman"/>
        </w:rPr>
        <w:t>rnales, Ecuador).</w:t>
      </w:r>
      <w:r w:rsidR="003615AB">
        <w:t xml:space="preserve"> </w:t>
      </w:r>
      <w:r w:rsidRPr="0044233F">
        <w:rPr>
          <w:rFonts w:ascii="Times New Roman" w:hAnsi="Times New Roman" w:cs="Times New Roman"/>
        </w:rPr>
        <w:t>Escuela Superior Politécnica Agropecuaria de Manabí Manuel Félix López (Ecuador).</w:t>
      </w:r>
      <w:r w:rsidRPr="0044233F">
        <w:t xml:space="preserve"> </w:t>
      </w:r>
      <w:r w:rsidRPr="003615AB">
        <w:rPr>
          <w:rFonts w:ascii="Times New Roman" w:hAnsi="Times New Roman" w:cs="Times New Roman"/>
          <w:lang w:val="pt-PT"/>
        </w:rPr>
        <w:t xml:space="preserve">Email: </w:t>
      </w:r>
      <w:hyperlink r:id="rId5" w:history="1">
        <w:r w:rsidRPr="003615AB">
          <w:rPr>
            <w:rStyle w:val="Hipervnculo"/>
            <w:rFonts w:ascii="Times New Roman" w:hAnsi="Times New Roman" w:cs="Times New Roman"/>
            <w:lang w:val="pt-PT"/>
          </w:rPr>
          <w:t>Steiner.cujilema@espam.edu.ec</w:t>
        </w:r>
      </w:hyperlink>
      <w:r w:rsidRPr="003615AB">
        <w:rPr>
          <w:rFonts w:ascii="Times New Roman" w:hAnsi="Times New Roman" w:cs="Times New Roman"/>
          <w:lang w:val="pt-PT"/>
        </w:rPr>
        <w:t xml:space="preserve"> </w:t>
      </w:r>
      <w:r w:rsidR="003615AB" w:rsidRPr="003615AB">
        <w:rPr>
          <w:rFonts w:ascii="Times New Roman" w:hAnsi="Times New Roman" w:cs="Times New Roman"/>
          <w:lang w:val="pt-PT"/>
        </w:rPr>
        <w:t xml:space="preserve">Id. </w:t>
      </w:r>
      <w:proofErr w:type="spellStart"/>
      <w:r w:rsidR="003615AB">
        <w:rPr>
          <w:rFonts w:ascii="Times New Roman" w:hAnsi="Times New Roman" w:cs="Times New Roman"/>
          <w:lang w:val="pt-PT"/>
        </w:rPr>
        <w:t>Orcid</w:t>
      </w:r>
      <w:proofErr w:type="spellEnd"/>
      <w:r w:rsidR="003615AB">
        <w:rPr>
          <w:rFonts w:ascii="Times New Roman" w:hAnsi="Times New Roman" w:cs="Times New Roman"/>
          <w:lang w:val="pt-PT"/>
        </w:rPr>
        <w:t xml:space="preserve">: </w:t>
      </w:r>
      <w:hyperlink r:id="rId6" w:history="1">
        <w:r w:rsidR="003615AB" w:rsidRPr="009211DF">
          <w:rPr>
            <w:rStyle w:val="Hipervnculo"/>
            <w:rFonts w:ascii="Times New Roman" w:hAnsi="Times New Roman" w:cs="Times New Roman"/>
            <w:lang w:val="pt-PT"/>
          </w:rPr>
          <w:t>https://orcid.org/0009-0008-0002-122X</w:t>
        </w:r>
      </w:hyperlink>
      <w:r w:rsidR="003615AB">
        <w:rPr>
          <w:rFonts w:ascii="Times New Roman" w:hAnsi="Times New Roman" w:cs="Times New Roman"/>
          <w:lang w:val="pt-P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437F6" w14:textId="2813226F" w:rsidR="008C5C60" w:rsidRPr="00704B4E" w:rsidRDefault="008C5C60" w:rsidP="008C5C60">
    <w:pPr>
      <w:tabs>
        <w:tab w:val="center" w:pos="4252"/>
        <w:tab w:val="right" w:pos="8504"/>
      </w:tabs>
      <w:spacing w:after="0" w:line="240" w:lineRule="auto"/>
      <w:rPr>
        <w:rFonts w:ascii="Calibri" w:eastAsia="Calibri" w:hAnsi="Calibri" w:cs="Times New Roman"/>
        <w:b/>
      </w:rPr>
    </w:pPr>
    <w:r w:rsidRPr="008C5C60">
      <w:rPr>
        <w:rFonts w:ascii="Times New Roman" w:eastAsia="Calibri" w:hAnsi="Times New Roman" w:cs="Times New Roman"/>
        <w:b/>
        <w:i/>
        <w:iCs/>
        <w:color w:val="C0504D"/>
        <w:sz w:val="18"/>
        <w:szCs w:val="18"/>
      </w:rPr>
      <w:t>Factores claves viabilidad de emprendimientos gastronómicos</w:t>
    </w:r>
    <w:r>
      <w:rPr>
        <w:rFonts w:ascii="Times New Roman" w:eastAsia="Calibri" w:hAnsi="Times New Roman" w:cs="Times New Roman"/>
        <w:b/>
        <w:i/>
        <w:iCs/>
        <w:color w:val="C0504D"/>
        <w:sz w:val="18"/>
        <w:szCs w:val="18"/>
      </w:rPr>
      <w:t xml:space="preserve"> (…) Ecuador</w:t>
    </w:r>
    <w:r w:rsidRPr="008C5C60">
      <w:rPr>
        <w:rFonts w:ascii="Times New Roman" w:eastAsia="Calibri" w:hAnsi="Times New Roman" w:cs="Times New Roman"/>
        <w:b/>
        <w:i/>
        <w:iCs/>
        <w:color w:val="C0504D"/>
        <w:sz w:val="18"/>
        <w:szCs w:val="18"/>
      </w:rPr>
      <w:t xml:space="preserve">    </w:t>
    </w:r>
    <w:r w:rsidR="00704B4E">
      <w:rPr>
        <w:rFonts w:ascii="Times New Roman" w:eastAsia="Calibri" w:hAnsi="Times New Roman" w:cs="Times New Roman"/>
        <w:b/>
        <w:i/>
        <w:iCs/>
        <w:color w:val="C0504D"/>
        <w:sz w:val="18"/>
        <w:szCs w:val="18"/>
      </w:rPr>
      <w:t xml:space="preserve">  </w:t>
    </w:r>
    <w:r w:rsidR="00704B4E">
      <w:rPr>
        <w:rFonts w:ascii="Times New Roman" w:eastAsia="Calibri" w:hAnsi="Times New Roman" w:cs="Times New Roman"/>
        <w:b/>
        <w:color w:val="C0504D"/>
        <w:sz w:val="18"/>
        <w:szCs w:val="18"/>
      </w:rPr>
      <w:t xml:space="preserve">García, N; </w:t>
    </w:r>
    <w:r w:rsidR="00781F1D">
      <w:rPr>
        <w:rFonts w:ascii="Times New Roman" w:eastAsia="Calibri" w:hAnsi="Times New Roman" w:cs="Times New Roman"/>
        <w:b/>
        <w:color w:val="C0504D"/>
        <w:sz w:val="18"/>
        <w:szCs w:val="18"/>
      </w:rPr>
      <w:t>Bravo</w:t>
    </w:r>
    <w:r w:rsidR="00704B4E">
      <w:rPr>
        <w:rFonts w:ascii="Times New Roman" w:eastAsia="Calibri" w:hAnsi="Times New Roman" w:cs="Times New Roman"/>
        <w:b/>
        <w:color w:val="C0504D"/>
        <w:sz w:val="18"/>
        <w:szCs w:val="18"/>
      </w:rPr>
      <w:t>, E.</w:t>
    </w:r>
    <w:r w:rsidR="00781F1D">
      <w:rPr>
        <w:rFonts w:ascii="Times New Roman" w:eastAsia="Calibri" w:hAnsi="Times New Roman" w:cs="Times New Roman"/>
        <w:b/>
        <w:color w:val="C0504D"/>
        <w:sz w:val="18"/>
        <w:szCs w:val="18"/>
      </w:rPr>
      <w:t>S.</w:t>
    </w:r>
    <w:r w:rsidR="00704B4E">
      <w:rPr>
        <w:rFonts w:ascii="Times New Roman" w:eastAsia="Calibri" w:hAnsi="Times New Roman" w:cs="Times New Roman"/>
        <w:b/>
        <w:color w:val="C0504D"/>
        <w:sz w:val="18"/>
        <w:szCs w:val="18"/>
      </w:rPr>
      <w:t xml:space="preserve">; </w:t>
    </w:r>
    <w:proofErr w:type="spellStart"/>
    <w:r w:rsidR="00704B4E">
      <w:rPr>
        <w:rFonts w:ascii="Times New Roman" w:eastAsia="Calibri" w:hAnsi="Times New Roman" w:cs="Times New Roman"/>
        <w:b/>
        <w:color w:val="C0504D"/>
        <w:sz w:val="18"/>
        <w:szCs w:val="18"/>
      </w:rPr>
      <w:t>Cujilema</w:t>
    </w:r>
    <w:proofErr w:type="spellEnd"/>
    <w:r w:rsidR="00704B4E">
      <w:rPr>
        <w:rFonts w:ascii="Times New Roman" w:eastAsia="Calibri" w:hAnsi="Times New Roman" w:cs="Times New Roman"/>
        <w:b/>
        <w:color w:val="C0504D"/>
        <w:sz w:val="18"/>
        <w:szCs w:val="18"/>
      </w:rPr>
      <w:t>, S.M.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EE52" w14:textId="77777777" w:rsidR="0009338D" w:rsidRPr="00272CD8" w:rsidRDefault="0009338D" w:rsidP="0009338D">
    <w:pPr>
      <w:tabs>
        <w:tab w:val="center" w:pos="4252"/>
        <w:tab w:val="right" w:pos="8504"/>
        <w:tab w:val="right" w:pos="9070"/>
      </w:tabs>
      <w:suppressAutoHyphens/>
      <w:autoSpaceDN w:val="0"/>
      <w:spacing w:after="0" w:line="240" w:lineRule="auto"/>
      <w:jc w:val="center"/>
      <w:rPr>
        <w:rFonts w:ascii="Times New Roman" w:eastAsia="Calibri" w:hAnsi="Times New Roman" w:cs="Times New Roman"/>
        <w:sz w:val="20"/>
        <w:szCs w:val="20"/>
        <w:lang w:val="en-GB"/>
      </w:rPr>
    </w:pPr>
    <w:r w:rsidRPr="00272CD8">
      <w:rPr>
        <w:rFonts w:ascii="Times New Roman" w:eastAsia="Calibri" w:hAnsi="Times New Roman" w:cs="Times New Roman"/>
        <w:sz w:val="20"/>
        <w:szCs w:val="20"/>
        <w:lang w:val="en-GB"/>
      </w:rPr>
      <w:t>REVISTA INTERNACIONAL DE TURISMO, EMPRESA Y TERRITORIO</w:t>
    </w:r>
  </w:p>
  <w:p w14:paraId="0AAD8FF7" w14:textId="0DBAD7F8" w:rsidR="0009338D" w:rsidRPr="00272CD8" w:rsidRDefault="0009338D" w:rsidP="0009338D">
    <w:pPr>
      <w:tabs>
        <w:tab w:val="center" w:pos="4252"/>
        <w:tab w:val="right" w:pos="8504"/>
        <w:tab w:val="right" w:pos="9070"/>
      </w:tabs>
      <w:autoSpaceDN w:val="0"/>
      <w:spacing w:after="0" w:line="240" w:lineRule="auto"/>
      <w:jc w:val="center"/>
      <w:rPr>
        <w:rFonts w:ascii="Times New Roman" w:eastAsia="Calibri" w:hAnsi="Times New Roman" w:cs="Times New Roman"/>
        <w:sz w:val="20"/>
        <w:szCs w:val="20"/>
        <w:lang w:val="en-GB"/>
      </w:rPr>
    </w:pPr>
    <w:r w:rsidRPr="00272CD8">
      <w:rPr>
        <w:rFonts w:ascii="Times New Roman" w:eastAsia="Calibri" w:hAnsi="Times New Roman" w:cs="Times New Roman"/>
        <w:sz w:val="20"/>
        <w:szCs w:val="20"/>
        <w:lang w:val="en-GB"/>
      </w:rPr>
      <w:t>Nº 1</w:t>
    </w:r>
    <w:r>
      <w:rPr>
        <w:rFonts w:ascii="Times New Roman" w:eastAsia="Calibri" w:hAnsi="Times New Roman" w:cs="Times New Roman"/>
        <w:sz w:val="20"/>
        <w:szCs w:val="20"/>
        <w:lang w:val="en-GB"/>
      </w:rPr>
      <w:t>6</w:t>
    </w:r>
    <w:r w:rsidRPr="00272CD8">
      <w:rPr>
        <w:rFonts w:ascii="Times New Roman" w:eastAsia="Calibri" w:hAnsi="Times New Roman" w:cs="Times New Roman"/>
        <w:sz w:val="20"/>
        <w:szCs w:val="20"/>
        <w:lang w:val="en-GB"/>
      </w:rPr>
      <w:t xml:space="preserve">, </w:t>
    </w:r>
    <w:proofErr w:type="spellStart"/>
    <w:r>
      <w:rPr>
        <w:rFonts w:ascii="Times New Roman" w:eastAsia="Calibri" w:hAnsi="Times New Roman" w:cs="Times New Roman"/>
        <w:sz w:val="20"/>
        <w:szCs w:val="20"/>
        <w:lang w:val="en-GB"/>
      </w:rPr>
      <w:t>enero</w:t>
    </w:r>
    <w:r w:rsidRPr="00272CD8">
      <w:rPr>
        <w:rFonts w:ascii="Times New Roman" w:eastAsia="Calibri" w:hAnsi="Times New Roman" w:cs="Times New Roman"/>
        <w:sz w:val="20"/>
        <w:szCs w:val="20"/>
        <w:lang w:val="en-GB"/>
      </w:rPr>
      <w:t>-</w:t>
    </w:r>
    <w:r>
      <w:rPr>
        <w:rFonts w:ascii="Times New Roman" w:eastAsia="Calibri" w:hAnsi="Times New Roman" w:cs="Times New Roman"/>
        <w:sz w:val="20"/>
        <w:szCs w:val="20"/>
        <w:lang w:val="en-GB"/>
      </w:rPr>
      <w:t>junio</w:t>
    </w:r>
    <w:proofErr w:type="spellEnd"/>
    <w:r w:rsidRPr="00272CD8">
      <w:rPr>
        <w:rFonts w:ascii="Times New Roman" w:eastAsia="Calibri" w:hAnsi="Times New Roman" w:cs="Times New Roman"/>
        <w:sz w:val="20"/>
        <w:szCs w:val="20"/>
        <w:lang w:val="en-GB"/>
      </w:rPr>
      <w:t xml:space="preserve"> de 202</w:t>
    </w:r>
    <w:r>
      <w:rPr>
        <w:rFonts w:ascii="Times New Roman" w:eastAsia="Calibri" w:hAnsi="Times New Roman" w:cs="Times New Roman"/>
        <w:sz w:val="20"/>
        <w:szCs w:val="20"/>
        <w:lang w:val="en-GB"/>
      </w:rPr>
      <w:t>4</w:t>
    </w:r>
    <w:r w:rsidRPr="00272CD8">
      <w:rPr>
        <w:rFonts w:ascii="Times New Roman" w:eastAsia="Calibri" w:hAnsi="Times New Roman" w:cs="Times New Roman"/>
        <w:sz w:val="20"/>
        <w:szCs w:val="20"/>
        <w:lang w:val="en-GB"/>
      </w:rPr>
      <w:t xml:space="preserve">, pp. </w:t>
    </w:r>
    <w:r>
      <w:rPr>
        <w:rFonts w:ascii="Times New Roman" w:eastAsia="Calibri" w:hAnsi="Times New Roman" w:cs="Times New Roman"/>
        <w:sz w:val="20"/>
        <w:szCs w:val="20"/>
        <w:lang w:val="en-GB"/>
      </w:rPr>
      <w:t>97-120.</w:t>
    </w:r>
  </w:p>
  <w:p w14:paraId="3F78B7D8" w14:textId="77777777" w:rsidR="0009338D" w:rsidRPr="00272CD8" w:rsidRDefault="0009338D" w:rsidP="0009338D">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272CD8">
      <w:rPr>
        <w:rFonts w:ascii="Times New Roman" w:eastAsia="Calibri" w:hAnsi="Times New Roman" w:cs="Times New Roman"/>
        <w:sz w:val="20"/>
        <w:szCs w:val="20"/>
        <w:lang w:val="en-GB"/>
      </w:rPr>
      <w:t>ISSN:</w:t>
    </w:r>
    <w:r w:rsidRPr="00272CD8">
      <w:rPr>
        <w:rFonts w:ascii="Calibri" w:eastAsia="Malgun Gothic" w:hAnsi="Calibri" w:cs="Arial"/>
        <w:lang w:eastAsia="ko-KR"/>
      </w:rPr>
      <w:t xml:space="preserve"> </w:t>
    </w:r>
    <w:r w:rsidRPr="00272CD8">
      <w:rPr>
        <w:rFonts w:ascii="Times New Roman" w:eastAsia="Calibri" w:hAnsi="Times New Roman" w:cs="Times New Roman"/>
        <w:sz w:val="20"/>
        <w:szCs w:val="20"/>
        <w:lang w:val="en-GB"/>
      </w:rPr>
      <w:t>2660-9320</w:t>
    </w:r>
  </w:p>
  <w:p w14:paraId="1531AD64" w14:textId="13E2F338" w:rsidR="0009338D" w:rsidRPr="00272CD8" w:rsidRDefault="0009338D" w:rsidP="0009338D">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272CD8">
      <w:rPr>
        <w:rFonts w:ascii="Times New Roman" w:eastAsia="Calibri" w:hAnsi="Times New Roman" w:cs="Times New Roman"/>
        <w:sz w:val="20"/>
        <w:szCs w:val="20"/>
        <w:lang w:val="en-GB"/>
      </w:rPr>
      <w:t>DOI:10.21071/</w:t>
    </w:r>
    <w:proofErr w:type="gramStart"/>
    <w:r w:rsidRPr="00272CD8">
      <w:rPr>
        <w:rFonts w:ascii="Times New Roman" w:eastAsia="Calibri" w:hAnsi="Times New Roman" w:cs="Times New Roman"/>
        <w:sz w:val="20"/>
        <w:szCs w:val="20"/>
        <w:lang w:val="en-GB"/>
      </w:rPr>
      <w:t>riturem.v</w:t>
    </w:r>
    <w:proofErr w:type="gramEnd"/>
    <w:r>
      <w:rPr>
        <w:rFonts w:ascii="Times New Roman" w:eastAsia="Calibri" w:hAnsi="Times New Roman" w:cs="Times New Roman"/>
        <w:sz w:val="20"/>
        <w:szCs w:val="20"/>
        <w:lang w:val="en-GB"/>
      </w:rPr>
      <w:t>8</w:t>
    </w:r>
    <w:r w:rsidRPr="00272CD8">
      <w:rPr>
        <w:rFonts w:ascii="Times New Roman" w:eastAsia="Calibri" w:hAnsi="Times New Roman" w:cs="Times New Roman"/>
        <w:sz w:val="20"/>
        <w:szCs w:val="20"/>
        <w:lang w:val="en-GB"/>
      </w:rPr>
      <w:t>i</w:t>
    </w:r>
    <w:r>
      <w:rPr>
        <w:rFonts w:ascii="Times New Roman" w:eastAsia="Calibri" w:hAnsi="Times New Roman" w:cs="Times New Roman"/>
        <w:sz w:val="20"/>
        <w:szCs w:val="20"/>
        <w:lang w:val="en-GB"/>
      </w:rPr>
      <w:t>1</w:t>
    </w:r>
    <w:r w:rsidRPr="00272CD8">
      <w:rPr>
        <w:rFonts w:ascii="Times New Roman" w:eastAsia="Calibri" w:hAnsi="Times New Roman" w:cs="Times New Roman"/>
        <w:sz w:val="20"/>
        <w:szCs w:val="20"/>
        <w:lang w:val="en-GB"/>
      </w:rPr>
      <w:t>.1</w:t>
    </w:r>
    <w:r>
      <w:rPr>
        <w:rFonts w:ascii="Times New Roman" w:eastAsia="Calibri" w:hAnsi="Times New Roman" w:cs="Times New Roman"/>
        <w:sz w:val="20"/>
        <w:szCs w:val="20"/>
        <w:lang w:val="en-GB"/>
      </w:rPr>
      <w:t>6021</w:t>
    </w:r>
    <w:r w:rsidRPr="00272CD8">
      <w:rPr>
        <w:rFonts w:ascii="Segoe UI" w:eastAsia="Malgun Gothic" w:hAnsi="Segoe UI" w:cs="Segoe UI"/>
        <w:sz w:val="21"/>
        <w:szCs w:val="21"/>
        <w:shd w:val="clear" w:color="auto" w:fill="FFFFFF"/>
        <w:lang w:eastAsia="ko-KR"/>
      </w:rPr>
      <w:t xml:space="preserve"> </w:t>
    </w:r>
  </w:p>
  <w:p w14:paraId="2DD59997" w14:textId="77777777" w:rsidR="0009338D" w:rsidRPr="00272CD8" w:rsidRDefault="0009338D" w:rsidP="0009338D">
    <w:pPr>
      <w:tabs>
        <w:tab w:val="center" w:pos="4252"/>
        <w:tab w:val="right" w:pos="8504"/>
      </w:tabs>
      <w:spacing w:after="0" w:line="240" w:lineRule="auto"/>
      <w:jc w:val="center"/>
      <w:rPr>
        <w:rFonts w:ascii="Calibri" w:eastAsia="Calibri" w:hAnsi="Calibri" w:cs="Times New Roman"/>
      </w:rPr>
    </w:pPr>
    <w:r w:rsidRPr="00272CD8">
      <w:rPr>
        <w:rFonts w:ascii="Calibri" w:eastAsia="Calibri" w:hAnsi="Calibri" w:cs="Times New Roman"/>
        <w:noProof/>
        <w:lang w:eastAsia="es-ES"/>
      </w:rPr>
      <w:drawing>
        <wp:inline distT="0" distB="0" distL="0" distR="0" wp14:anchorId="5ACA051E" wp14:editId="13333368">
          <wp:extent cx="1615440" cy="499745"/>
          <wp:effectExtent l="0" t="0" r="3810" b="0"/>
          <wp:docPr id="3" name="Imagen 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7671FB89" w14:textId="77777777" w:rsidR="0009338D" w:rsidRPr="00272CD8" w:rsidRDefault="0009338D" w:rsidP="0009338D">
    <w:pPr>
      <w:tabs>
        <w:tab w:val="center" w:pos="4252"/>
        <w:tab w:val="right" w:pos="8504"/>
      </w:tabs>
      <w:autoSpaceDN w:val="0"/>
      <w:spacing w:after="0" w:line="240" w:lineRule="auto"/>
      <w:jc w:val="center"/>
      <w:rPr>
        <w:rFonts w:ascii="Calibri" w:eastAsia="Calibri" w:hAnsi="Calibri" w:cs="Times New Roman"/>
      </w:rPr>
    </w:pPr>
  </w:p>
  <w:p w14:paraId="0DCBB421" w14:textId="5FD4F33C" w:rsidR="0009338D" w:rsidRPr="00272CD8" w:rsidRDefault="0009338D" w:rsidP="0009338D">
    <w:pPr>
      <w:pBdr>
        <w:top w:val="single" w:sz="12" w:space="0" w:color="000000"/>
        <w:bottom w:val="single" w:sz="12" w:space="1" w:color="000000"/>
      </w:pBdr>
      <w:tabs>
        <w:tab w:val="center" w:pos="4252"/>
        <w:tab w:val="right" w:pos="8504"/>
      </w:tabs>
      <w:autoSpaceDN w:val="0"/>
      <w:jc w:val="both"/>
      <w:rPr>
        <w:rFonts w:ascii="Liberation Serif" w:eastAsia="NSimSun" w:hAnsi="Liberation Serif" w:cs="Lucida Sans" w:hint="eastAsia"/>
        <w:kern w:val="3"/>
        <w:sz w:val="24"/>
        <w:szCs w:val="24"/>
        <w:lang w:eastAsia="zh-CN" w:bidi="hi-IN"/>
      </w:rPr>
    </w:pPr>
    <w:r w:rsidRPr="00272CD8">
      <w:rPr>
        <w:rFonts w:ascii="Times New Roman" w:eastAsia="Calibri" w:hAnsi="Times New Roman" w:cs="Times New Roman"/>
        <w:b/>
        <w:bCs/>
        <w:sz w:val="18"/>
        <w:szCs w:val="18"/>
        <w:lang w:val="en-GB"/>
      </w:rPr>
      <w:t xml:space="preserve">Cita </w:t>
    </w:r>
    <w:proofErr w:type="spellStart"/>
    <w:r w:rsidRPr="00272CD8">
      <w:rPr>
        <w:rFonts w:ascii="Times New Roman" w:eastAsia="Calibri" w:hAnsi="Times New Roman" w:cs="Times New Roman"/>
        <w:b/>
        <w:bCs/>
        <w:sz w:val="18"/>
        <w:szCs w:val="18"/>
        <w:lang w:val="en-GB"/>
      </w:rPr>
      <w:t>bibliográfica</w:t>
    </w:r>
    <w:proofErr w:type="spellEnd"/>
    <w:r w:rsidRPr="00272CD8">
      <w:rPr>
        <w:rFonts w:ascii="Times New Roman" w:eastAsia="Calibri" w:hAnsi="Times New Roman" w:cs="Times New Roman"/>
        <w:b/>
        <w:bCs/>
        <w:sz w:val="18"/>
        <w:szCs w:val="18"/>
        <w:lang w:val="en-GB"/>
      </w:rPr>
      <w:t>:</w:t>
    </w:r>
    <w:r w:rsidRPr="00272CD8">
      <w:rPr>
        <w:rFonts w:ascii="Times New Roman" w:eastAsia="Calibri" w:hAnsi="Times New Roman" w:cs="Times New Roman"/>
        <w:sz w:val="18"/>
        <w:szCs w:val="18"/>
        <w:lang w:val="en-GB"/>
      </w:rPr>
      <w:t xml:space="preserve"> </w:t>
    </w:r>
    <w:r w:rsidR="00704B4E">
      <w:rPr>
        <w:rFonts w:ascii="Times New Roman" w:eastAsia="Calibri" w:hAnsi="Times New Roman" w:cs="Times New Roman"/>
        <w:sz w:val="18"/>
        <w:szCs w:val="18"/>
        <w:lang w:val="en-GB"/>
      </w:rPr>
      <w:t xml:space="preserve">García Reinoso, N.; </w:t>
    </w:r>
    <w:r w:rsidR="00781F1D">
      <w:rPr>
        <w:rFonts w:ascii="Times New Roman" w:eastAsia="Calibri" w:hAnsi="Times New Roman" w:cs="Times New Roman"/>
        <w:sz w:val="18"/>
        <w:szCs w:val="18"/>
        <w:lang w:val="en-GB"/>
      </w:rPr>
      <w:t>Bravo,</w:t>
    </w:r>
    <w:r w:rsidR="00704B4E">
      <w:rPr>
        <w:rFonts w:ascii="Times New Roman" w:eastAsia="Calibri" w:hAnsi="Times New Roman" w:cs="Times New Roman"/>
        <w:sz w:val="18"/>
        <w:szCs w:val="18"/>
        <w:lang w:val="en-GB"/>
      </w:rPr>
      <w:t xml:space="preserve"> E.</w:t>
    </w:r>
    <w:r w:rsidR="00781F1D">
      <w:rPr>
        <w:rFonts w:ascii="Times New Roman" w:eastAsia="Calibri" w:hAnsi="Times New Roman" w:cs="Times New Roman"/>
        <w:sz w:val="18"/>
        <w:szCs w:val="18"/>
        <w:lang w:val="en-GB"/>
      </w:rPr>
      <w:t>S.</w:t>
    </w:r>
    <w:r w:rsidR="00704B4E">
      <w:rPr>
        <w:rFonts w:ascii="Times New Roman" w:eastAsia="Calibri" w:hAnsi="Times New Roman" w:cs="Times New Roman"/>
        <w:sz w:val="18"/>
        <w:szCs w:val="18"/>
        <w:lang w:val="en-GB"/>
      </w:rPr>
      <w:t xml:space="preserve"> y Cujilema Campos, S.M. </w:t>
    </w:r>
    <w:r>
      <w:rPr>
        <w:rFonts w:ascii="Times New Roman" w:eastAsia="Calibri" w:hAnsi="Times New Roman" w:cs="Times New Roman"/>
        <w:sz w:val="18"/>
        <w:szCs w:val="18"/>
        <w:lang w:val="en-GB"/>
      </w:rPr>
      <w:t>(2024).:</w:t>
    </w:r>
    <w:r w:rsidRPr="0009338D">
      <w:t xml:space="preserve"> </w:t>
    </w:r>
    <w:proofErr w:type="spellStart"/>
    <w:r w:rsidRPr="0009338D">
      <w:rPr>
        <w:rFonts w:ascii="Times New Roman" w:eastAsia="Calibri" w:hAnsi="Times New Roman" w:cs="Times New Roman"/>
        <w:sz w:val="18"/>
        <w:szCs w:val="18"/>
        <w:lang w:val="en-GB"/>
      </w:rPr>
      <w:t>Factores</w:t>
    </w:r>
    <w:proofErr w:type="spellEnd"/>
    <w:r w:rsidRPr="0009338D">
      <w:rPr>
        <w:rFonts w:ascii="Times New Roman" w:eastAsia="Calibri" w:hAnsi="Times New Roman" w:cs="Times New Roman"/>
        <w:sz w:val="18"/>
        <w:szCs w:val="18"/>
        <w:lang w:val="en-GB"/>
      </w:rPr>
      <w:t xml:space="preserve"> claves para la </w:t>
    </w:r>
    <w:proofErr w:type="spellStart"/>
    <w:r w:rsidRPr="0009338D">
      <w:rPr>
        <w:rFonts w:ascii="Times New Roman" w:eastAsia="Calibri" w:hAnsi="Times New Roman" w:cs="Times New Roman"/>
        <w:sz w:val="18"/>
        <w:szCs w:val="18"/>
        <w:lang w:val="en-GB"/>
      </w:rPr>
      <w:t>viabilidad</w:t>
    </w:r>
    <w:proofErr w:type="spellEnd"/>
    <w:r w:rsidRPr="0009338D">
      <w:rPr>
        <w:rFonts w:ascii="Times New Roman" w:eastAsia="Calibri" w:hAnsi="Times New Roman" w:cs="Times New Roman"/>
        <w:sz w:val="18"/>
        <w:szCs w:val="18"/>
        <w:lang w:val="en-GB"/>
      </w:rPr>
      <w:t xml:space="preserve"> de </w:t>
    </w:r>
    <w:proofErr w:type="spellStart"/>
    <w:r w:rsidRPr="0009338D">
      <w:rPr>
        <w:rFonts w:ascii="Times New Roman" w:eastAsia="Calibri" w:hAnsi="Times New Roman" w:cs="Times New Roman"/>
        <w:sz w:val="18"/>
        <w:szCs w:val="18"/>
        <w:lang w:val="en-GB"/>
      </w:rPr>
      <w:t>emprendimientos</w:t>
    </w:r>
    <w:proofErr w:type="spellEnd"/>
    <w:r w:rsidRPr="0009338D">
      <w:rPr>
        <w:rFonts w:ascii="Times New Roman" w:eastAsia="Calibri" w:hAnsi="Times New Roman" w:cs="Times New Roman"/>
        <w:sz w:val="18"/>
        <w:szCs w:val="18"/>
        <w:lang w:val="en-GB"/>
      </w:rPr>
      <w:t xml:space="preserve"> </w:t>
    </w:r>
    <w:proofErr w:type="spellStart"/>
    <w:r w:rsidRPr="0009338D">
      <w:rPr>
        <w:rFonts w:ascii="Times New Roman" w:eastAsia="Calibri" w:hAnsi="Times New Roman" w:cs="Times New Roman"/>
        <w:sz w:val="18"/>
        <w:szCs w:val="18"/>
        <w:lang w:val="en-GB"/>
      </w:rPr>
      <w:t>gastronómicos</w:t>
    </w:r>
    <w:proofErr w:type="spellEnd"/>
    <w:r w:rsidRPr="0009338D">
      <w:rPr>
        <w:rFonts w:ascii="Times New Roman" w:eastAsia="Calibri" w:hAnsi="Times New Roman" w:cs="Times New Roman"/>
        <w:sz w:val="18"/>
        <w:szCs w:val="18"/>
        <w:lang w:val="en-GB"/>
      </w:rPr>
      <w:t xml:space="preserve"> </w:t>
    </w:r>
    <w:proofErr w:type="spellStart"/>
    <w:r>
      <w:rPr>
        <w:rFonts w:ascii="Times New Roman" w:eastAsia="Calibri" w:hAnsi="Times New Roman" w:cs="Times New Roman"/>
        <w:sz w:val="18"/>
        <w:szCs w:val="18"/>
        <w:lang w:val="en-GB"/>
      </w:rPr>
      <w:t>en</w:t>
    </w:r>
    <w:proofErr w:type="spellEnd"/>
    <w:r>
      <w:rPr>
        <w:rFonts w:ascii="Times New Roman" w:eastAsia="Calibri" w:hAnsi="Times New Roman" w:cs="Times New Roman"/>
        <w:sz w:val="18"/>
        <w:szCs w:val="18"/>
        <w:lang w:val="en-GB"/>
      </w:rPr>
      <w:t xml:space="preserve"> la </w:t>
    </w:r>
    <w:r w:rsidRPr="0009338D">
      <w:rPr>
        <w:rFonts w:ascii="Times New Roman" w:eastAsia="Calibri" w:hAnsi="Times New Roman" w:cs="Times New Roman"/>
        <w:sz w:val="18"/>
        <w:szCs w:val="18"/>
        <w:lang w:val="en-GB"/>
      </w:rPr>
      <w:t xml:space="preserve">post crisis sanitaria (COVID-19) </w:t>
    </w:r>
    <w:proofErr w:type="spellStart"/>
    <w:r w:rsidRPr="0009338D">
      <w:rPr>
        <w:rFonts w:ascii="Times New Roman" w:eastAsia="Calibri" w:hAnsi="Times New Roman" w:cs="Times New Roman"/>
        <w:sz w:val="18"/>
        <w:szCs w:val="18"/>
        <w:lang w:val="en-GB"/>
      </w:rPr>
      <w:t>en</w:t>
    </w:r>
    <w:proofErr w:type="spellEnd"/>
    <w:r w:rsidRPr="0009338D">
      <w:rPr>
        <w:rFonts w:ascii="Times New Roman" w:eastAsia="Calibri" w:hAnsi="Times New Roman" w:cs="Times New Roman"/>
        <w:sz w:val="18"/>
        <w:szCs w:val="18"/>
        <w:lang w:val="en-GB"/>
      </w:rPr>
      <w:t xml:space="preserve"> Portoviejo (Ecuador)</w:t>
    </w:r>
    <w:r>
      <w:rPr>
        <w:rFonts w:ascii="Times New Roman" w:eastAsia="Calibri" w:hAnsi="Times New Roman" w:cs="Times New Roman"/>
        <w:sz w:val="18"/>
        <w:szCs w:val="18"/>
        <w:lang w:val="en-GB"/>
      </w:rPr>
      <w:t xml:space="preserve">. </w:t>
    </w:r>
    <w:r w:rsidRPr="00272CD8">
      <w:rPr>
        <w:rFonts w:ascii="Times New Roman" w:eastAsia="NSimSun" w:hAnsi="Times New Roman" w:cs="Times New Roman"/>
        <w:i/>
        <w:iCs/>
        <w:kern w:val="3"/>
        <w:sz w:val="18"/>
        <w:szCs w:val="18"/>
        <w:lang w:eastAsia="zh-CN" w:bidi="hi-IN"/>
      </w:rPr>
      <w:t>R</w:t>
    </w:r>
    <w:r w:rsidRPr="00272CD8">
      <w:rPr>
        <w:rFonts w:ascii="Times New Roman" w:eastAsia="NSimSun" w:hAnsi="Times New Roman" w:cs="Lucida Sans"/>
        <w:bCs/>
        <w:i/>
        <w:iCs/>
        <w:kern w:val="3"/>
        <w:sz w:val="18"/>
        <w:szCs w:val="18"/>
        <w:lang w:eastAsia="zh-CN" w:bidi="hi-IN"/>
      </w:rPr>
      <w:t>e</w:t>
    </w:r>
    <w:r w:rsidRPr="00272CD8">
      <w:rPr>
        <w:rFonts w:ascii="Times New Roman" w:eastAsia="Calibri" w:hAnsi="Times New Roman" w:cs="Times New Roman"/>
        <w:i/>
        <w:iCs/>
        <w:sz w:val="18"/>
        <w:szCs w:val="18"/>
        <w:lang w:val="en-GB"/>
      </w:rPr>
      <w:t xml:space="preserve">vista Internacional de Turismo, </w:t>
    </w:r>
    <w:proofErr w:type="spellStart"/>
    <w:r w:rsidRPr="00272CD8">
      <w:rPr>
        <w:rFonts w:ascii="Times New Roman" w:eastAsia="Calibri" w:hAnsi="Times New Roman" w:cs="Times New Roman"/>
        <w:i/>
        <w:iCs/>
        <w:sz w:val="18"/>
        <w:szCs w:val="18"/>
        <w:lang w:val="en-GB"/>
      </w:rPr>
      <w:t>Empresa</w:t>
    </w:r>
    <w:proofErr w:type="spellEnd"/>
    <w:r w:rsidRPr="00272CD8">
      <w:rPr>
        <w:rFonts w:ascii="Times New Roman" w:eastAsia="Calibri" w:hAnsi="Times New Roman" w:cs="Times New Roman"/>
        <w:i/>
        <w:iCs/>
        <w:sz w:val="18"/>
        <w:szCs w:val="18"/>
        <w:lang w:val="en-GB"/>
      </w:rPr>
      <w:t xml:space="preserve"> y </w:t>
    </w:r>
    <w:proofErr w:type="spellStart"/>
    <w:r w:rsidRPr="00272CD8">
      <w:rPr>
        <w:rFonts w:ascii="Times New Roman" w:eastAsia="Calibri" w:hAnsi="Times New Roman" w:cs="Times New Roman"/>
        <w:i/>
        <w:iCs/>
        <w:sz w:val="18"/>
        <w:szCs w:val="18"/>
        <w:lang w:val="en-GB"/>
      </w:rPr>
      <w:t>Territorio</w:t>
    </w:r>
    <w:proofErr w:type="spellEnd"/>
    <w:r w:rsidRPr="00272CD8">
      <w:rPr>
        <w:rFonts w:ascii="Times New Roman" w:eastAsia="Calibri" w:hAnsi="Times New Roman" w:cs="Times New Roman"/>
        <w:i/>
        <w:iCs/>
        <w:sz w:val="18"/>
        <w:szCs w:val="18"/>
        <w:lang w:val="en-GB"/>
      </w:rPr>
      <w:t>,</w:t>
    </w:r>
    <w:r w:rsidRPr="00272CD8">
      <w:rPr>
        <w:rFonts w:ascii="Times New Roman" w:eastAsia="Calibri" w:hAnsi="Times New Roman" w:cs="Times New Roman"/>
        <w:sz w:val="18"/>
        <w:szCs w:val="18"/>
        <w:lang w:val="en-GB"/>
      </w:rPr>
      <w:t xml:space="preserve"> </w:t>
    </w:r>
    <w:r>
      <w:rPr>
        <w:rFonts w:ascii="Times New Roman" w:eastAsia="Calibri" w:hAnsi="Times New Roman" w:cs="Times New Roman"/>
        <w:sz w:val="18"/>
        <w:szCs w:val="18"/>
        <w:lang w:val="en-GB"/>
      </w:rPr>
      <w:t>8</w:t>
    </w:r>
    <w:r w:rsidRPr="00272CD8">
      <w:rPr>
        <w:rFonts w:ascii="Times New Roman" w:eastAsia="Calibri" w:hAnsi="Times New Roman" w:cs="Times New Roman"/>
        <w:sz w:val="18"/>
        <w:szCs w:val="18"/>
        <w:lang w:val="en-GB"/>
      </w:rPr>
      <w:t xml:space="preserve"> (</w:t>
    </w:r>
    <w:r>
      <w:rPr>
        <w:rFonts w:ascii="Times New Roman" w:eastAsia="Calibri" w:hAnsi="Times New Roman" w:cs="Times New Roman"/>
        <w:sz w:val="18"/>
        <w:szCs w:val="18"/>
        <w:lang w:val="en-GB"/>
      </w:rPr>
      <w:t>1</w:t>
    </w:r>
    <w:r w:rsidRPr="00272CD8">
      <w:rPr>
        <w:rFonts w:ascii="Times New Roman" w:eastAsia="Calibri" w:hAnsi="Times New Roman" w:cs="Times New Roman"/>
        <w:sz w:val="18"/>
        <w:szCs w:val="18"/>
        <w:lang w:val="en-GB"/>
      </w:rPr>
      <w:t xml:space="preserve">), </w:t>
    </w:r>
    <w:r>
      <w:rPr>
        <w:rFonts w:ascii="Times New Roman" w:eastAsia="Calibri" w:hAnsi="Times New Roman" w:cs="Times New Roman"/>
        <w:sz w:val="18"/>
        <w:szCs w:val="18"/>
        <w:lang w:val="en-GB"/>
      </w:rPr>
      <w:t>97-120</w:t>
    </w:r>
    <w:r w:rsidRPr="00272CD8">
      <w:rPr>
        <w:rFonts w:ascii="Times New Roman" w:eastAsia="Calibri" w:hAnsi="Times New Roman" w:cs="Times New Roman"/>
        <w:sz w:val="18"/>
        <w:szCs w:val="18"/>
        <w:lang w:val="en-GB"/>
      </w:rPr>
      <w:t xml:space="preserve">. </w:t>
    </w:r>
    <w:hyperlink r:id="rId2" w:history="1">
      <w:r w:rsidRPr="00F23041">
        <w:rPr>
          <w:rStyle w:val="Hipervnculo"/>
          <w:rFonts w:ascii="Times New Roman" w:eastAsia="Calibri" w:hAnsi="Times New Roman" w:cs="Times New Roman"/>
          <w:sz w:val="18"/>
          <w:szCs w:val="18"/>
          <w:lang w:val="en-GB"/>
        </w:rPr>
        <w:t>https://doi.org/16758/riturem.v8i1.16021</w:t>
      </w:r>
    </w:hyperlink>
    <w:r>
      <w:rPr>
        <w:rFonts w:ascii="Times New Roman" w:eastAsia="Calibri" w:hAnsi="Times New Roman" w:cs="Times New Roman"/>
        <w:sz w:val="18"/>
        <w:szCs w:val="18"/>
        <w:lang w:val="en-GB"/>
      </w:rPr>
      <w:tab/>
    </w:r>
    <w:r w:rsidRPr="00272CD8">
      <w:rPr>
        <w:rFonts w:ascii="Times New Roman" w:eastAsia="Calibri" w:hAnsi="Times New Roman" w:cs="Times New Roman"/>
        <w:sz w:val="18"/>
        <w:szCs w:val="18"/>
        <w:lang w:val="en-GB"/>
      </w:rPr>
      <w:t xml:space="preserve">  </w:t>
    </w:r>
    <w:r w:rsidRPr="00272CD8">
      <w:rPr>
        <w:rFonts w:ascii="Times New Roman" w:eastAsia="Calibri" w:hAnsi="Times New Roman" w:cs="Times New Roman"/>
        <w:color w:val="0000FF"/>
        <w:sz w:val="18"/>
        <w:szCs w:val="18"/>
        <w:u w:val="single"/>
        <w:lang w:val="en-GB"/>
      </w:rPr>
      <w:t xml:space="preserve"> </w:t>
    </w:r>
    <w:r w:rsidRPr="00272CD8">
      <w:rPr>
        <w:rFonts w:ascii="Times New Roman" w:eastAsia="Calibri" w:hAnsi="Times New Roman" w:cs="Times New Roman"/>
        <w:color w:val="0563C1"/>
        <w:sz w:val="18"/>
        <w:szCs w:val="18"/>
        <w:u w:val="single"/>
        <w:lang w:val="en-GB"/>
      </w:rPr>
      <w:t xml:space="preserve"> </w:t>
    </w:r>
    <w:r w:rsidRPr="00272CD8">
      <w:rPr>
        <w:rFonts w:ascii="Times New Roman" w:eastAsia="Calibri" w:hAnsi="Times New Roman" w:cs="Times New Roman"/>
        <w:sz w:val="18"/>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7553B"/>
    <w:multiLevelType w:val="hybridMultilevel"/>
    <w:tmpl w:val="1800FC24"/>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B463AB8"/>
    <w:multiLevelType w:val="hybridMultilevel"/>
    <w:tmpl w:val="E17C0B70"/>
    <w:lvl w:ilvl="0" w:tplc="A8A42380">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B4D31E6"/>
    <w:multiLevelType w:val="hybridMultilevel"/>
    <w:tmpl w:val="193EBA3A"/>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D1A4629"/>
    <w:multiLevelType w:val="hybridMultilevel"/>
    <w:tmpl w:val="9424D5BE"/>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113D0574"/>
    <w:multiLevelType w:val="hybridMultilevel"/>
    <w:tmpl w:val="E70674C0"/>
    <w:lvl w:ilvl="0" w:tplc="A8A42380">
      <w:start w:val="1"/>
      <w:numFmt w:val="decimal"/>
      <w:lvlText w:val="%1."/>
      <w:lvlJc w:val="left"/>
      <w:pPr>
        <w:ind w:left="2520" w:hanging="360"/>
      </w:pPr>
      <w:rPr>
        <w:rFonts w:hint="default"/>
      </w:rPr>
    </w:lvl>
    <w:lvl w:ilvl="1" w:tplc="300A0019" w:tentative="1">
      <w:start w:val="1"/>
      <w:numFmt w:val="lowerLetter"/>
      <w:lvlText w:val="%2."/>
      <w:lvlJc w:val="left"/>
      <w:pPr>
        <w:ind w:left="3240" w:hanging="360"/>
      </w:pPr>
    </w:lvl>
    <w:lvl w:ilvl="2" w:tplc="300A001B" w:tentative="1">
      <w:start w:val="1"/>
      <w:numFmt w:val="lowerRoman"/>
      <w:lvlText w:val="%3."/>
      <w:lvlJc w:val="right"/>
      <w:pPr>
        <w:ind w:left="3960" w:hanging="180"/>
      </w:pPr>
    </w:lvl>
    <w:lvl w:ilvl="3" w:tplc="300A000F" w:tentative="1">
      <w:start w:val="1"/>
      <w:numFmt w:val="decimal"/>
      <w:lvlText w:val="%4."/>
      <w:lvlJc w:val="left"/>
      <w:pPr>
        <w:ind w:left="4680" w:hanging="360"/>
      </w:pPr>
    </w:lvl>
    <w:lvl w:ilvl="4" w:tplc="300A0019" w:tentative="1">
      <w:start w:val="1"/>
      <w:numFmt w:val="lowerLetter"/>
      <w:lvlText w:val="%5."/>
      <w:lvlJc w:val="left"/>
      <w:pPr>
        <w:ind w:left="5400" w:hanging="360"/>
      </w:pPr>
    </w:lvl>
    <w:lvl w:ilvl="5" w:tplc="300A001B" w:tentative="1">
      <w:start w:val="1"/>
      <w:numFmt w:val="lowerRoman"/>
      <w:lvlText w:val="%6."/>
      <w:lvlJc w:val="right"/>
      <w:pPr>
        <w:ind w:left="6120" w:hanging="180"/>
      </w:pPr>
    </w:lvl>
    <w:lvl w:ilvl="6" w:tplc="300A000F" w:tentative="1">
      <w:start w:val="1"/>
      <w:numFmt w:val="decimal"/>
      <w:lvlText w:val="%7."/>
      <w:lvlJc w:val="left"/>
      <w:pPr>
        <w:ind w:left="6840" w:hanging="360"/>
      </w:pPr>
    </w:lvl>
    <w:lvl w:ilvl="7" w:tplc="300A0019" w:tentative="1">
      <w:start w:val="1"/>
      <w:numFmt w:val="lowerLetter"/>
      <w:lvlText w:val="%8."/>
      <w:lvlJc w:val="left"/>
      <w:pPr>
        <w:ind w:left="7560" w:hanging="360"/>
      </w:pPr>
    </w:lvl>
    <w:lvl w:ilvl="8" w:tplc="300A001B" w:tentative="1">
      <w:start w:val="1"/>
      <w:numFmt w:val="lowerRoman"/>
      <w:lvlText w:val="%9."/>
      <w:lvlJc w:val="right"/>
      <w:pPr>
        <w:ind w:left="8280" w:hanging="180"/>
      </w:pPr>
    </w:lvl>
  </w:abstractNum>
  <w:abstractNum w:abstractNumId="5" w15:restartNumberingAfterBreak="0">
    <w:nsid w:val="148C6571"/>
    <w:multiLevelType w:val="hybridMultilevel"/>
    <w:tmpl w:val="E7FE945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5EF3618"/>
    <w:multiLevelType w:val="multilevel"/>
    <w:tmpl w:val="D7F6967E"/>
    <w:lvl w:ilvl="0">
      <w:start w:val="1"/>
      <w:numFmt w:val="decimal"/>
      <w:lvlText w:val="%1."/>
      <w:lvlJc w:val="left"/>
      <w:pPr>
        <w:ind w:left="1080" w:firstLine="720"/>
      </w:pPr>
      <w:rPr>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7" w15:restartNumberingAfterBreak="0">
    <w:nsid w:val="16980D59"/>
    <w:multiLevelType w:val="hybridMultilevel"/>
    <w:tmpl w:val="73388C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9D0704E"/>
    <w:multiLevelType w:val="hybridMultilevel"/>
    <w:tmpl w:val="640817C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F943B81"/>
    <w:multiLevelType w:val="hybridMultilevel"/>
    <w:tmpl w:val="A08CA6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E214BE"/>
    <w:multiLevelType w:val="hybridMultilevel"/>
    <w:tmpl w:val="E5C2DA8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B41531"/>
    <w:multiLevelType w:val="hybridMultilevel"/>
    <w:tmpl w:val="48F450B0"/>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27731A6C"/>
    <w:multiLevelType w:val="hybridMultilevel"/>
    <w:tmpl w:val="B16039D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7AB7AA2"/>
    <w:multiLevelType w:val="hybridMultilevel"/>
    <w:tmpl w:val="D1982B1C"/>
    <w:lvl w:ilvl="0" w:tplc="A8A42380">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4" w15:restartNumberingAfterBreak="0">
    <w:nsid w:val="2A7E5328"/>
    <w:multiLevelType w:val="hybridMultilevel"/>
    <w:tmpl w:val="FE861FA2"/>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2AB069FD"/>
    <w:multiLevelType w:val="multilevel"/>
    <w:tmpl w:val="C5F2794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DA71102"/>
    <w:multiLevelType w:val="hybridMultilevel"/>
    <w:tmpl w:val="5A76D8D0"/>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2EBB7B7F"/>
    <w:multiLevelType w:val="hybridMultilevel"/>
    <w:tmpl w:val="3674922E"/>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34EA2BCD"/>
    <w:multiLevelType w:val="hybridMultilevel"/>
    <w:tmpl w:val="3628041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5D4523A"/>
    <w:multiLevelType w:val="hybridMultilevel"/>
    <w:tmpl w:val="9830152E"/>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CCD569E"/>
    <w:multiLevelType w:val="hybridMultilevel"/>
    <w:tmpl w:val="4CB4F1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F2367D8"/>
    <w:multiLevelType w:val="hybridMultilevel"/>
    <w:tmpl w:val="DC44A1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01C43D5"/>
    <w:multiLevelType w:val="hybridMultilevel"/>
    <w:tmpl w:val="62105A98"/>
    <w:lvl w:ilvl="0" w:tplc="F1BC7B14">
      <w:start w:val="1"/>
      <w:numFmt w:val="decimal"/>
      <w:lvlText w:val="%1."/>
      <w:lvlJc w:val="left"/>
      <w:pPr>
        <w:ind w:left="720" w:hanging="360"/>
      </w:pPr>
      <w:rPr>
        <w:sz w:val="22"/>
        <w:szCs w:val="22"/>
      </w:r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3" w15:restartNumberingAfterBreak="0">
    <w:nsid w:val="46C37420"/>
    <w:multiLevelType w:val="hybridMultilevel"/>
    <w:tmpl w:val="92F4FFB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7A5494B"/>
    <w:multiLevelType w:val="hybridMultilevel"/>
    <w:tmpl w:val="FED6129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CB631FA"/>
    <w:multiLevelType w:val="multilevel"/>
    <w:tmpl w:val="1EC49DC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2BC49E2"/>
    <w:multiLevelType w:val="hybridMultilevel"/>
    <w:tmpl w:val="312E38F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58E7910"/>
    <w:multiLevelType w:val="hybridMultilevel"/>
    <w:tmpl w:val="3CB8B99A"/>
    <w:lvl w:ilvl="0" w:tplc="300A0005">
      <w:start w:val="1"/>
      <w:numFmt w:val="bullet"/>
      <w:lvlText w:val=""/>
      <w:lvlJc w:val="left"/>
      <w:pPr>
        <w:ind w:left="1080" w:hanging="360"/>
      </w:pPr>
      <w:rPr>
        <w:rFonts w:ascii="Wingdings" w:hAnsi="Wingding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8" w15:restartNumberingAfterBreak="0">
    <w:nsid w:val="57C7281D"/>
    <w:multiLevelType w:val="hybridMultilevel"/>
    <w:tmpl w:val="29AC2168"/>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E996C6E"/>
    <w:multiLevelType w:val="hybridMultilevel"/>
    <w:tmpl w:val="1DB29F88"/>
    <w:lvl w:ilvl="0" w:tplc="300A0011">
      <w:start w:val="1"/>
      <w:numFmt w:val="decimal"/>
      <w:lvlText w:val="%1)"/>
      <w:lvlJc w:val="left"/>
      <w:pPr>
        <w:ind w:left="1287" w:hanging="360"/>
      </w:pPr>
    </w:lvl>
    <w:lvl w:ilvl="1" w:tplc="300A0019" w:tentative="1">
      <w:start w:val="1"/>
      <w:numFmt w:val="lowerLetter"/>
      <w:lvlText w:val="%2."/>
      <w:lvlJc w:val="left"/>
      <w:pPr>
        <w:ind w:left="2007" w:hanging="360"/>
      </w:pPr>
    </w:lvl>
    <w:lvl w:ilvl="2" w:tplc="300A001B" w:tentative="1">
      <w:start w:val="1"/>
      <w:numFmt w:val="lowerRoman"/>
      <w:lvlText w:val="%3."/>
      <w:lvlJc w:val="right"/>
      <w:pPr>
        <w:ind w:left="2727" w:hanging="180"/>
      </w:pPr>
    </w:lvl>
    <w:lvl w:ilvl="3" w:tplc="300A000F" w:tentative="1">
      <w:start w:val="1"/>
      <w:numFmt w:val="decimal"/>
      <w:lvlText w:val="%4."/>
      <w:lvlJc w:val="left"/>
      <w:pPr>
        <w:ind w:left="3447" w:hanging="360"/>
      </w:pPr>
    </w:lvl>
    <w:lvl w:ilvl="4" w:tplc="300A0019" w:tentative="1">
      <w:start w:val="1"/>
      <w:numFmt w:val="lowerLetter"/>
      <w:lvlText w:val="%5."/>
      <w:lvlJc w:val="left"/>
      <w:pPr>
        <w:ind w:left="4167" w:hanging="360"/>
      </w:pPr>
    </w:lvl>
    <w:lvl w:ilvl="5" w:tplc="300A001B" w:tentative="1">
      <w:start w:val="1"/>
      <w:numFmt w:val="lowerRoman"/>
      <w:lvlText w:val="%6."/>
      <w:lvlJc w:val="right"/>
      <w:pPr>
        <w:ind w:left="4887" w:hanging="180"/>
      </w:pPr>
    </w:lvl>
    <w:lvl w:ilvl="6" w:tplc="300A000F" w:tentative="1">
      <w:start w:val="1"/>
      <w:numFmt w:val="decimal"/>
      <w:lvlText w:val="%7."/>
      <w:lvlJc w:val="left"/>
      <w:pPr>
        <w:ind w:left="5607" w:hanging="360"/>
      </w:pPr>
    </w:lvl>
    <w:lvl w:ilvl="7" w:tplc="300A0019" w:tentative="1">
      <w:start w:val="1"/>
      <w:numFmt w:val="lowerLetter"/>
      <w:lvlText w:val="%8."/>
      <w:lvlJc w:val="left"/>
      <w:pPr>
        <w:ind w:left="6327" w:hanging="360"/>
      </w:pPr>
    </w:lvl>
    <w:lvl w:ilvl="8" w:tplc="300A001B" w:tentative="1">
      <w:start w:val="1"/>
      <w:numFmt w:val="lowerRoman"/>
      <w:lvlText w:val="%9."/>
      <w:lvlJc w:val="right"/>
      <w:pPr>
        <w:ind w:left="7047" w:hanging="180"/>
      </w:pPr>
    </w:lvl>
  </w:abstractNum>
  <w:abstractNum w:abstractNumId="30" w15:restartNumberingAfterBreak="0">
    <w:nsid w:val="6A562F01"/>
    <w:multiLevelType w:val="multilevel"/>
    <w:tmpl w:val="E8801D4A"/>
    <w:lvl w:ilvl="0">
      <w:start w:val="2"/>
      <w:numFmt w:val="decimal"/>
      <w:lvlText w:val="%1."/>
      <w:lvlJc w:val="left"/>
      <w:pPr>
        <w:ind w:left="720" w:hanging="360"/>
      </w:pPr>
      <w:rPr>
        <w:rFonts w:ascii="Arial Narrow" w:eastAsia="Arial Narrow" w:hAnsi="Arial Narrow" w:cs="Arial Narrow" w:hint="default"/>
        <w:b w:val="0"/>
        <w:bCs w:val="0"/>
        <w:sz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70C76233"/>
    <w:multiLevelType w:val="multilevel"/>
    <w:tmpl w:val="031C8E3C"/>
    <w:lvl w:ilvl="0">
      <w:start w:val="1"/>
      <w:numFmt w:val="decimal"/>
      <w:lvlText w:val="%1."/>
      <w:lvlJc w:val="left"/>
      <w:pPr>
        <w:ind w:left="0" w:firstLine="720"/>
      </w:pPr>
      <w:rPr>
        <w:vertAlign w:val="baseline"/>
      </w:rPr>
    </w:lvl>
    <w:lvl w:ilvl="1">
      <w:start w:val="1"/>
      <w:numFmt w:val="bullet"/>
      <w:lvlText w:val="o"/>
      <w:lvlJc w:val="left"/>
      <w:pPr>
        <w:ind w:left="720" w:firstLine="1440"/>
      </w:pPr>
      <w:rPr>
        <w:rFonts w:ascii="Arial" w:eastAsia="Arial" w:hAnsi="Arial" w:cs="Arial"/>
        <w:vertAlign w:val="baseline"/>
      </w:rPr>
    </w:lvl>
    <w:lvl w:ilvl="2">
      <w:start w:val="1"/>
      <w:numFmt w:val="bullet"/>
      <w:lvlText w:val="▪"/>
      <w:lvlJc w:val="left"/>
      <w:pPr>
        <w:ind w:left="1440" w:firstLine="2160"/>
      </w:pPr>
      <w:rPr>
        <w:rFonts w:ascii="Arial" w:eastAsia="Arial" w:hAnsi="Arial" w:cs="Arial"/>
        <w:vertAlign w:val="baseline"/>
      </w:rPr>
    </w:lvl>
    <w:lvl w:ilvl="3">
      <w:start w:val="1"/>
      <w:numFmt w:val="bullet"/>
      <w:lvlText w:val="●"/>
      <w:lvlJc w:val="left"/>
      <w:pPr>
        <w:ind w:left="2160" w:firstLine="2880"/>
      </w:pPr>
      <w:rPr>
        <w:rFonts w:ascii="Arial" w:eastAsia="Arial" w:hAnsi="Arial" w:cs="Arial"/>
        <w:vertAlign w:val="baseline"/>
      </w:rPr>
    </w:lvl>
    <w:lvl w:ilvl="4">
      <w:start w:val="1"/>
      <w:numFmt w:val="bullet"/>
      <w:lvlText w:val="o"/>
      <w:lvlJc w:val="left"/>
      <w:pPr>
        <w:ind w:left="2880" w:firstLine="3600"/>
      </w:pPr>
      <w:rPr>
        <w:rFonts w:ascii="Arial" w:eastAsia="Arial" w:hAnsi="Arial" w:cs="Arial"/>
        <w:vertAlign w:val="baseline"/>
      </w:rPr>
    </w:lvl>
    <w:lvl w:ilvl="5">
      <w:start w:val="1"/>
      <w:numFmt w:val="bullet"/>
      <w:lvlText w:val="▪"/>
      <w:lvlJc w:val="left"/>
      <w:pPr>
        <w:ind w:left="3600" w:firstLine="4320"/>
      </w:pPr>
      <w:rPr>
        <w:rFonts w:ascii="Arial" w:eastAsia="Arial" w:hAnsi="Arial" w:cs="Arial"/>
        <w:vertAlign w:val="baseline"/>
      </w:rPr>
    </w:lvl>
    <w:lvl w:ilvl="6">
      <w:start w:val="1"/>
      <w:numFmt w:val="bullet"/>
      <w:lvlText w:val="●"/>
      <w:lvlJc w:val="left"/>
      <w:pPr>
        <w:ind w:left="4320" w:firstLine="5040"/>
      </w:pPr>
      <w:rPr>
        <w:rFonts w:ascii="Arial" w:eastAsia="Arial" w:hAnsi="Arial" w:cs="Arial"/>
        <w:vertAlign w:val="baseline"/>
      </w:rPr>
    </w:lvl>
    <w:lvl w:ilvl="7">
      <w:start w:val="1"/>
      <w:numFmt w:val="bullet"/>
      <w:lvlText w:val="o"/>
      <w:lvlJc w:val="left"/>
      <w:pPr>
        <w:ind w:left="5040" w:firstLine="5760"/>
      </w:pPr>
      <w:rPr>
        <w:rFonts w:ascii="Arial" w:eastAsia="Arial" w:hAnsi="Arial" w:cs="Arial"/>
        <w:vertAlign w:val="baseline"/>
      </w:rPr>
    </w:lvl>
    <w:lvl w:ilvl="8">
      <w:start w:val="1"/>
      <w:numFmt w:val="bullet"/>
      <w:lvlText w:val="▪"/>
      <w:lvlJc w:val="left"/>
      <w:pPr>
        <w:ind w:left="5760" w:firstLine="6480"/>
      </w:pPr>
      <w:rPr>
        <w:rFonts w:ascii="Arial" w:eastAsia="Arial" w:hAnsi="Arial" w:cs="Arial"/>
        <w:vertAlign w:val="baseline"/>
      </w:rPr>
    </w:lvl>
  </w:abstractNum>
  <w:abstractNum w:abstractNumId="32" w15:restartNumberingAfterBreak="0">
    <w:nsid w:val="71615BB9"/>
    <w:multiLevelType w:val="hybridMultilevel"/>
    <w:tmpl w:val="0AACB8E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580127E"/>
    <w:multiLevelType w:val="hybridMultilevel"/>
    <w:tmpl w:val="3D24FEC2"/>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4" w15:restartNumberingAfterBreak="0">
    <w:nsid w:val="7F8B3CB6"/>
    <w:multiLevelType w:val="hybridMultilevel"/>
    <w:tmpl w:val="A8A665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99432072">
    <w:abstractNumId w:val="21"/>
  </w:num>
  <w:num w:numId="2" w16cid:durableId="1213807267">
    <w:abstractNumId w:val="7"/>
  </w:num>
  <w:num w:numId="3" w16cid:durableId="856771204">
    <w:abstractNumId w:val="15"/>
  </w:num>
  <w:num w:numId="4" w16cid:durableId="1581210373">
    <w:abstractNumId w:val="34"/>
  </w:num>
  <w:num w:numId="5" w16cid:durableId="1252545927">
    <w:abstractNumId w:val="24"/>
  </w:num>
  <w:num w:numId="6" w16cid:durableId="1746143676">
    <w:abstractNumId w:val="23"/>
  </w:num>
  <w:num w:numId="7" w16cid:durableId="1207646112">
    <w:abstractNumId w:val="18"/>
  </w:num>
  <w:num w:numId="8" w16cid:durableId="887378475">
    <w:abstractNumId w:val="26"/>
  </w:num>
  <w:num w:numId="9" w16cid:durableId="1516769424">
    <w:abstractNumId w:val="8"/>
  </w:num>
  <w:num w:numId="10" w16cid:durableId="2063670390">
    <w:abstractNumId w:val="12"/>
  </w:num>
  <w:num w:numId="11" w16cid:durableId="1272006227">
    <w:abstractNumId w:val="5"/>
  </w:num>
  <w:num w:numId="12" w16cid:durableId="331564407">
    <w:abstractNumId w:val="19"/>
  </w:num>
  <w:num w:numId="13" w16cid:durableId="981420088">
    <w:abstractNumId w:val="28"/>
  </w:num>
  <w:num w:numId="14" w16cid:durableId="751507748">
    <w:abstractNumId w:val="20"/>
  </w:num>
  <w:num w:numId="15" w16cid:durableId="2131624138">
    <w:abstractNumId w:val="32"/>
  </w:num>
  <w:num w:numId="16" w16cid:durableId="468014227">
    <w:abstractNumId w:val="22"/>
  </w:num>
  <w:num w:numId="17" w16cid:durableId="1701204368">
    <w:abstractNumId w:val="30"/>
  </w:num>
  <w:num w:numId="18" w16cid:durableId="1250846800">
    <w:abstractNumId w:val="10"/>
  </w:num>
  <w:num w:numId="19" w16cid:durableId="20447771">
    <w:abstractNumId w:val="9"/>
  </w:num>
  <w:num w:numId="20" w16cid:durableId="2014844401">
    <w:abstractNumId w:val="1"/>
  </w:num>
  <w:num w:numId="21" w16cid:durableId="1276016313">
    <w:abstractNumId w:val="29"/>
  </w:num>
  <w:num w:numId="22" w16cid:durableId="82456383">
    <w:abstractNumId w:val="27"/>
  </w:num>
  <w:num w:numId="23" w16cid:durableId="349184138">
    <w:abstractNumId w:val="31"/>
  </w:num>
  <w:num w:numId="24" w16cid:durableId="313608061">
    <w:abstractNumId w:val="6"/>
  </w:num>
  <w:num w:numId="25" w16cid:durableId="1556044356">
    <w:abstractNumId w:val="13"/>
  </w:num>
  <w:num w:numId="26" w16cid:durableId="750733654">
    <w:abstractNumId w:val="4"/>
  </w:num>
  <w:num w:numId="27" w16cid:durableId="811604135">
    <w:abstractNumId w:val="11"/>
  </w:num>
  <w:num w:numId="28" w16cid:durableId="1709529957">
    <w:abstractNumId w:val="2"/>
  </w:num>
  <w:num w:numId="29" w16cid:durableId="1112553963">
    <w:abstractNumId w:val="17"/>
  </w:num>
  <w:num w:numId="30" w16cid:durableId="319967675">
    <w:abstractNumId w:val="14"/>
  </w:num>
  <w:num w:numId="31" w16cid:durableId="1263807620">
    <w:abstractNumId w:val="33"/>
  </w:num>
  <w:num w:numId="32" w16cid:durableId="2114275884">
    <w:abstractNumId w:val="16"/>
  </w:num>
  <w:num w:numId="33" w16cid:durableId="2045707914">
    <w:abstractNumId w:val="3"/>
  </w:num>
  <w:num w:numId="34" w16cid:durableId="669598477">
    <w:abstractNumId w:val="0"/>
  </w:num>
  <w:num w:numId="35" w16cid:durableId="180388916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B6"/>
    <w:rsid w:val="00002452"/>
    <w:rsid w:val="000039F0"/>
    <w:rsid w:val="00020891"/>
    <w:rsid w:val="00023A66"/>
    <w:rsid w:val="0002569C"/>
    <w:rsid w:val="00025BCE"/>
    <w:rsid w:val="00026DAC"/>
    <w:rsid w:val="000273C2"/>
    <w:rsid w:val="00027D9D"/>
    <w:rsid w:val="000339F8"/>
    <w:rsid w:val="00042600"/>
    <w:rsid w:val="0004547E"/>
    <w:rsid w:val="00062BE5"/>
    <w:rsid w:val="00070E08"/>
    <w:rsid w:val="0008134C"/>
    <w:rsid w:val="00081747"/>
    <w:rsid w:val="00082418"/>
    <w:rsid w:val="0008451C"/>
    <w:rsid w:val="00086C30"/>
    <w:rsid w:val="00091643"/>
    <w:rsid w:val="0009338D"/>
    <w:rsid w:val="000A3B49"/>
    <w:rsid w:val="000A7A5F"/>
    <w:rsid w:val="000B00D1"/>
    <w:rsid w:val="000B3354"/>
    <w:rsid w:val="000B6C43"/>
    <w:rsid w:val="000C72AE"/>
    <w:rsid w:val="000C7894"/>
    <w:rsid w:val="000E4C80"/>
    <w:rsid w:val="000E5392"/>
    <w:rsid w:val="000E72B5"/>
    <w:rsid w:val="000E7531"/>
    <w:rsid w:val="000F1AEB"/>
    <w:rsid w:val="000F63CF"/>
    <w:rsid w:val="001062E5"/>
    <w:rsid w:val="001134C4"/>
    <w:rsid w:val="00116DFA"/>
    <w:rsid w:val="0013642A"/>
    <w:rsid w:val="001375B4"/>
    <w:rsid w:val="00141B60"/>
    <w:rsid w:val="0014438C"/>
    <w:rsid w:val="0015284C"/>
    <w:rsid w:val="00160630"/>
    <w:rsid w:val="0019027C"/>
    <w:rsid w:val="00196E7F"/>
    <w:rsid w:val="001B3203"/>
    <w:rsid w:val="001B6B62"/>
    <w:rsid w:val="001D0924"/>
    <w:rsid w:val="001D31C5"/>
    <w:rsid w:val="001D5A44"/>
    <w:rsid w:val="001F1824"/>
    <w:rsid w:val="001F3B6A"/>
    <w:rsid w:val="001F4F7E"/>
    <w:rsid w:val="002031F8"/>
    <w:rsid w:val="002061AB"/>
    <w:rsid w:val="0021205E"/>
    <w:rsid w:val="00215A47"/>
    <w:rsid w:val="00216B25"/>
    <w:rsid w:val="00221836"/>
    <w:rsid w:val="00231148"/>
    <w:rsid w:val="002374E8"/>
    <w:rsid w:val="00240D02"/>
    <w:rsid w:val="002654F9"/>
    <w:rsid w:val="00273243"/>
    <w:rsid w:val="002769EC"/>
    <w:rsid w:val="00280BD2"/>
    <w:rsid w:val="002859FC"/>
    <w:rsid w:val="002A0416"/>
    <w:rsid w:val="002A3651"/>
    <w:rsid w:val="002A3BB4"/>
    <w:rsid w:val="002A7EA8"/>
    <w:rsid w:val="002B0652"/>
    <w:rsid w:val="002B7A86"/>
    <w:rsid w:val="002C3745"/>
    <w:rsid w:val="002D5BF4"/>
    <w:rsid w:val="002E0E4C"/>
    <w:rsid w:val="002E3E09"/>
    <w:rsid w:val="002E47F3"/>
    <w:rsid w:val="002E4CEC"/>
    <w:rsid w:val="002E660E"/>
    <w:rsid w:val="002F0D7A"/>
    <w:rsid w:val="002F2D5E"/>
    <w:rsid w:val="002F4640"/>
    <w:rsid w:val="00305B9B"/>
    <w:rsid w:val="00306DA3"/>
    <w:rsid w:val="00315591"/>
    <w:rsid w:val="0033705A"/>
    <w:rsid w:val="00337B50"/>
    <w:rsid w:val="00340504"/>
    <w:rsid w:val="003444CA"/>
    <w:rsid w:val="00346137"/>
    <w:rsid w:val="00346313"/>
    <w:rsid w:val="003477AB"/>
    <w:rsid w:val="003533B6"/>
    <w:rsid w:val="003559A0"/>
    <w:rsid w:val="003615AB"/>
    <w:rsid w:val="00362EF6"/>
    <w:rsid w:val="003808E9"/>
    <w:rsid w:val="003977A2"/>
    <w:rsid w:val="003D136D"/>
    <w:rsid w:val="003F1DF0"/>
    <w:rsid w:val="00406333"/>
    <w:rsid w:val="00423411"/>
    <w:rsid w:val="00424DDA"/>
    <w:rsid w:val="00437359"/>
    <w:rsid w:val="0044233F"/>
    <w:rsid w:val="00443C52"/>
    <w:rsid w:val="00452E42"/>
    <w:rsid w:val="00453E27"/>
    <w:rsid w:val="00456174"/>
    <w:rsid w:val="004568AE"/>
    <w:rsid w:val="00460293"/>
    <w:rsid w:val="00461CCF"/>
    <w:rsid w:val="00462D5E"/>
    <w:rsid w:val="004742A8"/>
    <w:rsid w:val="00483339"/>
    <w:rsid w:val="004838B6"/>
    <w:rsid w:val="004A3D81"/>
    <w:rsid w:val="004A5A2E"/>
    <w:rsid w:val="004A79CC"/>
    <w:rsid w:val="004B4F53"/>
    <w:rsid w:val="004C3C00"/>
    <w:rsid w:val="004C4B7D"/>
    <w:rsid w:val="004C5B30"/>
    <w:rsid w:val="004E1885"/>
    <w:rsid w:val="004E6A5B"/>
    <w:rsid w:val="004F3BCC"/>
    <w:rsid w:val="00503B66"/>
    <w:rsid w:val="00515225"/>
    <w:rsid w:val="005219E4"/>
    <w:rsid w:val="005329EB"/>
    <w:rsid w:val="005431C6"/>
    <w:rsid w:val="005560E5"/>
    <w:rsid w:val="00567CD7"/>
    <w:rsid w:val="005729FB"/>
    <w:rsid w:val="00593748"/>
    <w:rsid w:val="005A3868"/>
    <w:rsid w:val="005A5447"/>
    <w:rsid w:val="005C05C3"/>
    <w:rsid w:val="005C3C9A"/>
    <w:rsid w:val="005C458A"/>
    <w:rsid w:val="005D1E7D"/>
    <w:rsid w:val="005E069D"/>
    <w:rsid w:val="005E4A70"/>
    <w:rsid w:val="006107CE"/>
    <w:rsid w:val="006114F8"/>
    <w:rsid w:val="00616ADD"/>
    <w:rsid w:val="006201C1"/>
    <w:rsid w:val="00626376"/>
    <w:rsid w:val="00626388"/>
    <w:rsid w:val="0062732E"/>
    <w:rsid w:val="00627909"/>
    <w:rsid w:val="00640D51"/>
    <w:rsid w:val="006456B8"/>
    <w:rsid w:val="00652119"/>
    <w:rsid w:val="006614D6"/>
    <w:rsid w:val="006837AD"/>
    <w:rsid w:val="00684653"/>
    <w:rsid w:val="00685948"/>
    <w:rsid w:val="00692CCD"/>
    <w:rsid w:val="00695ACA"/>
    <w:rsid w:val="00696A4C"/>
    <w:rsid w:val="006C1E64"/>
    <w:rsid w:val="006C3F93"/>
    <w:rsid w:val="006C3F9A"/>
    <w:rsid w:val="006C40ED"/>
    <w:rsid w:val="006D10AE"/>
    <w:rsid w:val="006D16BA"/>
    <w:rsid w:val="006D424D"/>
    <w:rsid w:val="006E1293"/>
    <w:rsid w:val="006F18CA"/>
    <w:rsid w:val="006F77ED"/>
    <w:rsid w:val="00704B4E"/>
    <w:rsid w:val="007106D6"/>
    <w:rsid w:val="00710930"/>
    <w:rsid w:val="00712751"/>
    <w:rsid w:val="00723CD4"/>
    <w:rsid w:val="00724E0B"/>
    <w:rsid w:val="0073217E"/>
    <w:rsid w:val="00732C08"/>
    <w:rsid w:val="00733091"/>
    <w:rsid w:val="00735CD9"/>
    <w:rsid w:val="007514D0"/>
    <w:rsid w:val="00764682"/>
    <w:rsid w:val="007704B3"/>
    <w:rsid w:val="007723E5"/>
    <w:rsid w:val="00781F1D"/>
    <w:rsid w:val="00784BA8"/>
    <w:rsid w:val="007861F7"/>
    <w:rsid w:val="00791AF8"/>
    <w:rsid w:val="0079671E"/>
    <w:rsid w:val="007A3DDC"/>
    <w:rsid w:val="007C5D1F"/>
    <w:rsid w:val="007C6A7E"/>
    <w:rsid w:val="007C797F"/>
    <w:rsid w:val="007F7D97"/>
    <w:rsid w:val="0080500A"/>
    <w:rsid w:val="00814C07"/>
    <w:rsid w:val="008207DE"/>
    <w:rsid w:val="00822579"/>
    <w:rsid w:val="00824987"/>
    <w:rsid w:val="00833903"/>
    <w:rsid w:val="00844576"/>
    <w:rsid w:val="008524AA"/>
    <w:rsid w:val="00860F18"/>
    <w:rsid w:val="0086171D"/>
    <w:rsid w:val="00865084"/>
    <w:rsid w:val="00875722"/>
    <w:rsid w:val="0088459C"/>
    <w:rsid w:val="00886E19"/>
    <w:rsid w:val="00887666"/>
    <w:rsid w:val="00893BA3"/>
    <w:rsid w:val="00893CF1"/>
    <w:rsid w:val="008A52EE"/>
    <w:rsid w:val="008B2201"/>
    <w:rsid w:val="008C3819"/>
    <w:rsid w:val="008C570A"/>
    <w:rsid w:val="008C5C60"/>
    <w:rsid w:val="008C7691"/>
    <w:rsid w:val="008D1E44"/>
    <w:rsid w:val="008D2CC7"/>
    <w:rsid w:val="008E5533"/>
    <w:rsid w:val="008F104A"/>
    <w:rsid w:val="009032C3"/>
    <w:rsid w:val="00906777"/>
    <w:rsid w:val="00914F58"/>
    <w:rsid w:val="00924DE3"/>
    <w:rsid w:val="00961C49"/>
    <w:rsid w:val="009726D1"/>
    <w:rsid w:val="0098226A"/>
    <w:rsid w:val="00982B3C"/>
    <w:rsid w:val="00993C40"/>
    <w:rsid w:val="009A73C2"/>
    <w:rsid w:val="009B1F70"/>
    <w:rsid w:val="009B3206"/>
    <w:rsid w:val="009B61A1"/>
    <w:rsid w:val="009B6CDD"/>
    <w:rsid w:val="009C64CB"/>
    <w:rsid w:val="009D09D6"/>
    <w:rsid w:val="009D6750"/>
    <w:rsid w:val="009E5A52"/>
    <w:rsid w:val="009E7263"/>
    <w:rsid w:val="009F41B7"/>
    <w:rsid w:val="009F5B7C"/>
    <w:rsid w:val="009F6F48"/>
    <w:rsid w:val="00A00236"/>
    <w:rsid w:val="00A03F77"/>
    <w:rsid w:val="00A06C8A"/>
    <w:rsid w:val="00A121EF"/>
    <w:rsid w:val="00A26BA4"/>
    <w:rsid w:val="00A31459"/>
    <w:rsid w:val="00A36177"/>
    <w:rsid w:val="00A432EB"/>
    <w:rsid w:val="00A46B52"/>
    <w:rsid w:val="00A53F5B"/>
    <w:rsid w:val="00A629F1"/>
    <w:rsid w:val="00A63671"/>
    <w:rsid w:val="00A64BA6"/>
    <w:rsid w:val="00A64C19"/>
    <w:rsid w:val="00AA3822"/>
    <w:rsid w:val="00AA55DB"/>
    <w:rsid w:val="00AB1F01"/>
    <w:rsid w:val="00AB3428"/>
    <w:rsid w:val="00AD0C90"/>
    <w:rsid w:val="00AD3F3A"/>
    <w:rsid w:val="00AD749F"/>
    <w:rsid w:val="00AE0AF0"/>
    <w:rsid w:val="00AF5CC9"/>
    <w:rsid w:val="00B0029A"/>
    <w:rsid w:val="00B024A7"/>
    <w:rsid w:val="00B02E43"/>
    <w:rsid w:val="00B2249C"/>
    <w:rsid w:val="00B253D0"/>
    <w:rsid w:val="00B2663D"/>
    <w:rsid w:val="00B27B31"/>
    <w:rsid w:val="00B27D10"/>
    <w:rsid w:val="00B27F4F"/>
    <w:rsid w:val="00B36619"/>
    <w:rsid w:val="00B4240C"/>
    <w:rsid w:val="00B47B23"/>
    <w:rsid w:val="00B54D98"/>
    <w:rsid w:val="00B72663"/>
    <w:rsid w:val="00B83778"/>
    <w:rsid w:val="00B85EB2"/>
    <w:rsid w:val="00BB0586"/>
    <w:rsid w:val="00BB1E70"/>
    <w:rsid w:val="00BB2731"/>
    <w:rsid w:val="00BC1953"/>
    <w:rsid w:val="00BC6350"/>
    <w:rsid w:val="00BC6724"/>
    <w:rsid w:val="00BE21B6"/>
    <w:rsid w:val="00BE25EB"/>
    <w:rsid w:val="00BE3AEB"/>
    <w:rsid w:val="00BF6053"/>
    <w:rsid w:val="00C00116"/>
    <w:rsid w:val="00C01AF8"/>
    <w:rsid w:val="00C03352"/>
    <w:rsid w:val="00C14C95"/>
    <w:rsid w:val="00C238E8"/>
    <w:rsid w:val="00C2492D"/>
    <w:rsid w:val="00C37BA5"/>
    <w:rsid w:val="00C540A0"/>
    <w:rsid w:val="00C55161"/>
    <w:rsid w:val="00C5518C"/>
    <w:rsid w:val="00C5754A"/>
    <w:rsid w:val="00C64697"/>
    <w:rsid w:val="00C66766"/>
    <w:rsid w:val="00C723CA"/>
    <w:rsid w:val="00C7396D"/>
    <w:rsid w:val="00C90116"/>
    <w:rsid w:val="00C9555C"/>
    <w:rsid w:val="00C95E03"/>
    <w:rsid w:val="00CB48C5"/>
    <w:rsid w:val="00CD0B7C"/>
    <w:rsid w:val="00CD7BEC"/>
    <w:rsid w:val="00D02303"/>
    <w:rsid w:val="00D0626E"/>
    <w:rsid w:val="00D112A5"/>
    <w:rsid w:val="00D16310"/>
    <w:rsid w:val="00D177D0"/>
    <w:rsid w:val="00D23695"/>
    <w:rsid w:val="00D306F1"/>
    <w:rsid w:val="00D353EF"/>
    <w:rsid w:val="00D428E8"/>
    <w:rsid w:val="00D43EBF"/>
    <w:rsid w:val="00D469A2"/>
    <w:rsid w:val="00D46B4A"/>
    <w:rsid w:val="00D47FBE"/>
    <w:rsid w:val="00D51530"/>
    <w:rsid w:val="00D56281"/>
    <w:rsid w:val="00D61020"/>
    <w:rsid w:val="00D807E5"/>
    <w:rsid w:val="00D821B0"/>
    <w:rsid w:val="00DA7D6B"/>
    <w:rsid w:val="00DB4AF8"/>
    <w:rsid w:val="00DB598B"/>
    <w:rsid w:val="00DC1F51"/>
    <w:rsid w:val="00DC2B8D"/>
    <w:rsid w:val="00DD158F"/>
    <w:rsid w:val="00DE7C51"/>
    <w:rsid w:val="00DF4FD5"/>
    <w:rsid w:val="00E07721"/>
    <w:rsid w:val="00E10D61"/>
    <w:rsid w:val="00E12F5B"/>
    <w:rsid w:val="00E30CB9"/>
    <w:rsid w:val="00E31EA7"/>
    <w:rsid w:val="00E36775"/>
    <w:rsid w:val="00E414A0"/>
    <w:rsid w:val="00E4199A"/>
    <w:rsid w:val="00E46DDD"/>
    <w:rsid w:val="00E53909"/>
    <w:rsid w:val="00E62A57"/>
    <w:rsid w:val="00E63B97"/>
    <w:rsid w:val="00E64B69"/>
    <w:rsid w:val="00E70FE2"/>
    <w:rsid w:val="00E76AA7"/>
    <w:rsid w:val="00E87B48"/>
    <w:rsid w:val="00EA30C1"/>
    <w:rsid w:val="00EB016E"/>
    <w:rsid w:val="00EB539B"/>
    <w:rsid w:val="00EB7BF2"/>
    <w:rsid w:val="00EC1735"/>
    <w:rsid w:val="00EE3633"/>
    <w:rsid w:val="00EE39EF"/>
    <w:rsid w:val="00EF6309"/>
    <w:rsid w:val="00F144D1"/>
    <w:rsid w:val="00F30BB5"/>
    <w:rsid w:val="00F42C28"/>
    <w:rsid w:val="00F46FB5"/>
    <w:rsid w:val="00F560AC"/>
    <w:rsid w:val="00F56266"/>
    <w:rsid w:val="00F71DCC"/>
    <w:rsid w:val="00F81780"/>
    <w:rsid w:val="00F847EE"/>
    <w:rsid w:val="00F85F19"/>
    <w:rsid w:val="00F946E7"/>
    <w:rsid w:val="00FA7269"/>
    <w:rsid w:val="00FB518A"/>
    <w:rsid w:val="00FB7242"/>
    <w:rsid w:val="00FC111C"/>
    <w:rsid w:val="00FC6FA5"/>
    <w:rsid w:val="00FD019B"/>
    <w:rsid w:val="00FD4180"/>
    <w:rsid w:val="00FF60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FD962"/>
  <w15:docId w15:val="{CD5AEC73-41F9-4BEF-A049-4FEE944A7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61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61AB"/>
  </w:style>
  <w:style w:type="paragraph" w:styleId="Piedepgina">
    <w:name w:val="footer"/>
    <w:basedOn w:val="Normal"/>
    <w:link w:val="PiedepginaCar"/>
    <w:uiPriority w:val="99"/>
    <w:unhideWhenUsed/>
    <w:rsid w:val="002061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61AB"/>
  </w:style>
  <w:style w:type="paragraph" w:styleId="Prrafodelista">
    <w:name w:val="List Paragraph"/>
    <w:basedOn w:val="Normal"/>
    <w:uiPriority w:val="34"/>
    <w:rsid w:val="004A5A2E"/>
    <w:pPr>
      <w:ind w:left="720"/>
      <w:contextualSpacing/>
    </w:pPr>
  </w:style>
  <w:style w:type="character" w:styleId="Hipervnculo">
    <w:name w:val="Hyperlink"/>
    <w:basedOn w:val="Fuentedeprrafopredeter"/>
    <w:uiPriority w:val="99"/>
    <w:unhideWhenUsed/>
    <w:rsid w:val="001062E5"/>
    <w:rPr>
      <w:color w:val="0000FF" w:themeColor="hyperlink"/>
      <w:u w:val="single"/>
    </w:rPr>
  </w:style>
  <w:style w:type="paragraph" w:styleId="Textodeglobo">
    <w:name w:val="Balloon Text"/>
    <w:basedOn w:val="Normal"/>
    <w:link w:val="TextodegloboCar"/>
    <w:uiPriority w:val="99"/>
    <w:semiHidden/>
    <w:unhideWhenUsed/>
    <w:rsid w:val="00E63B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B97"/>
    <w:rPr>
      <w:rFonts w:ascii="Tahoma" w:hAnsi="Tahoma" w:cs="Tahoma"/>
      <w:sz w:val="16"/>
      <w:szCs w:val="16"/>
    </w:rPr>
  </w:style>
  <w:style w:type="table" w:styleId="Tablaconcuadrcula">
    <w:name w:val="Table Grid"/>
    <w:basedOn w:val="Tablanormal"/>
    <w:uiPriority w:val="59"/>
    <w:rsid w:val="00F84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23A6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23A66"/>
    <w:rPr>
      <w:sz w:val="20"/>
      <w:szCs w:val="20"/>
    </w:rPr>
  </w:style>
  <w:style w:type="character" w:styleId="Refdenotaalfinal">
    <w:name w:val="endnote reference"/>
    <w:basedOn w:val="Fuentedeprrafopredeter"/>
    <w:uiPriority w:val="99"/>
    <w:semiHidden/>
    <w:unhideWhenUsed/>
    <w:rsid w:val="00023A66"/>
    <w:rPr>
      <w:vertAlign w:val="superscript"/>
    </w:rPr>
  </w:style>
  <w:style w:type="paragraph" w:styleId="Textonotapie">
    <w:name w:val="footnote text"/>
    <w:basedOn w:val="Normal"/>
    <w:link w:val="TextonotapieCar"/>
    <w:uiPriority w:val="99"/>
    <w:semiHidden/>
    <w:unhideWhenUsed/>
    <w:rsid w:val="00023A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3A66"/>
    <w:rPr>
      <w:sz w:val="20"/>
      <w:szCs w:val="20"/>
    </w:rPr>
  </w:style>
  <w:style w:type="character" w:styleId="Refdenotaalpie">
    <w:name w:val="footnote reference"/>
    <w:basedOn w:val="Fuentedeprrafopredeter"/>
    <w:uiPriority w:val="99"/>
    <w:semiHidden/>
    <w:unhideWhenUsed/>
    <w:rsid w:val="00023A66"/>
    <w:rPr>
      <w:vertAlign w:val="superscript"/>
    </w:rPr>
  </w:style>
  <w:style w:type="character" w:styleId="nfasis">
    <w:name w:val="Emphasis"/>
    <w:basedOn w:val="Fuentedeprrafopredeter"/>
    <w:uiPriority w:val="20"/>
    <w:rsid w:val="009F6F48"/>
    <w:rPr>
      <w:i/>
      <w:iCs/>
    </w:rPr>
  </w:style>
  <w:style w:type="character" w:styleId="Textoennegrita">
    <w:name w:val="Strong"/>
    <w:basedOn w:val="Fuentedeprrafopredeter"/>
    <w:uiPriority w:val="22"/>
    <w:rsid w:val="004838B6"/>
    <w:rPr>
      <w:b/>
      <w:bCs/>
    </w:rPr>
  </w:style>
  <w:style w:type="paragraph" w:customStyle="1" w:styleId="1Ttuloespaol">
    <w:name w:val="1. Título español"/>
    <w:basedOn w:val="Normal"/>
    <w:link w:val="1TtuloespaolCar"/>
    <w:qFormat/>
    <w:rsid w:val="00860F18"/>
    <w:pPr>
      <w:spacing w:after="0" w:line="240" w:lineRule="auto"/>
      <w:contextualSpacing/>
      <w:jc w:val="center"/>
    </w:pPr>
    <w:rPr>
      <w:rFonts w:ascii="Times New Roman" w:hAnsi="Times New Roman" w:cs="Times New Roman"/>
      <w:b/>
      <w:sz w:val="24"/>
      <w:szCs w:val="24"/>
    </w:rPr>
  </w:style>
  <w:style w:type="paragraph" w:customStyle="1" w:styleId="5TextocomnIIGG">
    <w:name w:val="5. Texto común IIGG"/>
    <w:basedOn w:val="Normal"/>
    <w:link w:val="5TextocomnIIGGCar"/>
    <w:qFormat/>
    <w:rsid w:val="00D43EBF"/>
    <w:pPr>
      <w:spacing w:after="0" w:line="240" w:lineRule="auto"/>
      <w:jc w:val="both"/>
    </w:pPr>
    <w:rPr>
      <w:rFonts w:ascii="Times New Roman" w:hAnsi="Times New Roman" w:cs="Times New Roman"/>
      <w:sz w:val="24"/>
      <w:szCs w:val="24"/>
    </w:rPr>
  </w:style>
  <w:style w:type="character" w:customStyle="1" w:styleId="1TtuloespaolCar">
    <w:name w:val="1. Título español Car"/>
    <w:basedOn w:val="Fuentedeprrafopredeter"/>
    <w:link w:val="1Ttuloespaol"/>
    <w:rsid w:val="00860F18"/>
    <w:rPr>
      <w:rFonts w:ascii="Times New Roman" w:hAnsi="Times New Roman" w:cs="Times New Roman"/>
      <w:b/>
      <w:sz w:val="24"/>
      <w:szCs w:val="24"/>
    </w:rPr>
  </w:style>
  <w:style w:type="paragraph" w:customStyle="1" w:styleId="2Ttuloingls">
    <w:name w:val="2. Título inglés"/>
    <w:basedOn w:val="Normal"/>
    <w:link w:val="2TtuloinglsCar"/>
    <w:qFormat/>
    <w:rsid w:val="00860F18"/>
    <w:pPr>
      <w:spacing w:before="120" w:after="120" w:line="240" w:lineRule="auto"/>
      <w:contextualSpacing/>
      <w:jc w:val="center"/>
    </w:pPr>
    <w:rPr>
      <w:rFonts w:ascii="Times New Roman" w:hAnsi="Times New Roman" w:cs="Times New Roman"/>
      <w:b/>
      <w:i/>
      <w:sz w:val="24"/>
      <w:szCs w:val="24"/>
    </w:rPr>
  </w:style>
  <w:style w:type="character" w:customStyle="1" w:styleId="5TextocomnIIGGCar">
    <w:name w:val="5. Texto común IIGG Car"/>
    <w:basedOn w:val="Fuentedeprrafopredeter"/>
    <w:link w:val="5TextocomnIIGG"/>
    <w:rsid w:val="00D43EBF"/>
    <w:rPr>
      <w:rFonts w:ascii="Times New Roman" w:hAnsi="Times New Roman" w:cs="Times New Roman"/>
      <w:sz w:val="24"/>
      <w:szCs w:val="24"/>
    </w:rPr>
  </w:style>
  <w:style w:type="character" w:customStyle="1" w:styleId="2TtuloinglsCar">
    <w:name w:val="2. Título inglés Car"/>
    <w:basedOn w:val="Fuentedeprrafopredeter"/>
    <w:link w:val="2Ttuloingls"/>
    <w:rsid w:val="00860F18"/>
    <w:rPr>
      <w:rFonts w:ascii="Times New Roman" w:hAnsi="Times New Roman" w:cs="Times New Roman"/>
      <w:b/>
      <w:i/>
      <w:sz w:val="24"/>
      <w:szCs w:val="24"/>
    </w:rPr>
  </w:style>
  <w:style w:type="paragraph" w:customStyle="1" w:styleId="4TtulosepgrafesIIGG">
    <w:name w:val="4. Títulos epígrafes IIGG"/>
    <w:basedOn w:val="1Ttuloespaol"/>
    <w:link w:val="4TtulosepgrafesIIGGCar"/>
    <w:qFormat/>
    <w:rsid w:val="0019027C"/>
    <w:pPr>
      <w:spacing w:after="40"/>
      <w:jc w:val="left"/>
    </w:pPr>
  </w:style>
  <w:style w:type="paragraph" w:customStyle="1" w:styleId="7FigurasytablasencabezadoIIGG">
    <w:name w:val="7. Figuras y tablas: encabezado IIGG"/>
    <w:basedOn w:val="5TextocomnIIGG"/>
    <w:link w:val="7FigurasytablasencabezadoIIGGCar"/>
    <w:qFormat/>
    <w:rsid w:val="006C3F93"/>
    <w:pPr>
      <w:spacing w:after="120"/>
      <w:jc w:val="center"/>
    </w:pPr>
  </w:style>
  <w:style w:type="character" w:customStyle="1" w:styleId="4TtulosepgrafesIIGGCar">
    <w:name w:val="4. Títulos epígrafes IIGG Car"/>
    <w:basedOn w:val="1TtuloespaolCar"/>
    <w:link w:val="4TtulosepgrafesIIGG"/>
    <w:rsid w:val="0019027C"/>
    <w:rPr>
      <w:rFonts w:ascii="Times New Roman" w:hAnsi="Times New Roman" w:cs="Times New Roman"/>
      <w:b/>
      <w:sz w:val="24"/>
      <w:szCs w:val="24"/>
    </w:rPr>
  </w:style>
  <w:style w:type="paragraph" w:customStyle="1" w:styleId="3AutoradatosIIGG">
    <w:name w:val="3. Autoría datos IIGG"/>
    <w:basedOn w:val="5TextocomnIIGG"/>
    <w:link w:val="3AutoradatosIIGGCar"/>
    <w:qFormat/>
    <w:rsid w:val="006C3F93"/>
    <w:pPr>
      <w:spacing w:before="120"/>
      <w:jc w:val="center"/>
    </w:pPr>
  </w:style>
  <w:style w:type="character" w:customStyle="1" w:styleId="7FigurasytablasencabezadoIIGGCar">
    <w:name w:val="7. Figuras y tablas: encabezado IIGG Car"/>
    <w:basedOn w:val="5TextocomnIIGGCar"/>
    <w:link w:val="7FigurasytablasencabezadoIIGG"/>
    <w:rsid w:val="006C3F93"/>
    <w:rPr>
      <w:rFonts w:ascii="Times New Roman" w:hAnsi="Times New Roman" w:cs="Times New Roman"/>
      <w:sz w:val="24"/>
      <w:szCs w:val="24"/>
    </w:rPr>
  </w:style>
  <w:style w:type="paragraph" w:customStyle="1" w:styleId="6NotasalpiedepginaIIGG">
    <w:name w:val="6. Notas al pie de página IIGG"/>
    <w:basedOn w:val="Textonotapie"/>
    <w:link w:val="6NotasalpiedepginaIIGGCar"/>
    <w:qFormat/>
    <w:rsid w:val="006C3F93"/>
    <w:rPr>
      <w:rFonts w:ascii="Times New Roman" w:hAnsi="Times New Roman" w:cs="Times New Roman"/>
    </w:rPr>
  </w:style>
  <w:style w:type="character" w:customStyle="1" w:styleId="3AutoradatosIIGGCar">
    <w:name w:val="3. Autoría datos IIGG Car"/>
    <w:basedOn w:val="5TextocomnIIGGCar"/>
    <w:link w:val="3AutoradatosIIGG"/>
    <w:rsid w:val="006C3F93"/>
    <w:rPr>
      <w:rFonts w:ascii="Times New Roman" w:hAnsi="Times New Roman" w:cs="Times New Roman"/>
      <w:sz w:val="24"/>
      <w:szCs w:val="24"/>
    </w:rPr>
  </w:style>
  <w:style w:type="paragraph" w:customStyle="1" w:styleId="8FigurasyTablasFuenteyoelaboracin">
    <w:name w:val="8. Figuras y Tablas: Fuente y/o elaboración."/>
    <w:basedOn w:val="5TextocomnIIGG"/>
    <w:link w:val="8FigurasyTablasFuenteyoelaboracinCar"/>
    <w:qFormat/>
    <w:rsid w:val="00C540A0"/>
    <w:pPr>
      <w:spacing w:before="120"/>
      <w:jc w:val="center"/>
    </w:pPr>
  </w:style>
  <w:style w:type="character" w:customStyle="1" w:styleId="6NotasalpiedepginaIIGGCar">
    <w:name w:val="6. Notas al pie de página IIGG Car"/>
    <w:basedOn w:val="TextonotapieCar"/>
    <w:link w:val="6NotasalpiedepginaIIGG"/>
    <w:rsid w:val="006C3F93"/>
    <w:rPr>
      <w:rFonts w:ascii="Times New Roman" w:hAnsi="Times New Roman" w:cs="Times New Roman"/>
      <w:sz w:val="20"/>
      <w:szCs w:val="20"/>
    </w:rPr>
  </w:style>
  <w:style w:type="paragraph" w:customStyle="1" w:styleId="9FigurasytablasleyendaIIGG">
    <w:name w:val="9. Figuras y tablas: leyenda IIGG"/>
    <w:basedOn w:val="5TextocomnIIGG"/>
    <w:link w:val="9FigurasytablasleyendaIIGGCar"/>
    <w:qFormat/>
    <w:rsid w:val="00C540A0"/>
    <w:pPr>
      <w:spacing w:before="120"/>
    </w:pPr>
  </w:style>
  <w:style w:type="character" w:customStyle="1" w:styleId="8FigurasyTablasFuenteyoelaboracinCar">
    <w:name w:val="8. Figuras y Tablas: Fuente y/o elaboración. Car"/>
    <w:basedOn w:val="5TextocomnIIGGCar"/>
    <w:link w:val="8FigurasyTablasFuenteyoelaboracin"/>
    <w:rsid w:val="00C540A0"/>
    <w:rPr>
      <w:rFonts w:ascii="Times New Roman" w:hAnsi="Times New Roman" w:cs="Times New Roman"/>
      <w:sz w:val="24"/>
      <w:szCs w:val="24"/>
    </w:rPr>
  </w:style>
  <w:style w:type="character" w:customStyle="1" w:styleId="9FigurasytablasleyendaIIGGCar">
    <w:name w:val="9. Figuras y tablas: leyenda IIGG Car"/>
    <w:basedOn w:val="5TextocomnIIGGCar"/>
    <w:link w:val="9FigurasytablasleyendaIIGG"/>
    <w:rsid w:val="00C540A0"/>
    <w:rPr>
      <w:rFonts w:ascii="Times New Roman" w:hAnsi="Times New Roman" w:cs="Times New Roman"/>
      <w:sz w:val="24"/>
      <w:szCs w:val="24"/>
    </w:rPr>
  </w:style>
  <w:style w:type="paragraph" w:customStyle="1" w:styleId="5Text">
    <w:name w:val="5. Text"/>
    <w:basedOn w:val="Normal"/>
    <w:link w:val="5TextCar"/>
    <w:rsid w:val="00027D9D"/>
    <w:pPr>
      <w:spacing w:after="0" w:line="240" w:lineRule="auto"/>
      <w:jc w:val="both"/>
    </w:pPr>
    <w:rPr>
      <w:rFonts w:ascii="Times New Roman" w:hAnsi="Times New Roman" w:cs="Times New Roman"/>
      <w:sz w:val="24"/>
      <w:szCs w:val="24"/>
      <w:lang w:val="en-GB"/>
    </w:rPr>
  </w:style>
  <w:style w:type="character" w:customStyle="1" w:styleId="5TextCar">
    <w:name w:val="5. Text Car"/>
    <w:basedOn w:val="Fuentedeprrafopredeter"/>
    <w:link w:val="5Text"/>
    <w:rsid w:val="00027D9D"/>
    <w:rPr>
      <w:rFonts w:ascii="Times New Roman" w:hAnsi="Times New Roman" w:cs="Times New Roman"/>
      <w:sz w:val="24"/>
      <w:szCs w:val="24"/>
      <w:lang w:val="en-GB"/>
    </w:rPr>
  </w:style>
  <w:style w:type="character" w:styleId="Mencinsinresolver">
    <w:name w:val="Unresolved Mention"/>
    <w:basedOn w:val="Fuentedeprrafopredeter"/>
    <w:uiPriority w:val="99"/>
    <w:semiHidden/>
    <w:unhideWhenUsed/>
    <w:rsid w:val="00626388"/>
    <w:rPr>
      <w:color w:val="605E5C"/>
      <w:shd w:val="clear" w:color="auto" w:fill="E1DFDD"/>
    </w:rPr>
  </w:style>
  <w:style w:type="character" w:customStyle="1" w:styleId="anchor-text">
    <w:name w:val="anchor-text"/>
    <w:basedOn w:val="Fuentedeprrafopredeter"/>
    <w:rsid w:val="004E6A5B"/>
  </w:style>
  <w:style w:type="character" w:customStyle="1" w:styleId="given-name">
    <w:name w:val="given-name"/>
    <w:basedOn w:val="Fuentedeprrafopredeter"/>
    <w:rsid w:val="00844576"/>
  </w:style>
  <w:style w:type="character" w:customStyle="1" w:styleId="text">
    <w:name w:val="text"/>
    <w:basedOn w:val="Fuentedeprrafopredeter"/>
    <w:rsid w:val="00844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2225061">
      <w:bodyDiv w:val="1"/>
      <w:marLeft w:val="0"/>
      <w:marRight w:val="0"/>
      <w:marTop w:val="0"/>
      <w:marBottom w:val="0"/>
      <w:divBdr>
        <w:top w:val="none" w:sz="0" w:space="0" w:color="auto"/>
        <w:left w:val="none" w:sz="0" w:space="0" w:color="auto"/>
        <w:bottom w:val="none" w:sz="0" w:space="0" w:color="auto"/>
        <w:right w:val="none" w:sz="0" w:space="0" w:color="auto"/>
      </w:divBdr>
    </w:div>
    <w:div w:id="638190277">
      <w:bodyDiv w:val="1"/>
      <w:marLeft w:val="0"/>
      <w:marRight w:val="0"/>
      <w:marTop w:val="0"/>
      <w:marBottom w:val="0"/>
      <w:divBdr>
        <w:top w:val="none" w:sz="0" w:space="0" w:color="auto"/>
        <w:left w:val="none" w:sz="0" w:space="0" w:color="auto"/>
        <w:bottom w:val="none" w:sz="0" w:space="0" w:color="auto"/>
        <w:right w:val="none" w:sz="0" w:space="0" w:color="auto"/>
      </w:divBdr>
      <w:divsChild>
        <w:div w:id="1327787100">
          <w:marLeft w:val="0"/>
          <w:marRight w:val="0"/>
          <w:marTop w:val="0"/>
          <w:marBottom w:val="0"/>
          <w:divBdr>
            <w:top w:val="none" w:sz="0" w:space="0" w:color="auto"/>
            <w:left w:val="none" w:sz="0" w:space="0" w:color="auto"/>
            <w:bottom w:val="none" w:sz="0" w:space="0" w:color="auto"/>
            <w:right w:val="none" w:sz="0" w:space="0" w:color="auto"/>
          </w:divBdr>
          <w:divsChild>
            <w:div w:id="2102486198">
              <w:marLeft w:val="0"/>
              <w:marRight w:val="0"/>
              <w:marTop w:val="0"/>
              <w:marBottom w:val="0"/>
              <w:divBdr>
                <w:top w:val="none" w:sz="0" w:space="0" w:color="auto"/>
                <w:left w:val="none" w:sz="0" w:space="0" w:color="auto"/>
                <w:bottom w:val="none" w:sz="0" w:space="0" w:color="auto"/>
                <w:right w:val="none" w:sz="0" w:space="0" w:color="auto"/>
              </w:divBdr>
              <w:divsChild>
                <w:div w:id="122175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4300">
      <w:bodyDiv w:val="1"/>
      <w:marLeft w:val="0"/>
      <w:marRight w:val="0"/>
      <w:marTop w:val="0"/>
      <w:marBottom w:val="0"/>
      <w:divBdr>
        <w:top w:val="none" w:sz="0" w:space="0" w:color="auto"/>
        <w:left w:val="none" w:sz="0" w:space="0" w:color="auto"/>
        <w:bottom w:val="none" w:sz="0" w:space="0" w:color="auto"/>
        <w:right w:val="none" w:sz="0" w:space="0" w:color="auto"/>
      </w:divBdr>
    </w:div>
    <w:div w:id="1099791447">
      <w:bodyDiv w:val="1"/>
      <w:marLeft w:val="0"/>
      <w:marRight w:val="0"/>
      <w:marTop w:val="0"/>
      <w:marBottom w:val="0"/>
      <w:divBdr>
        <w:top w:val="none" w:sz="0" w:space="0" w:color="auto"/>
        <w:left w:val="none" w:sz="0" w:space="0" w:color="auto"/>
        <w:bottom w:val="none" w:sz="0" w:space="0" w:color="auto"/>
        <w:right w:val="none" w:sz="0" w:space="0" w:color="auto"/>
      </w:divBdr>
      <w:divsChild>
        <w:div w:id="959261203">
          <w:marLeft w:val="0"/>
          <w:marRight w:val="0"/>
          <w:marTop w:val="0"/>
          <w:marBottom w:val="0"/>
          <w:divBdr>
            <w:top w:val="none" w:sz="0" w:space="0" w:color="auto"/>
            <w:left w:val="none" w:sz="0" w:space="0" w:color="auto"/>
            <w:bottom w:val="none" w:sz="0" w:space="0" w:color="auto"/>
            <w:right w:val="none" w:sz="0" w:space="0" w:color="auto"/>
          </w:divBdr>
          <w:divsChild>
            <w:div w:id="1719352532">
              <w:marLeft w:val="0"/>
              <w:marRight w:val="0"/>
              <w:marTop w:val="0"/>
              <w:marBottom w:val="0"/>
              <w:divBdr>
                <w:top w:val="none" w:sz="0" w:space="0" w:color="auto"/>
                <w:left w:val="none" w:sz="0" w:space="0" w:color="auto"/>
                <w:bottom w:val="none" w:sz="0" w:space="0" w:color="auto"/>
                <w:right w:val="none" w:sz="0" w:space="0" w:color="auto"/>
              </w:divBdr>
              <w:divsChild>
                <w:div w:id="2609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69570">
      <w:bodyDiv w:val="1"/>
      <w:marLeft w:val="0"/>
      <w:marRight w:val="0"/>
      <w:marTop w:val="0"/>
      <w:marBottom w:val="0"/>
      <w:divBdr>
        <w:top w:val="none" w:sz="0" w:space="0" w:color="auto"/>
        <w:left w:val="none" w:sz="0" w:space="0" w:color="auto"/>
        <w:bottom w:val="none" w:sz="0" w:space="0" w:color="auto"/>
        <w:right w:val="none" w:sz="0" w:space="0" w:color="auto"/>
      </w:divBdr>
    </w:div>
    <w:div w:id="1306352059">
      <w:bodyDiv w:val="1"/>
      <w:marLeft w:val="0"/>
      <w:marRight w:val="0"/>
      <w:marTop w:val="0"/>
      <w:marBottom w:val="0"/>
      <w:divBdr>
        <w:top w:val="none" w:sz="0" w:space="0" w:color="auto"/>
        <w:left w:val="none" w:sz="0" w:space="0" w:color="auto"/>
        <w:bottom w:val="none" w:sz="0" w:space="0" w:color="auto"/>
        <w:right w:val="none" w:sz="0" w:space="0" w:color="auto"/>
      </w:divBdr>
    </w:div>
    <w:div w:id="1307316481">
      <w:bodyDiv w:val="1"/>
      <w:marLeft w:val="0"/>
      <w:marRight w:val="0"/>
      <w:marTop w:val="0"/>
      <w:marBottom w:val="0"/>
      <w:divBdr>
        <w:top w:val="none" w:sz="0" w:space="0" w:color="auto"/>
        <w:left w:val="none" w:sz="0" w:space="0" w:color="auto"/>
        <w:bottom w:val="none" w:sz="0" w:space="0" w:color="auto"/>
        <w:right w:val="none" w:sz="0" w:space="0" w:color="auto"/>
      </w:divBdr>
    </w:div>
    <w:div w:id="1498571204">
      <w:bodyDiv w:val="1"/>
      <w:marLeft w:val="0"/>
      <w:marRight w:val="0"/>
      <w:marTop w:val="0"/>
      <w:marBottom w:val="0"/>
      <w:divBdr>
        <w:top w:val="none" w:sz="0" w:space="0" w:color="auto"/>
        <w:left w:val="none" w:sz="0" w:space="0" w:color="auto"/>
        <w:bottom w:val="none" w:sz="0" w:space="0" w:color="auto"/>
        <w:right w:val="none" w:sz="0" w:space="0" w:color="auto"/>
      </w:divBdr>
    </w:div>
    <w:div w:id="1584416766">
      <w:bodyDiv w:val="1"/>
      <w:marLeft w:val="0"/>
      <w:marRight w:val="0"/>
      <w:marTop w:val="0"/>
      <w:marBottom w:val="0"/>
      <w:divBdr>
        <w:top w:val="none" w:sz="0" w:space="0" w:color="auto"/>
        <w:left w:val="none" w:sz="0" w:space="0" w:color="auto"/>
        <w:bottom w:val="none" w:sz="0" w:space="0" w:color="auto"/>
        <w:right w:val="none" w:sz="0" w:space="0" w:color="auto"/>
      </w:divBdr>
    </w:div>
    <w:div w:id="1996686203">
      <w:bodyDiv w:val="1"/>
      <w:marLeft w:val="0"/>
      <w:marRight w:val="0"/>
      <w:marTop w:val="0"/>
      <w:marBottom w:val="0"/>
      <w:divBdr>
        <w:top w:val="none" w:sz="0" w:space="0" w:color="auto"/>
        <w:left w:val="none" w:sz="0" w:space="0" w:color="auto"/>
        <w:bottom w:val="none" w:sz="0" w:space="0" w:color="auto"/>
        <w:right w:val="none" w:sz="0" w:space="0" w:color="auto"/>
      </w:divBdr>
    </w:div>
    <w:div w:id="2036034488">
      <w:bodyDiv w:val="1"/>
      <w:marLeft w:val="0"/>
      <w:marRight w:val="0"/>
      <w:marTop w:val="0"/>
      <w:marBottom w:val="0"/>
      <w:divBdr>
        <w:top w:val="none" w:sz="0" w:space="0" w:color="auto"/>
        <w:left w:val="none" w:sz="0" w:space="0" w:color="auto"/>
        <w:bottom w:val="none" w:sz="0" w:space="0" w:color="auto"/>
        <w:right w:val="none" w:sz="0" w:space="0" w:color="auto"/>
      </w:divBdr>
    </w:div>
    <w:div w:id="204324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alnet.unirioja.es/servlet/articulo?codigo=6535710" TargetMode="External"/><Relationship Id="rId18" Type="http://schemas.openxmlformats.org/officeDocument/2006/relationships/hyperlink" Target="https://doi.org/https://doi.org/10.6018/turismo.39.290461" TargetMode="External"/><Relationship Id="rId26" Type="http://schemas.openxmlformats.org/officeDocument/2006/relationships/hyperlink" Target="https://doi.org/10.1108/JOSM-05-2020-0161" TargetMode="External"/><Relationship Id="rId39" Type="http://schemas.openxmlformats.org/officeDocument/2006/relationships/hyperlink" Target="https://doi.org/10.1108/JRME-06-2016-0015" TargetMode="External"/><Relationship Id="rId21" Type="http://schemas.openxmlformats.org/officeDocument/2006/relationships/hyperlink" Target="https://doi.org/10.4067/s0718-235x2020000100066" TargetMode="External"/><Relationship Id="rId34" Type="http://schemas.openxmlformats.org/officeDocument/2006/relationships/hyperlink" Target="https://doi.org/10.1111/ijmr.12076" TargetMode="External"/><Relationship Id="rId42" Type="http://schemas.openxmlformats.org/officeDocument/2006/relationships/hyperlink" Target="https://doi.org/https://doi.org/10.17705/1CAIS.01601" TargetMode="External"/><Relationship Id="rId47" Type="http://schemas.openxmlformats.org/officeDocument/2006/relationships/hyperlink" Target="https://doi.org/10.1016/j.jbusres.2020.06.015" TargetMode="External"/><Relationship Id="rId50" Type="http://schemas.openxmlformats.org/officeDocument/2006/relationships/hyperlink" Target="https://doi.org/10.1080/13683500.2018.1427705"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16/j.jik.2023.100344" TargetMode="External"/><Relationship Id="rId17" Type="http://schemas.openxmlformats.org/officeDocument/2006/relationships/hyperlink" Target="https://doi.org/https://doi.org/10.25145/J.PASOS.2016.14.024" TargetMode="External"/><Relationship Id="rId25" Type="http://schemas.openxmlformats.org/officeDocument/2006/relationships/hyperlink" Target="https://doi.org/10.1016/j.techfore.2022.122256" TargetMode="External"/><Relationship Id="rId33" Type="http://schemas.openxmlformats.org/officeDocument/2006/relationships/hyperlink" Target="https://doi.org/10.1016/j.respol.2021.104336" TargetMode="External"/><Relationship Id="rId38" Type="http://schemas.openxmlformats.org/officeDocument/2006/relationships/hyperlink" Target="https://doi.org/10.1177/1464884917725163" TargetMode="External"/><Relationship Id="rId46" Type="http://schemas.openxmlformats.org/officeDocument/2006/relationships/hyperlink" Target="https://doi.org/10.1108/IJCHM-04-2020-0302"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3890/innova.v2.n9.1.2017.504" TargetMode="External"/><Relationship Id="rId20" Type="http://schemas.openxmlformats.org/officeDocument/2006/relationships/hyperlink" Target="https://doi.org/10.21071/riturem.v4i1.12743" TargetMode="External"/><Relationship Id="rId29" Type="http://schemas.openxmlformats.org/officeDocument/2006/relationships/hyperlink" Target="https://doi.org/10.1016/j.ijhm.2008.11.005" TargetMode="External"/><Relationship Id="rId41" Type="http://schemas.openxmlformats.org/officeDocument/2006/relationships/hyperlink" Target="https://doi.org/https://doi.org/10.25145/j.pasos.2017.15.047"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ARLA-04-2020-0076" TargetMode="External"/><Relationship Id="rId24" Type="http://schemas.openxmlformats.org/officeDocument/2006/relationships/hyperlink" Target="https://doi.org/10.1016/j.lrp.2020.102045" TargetMode="External"/><Relationship Id="rId32" Type="http://schemas.openxmlformats.org/officeDocument/2006/relationships/hyperlink" Target="https://doi.org/10.1596/978-1-4648-0012-2" TargetMode="External"/><Relationship Id="rId37" Type="http://schemas.openxmlformats.org/officeDocument/2006/relationships/hyperlink" Target="https://doi.org/10.1016/j.jbusres.2019.06.037" TargetMode="External"/><Relationship Id="rId40" Type="http://schemas.openxmlformats.org/officeDocument/2006/relationships/hyperlink" Target="https://doi.org/https://doi.org/10.6018/turismo.39.290641" TargetMode="External"/><Relationship Id="rId45" Type="http://schemas.openxmlformats.org/officeDocument/2006/relationships/hyperlink" Target="https://doi.org/10.1016/j.ijinfomgt.2022.102534" TargetMode="External"/><Relationship Id="rId53" Type="http://schemas.openxmlformats.org/officeDocument/2006/relationships/hyperlink" Target="https://doi.org/10.1016/j.annals.2021.103313"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890/innova.v1.n11.2016.73" TargetMode="External"/><Relationship Id="rId23" Type="http://schemas.openxmlformats.org/officeDocument/2006/relationships/hyperlink" Target="https://doi.org/10.1108/IJCHM-09-2021-1101" TargetMode="External"/><Relationship Id="rId28" Type="http://schemas.openxmlformats.org/officeDocument/2006/relationships/hyperlink" Target="https://doi.org/10.4236/ajibm.2019.93047" TargetMode="External"/><Relationship Id="rId36" Type="http://schemas.openxmlformats.org/officeDocument/2006/relationships/hyperlink" Target="https://doi.org/https://doi.org/10.3390/su11236652" TargetMode="External"/><Relationship Id="rId49" Type="http://schemas.openxmlformats.org/officeDocument/2006/relationships/hyperlink" Target="https://doi.org/10.1080/09654313.2015.1061484" TargetMode="External"/><Relationship Id="rId57" Type="http://schemas.openxmlformats.org/officeDocument/2006/relationships/footer" Target="footer2.xml"/><Relationship Id="rId10" Type="http://schemas.openxmlformats.org/officeDocument/2006/relationships/hyperlink" Target="https://doi.org/10.1007/s11187-017-9864-8" TargetMode="External"/><Relationship Id="rId19" Type="http://schemas.openxmlformats.org/officeDocument/2006/relationships/hyperlink" Target="https://doi.org/10.1016/j.ijinfomgt.2018.01.00" TargetMode="External"/><Relationship Id="rId31" Type="http://schemas.openxmlformats.org/officeDocument/2006/relationships/hyperlink" Target="https://doi.org/10.1108/JRME-11-2016-0046" TargetMode="External"/><Relationship Id="rId44" Type="http://schemas.openxmlformats.org/officeDocument/2006/relationships/hyperlink" Target="https://doi.org/10.1016/j.ijgfs.2020.100229" TargetMode="External"/><Relationship Id="rId52" Type="http://schemas.openxmlformats.org/officeDocument/2006/relationships/hyperlink" Target="https://doi.org/10.1177/1042258721998948"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16/j.lrp.2019.101950" TargetMode="External"/><Relationship Id="rId22" Type="http://schemas.openxmlformats.org/officeDocument/2006/relationships/hyperlink" Target="https://doi.org/10.1108/BFJ-07-2019-0502" TargetMode="External"/><Relationship Id="rId27" Type="http://schemas.openxmlformats.org/officeDocument/2006/relationships/hyperlink" Target="https://doi.org/10.14198/INTURI2017.13.09" TargetMode="External"/><Relationship Id="rId30" Type="http://schemas.openxmlformats.org/officeDocument/2006/relationships/hyperlink" Target="https://doi.org/10.1108/IJEBR-04-2020-0214" TargetMode="External"/><Relationship Id="rId35" Type="http://schemas.openxmlformats.org/officeDocument/2006/relationships/hyperlink" Target="https://doi.org/10.1177/00472875211070349" TargetMode="External"/><Relationship Id="rId43" Type="http://schemas.openxmlformats.org/officeDocument/2006/relationships/hyperlink" Target="https://doi.org/10.1016/j.techsoc.2022.102093" TargetMode="External"/><Relationship Id="rId48" Type="http://schemas.openxmlformats.org/officeDocument/2006/relationships/hyperlink" Target="https://doi.org/https://doi.org/10.4135/9781473984080.n21" TargetMode="External"/><Relationship Id="rId56" Type="http://schemas.openxmlformats.org/officeDocument/2006/relationships/header" Target="header2.xml"/><Relationship Id="rId8" Type="http://schemas.openxmlformats.org/officeDocument/2006/relationships/hyperlink" Target="https://www.emerald.com/insight/search?q=Arun%20Thirumalesh%20Madanaguli" TargetMode="External"/><Relationship Id="rId51" Type="http://schemas.openxmlformats.org/officeDocument/2006/relationships/hyperlink" Target="https://doi.org/10.1108/IJCHM-09-2020-1121"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mailto:erika.bravo@espam.edu.ec" TargetMode="External"/><Relationship Id="rId2" Type="http://schemas.openxmlformats.org/officeDocument/2006/relationships/hyperlink" Target="https://orcid.org/0000-0003-0972-3347" TargetMode="External"/><Relationship Id="rId1" Type="http://schemas.openxmlformats.org/officeDocument/2006/relationships/hyperlink" Target="mailto:nelsongreinoso@gmail.com" TargetMode="External"/><Relationship Id="rId6" Type="http://schemas.openxmlformats.org/officeDocument/2006/relationships/hyperlink" Target="https://orcid.org/0009-0008-0002-122X" TargetMode="External"/><Relationship Id="rId5" Type="http://schemas.openxmlformats.org/officeDocument/2006/relationships/hyperlink" Target="mailto:Steiner.cujilema@espam.edu.ec" TargetMode="External"/><Relationship Id="rId4" Type="http://schemas.openxmlformats.org/officeDocument/2006/relationships/hyperlink" Target="https://orcid.org/0000-0002-3264-4041"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6758/riturem.v8i1.16021"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67D1339-A755-4E8D-9139-43F4F762E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22135</Words>
  <Characters>121745</Characters>
  <Application>Microsoft Office Word</Application>
  <DocSecurity>0</DocSecurity>
  <Lines>1014</Lines>
  <Paragraphs>287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Manuel Rivera Mateos</cp:lastModifiedBy>
  <cp:revision>5</cp:revision>
  <dcterms:created xsi:type="dcterms:W3CDTF">2024-07-07T18:53:00Z</dcterms:created>
  <dcterms:modified xsi:type="dcterms:W3CDTF">2024-07-08T16:26:00Z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1894a1a2-b286-3ed4-8102-9e5043b8aa8f</vt:lpwstr>
  </property>
  <property fmtid="{D5CDD505-2E9C-101B-9397-08002B2CF9AE}" pid="24" name="Mendeley Citation Style_1">
    <vt:lpwstr>http://www.zotero.org/styles/apa</vt:lpwstr>
  </property>
</Properties>
</file>