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23B94" w14:textId="2E527CD7" w:rsidR="00026DAC" w:rsidRPr="004612AF" w:rsidRDefault="00D56FBC" w:rsidP="00860F18">
      <w:pPr>
        <w:pStyle w:val="1Ttuloespaol"/>
        <w:rPr>
          <w:sz w:val="28"/>
          <w:szCs w:val="28"/>
          <w:lang w:val="en-US"/>
        </w:rPr>
      </w:pPr>
      <w:r>
        <w:rPr>
          <w:sz w:val="28"/>
          <w:szCs w:val="28"/>
        </w:rPr>
        <w:t xml:space="preserve">Dimensiones </w:t>
      </w:r>
      <w:r w:rsidRPr="002B285A">
        <w:rPr>
          <w:sz w:val="28"/>
          <w:szCs w:val="28"/>
        </w:rPr>
        <w:t>motivacion</w:t>
      </w:r>
      <w:r w:rsidR="002B285A" w:rsidRPr="002B285A">
        <w:rPr>
          <w:sz w:val="28"/>
          <w:szCs w:val="28"/>
        </w:rPr>
        <w:t>ales</w:t>
      </w:r>
      <w:r>
        <w:rPr>
          <w:sz w:val="28"/>
          <w:szCs w:val="28"/>
        </w:rPr>
        <w:t xml:space="preserve"> en un destino</w:t>
      </w:r>
      <w:r w:rsidR="00331A6E">
        <w:rPr>
          <w:sz w:val="28"/>
          <w:szCs w:val="28"/>
        </w:rPr>
        <w:t xml:space="preserve"> Patrimonio de la Humanidad.</w:t>
      </w:r>
      <w:r w:rsidR="00C84E1A">
        <w:rPr>
          <w:sz w:val="28"/>
          <w:szCs w:val="28"/>
        </w:rPr>
        <w:t xml:space="preserve"> </w:t>
      </w:r>
      <w:r w:rsidR="00C84E1A" w:rsidRPr="004612AF">
        <w:rPr>
          <w:sz w:val="28"/>
          <w:szCs w:val="28"/>
          <w:lang w:val="en-US"/>
        </w:rPr>
        <w:t>¿</w:t>
      </w:r>
      <w:proofErr w:type="spellStart"/>
      <w:r w:rsidR="00C84E1A" w:rsidRPr="004612AF">
        <w:rPr>
          <w:sz w:val="28"/>
          <w:szCs w:val="28"/>
          <w:lang w:val="en-US"/>
        </w:rPr>
        <w:t>Influye</w:t>
      </w:r>
      <w:proofErr w:type="spellEnd"/>
      <w:r w:rsidR="00C84E1A" w:rsidRPr="004612AF">
        <w:rPr>
          <w:sz w:val="28"/>
          <w:szCs w:val="28"/>
          <w:lang w:val="en-US"/>
        </w:rPr>
        <w:t xml:space="preserve"> </w:t>
      </w:r>
      <w:proofErr w:type="spellStart"/>
      <w:r w:rsidR="00C84E1A" w:rsidRPr="004612AF">
        <w:rPr>
          <w:sz w:val="28"/>
          <w:szCs w:val="28"/>
          <w:lang w:val="en-US"/>
        </w:rPr>
        <w:t>el</w:t>
      </w:r>
      <w:proofErr w:type="spellEnd"/>
      <w:r w:rsidR="00C84E1A" w:rsidRPr="004612AF">
        <w:rPr>
          <w:sz w:val="28"/>
          <w:szCs w:val="28"/>
          <w:lang w:val="en-US"/>
        </w:rPr>
        <w:t xml:space="preserve"> </w:t>
      </w:r>
      <w:proofErr w:type="spellStart"/>
      <w:r w:rsidR="00C84E1A" w:rsidRPr="004612AF">
        <w:rPr>
          <w:sz w:val="28"/>
          <w:szCs w:val="28"/>
          <w:lang w:val="en-US"/>
        </w:rPr>
        <w:t>género</w:t>
      </w:r>
      <w:proofErr w:type="spellEnd"/>
      <w:r w:rsidR="00C84E1A" w:rsidRPr="004612AF">
        <w:rPr>
          <w:sz w:val="28"/>
          <w:szCs w:val="28"/>
          <w:lang w:val="en-US"/>
        </w:rPr>
        <w:t xml:space="preserve"> del turista?</w:t>
      </w:r>
    </w:p>
    <w:p w14:paraId="257F02D0" w14:textId="32E70AE3" w:rsidR="00026DAC" w:rsidRPr="003F1BE3" w:rsidRDefault="00D25BFD" w:rsidP="00EB07EF">
      <w:pPr>
        <w:pStyle w:val="2Ttuloingls"/>
        <w:rPr>
          <w:sz w:val="28"/>
          <w:szCs w:val="28"/>
          <w:lang w:val="en-US"/>
        </w:rPr>
      </w:pPr>
      <w:r w:rsidRPr="003F1BE3">
        <w:rPr>
          <w:sz w:val="28"/>
          <w:szCs w:val="28"/>
          <w:lang w:val="en-US"/>
        </w:rPr>
        <w:t xml:space="preserve">Motivational dimensions in a World Heritage destination. Does the gender of </w:t>
      </w:r>
      <w:r w:rsidR="00045BAB" w:rsidRPr="003F1BE3">
        <w:rPr>
          <w:sz w:val="28"/>
          <w:szCs w:val="28"/>
          <w:lang w:val="en-US"/>
        </w:rPr>
        <w:t>the tourist influence?</w:t>
      </w:r>
    </w:p>
    <w:p w14:paraId="24C6482B" w14:textId="77777777" w:rsidR="003F1BE3" w:rsidRDefault="003F1BE3" w:rsidP="00D43EBF">
      <w:pPr>
        <w:pStyle w:val="3AutoradatosIIGG"/>
        <w:rPr>
          <w:b/>
          <w:bCs/>
        </w:rPr>
      </w:pPr>
    </w:p>
    <w:p w14:paraId="149BB092" w14:textId="7232DFF2" w:rsidR="00026DAC" w:rsidRPr="00086C30" w:rsidRDefault="00045BAB" w:rsidP="00D43EBF">
      <w:pPr>
        <w:pStyle w:val="3AutoradatosIIGG"/>
        <w:rPr>
          <w:b/>
          <w:bCs/>
        </w:rPr>
      </w:pPr>
      <w:r>
        <w:rPr>
          <w:b/>
          <w:bCs/>
        </w:rPr>
        <w:t xml:space="preserve">Jaime </w:t>
      </w:r>
      <w:r w:rsidR="00E92065">
        <w:rPr>
          <w:b/>
          <w:bCs/>
        </w:rPr>
        <w:t xml:space="preserve">Daniel </w:t>
      </w:r>
      <w:r>
        <w:rPr>
          <w:b/>
          <w:bCs/>
        </w:rPr>
        <w:t>Roldán Nogueras</w:t>
      </w:r>
      <w:r w:rsidR="00AD0C90" w:rsidRPr="00086C30">
        <w:rPr>
          <w:rStyle w:val="Refdenotaalpie"/>
          <w:b/>
          <w:bCs/>
        </w:rPr>
        <w:footnoteReference w:id="1"/>
      </w:r>
    </w:p>
    <w:p w14:paraId="33D17DB3" w14:textId="234C2914" w:rsidR="00026DAC" w:rsidRPr="00086C30" w:rsidRDefault="00030A88" w:rsidP="00D43EBF">
      <w:pPr>
        <w:pStyle w:val="3AutoradatosIIGG"/>
        <w:rPr>
          <w:b/>
          <w:bCs/>
        </w:rPr>
      </w:pPr>
      <w:r>
        <w:rPr>
          <w:b/>
          <w:bCs/>
        </w:rPr>
        <w:t>Manuel Rivera Mateos</w:t>
      </w:r>
      <w:r w:rsidR="00A03F77" w:rsidRPr="00086C30">
        <w:rPr>
          <w:rStyle w:val="Refdenotaalpie"/>
          <w:b/>
          <w:bCs/>
        </w:rPr>
        <w:footnoteReference w:id="2"/>
      </w:r>
      <w:r w:rsidR="00652119" w:rsidRPr="00086C30">
        <w:rPr>
          <w:b/>
          <w:bCs/>
        </w:rPr>
        <w:t xml:space="preserve"> </w:t>
      </w:r>
    </w:p>
    <w:p w14:paraId="06CFF966" w14:textId="56B0EC4F" w:rsidR="00026DAC" w:rsidRDefault="00631426" w:rsidP="00D43EBF">
      <w:pPr>
        <w:pStyle w:val="3AutoradatosIIGG"/>
        <w:rPr>
          <w:b/>
          <w:bCs/>
          <w:vertAlign w:val="superscript"/>
        </w:rPr>
      </w:pPr>
      <w:r>
        <w:rPr>
          <w:b/>
          <w:bCs/>
        </w:rPr>
        <w:t>Lucía Castaño</w:t>
      </w:r>
      <w:r w:rsidR="00030A88">
        <w:rPr>
          <w:b/>
          <w:bCs/>
        </w:rPr>
        <w:t>-</w:t>
      </w:r>
      <w:r>
        <w:rPr>
          <w:b/>
          <w:bCs/>
        </w:rPr>
        <w:t>Prieto</w:t>
      </w:r>
      <w:r w:rsidR="00A03F77" w:rsidRPr="00030A88">
        <w:rPr>
          <w:rStyle w:val="Refdenotaalpie"/>
          <w:b/>
          <w:bCs/>
        </w:rPr>
        <w:footnoteReference w:id="3"/>
      </w:r>
      <w:r w:rsidR="004612AF">
        <w:rPr>
          <w:b/>
          <w:bCs/>
        </w:rPr>
        <w:t>*</w:t>
      </w:r>
    </w:p>
    <w:p w14:paraId="0373D0CF" w14:textId="4CE218F2" w:rsidR="00030A88" w:rsidRPr="005F6CF9" w:rsidRDefault="00030A88" w:rsidP="00D43EBF">
      <w:pPr>
        <w:pStyle w:val="3AutoradatosIIGG"/>
        <w:rPr>
          <w:b/>
          <w:bCs/>
          <w:vertAlign w:val="superscript"/>
        </w:rPr>
      </w:pPr>
      <w:r>
        <w:rPr>
          <w:b/>
          <w:bCs/>
        </w:rPr>
        <w:t>Tomás López-Guzmán</w:t>
      </w:r>
      <w:r w:rsidR="005F6CF9">
        <w:rPr>
          <w:b/>
          <w:bCs/>
          <w:vertAlign w:val="superscript"/>
        </w:rPr>
        <w:t>4</w:t>
      </w:r>
    </w:p>
    <w:p w14:paraId="739F6876" w14:textId="77777777" w:rsidR="00026DAC" w:rsidRPr="00D43EBF" w:rsidRDefault="00026DAC" w:rsidP="00D43EBF">
      <w:pPr>
        <w:pStyle w:val="5TextocomnIIGG"/>
      </w:pPr>
    </w:p>
    <w:p w14:paraId="45776FBA" w14:textId="77777777" w:rsidR="00026DAC" w:rsidRPr="00661FDE" w:rsidRDefault="00026DAC" w:rsidP="002E47F3">
      <w:pPr>
        <w:pStyle w:val="4TtulosepgrafesIIGG"/>
        <w:spacing w:after="120"/>
        <w:rPr>
          <w:sz w:val="22"/>
          <w:szCs w:val="22"/>
        </w:rPr>
      </w:pPr>
      <w:r w:rsidRPr="00661FDE">
        <w:rPr>
          <w:sz w:val="22"/>
          <w:szCs w:val="22"/>
        </w:rPr>
        <w:t>Resumen</w:t>
      </w:r>
    </w:p>
    <w:p w14:paraId="12060BF7" w14:textId="30C202BE" w:rsidR="003444CA" w:rsidRPr="00661FDE" w:rsidRDefault="002B2DD5" w:rsidP="002E47F3">
      <w:pPr>
        <w:pStyle w:val="5TextocomnIIGG"/>
        <w:spacing w:after="120"/>
        <w:rPr>
          <w:sz w:val="22"/>
          <w:szCs w:val="22"/>
        </w:rPr>
      </w:pPr>
      <w:r>
        <w:rPr>
          <w:sz w:val="22"/>
          <w:szCs w:val="22"/>
        </w:rPr>
        <w:t>El conocimiento de la t</w:t>
      </w:r>
      <w:r w:rsidR="00413F88" w:rsidRPr="00661FDE">
        <w:rPr>
          <w:sz w:val="22"/>
          <w:szCs w:val="22"/>
        </w:rPr>
        <w:t>ipología de visitantes interesados en el patrimonio artístico y cultural de una ciudad</w:t>
      </w:r>
      <w:r>
        <w:rPr>
          <w:sz w:val="22"/>
          <w:szCs w:val="22"/>
        </w:rPr>
        <w:t xml:space="preserve"> resulta de gran importancia. En esta investigación se realiza</w:t>
      </w:r>
      <w:r w:rsidR="0002185F" w:rsidRPr="00661FDE">
        <w:rPr>
          <w:sz w:val="22"/>
          <w:szCs w:val="22"/>
        </w:rPr>
        <w:t xml:space="preserve"> una segmentación por género de los turistas </w:t>
      </w:r>
      <w:r w:rsidR="007618D0">
        <w:rPr>
          <w:sz w:val="22"/>
          <w:szCs w:val="22"/>
        </w:rPr>
        <w:t xml:space="preserve">que visitan </w:t>
      </w:r>
      <w:r w:rsidR="0002185F" w:rsidRPr="00661FDE">
        <w:rPr>
          <w:sz w:val="22"/>
          <w:szCs w:val="22"/>
        </w:rPr>
        <w:t>la ciudad de Córdoba (España) basad</w:t>
      </w:r>
      <w:r w:rsidR="007618D0">
        <w:rPr>
          <w:sz w:val="22"/>
          <w:szCs w:val="22"/>
        </w:rPr>
        <w:t>a</w:t>
      </w:r>
      <w:r w:rsidR="0002185F" w:rsidRPr="00661FDE">
        <w:rPr>
          <w:sz w:val="22"/>
          <w:szCs w:val="22"/>
        </w:rPr>
        <w:t xml:space="preserve"> en sus motivaciones. </w:t>
      </w:r>
      <w:r w:rsidR="009A315C">
        <w:rPr>
          <w:sz w:val="22"/>
          <w:szCs w:val="22"/>
        </w:rPr>
        <w:t xml:space="preserve">Esta investigación se basa en los resultados obtenidos a través de un trabajo de campo consistente en la realización de una encuesta a los visitantes </w:t>
      </w:r>
      <w:r w:rsidR="000E6F85" w:rsidRPr="00661FDE">
        <w:rPr>
          <w:sz w:val="22"/>
          <w:szCs w:val="22"/>
        </w:rPr>
        <w:t>del casco histórico de</w:t>
      </w:r>
      <w:r w:rsidR="009A315C">
        <w:rPr>
          <w:sz w:val="22"/>
          <w:szCs w:val="22"/>
        </w:rPr>
        <w:t xml:space="preserve"> la ciudad de Córdoba</w:t>
      </w:r>
      <w:r w:rsidR="000E6F85" w:rsidRPr="00661FDE">
        <w:rPr>
          <w:sz w:val="22"/>
          <w:szCs w:val="22"/>
        </w:rPr>
        <w:t>. E</w:t>
      </w:r>
      <w:r w:rsidR="009A315C">
        <w:rPr>
          <w:sz w:val="22"/>
          <w:szCs w:val="22"/>
        </w:rPr>
        <w:t xml:space="preserve">l trabajo de campo se realizó </w:t>
      </w:r>
      <w:r w:rsidR="000E6F85" w:rsidRPr="00661FDE">
        <w:rPr>
          <w:sz w:val="22"/>
          <w:szCs w:val="22"/>
        </w:rPr>
        <w:t>entre</w:t>
      </w:r>
      <w:r>
        <w:rPr>
          <w:sz w:val="22"/>
          <w:szCs w:val="22"/>
        </w:rPr>
        <w:t xml:space="preserve"> los meses</w:t>
      </w:r>
      <w:r w:rsidR="000E6F85" w:rsidRPr="00661FDE">
        <w:rPr>
          <w:sz w:val="22"/>
          <w:szCs w:val="22"/>
        </w:rPr>
        <w:t xml:space="preserve"> diciembre de 2022 y marzo de 2023, obteniendo un total de 560 encuestas válidas</w:t>
      </w:r>
      <w:r w:rsidR="00C50FA0" w:rsidRPr="00661FDE">
        <w:rPr>
          <w:sz w:val="22"/>
          <w:szCs w:val="22"/>
        </w:rPr>
        <w:t xml:space="preserve">. </w:t>
      </w:r>
      <w:r w:rsidR="00CE6367" w:rsidRPr="00661FDE">
        <w:rPr>
          <w:sz w:val="22"/>
          <w:szCs w:val="22"/>
        </w:rPr>
        <w:t>Los resultados obtenidos muestran</w:t>
      </w:r>
      <w:r w:rsidR="00387506" w:rsidRPr="00661FDE">
        <w:rPr>
          <w:sz w:val="22"/>
          <w:szCs w:val="22"/>
        </w:rPr>
        <w:t xml:space="preserve"> la mayor valoración por parte de las mujeres de las distintas motivaciones, especialmente aquellas de tipo cultural. Estos resultados se encuentran</w:t>
      </w:r>
      <w:r w:rsidR="00B705AC">
        <w:rPr>
          <w:sz w:val="22"/>
          <w:szCs w:val="22"/>
        </w:rPr>
        <w:t xml:space="preserve"> en línea</w:t>
      </w:r>
      <w:r>
        <w:rPr>
          <w:sz w:val="22"/>
          <w:szCs w:val="22"/>
        </w:rPr>
        <w:t xml:space="preserve"> con los resultados obtenidos previamente por la literatura científica </w:t>
      </w:r>
      <w:r w:rsidR="00560649" w:rsidRPr="00661FDE">
        <w:rPr>
          <w:sz w:val="22"/>
          <w:szCs w:val="22"/>
        </w:rPr>
        <w:t>existente en este ámbito</w:t>
      </w:r>
      <w:r w:rsidR="00B705AC">
        <w:rPr>
          <w:sz w:val="22"/>
          <w:szCs w:val="22"/>
        </w:rPr>
        <w:t>,</w:t>
      </w:r>
      <w:r>
        <w:rPr>
          <w:sz w:val="22"/>
          <w:szCs w:val="22"/>
        </w:rPr>
        <w:t xml:space="preserve"> ya que se concluye</w:t>
      </w:r>
      <w:r w:rsidR="00560649" w:rsidRPr="00661FDE">
        <w:rPr>
          <w:sz w:val="22"/>
          <w:szCs w:val="22"/>
        </w:rPr>
        <w:t xml:space="preserve"> que los turistas tienen diferentes motivaciones para </w:t>
      </w:r>
      <w:r w:rsidR="009A315C">
        <w:rPr>
          <w:sz w:val="22"/>
          <w:szCs w:val="22"/>
        </w:rPr>
        <w:t xml:space="preserve">visitar </w:t>
      </w:r>
      <w:r w:rsidR="00560649" w:rsidRPr="00661FDE">
        <w:rPr>
          <w:sz w:val="22"/>
          <w:szCs w:val="22"/>
        </w:rPr>
        <w:t>un destino turístico.</w:t>
      </w:r>
      <w:r w:rsidR="00956E68" w:rsidRPr="00661FDE">
        <w:rPr>
          <w:sz w:val="22"/>
          <w:szCs w:val="22"/>
        </w:rPr>
        <w:t xml:space="preserve"> Los resultados obtenidos </w:t>
      </w:r>
      <w:r w:rsidR="00956E68" w:rsidRPr="00F92525">
        <w:rPr>
          <w:sz w:val="22"/>
          <w:szCs w:val="22"/>
        </w:rPr>
        <w:t>serán de gran utili</w:t>
      </w:r>
      <w:r w:rsidR="001B79BD" w:rsidRPr="00F92525">
        <w:rPr>
          <w:sz w:val="22"/>
          <w:szCs w:val="22"/>
        </w:rPr>
        <w:t>dad</w:t>
      </w:r>
      <w:r w:rsidR="00956E68" w:rsidRPr="00F92525">
        <w:rPr>
          <w:sz w:val="22"/>
          <w:szCs w:val="22"/>
        </w:rPr>
        <w:t xml:space="preserve"> para entender</w:t>
      </w:r>
      <w:r w:rsidR="007618D0">
        <w:rPr>
          <w:sz w:val="22"/>
          <w:szCs w:val="22"/>
        </w:rPr>
        <w:t xml:space="preserve"> las diferentes tipologías de</w:t>
      </w:r>
      <w:r w:rsidR="00956E68" w:rsidRPr="00F92525">
        <w:rPr>
          <w:sz w:val="22"/>
          <w:szCs w:val="22"/>
        </w:rPr>
        <w:t xml:space="preserve"> turistas existentes</w:t>
      </w:r>
      <w:r w:rsidR="009A315C">
        <w:rPr>
          <w:sz w:val="22"/>
          <w:szCs w:val="22"/>
        </w:rPr>
        <w:t xml:space="preserve"> segmentados por género</w:t>
      </w:r>
      <w:r w:rsidR="00956E68" w:rsidRPr="00F92525">
        <w:rPr>
          <w:sz w:val="22"/>
          <w:szCs w:val="22"/>
        </w:rPr>
        <w:t xml:space="preserve"> y</w:t>
      </w:r>
      <w:r w:rsidRPr="00F92525">
        <w:rPr>
          <w:sz w:val="22"/>
          <w:szCs w:val="22"/>
        </w:rPr>
        <w:t>, de esta manera,</w:t>
      </w:r>
      <w:r w:rsidR="00956E68" w:rsidRPr="00F92525">
        <w:rPr>
          <w:sz w:val="22"/>
          <w:szCs w:val="22"/>
        </w:rPr>
        <w:t xml:space="preserve"> crear productos</w:t>
      </w:r>
      <w:r w:rsidR="00956E68" w:rsidRPr="00661FDE">
        <w:rPr>
          <w:sz w:val="22"/>
          <w:szCs w:val="22"/>
        </w:rPr>
        <w:t xml:space="preserve"> adaptados a sus necesidades.</w:t>
      </w:r>
      <w:r w:rsidR="00AD0D1A" w:rsidRPr="00661FDE">
        <w:rPr>
          <w:sz w:val="22"/>
          <w:szCs w:val="22"/>
        </w:rPr>
        <w:t xml:space="preserve"> </w:t>
      </w:r>
      <w:r>
        <w:rPr>
          <w:sz w:val="22"/>
          <w:szCs w:val="22"/>
        </w:rPr>
        <w:t>Asimismo, co</w:t>
      </w:r>
      <w:r w:rsidR="00AD0D1A" w:rsidRPr="00661FDE">
        <w:rPr>
          <w:sz w:val="22"/>
          <w:szCs w:val="22"/>
        </w:rPr>
        <w:t>mo</w:t>
      </w:r>
      <w:r>
        <w:rPr>
          <w:sz w:val="22"/>
          <w:szCs w:val="22"/>
        </w:rPr>
        <w:t xml:space="preserve"> futura</w:t>
      </w:r>
      <w:r w:rsidR="00AD0D1A" w:rsidRPr="00661FDE">
        <w:rPr>
          <w:sz w:val="22"/>
          <w:szCs w:val="22"/>
        </w:rPr>
        <w:t xml:space="preserve"> línea de investigación </w:t>
      </w:r>
      <w:r>
        <w:rPr>
          <w:sz w:val="22"/>
          <w:szCs w:val="22"/>
        </w:rPr>
        <w:t xml:space="preserve">se propone </w:t>
      </w:r>
      <w:r w:rsidR="00AD0D1A" w:rsidRPr="00661FDE">
        <w:rPr>
          <w:sz w:val="22"/>
          <w:szCs w:val="22"/>
        </w:rPr>
        <w:t xml:space="preserve">reforzar las investigaciones sobre la actividad turística </w:t>
      </w:r>
      <w:r w:rsidR="005F02FA" w:rsidRPr="00661FDE">
        <w:rPr>
          <w:sz w:val="22"/>
          <w:szCs w:val="22"/>
        </w:rPr>
        <w:t>desde el lado de la oferta.</w:t>
      </w:r>
      <w:r w:rsidR="005E4A70" w:rsidRPr="00661FDE">
        <w:rPr>
          <w:sz w:val="22"/>
          <w:szCs w:val="22"/>
        </w:rPr>
        <w:t xml:space="preserve"> </w:t>
      </w:r>
    </w:p>
    <w:p w14:paraId="0D05AA99" w14:textId="69A6ADCB" w:rsidR="00026DAC" w:rsidRPr="00592D88" w:rsidRDefault="00026DAC" w:rsidP="002E47F3">
      <w:pPr>
        <w:pStyle w:val="5TextocomnIIGG"/>
        <w:spacing w:after="120"/>
        <w:rPr>
          <w:sz w:val="22"/>
          <w:szCs w:val="22"/>
          <w:highlight w:val="yellow"/>
        </w:rPr>
      </w:pPr>
      <w:r w:rsidRPr="00661FDE">
        <w:rPr>
          <w:b/>
          <w:sz w:val="22"/>
          <w:szCs w:val="22"/>
        </w:rPr>
        <w:t>Palabras clave:</w:t>
      </w:r>
      <w:r w:rsidRPr="00661FDE">
        <w:rPr>
          <w:sz w:val="22"/>
          <w:szCs w:val="22"/>
        </w:rPr>
        <w:t xml:space="preserve"> </w:t>
      </w:r>
      <w:r w:rsidR="00747B3A" w:rsidRPr="00661FDE">
        <w:rPr>
          <w:sz w:val="22"/>
          <w:szCs w:val="22"/>
        </w:rPr>
        <w:t>patrimonio; turismo; motivaciones</w:t>
      </w:r>
      <w:r w:rsidR="00661FDE" w:rsidRPr="00661FDE">
        <w:rPr>
          <w:sz w:val="22"/>
          <w:szCs w:val="22"/>
        </w:rPr>
        <w:t>; Córdoba (España)</w:t>
      </w:r>
      <w:r w:rsidR="004742A8" w:rsidRPr="00661FDE">
        <w:rPr>
          <w:sz w:val="22"/>
          <w:szCs w:val="22"/>
        </w:rPr>
        <w:t>.</w:t>
      </w:r>
    </w:p>
    <w:p w14:paraId="7CBEA06E" w14:textId="77777777" w:rsidR="00026DAC" w:rsidRDefault="00026DAC" w:rsidP="002E47F3">
      <w:pPr>
        <w:pStyle w:val="4TtulosepgrafesIIGG"/>
        <w:spacing w:after="120"/>
        <w:rPr>
          <w:sz w:val="22"/>
          <w:szCs w:val="22"/>
          <w:lang w:val="en-US"/>
        </w:rPr>
      </w:pPr>
      <w:r w:rsidRPr="00543B91">
        <w:rPr>
          <w:sz w:val="22"/>
          <w:szCs w:val="22"/>
          <w:lang w:val="en-US"/>
        </w:rPr>
        <w:t>Abstract</w:t>
      </w:r>
    </w:p>
    <w:p w14:paraId="578A3CAA" w14:textId="5D3E8ABA" w:rsidR="00E35E42" w:rsidRPr="00E35E42" w:rsidRDefault="00E35E42" w:rsidP="00E35E42">
      <w:pPr>
        <w:pStyle w:val="4TtulosepgrafesIIGG"/>
        <w:spacing w:after="120"/>
        <w:jc w:val="both"/>
        <w:rPr>
          <w:b w:val="0"/>
          <w:sz w:val="22"/>
          <w:szCs w:val="22"/>
          <w:lang w:val="en-US"/>
        </w:rPr>
      </w:pPr>
      <w:r w:rsidRPr="00E35E42">
        <w:rPr>
          <w:b w:val="0"/>
          <w:sz w:val="22"/>
          <w:szCs w:val="22"/>
          <w:lang w:val="en-US"/>
        </w:rPr>
        <w:t xml:space="preserve">The knowledge of the typology of visitors interested in the artistic and cultural heritage of a city is of great importance. This research conducts a gender segmentation of tourists in the city of Córdoba, Spain, based on their motivations. The methodology employed for this purpose involved conducting a fieldwork consisting of administering a structured survey to visitors in the historic center of Córdoba. </w:t>
      </w:r>
      <w:r w:rsidRPr="00E35E42">
        <w:rPr>
          <w:b w:val="0"/>
          <w:sz w:val="22"/>
          <w:szCs w:val="22"/>
          <w:lang w:val="en-US"/>
        </w:rPr>
        <w:lastRenderedPageBreak/>
        <w:t>These surveys were carried out between December 2022 and March 2023, resulting in a total of 560 valid surveys. The results obtained demonstrate a higher appreciation by women for various motivations, especially those of a cultural nature. These findings are consistent with previous results obtained in the existing scientific literature in this field, as it is concluded that tourists have different motivations for visiting a tourist destination. The obtained results will be highly useful for understanding the existing tourist groups and, thus, creating products tailored to their needs. Additionally, as a future line of research, it is proposed to strengthen investigations on the tourism activity from the supply side.</w:t>
      </w:r>
    </w:p>
    <w:p w14:paraId="21AB88F7" w14:textId="7C9592D6" w:rsidR="00290A03" w:rsidRDefault="00026DAC" w:rsidP="002E47F3">
      <w:pPr>
        <w:pStyle w:val="5TextocomnIIGG"/>
        <w:spacing w:after="120"/>
        <w:rPr>
          <w:sz w:val="22"/>
          <w:szCs w:val="22"/>
          <w:lang w:val="en-US"/>
        </w:rPr>
      </w:pPr>
      <w:r w:rsidRPr="00543B91">
        <w:rPr>
          <w:b/>
          <w:sz w:val="22"/>
          <w:szCs w:val="22"/>
          <w:lang w:val="en-US"/>
        </w:rPr>
        <w:t>Keywords:</w:t>
      </w:r>
      <w:r w:rsidRPr="00543B91">
        <w:rPr>
          <w:sz w:val="22"/>
          <w:szCs w:val="22"/>
          <w:lang w:val="en-US"/>
        </w:rPr>
        <w:t xml:space="preserve"> </w:t>
      </w:r>
      <w:r w:rsidR="00EB07EF" w:rsidRPr="00543B91">
        <w:rPr>
          <w:sz w:val="22"/>
          <w:szCs w:val="22"/>
          <w:lang w:val="en-US"/>
        </w:rPr>
        <w:t>heritage; tourism; motivations; Córdoba (Spain).</w:t>
      </w:r>
    </w:p>
    <w:p w14:paraId="6DA82D04" w14:textId="77777777" w:rsidR="00DF7A19" w:rsidRPr="00543B91" w:rsidRDefault="00DF7A19" w:rsidP="002E47F3">
      <w:pPr>
        <w:pStyle w:val="5TextocomnIIGG"/>
        <w:spacing w:after="120"/>
        <w:rPr>
          <w:sz w:val="22"/>
          <w:szCs w:val="22"/>
          <w:lang w:val="en-US"/>
        </w:rPr>
      </w:pPr>
    </w:p>
    <w:p w14:paraId="63ABF55F" w14:textId="77777777" w:rsidR="00026DAC" w:rsidRPr="00026DAC" w:rsidRDefault="0019027C" w:rsidP="002E47F3">
      <w:pPr>
        <w:pStyle w:val="4TtulosepgrafesIIGG"/>
        <w:spacing w:after="120"/>
      </w:pPr>
      <w:r>
        <w:t xml:space="preserve">1. </w:t>
      </w:r>
      <w:r w:rsidR="00026DAC" w:rsidRPr="00026DAC">
        <w:t>Introducción</w:t>
      </w:r>
    </w:p>
    <w:p w14:paraId="02B45A49" w14:textId="5619251D" w:rsidR="00290A03" w:rsidRPr="00290A03" w:rsidRDefault="00290A03" w:rsidP="00290A03">
      <w:pPr>
        <w:pStyle w:val="5TextocomnIIGG"/>
        <w:spacing w:after="120"/>
        <w:ind w:firstLine="567"/>
        <w:rPr>
          <w:spacing w:val="-2"/>
        </w:rPr>
      </w:pPr>
      <w:r w:rsidRPr="00290A03">
        <w:rPr>
          <w:spacing w:val="-2"/>
        </w:rPr>
        <w:t xml:space="preserve">La Organización de las Naciones Unidas para la Educación, la Ciencia y la Cultura (UNESCO) publica anualmente tres listados donde se presentan las inscripciones de los lugares Patrimonio de la Humanidad (WHS, por sus siglas en inglés </w:t>
      </w:r>
      <w:proofErr w:type="spellStart"/>
      <w:r w:rsidRPr="00B162D0">
        <w:rPr>
          <w:i/>
          <w:spacing w:val="-2"/>
        </w:rPr>
        <w:t>World</w:t>
      </w:r>
      <w:proofErr w:type="spellEnd"/>
      <w:r w:rsidRPr="00B162D0">
        <w:rPr>
          <w:i/>
          <w:spacing w:val="-2"/>
        </w:rPr>
        <w:t xml:space="preserve"> Heritage Site</w:t>
      </w:r>
      <w:r w:rsidRPr="00290A03">
        <w:rPr>
          <w:spacing w:val="-2"/>
        </w:rPr>
        <w:t xml:space="preserve">), las inscripciones del Patrimonio Inmaterial de la Humanidad (ICH, por sus siglas en inglés </w:t>
      </w:r>
      <w:r w:rsidRPr="00B162D0">
        <w:rPr>
          <w:i/>
          <w:spacing w:val="-2"/>
        </w:rPr>
        <w:t>Intangible Cultural Heritage</w:t>
      </w:r>
      <w:r w:rsidRPr="00290A03">
        <w:rPr>
          <w:spacing w:val="-2"/>
        </w:rPr>
        <w:t>) y los lugares Patrimonio de</w:t>
      </w:r>
      <w:r w:rsidR="00723CB1">
        <w:rPr>
          <w:spacing w:val="-2"/>
        </w:rPr>
        <w:t xml:space="preserve"> la Humanidad en</w:t>
      </w:r>
      <w:r w:rsidR="000C2988">
        <w:rPr>
          <w:spacing w:val="-2"/>
        </w:rPr>
        <w:t xml:space="preserve"> situación de</w:t>
      </w:r>
      <w:r w:rsidR="00723CB1">
        <w:rPr>
          <w:spacing w:val="-2"/>
        </w:rPr>
        <w:t xml:space="preserve"> peligro. Los dos primeros </w:t>
      </w:r>
      <w:r w:rsidRPr="00290A03">
        <w:rPr>
          <w:spacing w:val="-2"/>
        </w:rPr>
        <w:t>listados suponen el reconocimiento de un determinado lugar</w:t>
      </w:r>
      <w:r w:rsidR="00B162D0">
        <w:rPr>
          <w:spacing w:val="-2"/>
        </w:rPr>
        <w:t xml:space="preserve">, de un determinado espacio o </w:t>
      </w:r>
      <w:r w:rsidRPr="00290A03">
        <w:rPr>
          <w:spacing w:val="-2"/>
        </w:rPr>
        <w:t xml:space="preserve">de un elemento intangible como un valor de excelencia que debe de ser conservado para las generaciones futuras. </w:t>
      </w:r>
      <w:r w:rsidR="00723CB1">
        <w:rPr>
          <w:spacing w:val="-2"/>
        </w:rPr>
        <w:t>No obstante</w:t>
      </w:r>
      <w:r w:rsidRPr="00290A03">
        <w:rPr>
          <w:spacing w:val="-2"/>
        </w:rPr>
        <w:t>,</w:t>
      </w:r>
      <w:r w:rsidR="00723CB1">
        <w:rPr>
          <w:spacing w:val="-2"/>
        </w:rPr>
        <w:t xml:space="preserve"> y</w:t>
      </w:r>
      <w:r w:rsidRPr="00290A03">
        <w:rPr>
          <w:spacing w:val="-2"/>
        </w:rPr>
        <w:t xml:space="preserve"> al mismo tiempo, esta inscripción implica un fuerte reclamo para</w:t>
      </w:r>
      <w:r w:rsidR="00723CB1">
        <w:rPr>
          <w:spacing w:val="-2"/>
        </w:rPr>
        <w:t xml:space="preserve"> que los turistas visiten estos lugares o participen en los elementos intangibles</w:t>
      </w:r>
      <w:r w:rsidR="003205B4" w:rsidRPr="00BD3A64">
        <w:rPr>
          <w:spacing w:val="-2"/>
        </w:rPr>
        <w:t xml:space="preserve"> (</w:t>
      </w:r>
      <w:proofErr w:type="spellStart"/>
      <w:r w:rsidR="003205B4" w:rsidRPr="00BD3A64">
        <w:t>Bak</w:t>
      </w:r>
      <w:proofErr w:type="spellEnd"/>
      <w:r w:rsidR="00B40FA1" w:rsidRPr="00B40FA1">
        <w:t>, Min,</w:t>
      </w:r>
      <w:r w:rsidR="00B40FA1">
        <w:t xml:space="preserve"> y </w:t>
      </w:r>
      <w:proofErr w:type="spellStart"/>
      <w:r w:rsidR="00B40FA1" w:rsidRPr="00B40FA1">
        <w:t>Roh</w:t>
      </w:r>
      <w:proofErr w:type="spellEnd"/>
      <w:r w:rsidR="00B40FA1" w:rsidRPr="00B40FA1">
        <w:t xml:space="preserve">, </w:t>
      </w:r>
      <w:r w:rsidR="003205B4" w:rsidRPr="00BD3A64">
        <w:t>2019</w:t>
      </w:r>
      <w:r w:rsidR="004C179A" w:rsidRPr="00BD3A64">
        <w:t xml:space="preserve">; </w:t>
      </w:r>
      <w:r w:rsidR="00B434F4" w:rsidRPr="00BE0645">
        <w:t>Han, Wei, Zhang</w:t>
      </w:r>
      <w:r w:rsidR="00B434F4">
        <w:t xml:space="preserve"> y </w:t>
      </w:r>
      <w:r w:rsidR="00B434F4" w:rsidRPr="00BE0645">
        <w:t>Han</w:t>
      </w:r>
      <w:r w:rsidR="00B434F4">
        <w:t xml:space="preserve">, </w:t>
      </w:r>
      <w:r w:rsidR="00B434F4" w:rsidRPr="00BE0645">
        <w:t>2020</w:t>
      </w:r>
      <w:r w:rsidR="00B434F4">
        <w:t xml:space="preserve">; </w:t>
      </w:r>
      <w:r w:rsidR="00602924" w:rsidRPr="00BE0645">
        <w:t>García Muñoz-Aparicio, Pérez S</w:t>
      </w:r>
      <w:r w:rsidR="00602924">
        <w:t xml:space="preserve">ánchez y Navarrete Torres, </w:t>
      </w:r>
      <w:r w:rsidR="00BE0645">
        <w:t>2022)</w:t>
      </w:r>
      <w:r w:rsidRPr="00BD3A64">
        <w:rPr>
          <w:spacing w:val="-2"/>
        </w:rPr>
        <w:t xml:space="preserve">. En este sentido, una de las cuestiones más </w:t>
      </w:r>
      <w:r w:rsidRPr="00290A03">
        <w:rPr>
          <w:spacing w:val="-2"/>
        </w:rPr>
        <w:t xml:space="preserve">debatidas en esta tipología de turismo es determinar exactamente quiénes de los visitantes a esos lugares son realmente </w:t>
      </w:r>
      <w:r w:rsidR="00723CB1">
        <w:rPr>
          <w:spacing w:val="-2"/>
        </w:rPr>
        <w:t>personas interesada</w:t>
      </w:r>
      <w:r w:rsidRPr="00290A03">
        <w:rPr>
          <w:spacing w:val="-2"/>
        </w:rPr>
        <w:t>s por el patrimonio, es decir,</w:t>
      </w:r>
      <w:r w:rsidR="00723CB1">
        <w:rPr>
          <w:spacing w:val="-2"/>
        </w:rPr>
        <w:t xml:space="preserve"> quién es u</w:t>
      </w:r>
      <w:r w:rsidR="000C2988">
        <w:rPr>
          <w:spacing w:val="-2"/>
        </w:rPr>
        <w:t>n</w:t>
      </w:r>
      <w:r w:rsidRPr="00290A03">
        <w:rPr>
          <w:spacing w:val="-2"/>
        </w:rPr>
        <w:t xml:space="preserve"> turista patrimonial (</w:t>
      </w:r>
      <w:proofErr w:type="spellStart"/>
      <w:r w:rsidRPr="00114819">
        <w:rPr>
          <w:i/>
          <w:spacing w:val="-2"/>
        </w:rPr>
        <w:t>heritage</w:t>
      </w:r>
      <w:proofErr w:type="spellEnd"/>
      <w:r w:rsidRPr="00114819">
        <w:rPr>
          <w:i/>
          <w:spacing w:val="-2"/>
        </w:rPr>
        <w:t xml:space="preserve"> </w:t>
      </w:r>
      <w:proofErr w:type="spellStart"/>
      <w:r w:rsidRPr="00114819">
        <w:rPr>
          <w:i/>
          <w:spacing w:val="-2"/>
        </w:rPr>
        <w:t>tourist</w:t>
      </w:r>
      <w:proofErr w:type="spellEnd"/>
      <w:r w:rsidRPr="00290A03">
        <w:rPr>
          <w:spacing w:val="-2"/>
        </w:rPr>
        <w:t>). Siguiendo a Nguyen y Cheung (2014), ello implica</w:t>
      </w:r>
      <w:r w:rsidR="00723CB1">
        <w:rPr>
          <w:spacing w:val="-2"/>
        </w:rPr>
        <w:t xml:space="preserve"> </w:t>
      </w:r>
      <w:r w:rsidR="006F4375">
        <w:rPr>
          <w:spacing w:val="-2"/>
        </w:rPr>
        <w:t>realizar un análisis acerca de</w:t>
      </w:r>
      <w:r w:rsidRPr="00290A03">
        <w:rPr>
          <w:spacing w:val="-2"/>
        </w:rPr>
        <w:t xml:space="preserve"> si todos visitantes de un WHS son turistas atraídos por el patrimonio o solamente lo son algunos de ellos. </w:t>
      </w:r>
    </w:p>
    <w:p w14:paraId="7D6C6650" w14:textId="1DB1BD3A" w:rsidR="00B162D0" w:rsidRDefault="00290A03" w:rsidP="00290A03">
      <w:pPr>
        <w:pStyle w:val="5TextocomnIIGG"/>
        <w:spacing w:after="120"/>
        <w:ind w:firstLine="567"/>
        <w:rPr>
          <w:spacing w:val="-2"/>
        </w:rPr>
      </w:pPr>
      <w:r w:rsidRPr="00290A03">
        <w:rPr>
          <w:spacing w:val="-2"/>
        </w:rPr>
        <w:t>El objetivo de esta investigación es analizar</w:t>
      </w:r>
      <w:r w:rsidR="00B162D0">
        <w:rPr>
          <w:spacing w:val="-2"/>
        </w:rPr>
        <w:t xml:space="preserve"> a esta tipología de turista interesado en el patrimonio histórico de una ciudad, concretamente la ciudad de Córdoba (España). Para ello se realiza una segmentación</w:t>
      </w:r>
      <w:r w:rsidR="00723CB1">
        <w:rPr>
          <w:spacing w:val="-2"/>
        </w:rPr>
        <w:t xml:space="preserve"> de los visitantes a esta ciudad</w:t>
      </w:r>
      <w:r w:rsidR="00B162D0">
        <w:rPr>
          <w:spacing w:val="-2"/>
        </w:rPr>
        <w:t xml:space="preserve"> por género de los turistas en base a sus motivaciones.</w:t>
      </w:r>
      <w:r w:rsidR="00723CB1">
        <w:rPr>
          <w:spacing w:val="-2"/>
        </w:rPr>
        <w:t xml:space="preserve"> De hecho, este destino cultural, al igual del resto de destinos a nivel tanto nacional como internacional</w:t>
      </w:r>
      <w:r w:rsidR="006F4375">
        <w:rPr>
          <w:spacing w:val="-2"/>
        </w:rPr>
        <w:t>,</w:t>
      </w:r>
      <w:r w:rsidR="00723CB1">
        <w:rPr>
          <w:spacing w:val="-2"/>
        </w:rPr>
        <w:t xml:space="preserve"> ha sufrido una fuerte crisis en cuanto al número de visitantes debido a la pandemia.</w:t>
      </w:r>
      <w:r w:rsidR="00B162D0">
        <w:rPr>
          <w:spacing w:val="-2"/>
        </w:rPr>
        <w:t xml:space="preserve"> </w:t>
      </w:r>
    </w:p>
    <w:p w14:paraId="2F7F60F1" w14:textId="61D88E60" w:rsidR="00B162D0" w:rsidRDefault="00B162D0" w:rsidP="00290A03">
      <w:pPr>
        <w:pStyle w:val="5TextocomnIIGG"/>
        <w:spacing w:after="120"/>
        <w:ind w:firstLine="567"/>
        <w:rPr>
          <w:spacing w:val="-2"/>
        </w:rPr>
      </w:pPr>
      <w:r w:rsidRPr="00BD3A64">
        <w:rPr>
          <w:spacing w:val="-2"/>
        </w:rPr>
        <w:t>La innovación de esta investiga</w:t>
      </w:r>
      <w:r w:rsidR="00A10119" w:rsidRPr="00BD3A64">
        <w:rPr>
          <w:spacing w:val="-2"/>
        </w:rPr>
        <w:t>ción proviene</w:t>
      </w:r>
      <w:r w:rsidRPr="00BD3A64">
        <w:rPr>
          <w:spacing w:val="-2"/>
        </w:rPr>
        <w:t xml:space="preserve"> </w:t>
      </w:r>
      <w:r w:rsidR="00723CB1">
        <w:rPr>
          <w:spacing w:val="-2"/>
        </w:rPr>
        <w:t>en</w:t>
      </w:r>
      <w:r w:rsidRPr="00BD3A64">
        <w:rPr>
          <w:spacing w:val="-2"/>
        </w:rPr>
        <w:t xml:space="preserve"> que estos resultados proceden de un trabaj</w:t>
      </w:r>
      <w:r w:rsidR="00560336">
        <w:rPr>
          <w:spacing w:val="-2"/>
        </w:rPr>
        <w:t xml:space="preserve">o </w:t>
      </w:r>
      <w:r w:rsidRPr="00BD3A64">
        <w:rPr>
          <w:spacing w:val="-2"/>
        </w:rPr>
        <w:t>de campo realizado después de la pandemia</w:t>
      </w:r>
      <w:r w:rsidR="00BD3A64">
        <w:rPr>
          <w:spacing w:val="-2"/>
        </w:rPr>
        <w:t xml:space="preserve">, analizando </w:t>
      </w:r>
      <w:r w:rsidRPr="00BD3A64">
        <w:rPr>
          <w:spacing w:val="-2"/>
        </w:rPr>
        <w:t>un viajero que busca</w:t>
      </w:r>
      <w:r w:rsidR="00BD3A64">
        <w:rPr>
          <w:spacing w:val="-2"/>
        </w:rPr>
        <w:t xml:space="preserve"> </w:t>
      </w:r>
      <w:r>
        <w:rPr>
          <w:spacing w:val="-2"/>
        </w:rPr>
        <w:t>experiencias</w:t>
      </w:r>
      <w:r w:rsidR="00560336">
        <w:rPr>
          <w:spacing w:val="-2"/>
        </w:rPr>
        <w:t xml:space="preserve"> concretas</w:t>
      </w:r>
      <w:r w:rsidR="003D2526">
        <w:rPr>
          <w:spacing w:val="-2"/>
        </w:rPr>
        <w:t>,</w:t>
      </w:r>
      <w:r w:rsidR="00D05AB9">
        <w:rPr>
          <w:spacing w:val="-2"/>
        </w:rPr>
        <w:t xml:space="preserve"> </w:t>
      </w:r>
      <w:r w:rsidR="003D2526">
        <w:rPr>
          <w:spacing w:val="-2"/>
        </w:rPr>
        <w:t>permit</w:t>
      </w:r>
      <w:r w:rsidR="00D05AB9">
        <w:rPr>
          <w:spacing w:val="-2"/>
        </w:rPr>
        <w:t>iendo</w:t>
      </w:r>
      <w:r w:rsidR="00723CB1">
        <w:rPr>
          <w:spacing w:val="-2"/>
        </w:rPr>
        <w:t xml:space="preserve"> los resultados de esta investigación</w:t>
      </w:r>
      <w:r w:rsidR="003D2526">
        <w:rPr>
          <w:spacing w:val="-2"/>
        </w:rPr>
        <w:t xml:space="preserve"> </w:t>
      </w:r>
      <w:r w:rsidR="006C45FF">
        <w:rPr>
          <w:spacing w:val="-2"/>
        </w:rPr>
        <w:t xml:space="preserve">favorecer </w:t>
      </w:r>
      <w:r w:rsidR="003205B4">
        <w:rPr>
          <w:spacing w:val="-2"/>
        </w:rPr>
        <w:t>la gestión de los destinos</w:t>
      </w:r>
      <w:r w:rsidR="006C45FF">
        <w:rPr>
          <w:spacing w:val="-2"/>
        </w:rPr>
        <w:t xml:space="preserve"> turísticos</w:t>
      </w:r>
      <w:r w:rsidR="00723CB1">
        <w:rPr>
          <w:spacing w:val="-2"/>
        </w:rPr>
        <w:t xml:space="preserve"> culturales</w:t>
      </w:r>
      <w:r w:rsidR="003205B4">
        <w:rPr>
          <w:spacing w:val="-2"/>
        </w:rPr>
        <w:t xml:space="preserve"> </w:t>
      </w:r>
      <w:r w:rsidR="006C45FF">
        <w:rPr>
          <w:spacing w:val="-2"/>
        </w:rPr>
        <w:t xml:space="preserve">tras </w:t>
      </w:r>
      <w:r w:rsidR="003205B4">
        <w:rPr>
          <w:spacing w:val="-2"/>
        </w:rPr>
        <w:t>la</w:t>
      </w:r>
      <w:r w:rsidR="006C45FF">
        <w:rPr>
          <w:spacing w:val="-2"/>
        </w:rPr>
        <w:t xml:space="preserve"> superación de </w:t>
      </w:r>
      <w:proofErr w:type="gramStart"/>
      <w:r w:rsidR="006C45FF">
        <w:rPr>
          <w:spacing w:val="-2"/>
        </w:rPr>
        <w:t>la misma</w:t>
      </w:r>
      <w:proofErr w:type="gramEnd"/>
      <w:r w:rsidR="006F4375">
        <w:rPr>
          <w:spacing w:val="-2"/>
        </w:rPr>
        <w:t xml:space="preserve"> y la creación de productos turísticos que tengan en cuenta el género de los visitantes</w:t>
      </w:r>
      <w:r w:rsidR="006C45FF">
        <w:rPr>
          <w:spacing w:val="-2"/>
        </w:rPr>
        <w:t>.</w:t>
      </w:r>
    </w:p>
    <w:p w14:paraId="56F117E0" w14:textId="44B6D704" w:rsidR="009B3206" w:rsidRDefault="00290A03" w:rsidP="00290A03">
      <w:pPr>
        <w:pStyle w:val="5TextocomnIIGG"/>
        <w:spacing w:after="120"/>
        <w:ind w:firstLine="567"/>
        <w:rPr>
          <w:spacing w:val="-2"/>
        </w:rPr>
      </w:pPr>
      <w:r>
        <w:rPr>
          <w:spacing w:val="-2"/>
        </w:rPr>
        <w:t xml:space="preserve"> </w:t>
      </w:r>
    </w:p>
    <w:p w14:paraId="2167E16A" w14:textId="7BAABA7F" w:rsidR="007C425F" w:rsidRDefault="007C425F" w:rsidP="007C425F">
      <w:pPr>
        <w:pStyle w:val="4TtulosepgrafesIIGG"/>
        <w:spacing w:after="120"/>
      </w:pPr>
      <w:r>
        <w:t>2</w:t>
      </w:r>
      <w:r w:rsidRPr="00026DAC">
        <w:t xml:space="preserve">. </w:t>
      </w:r>
      <w:r w:rsidR="002B0A89">
        <w:t>Revisión de la literatura</w:t>
      </w:r>
    </w:p>
    <w:p w14:paraId="293F7215" w14:textId="7E34421E" w:rsidR="007C425F" w:rsidRDefault="007C425F" w:rsidP="007C425F">
      <w:pPr>
        <w:pStyle w:val="4TtulosepgrafesIIGG"/>
        <w:spacing w:after="120"/>
      </w:pPr>
      <w:r>
        <w:t>2</w:t>
      </w:r>
      <w:r w:rsidRPr="00026DAC">
        <w:t xml:space="preserve">.1. </w:t>
      </w:r>
      <w:r w:rsidR="002B0A89">
        <w:t>Turismo patrimonial</w:t>
      </w:r>
    </w:p>
    <w:p w14:paraId="11691CEA" w14:textId="4BDADF9A" w:rsidR="00BE7B11" w:rsidRDefault="00BE7B11" w:rsidP="001A5A4C">
      <w:pPr>
        <w:pStyle w:val="5TextocomnIIGG"/>
        <w:spacing w:after="120"/>
        <w:ind w:firstLine="567"/>
      </w:pPr>
      <w:r w:rsidRPr="00BE7B11">
        <w:t xml:space="preserve">La literatura científica en el campo del turismo patrimonial se </w:t>
      </w:r>
      <w:r w:rsidR="00723CB1">
        <w:t>centra</w:t>
      </w:r>
      <w:r w:rsidRPr="00BE7B11">
        <w:t xml:space="preserve"> en analizar la relación entre los turistas y el patrimonio artístico y monumental de los lugares que visitan (Nguyen y Cheung, 2014), la autenticidad de estos lugares (</w:t>
      </w:r>
      <w:r w:rsidR="00E54AFF" w:rsidRPr="00E54AFF">
        <w:rPr>
          <w:shd w:val="clear" w:color="auto" w:fill="FFFFFF"/>
        </w:rPr>
        <w:t>Su, Nguyen, Nguyen</w:t>
      </w:r>
      <w:r w:rsidR="00E54AFF">
        <w:rPr>
          <w:shd w:val="clear" w:color="auto" w:fill="FFFFFF"/>
        </w:rPr>
        <w:t xml:space="preserve"> y </w:t>
      </w:r>
      <w:r w:rsidR="00E54AFF" w:rsidRPr="00E54AFF">
        <w:rPr>
          <w:shd w:val="clear" w:color="auto" w:fill="FFFFFF"/>
        </w:rPr>
        <w:t>Tran,</w:t>
      </w:r>
      <w:r w:rsidR="00E54AFF">
        <w:rPr>
          <w:shd w:val="clear" w:color="auto" w:fill="FFFFFF"/>
        </w:rPr>
        <w:t xml:space="preserve"> 2020</w:t>
      </w:r>
      <w:r w:rsidRPr="00BE7B11">
        <w:t>) y la búsqueda de experiencias únicas (</w:t>
      </w:r>
      <w:r w:rsidR="009C3B6E" w:rsidRPr="009C3B6E">
        <w:rPr>
          <w:shd w:val="clear" w:color="auto" w:fill="FFFFFF"/>
        </w:rPr>
        <w:t>Valverde-Roda, Solano-Sánchez, García-García</w:t>
      </w:r>
      <w:r w:rsidR="009C3B6E">
        <w:rPr>
          <w:shd w:val="clear" w:color="auto" w:fill="FFFFFF"/>
        </w:rPr>
        <w:t xml:space="preserve"> y </w:t>
      </w:r>
      <w:r w:rsidR="009C3B6E" w:rsidRPr="009C3B6E">
        <w:rPr>
          <w:shd w:val="clear" w:color="auto" w:fill="FFFFFF"/>
        </w:rPr>
        <w:t>Aguilar-Rivero,</w:t>
      </w:r>
      <w:r w:rsidR="009C3B6E">
        <w:rPr>
          <w:shd w:val="clear" w:color="auto" w:fill="FFFFFF"/>
        </w:rPr>
        <w:t xml:space="preserve"> 2023</w:t>
      </w:r>
      <w:r w:rsidRPr="00BE7B11">
        <w:t xml:space="preserve">). Esta </w:t>
      </w:r>
      <w:r w:rsidR="00723CB1">
        <w:t xml:space="preserve">tipología </w:t>
      </w:r>
      <w:r w:rsidRPr="00BE7B11">
        <w:t xml:space="preserve">de turismo, conocida como turismo patrimonial, implica visitar </w:t>
      </w:r>
      <w:r w:rsidR="00A96118">
        <w:t>zonas</w:t>
      </w:r>
      <w:r w:rsidRPr="00BE7B11">
        <w:t xml:space="preserve"> y vivir experiencias significativas en</w:t>
      </w:r>
      <w:r w:rsidR="00723CB1">
        <w:t xml:space="preserve"> estos lugares</w:t>
      </w:r>
      <w:r w:rsidRPr="00BE7B11">
        <w:t xml:space="preserve">. </w:t>
      </w:r>
      <w:r w:rsidR="00723CB1">
        <w:t xml:space="preserve">Siguiendo a </w:t>
      </w:r>
      <w:proofErr w:type="spellStart"/>
      <w:r w:rsidR="007A2A2D" w:rsidRPr="007A2A2D">
        <w:t>Poria</w:t>
      </w:r>
      <w:proofErr w:type="spellEnd"/>
      <w:r w:rsidR="007A2A2D" w:rsidRPr="007A2A2D">
        <w:t>,</w:t>
      </w:r>
      <w:r w:rsidR="007A2A2D">
        <w:t xml:space="preserve"> </w:t>
      </w:r>
      <w:proofErr w:type="spellStart"/>
      <w:r w:rsidR="007A2A2D">
        <w:t>Reichel</w:t>
      </w:r>
      <w:proofErr w:type="spellEnd"/>
      <w:r w:rsidR="007A2A2D">
        <w:t xml:space="preserve"> y Cohen </w:t>
      </w:r>
      <w:r w:rsidRPr="00BE7B11">
        <w:t>(2013), esto implica que la visita a lugares considerados</w:t>
      </w:r>
      <w:r w:rsidR="006F4375">
        <w:t xml:space="preserve"> como</w:t>
      </w:r>
      <w:r w:rsidRPr="00BE7B11">
        <w:t xml:space="preserve"> Patrimonio de la Humanidad no solo </w:t>
      </w:r>
      <w:r w:rsidR="00723CB1">
        <w:t>consiste en</w:t>
      </w:r>
      <w:r w:rsidRPr="00BE7B11">
        <w:t xml:space="preserve"> una experiencia recreativa, similar a otros destinos, sino también un reencuentro del visitante</w:t>
      </w:r>
      <w:r w:rsidR="00723CB1">
        <w:t xml:space="preserve"> en ocasiones</w:t>
      </w:r>
      <w:r w:rsidRPr="00BE7B11">
        <w:t xml:space="preserve"> con su propia herencia cultural. Por lo tanto, </w:t>
      </w:r>
      <w:r w:rsidRPr="00BE7B11">
        <w:lastRenderedPageBreak/>
        <w:t>la visita implica comprender y apreciar el valor patrimonial que ese lugar tiene para cada individuo y lo que representa culturalmente</w:t>
      </w:r>
      <w:r w:rsidR="00723CB1">
        <w:t xml:space="preserve"> para la sociedad</w:t>
      </w:r>
      <w:r w:rsidRPr="00BE7B11">
        <w:t>. La forma en que los visitantes perciben un destino como parte de su herencia patrimonial está relacionada con sus patrones de visita (</w:t>
      </w:r>
      <w:proofErr w:type="spellStart"/>
      <w:r w:rsidRPr="00BE7B11">
        <w:t>Poria</w:t>
      </w:r>
      <w:proofErr w:type="spellEnd"/>
      <w:r w:rsidRPr="00BE7B11">
        <w:t xml:space="preserve"> et al., 2013). Específicamente, aquellos</w:t>
      </w:r>
      <w:r w:rsidR="00723CB1">
        <w:t xml:space="preserve"> turistas</w:t>
      </w:r>
      <w:r w:rsidRPr="00BE7B11">
        <w:t xml:space="preserve"> que sienten</w:t>
      </w:r>
      <w:r w:rsidR="00723CB1">
        <w:t xml:space="preserve"> el lugar que visitan </w:t>
      </w:r>
      <w:r w:rsidR="00A96118">
        <w:t xml:space="preserve">como </w:t>
      </w:r>
      <w:r w:rsidR="00723CB1">
        <w:t xml:space="preserve">parte de su herencia cultural </w:t>
      </w:r>
      <w:r w:rsidRPr="00BE7B11">
        <w:t xml:space="preserve">tienden a comportarse de manera diferente a los demás. </w:t>
      </w:r>
      <w:r w:rsidR="00723CB1">
        <w:t xml:space="preserve">En definitiva, la comprensión de </w:t>
      </w:r>
      <w:r w:rsidRPr="00BE7B11">
        <w:t xml:space="preserve">este razonamiento es útil para </w:t>
      </w:r>
      <w:r w:rsidR="00723CB1">
        <w:t>analizar</w:t>
      </w:r>
      <w:r w:rsidRPr="00BE7B11">
        <w:t xml:space="preserve"> el comportamiento de los turistas, mejorar la gestión de los destinos y definir</w:t>
      </w:r>
      <w:r w:rsidR="00723CB1">
        <w:t xml:space="preserve"> las correspondientes</w:t>
      </w:r>
      <w:r w:rsidRPr="00BE7B11">
        <w:t xml:space="preserve"> estrategia</w:t>
      </w:r>
      <w:r w:rsidR="00723CB1">
        <w:t>s</w:t>
      </w:r>
      <w:r w:rsidRPr="00BE7B11">
        <w:t xml:space="preserve"> tanto para las </w:t>
      </w:r>
      <w:proofErr w:type="gramStart"/>
      <w:r w:rsidRPr="00BE7B11">
        <w:t>autoridades públicas</w:t>
      </w:r>
      <w:proofErr w:type="gramEnd"/>
      <w:r w:rsidRPr="00BE7B11">
        <w:t xml:space="preserve"> como para las empresas privadas</w:t>
      </w:r>
      <w:r w:rsidR="00723CB1">
        <w:t xml:space="preserve"> que trabajan en estos destinos</w:t>
      </w:r>
      <w:r w:rsidRPr="00BE7B11">
        <w:t>.</w:t>
      </w:r>
    </w:p>
    <w:p w14:paraId="0886FD13" w14:textId="3E2D340D" w:rsidR="00BE7B11" w:rsidRDefault="00BE7B11" w:rsidP="001A5A4C">
      <w:pPr>
        <w:pStyle w:val="5TextocomnIIGG"/>
        <w:spacing w:after="120"/>
        <w:ind w:firstLine="567"/>
      </w:pPr>
      <w:r w:rsidRPr="00BE7B11">
        <w:t>E</w:t>
      </w:r>
      <w:r w:rsidR="000B0BA8">
        <w:t>xisten diferentes es</w:t>
      </w:r>
      <w:r w:rsidRPr="00BE7B11">
        <w:t xml:space="preserve">tudios que analizan la relación entre el patrimonio y el turismo, </w:t>
      </w:r>
      <w:proofErr w:type="gramStart"/>
      <w:r w:rsidRPr="00BE7B11">
        <w:t>centrándose principalmente en</w:t>
      </w:r>
      <w:proofErr w:type="gramEnd"/>
      <w:r w:rsidRPr="00BE7B11">
        <w:t xml:space="preserve"> el patrimonio cultural y</w:t>
      </w:r>
      <w:r w:rsidR="00A96118">
        <w:t xml:space="preserve"> en</w:t>
      </w:r>
      <w:r w:rsidRPr="00BE7B11">
        <w:t xml:space="preserve"> los lugares </w:t>
      </w:r>
      <w:r w:rsidR="000B0BA8">
        <w:t>inscritos como</w:t>
      </w:r>
      <w:r w:rsidRPr="00BE7B11">
        <w:t xml:space="preserve"> Patrimonio de la Humanidad. Por ejemplo, </w:t>
      </w:r>
      <w:r w:rsidR="00153B59" w:rsidRPr="00C85E70">
        <w:t>Díaz-Ortega,</w:t>
      </w:r>
      <w:r w:rsidR="00153B59">
        <w:t xml:space="preserve"> </w:t>
      </w:r>
      <w:r w:rsidR="00153B59" w:rsidRPr="00C85E70">
        <w:t>Aguirre Montero</w:t>
      </w:r>
      <w:r w:rsidR="00153B59">
        <w:t xml:space="preserve"> y López-</w:t>
      </w:r>
      <w:r w:rsidR="00153B59" w:rsidRPr="00C85E70">
        <w:t>Sánchez</w:t>
      </w:r>
      <w:r w:rsidR="00153B59">
        <w:t xml:space="preserve"> </w:t>
      </w:r>
      <w:r w:rsidRPr="00BE7B11">
        <w:t xml:space="preserve">(2023) presentan un interesante análisis bibliométrico conceptual sobre la relación entre el turismo y la cultura. </w:t>
      </w:r>
      <w:r w:rsidR="000B0BA8">
        <w:t xml:space="preserve">Por su parte, </w:t>
      </w:r>
      <w:r w:rsidR="004F76A6" w:rsidRPr="004F76A6">
        <w:rPr>
          <w:rFonts w:eastAsia="Times New Roman"/>
          <w:lang w:eastAsia="es-ES"/>
        </w:rPr>
        <w:t xml:space="preserve">Zhang, </w:t>
      </w:r>
      <w:proofErr w:type="spellStart"/>
      <w:r w:rsidR="004F76A6" w:rsidRPr="004F76A6">
        <w:rPr>
          <w:rFonts w:eastAsia="Times New Roman"/>
          <w:lang w:eastAsia="es-ES"/>
        </w:rPr>
        <w:t>Xiong</w:t>
      </w:r>
      <w:proofErr w:type="spellEnd"/>
      <w:r w:rsidR="004F76A6" w:rsidRPr="004F76A6">
        <w:rPr>
          <w:rFonts w:eastAsia="Times New Roman"/>
          <w:lang w:eastAsia="es-ES"/>
        </w:rPr>
        <w:t xml:space="preserve">, </w:t>
      </w:r>
      <w:r w:rsidR="004F76A6">
        <w:rPr>
          <w:rFonts w:eastAsia="Times New Roman"/>
          <w:lang w:eastAsia="es-ES"/>
        </w:rPr>
        <w:t>Liu y</w:t>
      </w:r>
      <w:r w:rsidR="004F76A6" w:rsidRPr="004F76A6">
        <w:rPr>
          <w:rFonts w:eastAsia="Times New Roman"/>
          <w:lang w:eastAsia="es-ES"/>
        </w:rPr>
        <w:t xml:space="preserve"> He</w:t>
      </w:r>
      <w:r w:rsidR="004F76A6">
        <w:rPr>
          <w:rFonts w:eastAsia="Times New Roman"/>
          <w:lang w:eastAsia="es-ES"/>
        </w:rPr>
        <w:t xml:space="preserve"> </w:t>
      </w:r>
      <w:r w:rsidR="004F76A6" w:rsidRPr="004F76A6">
        <w:rPr>
          <w:rFonts w:eastAsia="Times New Roman"/>
          <w:lang w:eastAsia="es-ES"/>
        </w:rPr>
        <w:t>(2022)</w:t>
      </w:r>
      <w:r w:rsidR="000B0BA8">
        <w:t xml:space="preserve"> re</w:t>
      </w:r>
      <w:r w:rsidRPr="00BE7B11">
        <w:t xml:space="preserve">alizan un análisis bibliométrico que aborda el turismo patrimonial, identificando ocho áreas de investigación en este </w:t>
      </w:r>
      <w:r w:rsidRPr="00F92525">
        <w:t>campo</w:t>
      </w:r>
      <w:r w:rsidR="006F4375">
        <w:t>. A saber</w:t>
      </w:r>
      <w:r w:rsidRPr="00F92525">
        <w:t>:</w:t>
      </w:r>
      <w:r w:rsidR="00616035" w:rsidRPr="00F92525">
        <w:t xml:space="preserve"> </w:t>
      </w:r>
      <w:r w:rsidRPr="00F92525">
        <w:t>turismo</w:t>
      </w:r>
      <w:r w:rsidRPr="00BE7B11">
        <w:t xml:space="preserve"> sostenible, autenticidad, métodos y técnicas de gestión de recursos turísticos, impactos del turismo, actores involucrados, valor del patrimonio, construcción de la imagen del destino y marketing, e impacto de las inscripciones de la UNESCO en la demanda turística.</w:t>
      </w:r>
    </w:p>
    <w:p w14:paraId="37BC0410" w14:textId="5DB2A288" w:rsidR="00BE7B11" w:rsidRDefault="00BE7B11" w:rsidP="001A5A4C">
      <w:pPr>
        <w:pStyle w:val="5TextocomnIIGG"/>
        <w:spacing w:after="120"/>
        <w:ind w:firstLine="567"/>
      </w:pPr>
      <w:r w:rsidRPr="00F92525">
        <w:t xml:space="preserve">En los últimos años, </w:t>
      </w:r>
      <w:r w:rsidR="002C2156" w:rsidRPr="00F92525">
        <w:t>la relación entre el turismo y el patrimonio ha</w:t>
      </w:r>
      <w:r w:rsidR="007B1711" w:rsidRPr="00F92525">
        <w:t xml:space="preserve"> seguido</w:t>
      </w:r>
      <w:r w:rsidR="002C2156" w:rsidRPr="00F92525">
        <w:t xml:space="preserve"> un doble</w:t>
      </w:r>
      <w:r w:rsidR="002C2156">
        <w:t xml:space="preserve"> camino por parte de la literatura científica</w:t>
      </w:r>
      <w:r w:rsidRPr="00BE7B11">
        <w:t xml:space="preserve"> (Del Barrio</w:t>
      </w:r>
      <w:r w:rsidR="00AB5732">
        <w:t>, Devesa y Herrero, 2012)</w:t>
      </w:r>
      <w:r w:rsidRPr="00BE7B11">
        <w:t xml:space="preserve">. En primer lugar, se ha ampliado la categoría de lugares designados como Patrimonio de la Humanidad. </w:t>
      </w:r>
      <w:r w:rsidR="002C2156">
        <w:t>Así, y e</w:t>
      </w:r>
      <w:r w:rsidRPr="00BE7B11">
        <w:t>n lugar de limitarse a monumentos, edificios históricos o sitios arqueológicos, ahora se consideran otras perspectivas culturales, como jardines, escenarios, formas de producción y entornos rurales. En segundo lugar, se ha incorporado un rango más amplio de elementos para reconocer diversas identidades colectivas, como tradiciones orales, folklore y costumbres, que también forman parte de la herencia cultural de las comunidades. Esta evolución ha generado una relación cada vez más estrecha entre el turismo y el Patrimonio de la Humanidad, tanto material como inmaterial, lo que ha llevado al desarrollo de un enfoque científico ampliamente reconocido que promueve un turismo cultural y sostenible. Como resultado de esta creciente importancia, se ha observado un aumento en la literatura científica sobre este tema en los últimos años (</w:t>
      </w:r>
      <w:proofErr w:type="spellStart"/>
      <w:r w:rsidRPr="00BE7B11">
        <w:t>Poria</w:t>
      </w:r>
      <w:proofErr w:type="spellEnd"/>
      <w:r w:rsidRPr="00BE7B11">
        <w:t xml:space="preserve"> et al., 2013)</w:t>
      </w:r>
      <w:r w:rsidR="002C2156">
        <w:t>, destacando en especial dos obras en este campo: las r</w:t>
      </w:r>
      <w:r w:rsidRPr="00BE7B11">
        <w:t>eflexiones de Timothy (2011)</w:t>
      </w:r>
      <w:r w:rsidR="002C2156">
        <w:t xml:space="preserve"> sobre turismo patrimonial</w:t>
      </w:r>
      <w:r w:rsidRPr="00BE7B11">
        <w:t xml:space="preserve"> y el análisis de Park (2014)</w:t>
      </w:r>
      <w:r w:rsidR="002C2156">
        <w:t xml:space="preserve"> sobre turismo y cultura</w:t>
      </w:r>
      <w:r w:rsidRPr="00BE7B11">
        <w:t>.</w:t>
      </w:r>
    </w:p>
    <w:p w14:paraId="42F49BAD" w14:textId="6732AA91" w:rsidR="00BE7B11" w:rsidRDefault="00BE7B11" w:rsidP="001A5A4C">
      <w:pPr>
        <w:pStyle w:val="5TextocomnIIGG"/>
        <w:spacing w:after="120"/>
        <w:ind w:firstLine="567"/>
      </w:pPr>
      <w:r w:rsidRPr="00BE7B11">
        <w:t xml:space="preserve">El turismo patrimonial abarca las actividades relacionadas con la visita </w:t>
      </w:r>
      <w:r w:rsidR="002C2156">
        <w:t>a</w:t>
      </w:r>
      <w:r w:rsidRPr="00BE7B11">
        <w:t xml:space="preserve"> lugares específicos y</w:t>
      </w:r>
      <w:r w:rsidR="002C2156">
        <w:t xml:space="preserve"> con</w:t>
      </w:r>
      <w:r w:rsidRPr="00BE7B11">
        <w:t xml:space="preserve"> las experiencias que se obtienen de ell</w:t>
      </w:r>
      <w:r w:rsidR="002C2156">
        <w:t>o</w:t>
      </w:r>
      <w:r w:rsidRPr="00BE7B11">
        <w:t xml:space="preserve">s, ya sea en entornos culturales o naturales, </w:t>
      </w:r>
      <w:r w:rsidR="006F4375">
        <w:t xml:space="preserve">y </w:t>
      </w:r>
      <w:r w:rsidR="00A96118">
        <w:t xml:space="preserve">en áreas </w:t>
      </w:r>
      <w:r w:rsidRPr="00BE7B11">
        <w:t>tanto urbanas como rurales (Nguyen y Cheung, 2014). Esta forma de turismo implica que los visitantes buscan establecer una conexión con sus raíces y</w:t>
      </w:r>
      <w:r w:rsidR="002C2156">
        <w:t xml:space="preserve"> con </w:t>
      </w:r>
      <w:proofErr w:type="gramStart"/>
      <w:r w:rsidR="002C2156">
        <w:t xml:space="preserve">el </w:t>
      </w:r>
      <w:r w:rsidRPr="00BE7B11">
        <w:t xml:space="preserve"> patrimonio</w:t>
      </w:r>
      <w:proofErr w:type="gramEnd"/>
      <w:r w:rsidR="002C2156">
        <w:t xml:space="preserve"> histórico-artístico</w:t>
      </w:r>
      <w:r w:rsidRPr="00BE7B11">
        <w:t xml:space="preserve"> (</w:t>
      </w:r>
      <w:proofErr w:type="spellStart"/>
      <w:r w:rsidR="00AB5732" w:rsidRPr="00AB5732">
        <w:t>Remoaldo</w:t>
      </w:r>
      <w:proofErr w:type="spellEnd"/>
      <w:r w:rsidR="00AB5732" w:rsidRPr="00AB5732">
        <w:t>,</w:t>
      </w:r>
      <w:r w:rsidR="00AB5732">
        <w:t xml:space="preserve"> </w:t>
      </w:r>
      <w:proofErr w:type="spellStart"/>
      <w:r w:rsidR="00AB5732">
        <w:t>Vareiro</w:t>
      </w:r>
      <w:proofErr w:type="spellEnd"/>
      <w:r w:rsidR="00AB5732">
        <w:t>, Ribeiro y Santos, 2014)</w:t>
      </w:r>
      <w:r w:rsidRPr="00BE7B11">
        <w:t>. En ocasiones, cuando un lugar es designado como Patrimonio Mundial, se convierte en una recomendación a nivel global para visitarlo (</w:t>
      </w:r>
      <w:proofErr w:type="spellStart"/>
      <w:r w:rsidRPr="00BE7B11">
        <w:t>Poria</w:t>
      </w:r>
      <w:proofErr w:type="spellEnd"/>
      <w:r w:rsidRPr="00BE7B11">
        <w:t xml:space="preserve"> et al., 2013; </w:t>
      </w:r>
      <w:proofErr w:type="spellStart"/>
      <w:r w:rsidRPr="00BE7B11">
        <w:t>Adie</w:t>
      </w:r>
      <w:proofErr w:type="spellEnd"/>
      <w:r w:rsidRPr="00BE7B11">
        <w:t>, 2017), ya que los turistas buscan experiencias auténticas y destinos diferentes (Park, 2014)</w:t>
      </w:r>
      <w:r w:rsidR="001A20C4">
        <w:t xml:space="preserve"> en lugares sostenibles (</w:t>
      </w:r>
      <w:r w:rsidR="001A20C4" w:rsidRPr="00586DE1">
        <w:t>Castro Sánchez</w:t>
      </w:r>
      <w:r w:rsidR="001A20C4">
        <w:t xml:space="preserve"> y </w:t>
      </w:r>
      <w:r w:rsidR="001A20C4" w:rsidRPr="00586DE1">
        <w:t>González Guti</w:t>
      </w:r>
      <w:r w:rsidR="001A20C4">
        <w:t>érrez, 2021).</w:t>
      </w:r>
    </w:p>
    <w:p w14:paraId="05C2A8A7" w14:textId="77777777" w:rsidR="00BE7B11" w:rsidRDefault="00BE7B11" w:rsidP="001A5A4C">
      <w:pPr>
        <w:pStyle w:val="5TextocomnIIGG"/>
        <w:spacing w:after="120"/>
        <w:ind w:firstLine="567"/>
      </w:pPr>
    </w:p>
    <w:p w14:paraId="5F5B9500" w14:textId="64118DD7" w:rsidR="00407880" w:rsidRDefault="00407880" w:rsidP="007C425F">
      <w:pPr>
        <w:pStyle w:val="4TtulosepgrafesIIGG"/>
        <w:spacing w:after="120"/>
      </w:pPr>
      <w:r>
        <w:t>2.2.</w:t>
      </w:r>
      <w:r w:rsidR="001A5A4C">
        <w:t xml:space="preserve"> Motivaciones de los turistas</w:t>
      </w:r>
    </w:p>
    <w:p w14:paraId="5E5E62CE" w14:textId="115A7D08" w:rsidR="00BE7B11" w:rsidRDefault="00BE7B11" w:rsidP="00DF6D22">
      <w:pPr>
        <w:pStyle w:val="5TextocomnIIGG"/>
        <w:spacing w:after="120"/>
        <w:ind w:firstLine="567"/>
      </w:pPr>
      <w:r w:rsidRPr="00BE7B11">
        <w:t>La elección de un viaje está fuertemente influenciada por la motivación, ya que se considera uno de los principales impulsores para que un turista planifique su experiencia. Existen diversos motivos por los cuales una persona elige un destino</w:t>
      </w:r>
      <w:r w:rsidR="006F4375">
        <w:t xml:space="preserve"> cultural</w:t>
      </w:r>
      <w:r w:rsidRPr="00BE7B11">
        <w:t>, como por ejemplo la ciudad de Córdoba. Estas motivaciones pueden variar, ya que están sujetas a cambios en el entorno y a las transformaciones en el comportamiento de la sociedad</w:t>
      </w:r>
      <w:r w:rsidR="006F4375">
        <w:t xml:space="preserve"> y del individuo</w:t>
      </w:r>
      <w:r w:rsidRPr="00BE7B11">
        <w:t xml:space="preserve">. La </w:t>
      </w:r>
      <w:r w:rsidRPr="00BE7B11">
        <w:lastRenderedPageBreak/>
        <w:t xml:space="preserve">motivación es un proceso dinámico ya que el consumidor la modifica en función de su experiencia, </w:t>
      </w:r>
      <w:r w:rsidR="002C2156">
        <w:t xml:space="preserve">de su edad y de </w:t>
      </w:r>
      <w:r w:rsidRPr="00BE7B11">
        <w:t>su estatus (Pearce, 1982). Además, la motivación desempeña un papel fundamental en la satisfacción del viaje (Su et al., 2020) y en la lealtad del viajero hacia</w:t>
      </w:r>
      <w:r w:rsidR="006F4375">
        <w:t xml:space="preserve"> un destino determinado</w:t>
      </w:r>
      <w:r w:rsidRPr="00BE7B11">
        <w:t xml:space="preserve"> (</w:t>
      </w:r>
      <w:proofErr w:type="spellStart"/>
      <w:r w:rsidRPr="00BE7B11">
        <w:t>Shakoori</w:t>
      </w:r>
      <w:proofErr w:type="spellEnd"/>
      <w:r w:rsidRPr="00BE7B11">
        <w:t xml:space="preserve"> y </w:t>
      </w:r>
      <w:proofErr w:type="spellStart"/>
      <w:r w:rsidRPr="00BE7B11">
        <w:t>Hossini</w:t>
      </w:r>
      <w:proofErr w:type="spellEnd"/>
      <w:r w:rsidRPr="00BE7B11">
        <w:t>, 2019).</w:t>
      </w:r>
    </w:p>
    <w:p w14:paraId="71D719DE" w14:textId="294134F8" w:rsidR="00BE7B11" w:rsidRDefault="00BE7B11" w:rsidP="00DF6D22">
      <w:pPr>
        <w:pStyle w:val="5TextocomnIIGG"/>
        <w:spacing w:after="120"/>
        <w:ind w:firstLine="567"/>
      </w:pPr>
      <w:r w:rsidRPr="00BE7B11">
        <w:t xml:space="preserve">Los turistas deciden viajar impulsados por diferentes motivaciones, siendo la cultura una de las principales. La literatura científica ha </w:t>
      </w:r>
      <w:r w:rsidR="006010F4">
        <w:t>analizado</w:t>
      </w:r>
      <w:r w:rsidRPr="00BE7B11">
        <w:t xml:space="preserve"> las motivaciones que llevan a una persona a demandar un determinado producto o servicio</w:t>
      </w:r>
      <w:r w:rsidR="006010F4">
        <w:t xml:space="preserve"> en un destino</w:t>
      </w:r>
      <w:r w:rsidRPr="00BE7B11">
        <w:t xml:space="preserve">, y se ha observado que </w:t>
      </w:r>
      <w:r w:rsidRPr="00F92525">
        <w:t>existe una gran diversidad de variables que influyen en cada uno de ellos (</w:t>
      </w:r>
      <w:proofErr w:type="spellStart"/>
      <w:r w:rsidRPr="00F92525">
        <w:t>Breakey</w:t>
      </w:r>
      <w:proofErr w:type="spellEnd"/>
      <w:r w:rsidRPr="00F92525">
        <w:t>, 2012).</w:t>
      </w:r>
      <w:r w:rsidRPr="00BE7B11">
        <w:t xml:space="preserve"> </w:t>
      </w:r>
      <w:r w:rsidRPr="00F92525">
        <w:t>Asimismo, los destinos con</w:t>
      </w:r>
      <w:r w:rsidR="006010F4" w:rsidRPr="00F92525">
        <w:t xml:space="preserve"> un</w:t>
      </w:r>
      <w:r w:rsidRPr="00F92525">
        <w:t xml:space="preserve"> importante patrimonio cultural compiten entre sí para atraer</w:t>
      </w:r>
      <w:r w:rsidRPr="00BE7B11">
        <w:t xml:space="preserve"> turistas, especialmente aquellos que provienen del extran</w:t>
      </w:r>
      <w:r w:rsidR="006010F4">
        <w:t>jero (</w:t>
      </w:r>
      <w:proofErr w:type="spellStart"/>
      <w:r w:rsidR="006010F4">
        <w:t>Remoaldo</w:t>
      </w:r>
      <w:proofErr w:type="spellEnd"/>
      <w:r w:rsidR="006010F4">
        <w:t xml:space="preserve"> et al., 2014). </w:t>
      </w:r>
      <w:r w:rsidR="006010F4" w:rsidRPr="00AB5732">
        <w:t>Siguiendo a</w:t>
      </w:r>
      <w:r w:rsidRPr="00AB5732">
        <w:t xml:space="preserve"> </w:t>
      </w:r>
      <w:proofErr w:type="spellStart"/>
      <w:r w:rsidR="00AB5732" w:rsidRPr="00AB5732">
        <w:t>Abuamoud</w:t>
      </w:r>
      <w:proofErr w:type="spellEnd"/>
      <w:r w:rsidR="00AB5732" w:rsidRPr="00AB5732">
        <w:t xml:space="preserve">, </w:t>
      </w:r>
      <w:proofErr w:type="spellStart"/>
      <w:r w:rsidR="00AB5732" w:rsidRPr="00AB5732">
        <w:t>Libbin</w:t>
      </w:r>
      <w:proofErr w:type="spellEnd"/>
      <w:r w:rsidR="00AB5732" w:rsidRPr="00AB5732">
        <w:t xml:space="preserve">, Green y </w:t>
      </w:r>
      <w:proofErr w:type="spellStart"/>
      <w:r w:rsidR="00AB5732" w:rsidRPr="00AB5732">
        <w:t>Alrousan</w:t>
      </w:r>
      <w:proofErr w:type="spellEnd"/>
      <w:r w:rsidR="00AB5732" w:rsidRPr="00AB5732">
        <w:t xml:space="preserve"> (2014)</w:t>
      </w:r>
      <w:r w:rsidRPr="00AB5732">
        <w:t>, la demanda de estos destinos culturales está influenciada tanto por los servicios ofrecidos por los gestores públicos y las</w:t>
      </w:r>
      <w:r w:rsidRPr="00BE7B11">
        <w:t xml:space="preserve"> empresas privadas como por la colaboración de la</w:t>
      </w:r>
      <w:r w:rsidR="006010F4">
        <w:t xml:space="preserve"> propia</w:t>
      </w:r>
      <w:r w:rsidRPr="00BE7B11">
        <w:t xml:space="preserve"> comunidad local en la promoción del turismo en esas áreas. De </w:t>
      </w:r>
      <w:r w:rsidRPr="00F92525">
        <w:t xml:space="preserve">hecho, Mariani y </w:t>
      </w:r>
      <w:proofErr w:type="spellStart"/>
      <w:r w:rsidRPr="00F92525">
        <w:t>Guizzardi</w:t>
      </w:r>
      <w:proofErr w:type="spellEnd"/>
      <w:r w:rsidRPr="00F92525">
        <w:t xml:space="preserve"> (2019) analizan la influencia de la </w:t>
      </w:r>
      <w:r w:rsidR="006010F4" w:rsidRPr="00F92525">
        <w:t>inscripción</w:t>
      </w:r>
      <w:r w:rsidRPr="00F92525">
        <w:t xml:space="preserve"> de un lugar como</w:t>
      </w:r>
      <w:r w:rsidRPr="00BE7B11">
        <w:t xml:space="preserve"> Patrimonio de la Humanidad por parte de la UNESCO y concluyen que la evaluación positiva de un destino por parte de los visitantes depende en gran medida de los gestores del destino, además de</w:t>
      </w:r>
      <w:r w:rsidR="006F4375">
        <w:t>l reconocimiento que da</w:t>
      </w:r>
      <w:r w:rsidR="006010F4">
        <w:t xml:space="preserve"> la propia inscripción en la UNESCO</w:t>
      </w:r>
      <w:r w:rsidRPr="00BE7B11">
        <w:t>.</w:t>
      </w:r>
    </w:p>
    <w:p w14:paraId="6712396E" w14:textId="253DB689" w:rsidR="00BE7B11" w:rsidRDefault="009A69FF" w:rsidP="00DF6D22">
      <w:pPr>
        <w:pStyle w:val="5TextocomnIIGG"/>
        <w:spacing w:after="120"/>
        <w:ind w:firstLine="567"/>
      </w:pPr>
      <w:r w:rsidRPr="00F92525">
        <w:t>El análisis de l</w:t>
      </w:r>
      <w:r w:rsidR="006A28A8" w:rsidRPr="00F92525">
        <w:t>a</w:t>
      </w:r>
      <w:r w:rsidRPr="00F92525">
        <w:t>s motivaciones que tienen los turistas para visitar un determinado</w:t>
      </w:r>
      <w:r>
        <w:t xml:space="preserve"> </w:t>
      </w:r>
      <w:r w:rsidRPr="00F92525">
        <w:t xml:space="preserve">destino </w:t>
      </w:r>
      <w:r w:rsidR="006A28A8" w:rsidRPr="00F92525">
        <w:t>presenta</w:t>
      </w:r>
      <w:r w:rsidRPr="00F92525">
        <w:t xml:space="preserve"> diferentes enfoques. Entre estos enfoques, podemos destacar tres. A saber:</w:t>
      </w:r>
      <w:r w:rsidR="00BE7B11" w:rsidRPr="00BE7B11">
        <w:t xml:space="preserve"> </w:t>
      </w:r>
      <w:r w:rsidR="006010F4" w:rsidRPr="00592D88">
        <w:t xml:space="preserve">primero, </w:t>
      </w:r>
      <w:proofErr w:type="spellStart"/>
      <w:r w:rsidR="006010F4" w:rsidRPr="006010F4">
        <w:rPr>
          <w:i/>
          <w:iCs/>
        </w:rPr>
        <w:t>Iso-Ahola´s</w:t>
      </w:r>
      <w:proofErr w:type="spellEnd"/>
      <w:r w:rsidR="006010F4" w:rsidRPr="006010F4">
        <w:rPr>
          <w:i/>
          <w:iCs/>
        </w:rPr>
        <w:t xml:space="preserve"> </w:t>
      </w:r>
      <w:proofErr w:type="spellStart"/>
      <w:r w:rsidR="006010F4" w:rsidRPr="006010F4">
        <w:rPr>
          <w:i/>
          <w:iCs/>
        </w:rPr>
        <w:t>escaping</w:t>
      </w:r>
      <w:proofErr w:type="spellEnd"/>
      <w:r w:rsidR="006010F4" w:rsidRPr="006010F4">
        <w:rPr>
          <w:i/>
          <w:iCs/>
        </w:rPr>
        <w:t xml:space="preserve"> </w:t>
      </w:r>
      <w:proofErr w:type="spellStart"/>
      <w:r w:rsidR="006010F4" w:rsidRPr="006010F4">
        <w:rPr>
          <w:i/>
          <w:iCs/>
        </w:rPr>
        <w:t>seekind</w:t>
      </w:r>
      <w:proofErr w:type="spellEnd"/>
      <w:r w:rsidR="006010F4" w:rsidRPr="006010F4">
        <w:rPr>
          <w:i/>
          <w:iCs/>
        </w:rPr>
        <w:t xml:space="preserve"> </w:t>
      </w:r>
      <w:proofErr w:type="spellStart"/>
      <w:r w:rsidR="006010F4" w:rsidRPr="006010F4">
        <w:rPr>
          <w:i/>
          <w:iCs/>
        </w:rPr>
        <w:t>dichotomy</w:t>
      </w:r>
      <w:proofErr w:type="spellEnd"/>
      <w:r w:rsidR="006010F4" w:rsidRPr="00592D88">
        <w:t xml:space="preserve"> (</w:t>
      </w:r>
      <w:proofErr w:type="spellStart"/>
      <w:r w:rsidR="006010F4" w:rsidRPr="00592D88">
        <w:t>Iso-Ahola</w:t>
      </w:r>
      <w:proofErr w:type="spellEnd"/>
      <w:r w:rsidR="006010F4" w:rsidRPr="00592D88">
        <w:t>, 1982); segundo</w:t>
      </w:r>
      <w:r w:rsidR="006010F4" w:rsidRPr="00592D88">
        <w:rPr>
          <w:iCs/>
        </w:rPr>
        <w:t xml:space="preserve">, </w:t>
      </w:r>
      <w:proofErr w:type="spellStart"/>
      <w:r w:rsidR="006010F4" w:rsidRPr="006010F4">
        <w:rPr>
          <w:i/>
          <w:iCs/>
        </w:rPr>
        <w:t>the</w:t>
      </w:r>
      <w:proofErr w:type="spellEnd"/>
      <w:r w:rsidR="006010F4" w:rsidRPr="006010F4">
        <w:rPr>
          <w:i/>
          <w:iCs/>
        </w:rPr>
        <w:t xml:space="preserve"> </w:t>
      </w:r>
      <w:proofErr w:type="spellStart"/>
      <w:r w:rsidR="006010F4" w:rsidRPr="006010F4">
        <w:rPr>
          <w:i/>
          <w:iCs/>
        </w:rPr>
        <w:t>Travel</w:t>
      </w:r>
      <w:proofErr w:type="spellEnd"/>
      <w:r w:rsidR="006010F4" w:rsidRPr="006010F4">
        <w:rPr>
          <w:i/>
          <w:iCs/>
        </w:rPr>
        <w:t xml:space="preserve"> </w:t>
      </w:r>
      <w:proofErr w:type="spellStart"/>
      <w:r w:rsidR="006010F4" w:rsidRPr="006010F4">
        <w:rPr>
          <w:i/>
          <w:iCs/>
        </w:rPr>
        <w:t>Career</w:t>
      </w:r>
      <w:proofErr w:type="spellEnd"/>
      <w:r w:rsidR="006010F4" w:rsidRPr="006010F4">
        <w:rPr>
          <w:i/>
          <w:iCs/>
        </w:rPr>
        <w:t xml:space="preserve"> Ladder</w:t>
      </w:r>
      <w:r w:rsidR="006010F4" w:rsidRPr="00592D88">
        <w:t xml:space="preserve"> (Pearce y Lee, 2005); y tercero, </w:t>
      </w:r>
      <w:r w:rsidR="006010F4">
        <w:t xml:space="preserve">el modelo </w:t>
      </w:r>
      <w:proofErr w:type="spellStart"/>
      <w:r w:rsidR="006010F4">
        <w:t>pull-push</w:t>
      </w:r>
      <w:proofErr w:type="spellEnd"/>
      <w:r w:rsidR="006010F4" w:rsidRPr="00592D88">
        <w:t xml:space="preserve"> (</w:t>
      </w:r>
      <w:proofErr w:type="spellStart"/>
      <w:r w:rsidR="006010F4" w:rsidRPr="00592D88">
        <w:t>Dann</w:t>
      </w:r>
      <w:proofErr w:type="spellEnd"/>
      <w:r w:rsidR="006010F4" w:rsidRPr="00592D88">
        <w:t>, 1977; Crompton, 1979).</w:t>
      </w:r>
      <w:r w:rsidR="00BE7B11" w:rsidRPr="00BE7B11">
        <w:t xml:space="preserve"> </w:t>
      </w:r>
      <w:r w:rsidR="007765AC">
        <w:t>Este tercer enfoque, e</w:t>
      </w:r>
      <w:r w:rsidR="00BE7B11" w:rsidRPr="00BE7B11">
        <w:t xml:space="preserve">l modelo </w:t>
      </w:r>
      <w:proofErr w:type="spellStart"/>
      <w:r w:rsidR="00B94D7C">
        <w:t>pull-push</w:t>
      </w:r>
      <w:proofErr w:type="spellEnd"/>
      <w:r w:rsidR="007765AC">
        <w:t xml:space="preserve">, </w:t>
      </w:r>
      <w:r w:rsidR="00BE7B11" w:rsidRPr="00BE7B11">
        <w:t xml:space="preserve">es el más estudiado </w:t>
      </w:r>
      <w:r w:rsidR="00B94D7C">
        <w:t>por parte de</w:t>
      </w:r>
      <w:r w:rsidR="00BE7B11" w:rsidRPr="00BE7B11">
        <w:t xml:space="preserve"> la literatura científica</w:t>
      </w:r>
      <w:r w:rsidR="007765AC">
        <w:t xml:space="preserve"> en el campo del turismo</w:t>
      </w:r>
      <w:r w:rsidR="00BE7B11" w:rsidRPr="00BE7B11">
        <w:t xml:space="preserve"> (</w:t>
      </w:r>
      <w:proofErr w:type="spellStart"/>
      <w:r w:rsidR="00BE7B11" w:rsidRPr="00BE7B11">
        <w:t>Maumbe</w:t>
      </w:r>
      <w:proofErr w:type="spellEnd"/>
      <w:r w:rsidR="00BE7B11" w:rsidRPr="00BE7B11">
        <w:t xml:space="preserve"> y </w:t>
      </w:r>
      <w:proofErr w:type="spellStart"/>
      <w:r w:rsidR="00BE7B11" w:rsidRPr="00BE7B11">
        <w:t>Arbogast</w:t>
      </w:r>
      <w:proofErr w:type="spellEnd"/>
      <w:r w:rsidR="00BE7B11" w:rsidRPr="00BE7B11">
        <w:t xml:space="preserve">, 2015) y se utiliza comúnmente para </w:t>
      </w:r>
      <w:r w:rsidR="00B94D7C">
        <w:t>identificar</w:t>
      </w:r>
      <w:r w:rsidR="00BE7B11" w:rsidRPr="00BE7B11">
        <w:t xml:space="preserve"> las motivaciones de los </w:t>
      </w:r>
      <w:r w:rsidR="007765AC">
        <w:t>visitantes</w:t>
      </w:r>
      <w:r w:rsidR="00BE7B11" w:rsidRPr="00BE7B11">
        <w:t xml:space="preserve"> (Antón et al., 2017). </w:t>
      </w:r>
      <w:r w:rsidR="001C7F48">
        <w:t>En este sentido, l</w:t>
      </w:r>
      <w:r w:rsidR="00BE7B11" w:rsidRPr="00BE7B11">
        <w:t xml:space="preserve">os factores de </w:t>
      </w:r>
      <w:r w:rsidR="00B94D7C">
        <w:t>empuje</w:t>
      </w:r>
      <w:r w:rsidR="00BE7B11" w:rsidRPr="00BE7B11">
        <w:t xml:space="preserve"> (</w:t>
      </w:r>
      <w:proofErr w:type="spellStart"/>
      <w:r w:rsidR="00BE7B11" w:rsidRPr="00B94D7C">
        <w:rPr>
          <w:i/>
        </w:rPr>
        <w:t>push</w:t>
      </w:r>
      <w:proofErr w:type="spellEnd"/>
      <w:r w:rsidR="00BE7B11" w:rsidRPr="00B94D7C">
        <w:rPr>
          <w:i/>
        </w:rPr>
        <w:t xml:space="preserve"> </w:t>
      </w:r>
      <w:proofErr w:type="spellStart"/>
      <w:r w:rsidR="00BE7B11" w:rsidRPr="00B94D7C">
        <w:rPr>
          <w:i/>
        </w:rPr>
        <w:t>factors</w:t>
      </w:r>
      <w:proofErr w:type="spellEnd"/>
      <w:r w:rsidR="00BE7B11" w:rsidRPr="00BE7B11">
        <w:t>) son aquellos que influyen en la decisión de realizar un</w:t>
      </w:r>
      <w:r w:rsidR="001C7F48">
        <w:t xml:space="preserve"> determinado</w:t>
      </w:r>
      <w:r w:rsidR="00BE7B11" w:rsidRPr="00BE7B11">
        <w:t xml:space="preserve"> viaje, mientras que los factores de atracción (</w:t>
      </w:r>
      <w:proofErr w:type="spellStart"/>
      <w:r w:rsidR="00BE7B11" w:rsidRPr="00B94D7C">
        <w:rPr>
          <w:i/>
        </w:rPr>
        <w:t>pull</w:t>
      </w:r>
      <w:proofErr w:type="spellEnd"/>
      <w:r w:rsidR="00BE7B11" w:rsidRPr="00B94D7C">
        <w:rPr>
          <w:i/>
        </w:rPr>
        <w:t xml:space="preserve"> </w:t>
      </w:r>
      <w:proofErr w:type="spellStart"/>
      <w:r w:rsidR="00BE7B11" w:rsidRPr="00B94D7C">
        <w:rPr>
          <w:i/>
        </w:rPr>
        <w:t>factors</w:t>
      </w:r>
      <w:proofErr w:type="spellEnd"/>
      <w:r w:rsidR="00BE7B11" w:rsidRPr="00BE7B11">
        <w:t xml:space="preserve">) influyen en la elección del destino </w:t>
      </w:r>
      <w:r w:rsidR="001C7F48">
        <w:t>que se desea visitar</w:t>
      </w:r>
      <w:r w:rsidR="00BE7B11" w:rsidRPr="00BE7B11">
        <w:t xml:space="preserve">. </w:t>
      </w:r>
      <w:r w:rsidR="001C7F48">
        <w:t>En consecuencia,</w:t>
      </w:r>
      <w:r w:rsidR="00BE7B11" w:rsidRPr="00BE7B11">
        <w:t xml:space="preserve"> los factores de </w:t>
      </w:r>
      <w:r w:rsidR="00B94D7C">
        <w:t>empuje</w:t>
      </w:r>
      <w:r w:rsidR="00BE7B11" w:rsidRPr="00BE7B11">
        <w:t xml:space="preserve"> se consideran</w:t>
      </w:r>
      <w:r w:rsidR="000C2988">
        <w:t xml:space="preserve"> previos a</w:t>
      </w:r>
      <w:r w:rsidR="00BE7B11" w:rsidRPr="00BE7B11">
        <w:t xml:space="preserve"> los factores de atracción (</w:t>
      </w:r>
      <w:r w:rsidR="00AB5732" w:rsidRPr="00AB5732">
        <w:t xml:space="preserve">Sato, Kim, </w:t>
      </w:r>
      <w:proofErr w:type="spellStart"/>
      <w:r w:rsidR="00AB5732" w:rsidRPr="00AB5732">
        <w:t>Buning</w:t>
      </w:r>
      <w:proofErr w:type="spellEnd"/>
      <w:r w:rsidR="00AB5732">
        <w:t xml:space="preserve"> y</w:t>
      </w:r>
      <w:r w:rsidR="00AB5732" w:rsidRPr="00AB5732">
        <w:t xml:space="preserve"> </w:t>
      </w:r>
      <w:proofErr w:type="spellStart"/>
      <w:r w:rsidR="00AB5732" w:rsidRPr="00AB5732">
        <w:t>Harada</w:t>
      </w:r>
      <w:proofErr w:type="spellEnd"/>
      <w:r w:rsidR="00AB5732" w:rsidRPr="00AB5732">
        <w:t>, 2018).</w:t>
      </w:r>
    </w:p>
    <w:p w14:paraId="3C512E0A" w14:textId="7AF0AD0F" w:rsidR="00AF767C" w:rsidRDefault="00AF767C" w:rsidP="00DF6D22">
      <w:pPr>
        <w:pStyle w:val="5TextocomnIIGG"/>
        <w:spacing w:after="120"/>
        <w:ind w:firstLine="567"/>
      </w:pPr>
      <w:r w:rsidRPr="00AF767C">
        <w:t xml:space="preserve">La comprensión de las motivaciones de los turistas, su nivel de satisfacción, </w:t>
      </w:r>
      <w:r w:rsidR="00B94D7C">
        <w:t>la percepción del destino</w:t>
      </w:r>
      <w:r w:rsidRPr="00AF767C">
        <w:t xml:space="preserve"> y su grado de </w:t>
      </w:r>
      <w:r w:rsidR="00A619A4">
        <w:t>lealtad al mismo</w:t>
      </w:r>
      <w:r w:rsidRPr="00AF767C">
        <w:t xml:space="preserve"> es esencial para lograr una gestión sostenible adecuada de los destinos (</w:t>
      </w:r>
      <w:r w:rsidR="006118DE" w:rsidRPr="006118DE">
        <w:t>López-Guzmán, Torres Naranjo,</w:t>
      </w:r>
      <w:r w:rsidR="006118DE">
        <w:t xml:space="preserve"> </w:t>
      </w:r>
      <w:r w:rsidR="006118DE" w:rsidRPr="006118DE">
        <w:t>Pérez Gálvez</w:t>
      </w:r>
      <w:r w:rsidR="006118DE">
        <w:t xml:space="preserve"> y </w:t>
      </w:r>
      <w:proofErr w:type="spellStart"/>
      <w:r w:rsidR="006118DE" w:rsidRPr="006118DE">
        <w:t>Carvache</w:t>
      </w:r>
      <w:proofErr w:type="spellEnd"/>
      <w:r w:rsidR="006118DE" w:rsidRPr="006118DE">
        <w:t xml:space="preserve"> Franco,</w:t>
      </w:r>
      <w:r w:rsidR="006118DE">
        <w:t xml:space="preserve"> 2019)</w:t>
      </w:r>
      <w:r w:rsidRPr="00AF767C">
        <w:t xml:space="preserve">. Además, tanto los responsables </w:t>
      </w:r>
      <w:r w:rsidR="00B94D7C">
        <w:t>de la gestión pública</w:t>
      </w:r>
      <w:r w:rsidRPr="00AF767C">
        <w:t xml:space="preserve"> como las empresas privadas deben definir las</w:t>
      </w:r>
      <w:r w:rsidR="00B94D7C">
        <w:t xml:space="preserve"> correspondientes estrategias</w:t>
      </w:r>
      <w:r w:rsidRPr="00AF767C">
        <w:t xml:space="preserve">. Según </w:t>
      </w:r>
      <w:proofErr w:type="spellStart"/>
      <w:r w:rsidRPr="00AF767C">
        <w:t>Vong</w:t>
      </w:r>
      <w:proofErr w:type="spellEnd"/>
      <w:r w:rsidRPr="00AF767C">
        <w:t xml:space="preserve"> y </w:t>
      </w:r>
      <w:proofErr w:type="spellStart"/>
      <w:r w:rsidRPr="00AF767C">
        <w:t>Ung</w:t>
      </w:r>
      <w:proofErr w:type="spellEnd"/>
      <w:r w:rsidRPr="00AF767C">
        <w:t xml:space="preserve"> (2012), existen cuatro factores motivadores relacionados con la gestión del turismo patrimonial:</w:t>
      </w:r>
      <w:r w:rsidR="00B94D7C">
        <w:t xml:space="preserve"> primero,</w:t>
      </w:r>
      <w:r w:rsidRPr="00AF767C">
        <w:t xml:space="preserve"> la historia y la cultura del lugar</w:t>
      </w:r>
      <w:r w:rsidR="00B94D7C">
        <w:t>; segundo</w:t>
      </w:r>
      <w:r w:rsidRPr="00AF767C">
        <w:t>, l</w:t>
      </w:r>
      <w:r w:rsidR="00A619A4">
        <w:t>as facilidades, las</w:t>
      </w:r>
      <w:r w:rsidRPr="00AF767C">
        <w:t xml:space="preserve"> comodidades y </w:t>
      </w:r>
      <w:r w:rsidR="00A619A4">
        <w:t xml:space="preserve">los </w:t>
      </w:r>
      <w:r w:rsidRPr="00AF767C">
        <w:t xml:space="preserve">servicios </w:t>
      </w:r>
      <w:r w:rsidR="00B94D7C">
        <w:t xml:space="preserve">que ofrecen estos lugares; tercero, </w:t>
      </w:r>
      <w:r w:rsidRPr="00AF767C">
        <w:t>la interpretación del patrimonio</w:t>
      </w:r>
      <w:r w:rsidR="00B94D7C">
        <w:t xml:space="preserve">; y cuarto, </w:t>
      </w:r>
      <w:r w:rsidRPr="00AF767C">
        <w:t>las atracciones ofrecidas a los turistas</w:t>
      </w:r>
      <w:r w:rsidR="00A619A4">
        <w:t xml:space="preserve"> en el destino</w:t>
      </w:r>
      <w:r w:rsidRPr="00AF767C">
        <w:t xml:space="preserve">. Por otro lado, </w:t>
      </w:r>
      <w:proofErr w:type="spellStart"/>
      <w:r w:rsidR="00BE6B85" w:rsidRPr="00C85E70">
        <w:t>Vareiro</w:t>
      </w:r>
      <w:proofErr w:type="spellEnd"/>
      <w:r w:rsidR="00BE6B85" w:rsidRPr="00C85E70">
        <w:t>,</w:t>
      </w:r>
      <w:r w:rsidR="00BE6B85">
        <w:t xml:space="preserve"> </w:t>
      </w:r>
      <w:r w:rsidR="00BE6B85" w:rsidRPr="00C85E70">
        <w:t>Freitas Santos,</w:t>
      </w:r>
      <w:r w:rsidR="00BE6B85">
        <w:t xml:space="preserve"> </w:t>
      </w:r>
      <w:proofErr w:type="spellStart"/>
      <w:r w:rsidR="00BE6B85" w:rsidRPr="00C85E70">
        <w:t>Remoaldo</w:t>
      </w:r>
      <w:proofErr w:type="spellEnd"/>
      <w:r w:rsidR="00BE6B85">
        <w:t xml:space="preserve"> y</w:t>
      </w:r>
      <w:r w:rsidR="00BE6B85" w:rsidRPr="00C85E70">
        <w:t xml:space="preserve"> </w:t>
      </w:r>
      <w:proofErr w:type="spellStart"/>
      <w:r w:rsidR="00BE6B85" w:rsidRPr="00C85E70">
        <w:t>Cadima</w:t>
      </w:r>
      <w:proofErr w:type="spellEnd"/>
      <w:r w:rsidR="00BE6B85" w:rsidRPr="00C85E70">
        <w:t xml:space="preserve"> Ribeiro</w:t>
      </w:r>
      <w:r w:rsidR="00BE6B85">
        <w:t xml:space="preserve"> </w:t>
      </w:r>
      <w:r w:rsidRPr="00AF767C">
        <w:t xml:space="preserve">(2016) agrupan las motivaciones en cuatro componentes diferentes: referencias históricas y accesibilidad, </w:t>
      </w:r>
      <w:r w:rsidR="001C7F48">
        <w:t xml:space="preserve">conveniencia, </w:t>
      </w:r>
      <w:r w:rsidRPr="00AF767C">
        <w:t xml:space="preserve">compras y entretenimiento, y eficiencia. </w:t>
      </w:r>
      <w:proofErr w:type="spellStart"/>
      <w:r w:rsidRPr="00AF767C">
        <w:t>Io</w:t>
      </w:r>
      <w:proofErr w:type="spellEnd"/>
      <w:r w:rsidRPr="00AF767C">
        <w:t xml:space="preserve"> (2019) también destaca la importancia del patrimonio cultural inmaterial </w:t>
      </w:r>
      <w:r w:rsidR="001E7AF2">
        <w:t>e</w:t>
      </w:r>
      <w:r w:rsidR="00B94D7C">
        <w:t>xistente en el destino sobre todo</w:t>
      </w:r>
      <w:r w:rsidR="00157401">
        <w:t xml:space="preserve"> </w:t>
      </w:r>
      <w:r w:rsidRPr="00AF767C">
        <w:t xml:space="preserve">para los turistas extranjeros y propone cinco dimensiones para analizar la experiencia del viajero en el destino: autenticidad y nostalgia, </w:t>
      </w:r>
      <w:r w:rsidR="001C7F48">
        <w:t xml:space="preserve">consumo, </w:t>
      </w:r>
      <w:r w:rsidRPr="00AF767C">
        <w:t xml:space="preserve">artesanía, entretenimiento y significado cultural. </w:t>
      </w:r>
      <w:r w:rsidR="00B94D7C">
        <w:t>En consecuencia</w:t>
      </w:r>
      <w:r w:rsidRPr="00AF767C">
        <w:t>, la autenticidad del destino se convierte en una de las principales motivaciones de atracción</w:t>
      </w:r>
      <w:r w:rsidR="00B94D7C">
        <w:t xml:space="preserve"> de turistas</w:t>
      </w:r>
      <w:r w:rsidR="00A619A4">
        <w:t xml:space="preserve"> en el destino</w:t>
      </w:r>
      <w:r w:rsidRPr="00AF767C">
        <w:t xml:space="preserve"> (</w:t>
      </w:r>
      <w:proofErr w:type="spellStart"/>
      <w:r w:rsidR="00DB5F2F" w:rsidRPr="00B40FA1">
        <w:rPr>
          <w:shd w:val="clear" w:color="auto" w:fill="FFFFFF"/>
        </w:rPr>
        <w:t>Seyiloglu</w:t>
      </w:r>
      <w:proofErr w:type="spellEnd"/>
      <w:r w:rsidR="00DB5F2F" w:rsidRPr="00B40FA1">
        <w:rPr>
          <w:shd w:val="clear" w:color="auto" w:fill="FFFFFF"/>
        </w:rPr>
        <w:t xml:space="preserve">, </w:t>
      </w:r>
      <w:proofErr w:type="spellStart"/>
      <w:r w:rsidR="00DB5F2F" w:rsidRPr="00B40FA1">
        <w:rPr>
          <w:shd w:val="clear" w:color="auto" w:fill="FFFFFF"/>
        </w:rPr>
        <w:t>Cakar</w:t>
      </w:r>
      <w:proofErr w:type="spellEnd"/>
      <w:r w:rsidR="00DB5F2F">
        <w:rPr>
          <w:shd w:val="clear" w:color="auto" w:fill="FFFFFF"/>
        </w:rPr>
        <w:t xml:space="preserve"> y</w:t>
      </w:r>
      <w:r w:rsidR="00DB5F2F" w:rsidRPr="00B40FA1">
        <w:rPr>
          <w:shd w:val="clear" w:color="auto" w:fill="FFFFFF"/>
        </w:rPr>
        <w:t xml:space="preserve"> </w:t>
      </w:r>
      <w:proofErr w:type="spellStart"/>
      <w:r w:rsidR="00DB5F2F" w:rsidRPr="00B40FA1">
        <w:rPr>
          <w:shd w:val="clear" w:color="auto" w:fill="FFFFFF"/>
        </w:rPr>
        <w:t>Davras</w:t>
      </w:r>
      <w:proofErr w:type="spellEnd"/>
      <w:r w:rsidR="00DB5F2F" w:rsidRPr="00B40FA1">
        <w:rPr>
          <w:shd w:val="clear" w:color="auto" w:fill="FFFFFF"/>
        </w:rPr>
        <w:t>, 2022).</w:t>
      </w:r>
    </w:p>
    <w:p w14:paraId="667DF60C" w14:textId="515CF73B" w:rsidR="00AF767C" w:rsidRDefault="00AF767C" w:rsidP="00AF767C">
      <w:pPr>
        <w:pStyle w:val="5TextocomnIIGG"/>
        <w:spacing w:after="120"/>
        <w:ind w:firstLine="567"/>
      </w:pPr>
      <w:r>
        <w:t>Sin embargo, en ciertos destinos, no se establece una conexión</w:t>
      </w:r>
      <w:r w:rsidR="00A619A4">
        <w:t xml:space="preserve"> directa</w:t>
      </w:r>
      <w:r>
        <w:t xml:space="preserve"> entre el patrimonio histórico del lugar y la identidad cultural del turista. Esto implica que las personas </w:t>
      </w:r>
      <w:r w:rsidR="00640B1E">
        <w:t xml:space="preserve">que </w:t>
      </w:r>
      <w:r>
        <w:t xml:space="preserve">visitan esos lugares simplemente </w:t>
      </w:r>
      <w:r w:rsidR="0068773B">
        <w:t xml:space="preserve">son </w:t>
      </w:r>
      <w:r>
        <w:t>turistas</w:t>
      </w:r>
      <w:r w:rsidR="0068773B">
        <w:t xml:space="preserve"> que no tienen una relación cultural profunda con ese destino</w:t>
      </w:r>
      <w:r>
        <w:t xml:space="preserve"> (</w:t>
      </w:r>
      <w:proofErr w:type="spellStart"/>
      <w:r>
        <w:t>Saipradist</w:t>
      </w:r>
      <w:proofErr w:type="spellEnd"/>
      <w:r>
        <w:t xml:space="preserve"> y </w:t>
      </w:r>
      <w:proofErr w:type="spellStart"/>
      <w:r>
        <w:t>Staiff</w:t>
      </w:r>
      <w:proofErr w:type="spellEnd"/>
      <w:r>
        <w:t xml:space="preserve">, 2007). Por lo tanto, es fundamental que los responsables </w:t>
      </w:r>
      <w:r>
        <w:lastRenderedPageBreak/>
        <w:t xml:space="preserve">gubernamentales y las empresas locales </w:t>
      </w:r>
      <w:r w:rsidR="0068773B">
        <w:t>identifiquen</w:t>
      </w:r>
      <w:r>
        <w:t xml:space="preserve"> adecuadamente el contexto transcultural de estos sitios (</w:t>
      </w:r>
      <w:proofErr w:type="spellStart"/>
      <w:r>
        <w:t>Saipradist</w:t>
      </w:r>
      <w:proofErr w:type="spellEnd"/>
      <w:r>
        <w:t xml:space="preserve"> y </w:t>
      </w:r>
      <w:proofErr w:type="spellStart"/>
      <w:r>
        <w:t>Staiff</w:t>
      </w:r>
      <w:proofErr w:type="spellEnd"/>
      <w:r>
        <w:t xml:space="preserve">, 2007). </w:t>
      </w:r>
      <w:r w:rsidR="0068773B">
        <w:t xml:space="preserve">En consecuencia, </w:t>
      </w:r>
      <w:r>
        <w:t>los gestores públicos deben fortalecer la comprensión del</w:t>
      </w:r>
      <w:r w:rsidR="00A619A4">
        <w:t xml:space="preserve"> patrimonio</w:t>
      </w:r>
      <w:r>
        <w:t xml:space="preserve"> por parte de los visitantes en estos lugares (</w:t>
      </w:r>
      <w:proofErr w:type="spellStart"/>
      <w:r>
        <w:t>Poria</w:t>
      </w:r>
      <w:proofErr w:type="spellEnd"/>
      <w:r>
        <w:t xml:space="preserve"> et al., 2013), especialmente cuando se trata de turistas extranjeros </w:t>
      </w:r>
      <w:r w:rsidR="0068773B">
        <w:t xml:space="preserve">que provienen de </w:t>
      </w:r>
      <w:r>
        <w:t>una cultura distinta (Tucker y Carnegie, 2014).</w:t>
      </w:r>
    </w:p>
    <w:p w14:paraId="09E85A2D" w14:textId="345225AF" w:rsidR="00AF767C" w:rsidRDefault="00AF767C" w:rsidP="00AF767C">
      <w:pPr>
        <w:pStyle w:val="5TextocomnIIGG"/>
        <w:spacing w:after="120"/>
        <w:ind w:firstLine="567"/>
      </w:pPr>
      <w:r>
        <w:t>Nguyen y Cheung (2014) distinguen entre las motivaciones de los turistas y las motivaciones relacionadas con el patrimonio. Entre las primeras se encuentran el entretenimiento y la búsqueda de</w:t>
      </w:r>
      <w:r w:rsidR="00FE6F0F">
        <w:t>l</w:t>
      </w:r>
      <w:r>
        <w:t xml:space="preserve"> conocimiento</w:t>
      </w:r>
      <w:r w:rsidR="00FE6F0F">
        <w:t xml:space="preserve"> del lugar</w:t>
      </w:r>
      <w:r>
        <w:t>, mientras que las segundas incluyen el enriquecimiento personal, el aprendizaje sobre el lugar y el conocimiento de</w:t>
      </w:r>
      <w:r w:rsidR="00FE6F0F">
        <w:t xml:space="preserve"> la</w:t>
      </w:r>
      <w:r>
        <w:t xml:space="preserve"> cultura</w:t>
      </w:r>
      <w:r w:rsidR="00FE6F0F">
        <w:t xml:space="preserve"> local</w:t>
      </w:r>
      <w:r>
        <w:t xml:space="preserve">. </w:t>
      </w:r>
      <w:proofErr w:type="spellStart"/>
      <w:r w:rsidR="00DB5F2F" w:rsidRPr="00C85E70">
        <w:t>Romao</w:t>
      </w:r>
      <w:proofErr w:type="spellEnd"/>
      <w:r w:rsidR="00DB5F2F" w:rsidRPr="00C85E70">
        <w:t xml:space="preserve">, </w:t>
      </w:r>
      <w:proofErr w:type="spellStart"/>
      <w:r w:rsidR="00DB5F2F" w:rsidRPr="00C85E70">
        <w:t>Neuts</w:t>
      </w:r>
      <w:proofErr w:type="spellEnd"/>
      <w:r w:rsidR="00DB5F2F" w:rsidRPr="00C85E70">
        <w:t xml:space="preserve">, </w:t>
      </w:r>
      <w:proofErr w:type="spellStart"/>
      <w:r w:rsidR="00DB5F2F" w:rsidRPr="00C85E70">
        <w:t>Nijkamp</w:t>
      </w:r>
      <w:proofErr w:type="spellEnd"/>
      <w:r w:rsidR="00DB5F2F">
        <w:t xml:space="preserve"> y </w:t>
      </w:r>
      <w:r w:rsidR="00DB5F2F" w:rsidRPr="00C85E70">
        <w:t xml:space="preserve">Van </w:t>
      </w:r>
      <w:proofErr w:type="spellStart"/>
      <w:r w:rsidR="00DB5F2F" w:rsidRPr="00C85E70">
        <w:t>Leeuwen</w:t>
      </w:r>
      <w:proofErr w:type="spellEnd"/>
      <w:r w:rsidR="00DB5F2F">
        <w:t xml:space="preserve"> </w:t>
      </w:r>
      <w:r>
        <w:t xml:space="preserve">(2015) agrupan las motivaciones en tres dimensiones principales: cultura, </w:t>
      </w:r>
      <w:r w:rsidR="001C7F48">
        <w:t>entrenamiento y negocios</w:t>
      </w:r>
      <w:r>
        <w:t xml:space="preserve">. Por otro lado, Almeida-Santana y Moreno-Gil (2018) clasifican las diversas motivaciones en los siguientes grupos: </w:t>
      </w:r>
      <w:r w:rsidR="001C7F48">
        <w:t xml:space="preserve">conocimiento y cultura, prestigio y relaciones sociales, </w:t>
      </w:r>
      <w:r>
        <w:t xml:space="preserve">ocio y descanso, </w:t>
      </w:r>
      <w:r w:rsidR="001C7F48">
        <w:t>entretenimiento, deportes</w:t>
      </w:r>
      <w:r>
        <w:t xml:space="preserve"> y conocer a nuevas personas.</w:t>
      </w:r>
    </w:p>
    <w:p w14:paraId="7F42AB65" w14:textId="77777777" w:rsidR="00AF767C" w:rsidRPr="00AF767C" w:rsidRDefault="00AF767C" w:rsidP="00AF767C">
      <w:pPr>
        <w:pBdr>
          <w:bottom w:val="single" w:sz="6" w:space="1" w:color="auto"/>
        </w:pBdr>
        <w:spacing w:after="0" w:line="240" w:lineRule="auto"/>
        <w:jc w:val="center"/>
        <w:rPr>
          <w:rFonts w:ascii="Arial" w:eastAsia="Times New Roman" w:hAnsi="Arial" w:cs="Arial"/>
          <w:vanish/>
          <w:sz w:val="16"/>
          <w:szCs w:val="16"/>
          <w:lang w:eastAsia="es-ES"/>
        </w:rPr>
      </w:pPr>
      <w:r w:rsidRPr="00AF767C">
        <w:rPr>
          <w:rFonts w:ascii="Arial" w:eastAsia="Times New Roman" w:hAnsi="Arial" w:cs="Arial"/>
          <w:vanish/>
          <w:sz w:val="16"/>
          <w:szCs w:val="16"/>
          <w:lang w:eastAsia="es-ES"/>
        </w:rPr>
        <w:t>Principio del formulario</w:t>
      </w:r>
    </w:p>
    <w:p w14:paraId="6F06AD9D" w14:textId="77777777" w:rsidR="00AF767C" w:rsidRPr="00AF767C" w:rsidRDefault="00AF767C" w:rsidP="00AF767C">
      <w:pPr>
        <w:pBdr>
          <w:bottom w:val="single" w:sz="6" w:space="1" w:color="auto"/>
        </w:pBdr>
        <w:spacing w:after="0" w:line="240" w:lineRule="auto"/>
        <w:jc w:val="center"/>
        <w:rPr>
          <w:rFonts w:ascii="Arial" w:eastAsia="Times New Roman" w:hAnsi="Arial" w:cs="Arial"/>
          <w:vanish/>
          <w:sz w:val="16"/>
          <w:szCs w:val="16"/>
          <w:lang w:eastAsia="es-ES"/>
        </w:rPr>
      </w:pPr>
      <w:r w:rsidRPr="00AF767C">
        <w:rPr>
          <w:rFonts w:ascii="Arial" w:eastAsia="Times New Roman" w:hAnsi="Arial" w:cs="Arial"/>
          <w:vanish/>
          <w:sz w:val="16"/>
          <w:szCs w:val="16"/>
          <w:lang w:eastAsia="es-ES"/>
        </w:rPr>
        <w:t>Principio del formulario</w:t>
      </w:r>
    </w:p>
    <w:p w14:paraId="690F2EFD" w14:textId="77777777" w:rsidR="00BE7B11" w:rsidRDefault="00BE7B11" w:rsidP="00DF6D22">
      <w:pPr>
        <w:pStyle w:val="5TextocomnIIGG"/>
        <w:spacing w:after="120"/>
        <w:ind w:firstLine="567"/>
      </w:pPr>
    </w:p>
    <w:p w14:paraId="310B7A10" w14:textId="66105EDD" w:rsidR="002B0A89" w:rsidRDefault="00407880" w:rsidP="007C425F">
      <w:pPr>
        <w:pStyle w:val="4TtulosepgrafesIIGG"/>
        <w:spacing w:after="120"/>
      </w:pPr>
      <w:r>
        <w:t>2.3.</w:t>
      </w:r>
      <w:r w:rsidR="000014FA">
        <w:t xml:space="preserve"> Perfil sociodemográfico del turista</w:t>
      </w:r>
    </w:p>
    <w:p w14:paraId="78E3A4EB" w14:textId="2CB9672A" w:rsidR="00543B91" w:rsidRPr="00592D88" w:rsidRDefault="00543B91" w:rsidP="00DB5205">
      <w:pPr>
        <w:pStyle w:val="5TextocomnIIGG"/>
        <w:spacing w:after="120"/>
        <w:ind w:firstLine="567"/>
      </w:pPr>
      <w:r w:rsidRPr="00543B91">
        <w:t>La obtención de información sobre el perfil sociodemográfico de los turistas es de suma importancia</w:t>
      </w:r>
      <w:r w:rsidR="00FE6F0F">
        <w:t xml:space="preserve"> para los gestores</w:t>
      </w:r>
      <w:r w:rsidRPr="00543B91">
        <w:t xml:space="preserve"> tanto </w:t>
      </w:r>
      <w:r w:rsidR="00FE6F0F">
        <w:t xml:space="preserve">públicos como </w:t>
      </w:r>
      <w:r w:rsidRPr="00543B91">
        <w:t>privados, ya que les permite llevar a cabo una gestión eficiente del turismo. Por lo tanto,</w:t>
      </w:r>
      <w:r w:rsidR="00FE6F0F">
        <w:t xml:space="preserve"> y debido a la importancia de este tema,</w:t>
      </w:r>
      <w:r w:rsidRPr="00543B91">
        <w:t xml:space="preserve"> la caracterización del perfil sociodemográfico del turista que visita un destino ha sido</w:t>
      </w:r>
      <w:r w:rsidR="00261D30">
        <w:t xml:space="preserve"> </w:t>
      </w:r>
      <w:r w:rsidR="00261D30" w:rsidRPr="005C4E97">
        <w:t>extensamente</w:t>
      </w:r>
      <w:r w:rsidRPr="005C4E97">
        <w:t xml:space="preserve"> investigada</w:t>
      </w:r>
      <w:r w:rsidR="00A619A4">
        <w:t xml:space="preserve"> por parte de</w:t>
      </w:r>
      <w:r w:rsidRPr="005C4E97">
        <w:t xml:space="preserve"> la literatura académica (Coelho y Castillo Girón, 2023).</w:t>
      </w:r>
    </w:p>
    <w:p w14:paraId="2EE29AAE" w14:textId="79E86A63" w:rsidR="00543B91" w:rsidRDefault="00A619A4" w:rsidP="00DB5205">
      <w:pPr>
        <w:pStyle w:val="5TextocomnIIGG"/>
        <w:spacing w:after="120"/>
        <w:ind w:firstLine="567"/>
      </w:pPr>
      <w:r>
        <w:t>Así, u</w:t>
      </w:r>
      <w:r w:rsidR="00543B91" w:rsidRPr="00543B91">
        <w:t>n aspecto ampliamente estudiado es la influencia del género en la atracción de turistas hacia un destino en particular. Sin embargo, los resultados empíricos no arrojan conclusiones definitivas al respecto. Algunos estudios indican que las mujeres muestran mayor preferencia por</w:t>
      </w:r>
      <w:r>
        <w:t xml:space="preserve"> los</w:t>
      </w:r>
      <w:r w:rsidR="00543B91" w:rsidRPr="00543B91">
        <w:t xml:space="preserve"> destinos culturales (</w:t>
      </w:r>
      <w:proofErr w:type="spellStart"/>
      <w:r w:rsidR="00543B91" w:rsidRPr="00543B91">
        <w:t>Remoaldo</w:t>
      </w:r>
      <w:proofErr w:type="spellEnd"/>
      <w:r w:rsidR="00543B91" w:rsidRPr="00543B91">
        <w:t xml:space="preserve"> et al., 2014; </w:t>
      </w:r>
      <w:proofErr w:type="spellStart"/>
      <w:r w:rsidR="00D178DC" w:rsidRPr="00D178DC">
        <w:t>Ramires</w:t>
      </w:r>
      <w:proofErr w:type="spellEnd"/>
      <w:r w:rsidR="00D178DC" w:rsidRPr="00D178DC">
        <w:t xml:space="preserve">, </w:t>
      </w:r>
      <w:proofErr w:type="spellStart"/>
      <w:r w:rsidR="00D178DC" w:rsidRPr="00D178DC">
        <w:t>Brandao</w:t>
      </w:r>
      <w:proofErr w:type="spellEnd"/>
      <w:r w:rsidR="00D178DC">
        <w:t xml:space="preserve"> y </w:t>
      </w:r>
      <w:r w:rsidR="00D178DC" w:rsidRPr="00D178DC">
        <w:t>Sousa,</w:t>
      </w:r>
      <w:r w:rsidR="00D178DC">
        <w:t xml:space="preserve"> </w:t>
      </w:r>
      <w:r w:rsidR="00543B91" w:rsidRPr="00543B91">
        <w:t>2018), mientras que otros sostienen lo contrario, argumentando que son los hombres los más atraídos por estos lugares (</w:t>
      </w:r>
      <w:r w:rsidR="00D178DC" w:rsidRPr="00C85E70">
        <w:t xml:space="preserve">Correia, </w:t>
      </w:r>
      <w:proofErr w:type="spellStart"/>
      <w:r w:rsidR="00D178DC" w:rsidRPr="00C85E70">
        <w:t>Kozak</w:t>
      </w:r>
      <w:proofErr w:type="spellEnd"/>
      <w:r w:rsidR="00D178DC">
        <w:t xml:space="preserve"> y</w:t>
      </w:r>
      <w:r w:rsidR="00D178DC" w:rsidRPr="00C85E70">
        <w:t xml:space="preserve"> </w:t>
      </w:r>
      <w:proofErr w:type="spellStart"/>
      <w:r w:rsidR="00D178DC" w:rsidRPr="00C85E70">
        <w:t>Ferradeira</w:t>
      </w:r>
      <w:proofErr w:type="spellEnd"/>
      <w:r w:rsidR="00D178DC">
        <w:t xml:space="preserve">, </w:t>
      </w:r>
      <w:r w:rsidR="00D178DC" w:rsidRPr="00543B91">
        <w:t>2013</w:t>
      </w:r>
      <w:r w:rsidR="00D178DC">
        <w:t>;</w:t>
      </w:r>
      <w:r w:rsidR="00543B91" w:rsidRPr="00543B91">
        <w:t xml:space="preserve"> </w:t>
      </w:r>
      <w:r w:rsidR="00D178DC">
        <w:t xml:space="preserve">Antón, </w:t>
      </w:r>
      <w:r w:rsidR="00D178DC" w:rsidRPr="00E85D08">
        <w:t>Camarero</w:t>
      </w:r>
      <w:r w:rsidR="00D178DC">
        <w:t xml:space="preserve"> y </w:t>
      </w:r>
      <w:r w:rsidR="00D178DC" w:rsidRPr="00E85D08">
        <w:t>Laguna-García</w:t>
      </w:r>
      <w:r w:rsidR="00D178DC" w:rsidRPr="00C85E70">
        <w:t>,</w:t>
      </w:r>
      <w:r w:rsidR="00D178DC">
        <w:t xml:space="preserve"> 2017</w:t>
      </w:r>
      <w:r w:rsidR="00543B91" w:rsidRPr="00543B91">
        <w:t>; Chen y Huang, 2018).</w:t>
      </w:r>
    </w:p>
    <w:p w14:paraId="522EC4C0" w14:textId="63FF23C3" w:rsidR="00543B91" w:rsidRDefault="00543B91" w:rsidP="00543B91">
      <w:pPr>
        <w:pStyle w:val="5TextocomnIIGG"/>
        <w:spacing w:after="120"/>
        <w:ind w:firstLine="567"/>
      </w:pPr>
      <w:r>
        <w:t xml:space="preserve">La controversia también surge </w:t>
      </w:r>
      <w:proofErr w:type="gramStart"/>
      <w:r>
        <w:t>en relación a</w:t>
      </w:r>
      <w:proofErr w:type="gramEnd"/>
      <w:r>
        <w:t xml:space="preserve"> otra variable analizada en estos estudios,</w:t>
      </w:r>
      <w:r w:rsidR="00051418">
        <w:t xml:space="preserve"> </w:t>
      </w:r>
      <w:r w:rsidR="00051418" w:rsidRPr="005C4E97">
        <w:t>como</w:t>
      </w:r>
      <w:r w:rsidRPr="005C4E97">
        <w:t xml:space="preserve"> es la edad. Los diferentes estudios identifican diferentes rangos de edad. Por ejemplo,</w:t>
      </w:r>
      <w:r>
        <w:t xml:space="preserve"> Chen y Huang (2018) señalan que los turistas tienen entre 21 y 35 años</w:t>
      </w:r>
      <w:r w:rsidR="00A619A4">
        <w:t xml:space="preserve"> son los más atraídos por este tipo de destinos</w:t>
      </w:r>
      <w:r>
        <w:t>, mientras que Antón et al. (2017) sitúan el rango</w:t>
      </w:r>
      <w:r w:rsidR="00A619A4">
        <w:t xml:space="preserve"> de edad</w:t>
      </w:r>
      <w:r>
        <w:t xml:space="preserve"> entre 30 y 44 años. </w:t>
      </w:r>
      <w:r w:rsidR="00A619A4">
        <w:t xml:space="preserve">Por su parte, </w:t>
      </w:r>
      <w:proofErr w:type="spellStart"/>
      <w:r>
        <w:t>Remoaldo</w:t>
      </w:r>
      <w:proofErr w:type="spellEnd"/>
      <w:r>
        <w:t xml:space="preserve"> et al. (2014) encuentran que las edades oscilan entre los 26 y los 45 años, y tanto Correia et al. (2013) como </w:t>
      </w:r>
      <w:proofErr w:type="spellStart"/>
      <w:r>
        <w:t>Ramires</w:t>
      </w:r>
      <w:proofErr w:type="spellEnd"/>
      <w:r>
        <w:t xml:space="preserve"> et al. (2018) establecen una edad superior a los 45 años</w:t>
      </w:r>
      <w:r w:rsidR="00A619A4">
        <w:t xml:space="preserve"> como los principales grupos de turistas atraídos por un destino cultural</w:t>
      </w:r>
      <w:r>
        <w:t>.</w:t>
      </w:r>
    </w:p>
    <w:p w14:paraId="673EDB14" w14:textId="367B5BEB" w:rsidR="00543B91" w:rsidRDefault="00543B91" w:rsidP="00543B91">
      <w:pPr>
        <w:pStyle w:val="5TextocomnIIGG"/>
        <w:spacing w:after="120"/>
        <w:ind w:firstLine="567"/>
      </w:pPr>
      <w:r>
        <w:t>En cuanto al nivel de formación, la literatura académica destaca que los visitantes que acuden a</w:t>
      </w:r>
      <w:r w:rsidR="00A619A4">
        <w:t xml:space="preserve"> los</w:t>
      </w:r>
      <w:r>
        <w:t xml:space="preserve"> destinos con un patrimonio artístico y monumental suelen tener un nivel de educación universitaria, siendo este grupo el más representativo (Correia et al., 2013; </w:t>
      </w:r>
      <w:proofErr w:type="spellStart"/>
      <w:r w:rsidRPr="005C4E97">
        <w:t>Remoaldo</w:t>
      </w:r>
      <w:proofErr w:type="spellEnd"/>
      <w:r w:rsidRPr="005C4E97">
        <w:t xml:space="preserve"> et al., 2014; Antón et al., 2017; </w:t>
      </w:r>
      <w:proofErr w:type="spellStart"/>
      <w:r w:rsidRPr="005C4E97">
        <w:t>Ramires</w:t>
      </w:r>
      <w:proofErr w:type="spellEnd"/>
      <w:r w:rsidRPr="005C4E97">
        <w:t xml:space="preserve"> et al., 201</w:t>
      </w:r>
      <w:r w:rsidR="00051418" w:rsidRPr="005C4E97">
        <w:t>8</w:t>
      </w:r>
      <w:r w:rsidRPr="005C4E97">
        <w:t xml:space="preserve">; </w:t>
      </w:r>
      <w:proofErr w:type="spellStart"/>
      <w:r w:rsidRPr="005C4E97">
        <w:t>Adie</w:t>
      </w:r>
      <w:proofErr w:type="spellEnd"/>
      <w:r w:rsidRPr="005C4E97">
        <w:t xml:space="preserve"> y Hall, 2017). Chen y</w:t>
      </w:r>
      <w:r>
        <w:t xml:space="preserve"> Huang (2018) también mencionan la presencia de otro grupo importante de turistas en estos destinos, como</w:t>
      </w:r>
      <w:r w:rsidR="00FE6F0F">
        <w:t xml:space="preserve"> son</w:t>
      </w:r>
      <w:r>
        <w:t xml:space="preserve"> los estudiantes.</w:t>
      </w:r>
    </w:p>
    <w:p w14:paraId="3EFB3E8B" w14:textId="0298A0F8" w:rsidR="00543B91" w:rsidRDefault="00FE6F0F" w:rsidP="00543B91">
      <w:pPr>
        <w:pStyle w:val="5TextocomnIIGG"/>
        <w:spacing w:after="120"/>
        <w:ind w:firstLine="567"/>
      </w:pPr>
      <w:r>
        <w:t>En cuanto al nivel de renta de los visitantes</w:t>
      </w:r>
      <w:r w:rsidR="00543B91">
        <w:t xml:space="preserve">, la mayoría de los estudios empíricos </w:t>
      </w:r>
      <w:r w:rsidR="00543B91" w:rsidRPr="005C4E97">
        <w:t xml:space="preserve">(Antón et al., 2017; </w:t>
      </w:r>
      <w:proofErr w:type="spellStart"/>
      <w:r w:rsidR="00543B91" w:rsidRPr="005C4E97">
        <w:t>Ramires</w:t>
      </w:r>
      <w:proofErr w:type="spellEnd"/>
      <w:r w:rsidR="00543B91" w:rsidRPr="005C4E97">
        <w:t xml:space="preserve"> et al., 201</w:t>
      </w:r>
      <w:r w:rsidR="00AE48D4" w:rsidRPr="005C4E97">
        <w:t>8</w:t>
      </w:r>
      <w:r w:rsidR="00543B91" w:rsidRPr="005C4E97">
        <w:t>; Chen y Huang, 2018) indican que l</w:t>
      </w:r>
      <w:r w:rsidRPr="005C4E97">
        <w:t>as personas</w:t>
      </w:r>
      <w:r w:rsidR="00543B91" w:rsidRPr="005C4E97">
        <w:t xml:space="preserve"> que</w:t>
      </w:r>
      <w:r w:rsidR="00543B91">
        <w:t xml:space="preserve"> acuden a destinos con un importante patrimonio histórico y artístico suelen tener un nivel de ingresos medio y medio-alto (</w:t>
      </w:r>
      <w:r w:rsidR="00883CAF" w:rsidRPr="00B40FA1">
        <w:rPr>
          <w:shd w:val="clear" w:color="auto" w:fill="FFFFFF"/>
        </w:rPr>
        <w:t>Menor-Campos,</w:t>
      </w:r>
      <w:r w:rsidR="00883CAF">
        <w:rPr>
          <w:shd w:val="clear" w:color="auto" w:fill="FFFFFF"/>
        </w:rPr>
        <w:t xml:space="preserve"> </w:t>
      </w:r>
      <w:r w:rsidR="00883CAF" w:rsidRPr="00B40FA1">
        <w:rPr>
          <w:shd w:val="clear" w:color="auto" w:fill="FFFFFF"/>
        </w:rPr>
        <w:t>Fuentes Jiménez,</w:t>
      </w:r>
      <w:r w:rsidR="00883CAF">
        <w:rPr>
          <w:shd w:val="clear" w:color="auto" w:fill="FFFFFF"/>
        </w:rPr>
        <w:t xml:space="preserve"> </w:t>
      </w:r>
      <w:r w:rsidR="00883CAF" w:rsidRPr="00B40FA1">
        <w:rPr>
          <w:shd w:val="clear" w:color="auto" w:fill="FFFFFF"/>
        </w:rPr>
        <w:t>Romero-Montoya</w:t>
      </w:r>
      <w:r w:rsidR="00883CAF">
        <w:rPr>
          <w:shd w:val="clear" w:color="auto" w:fill="FFFFFF"/>
        </w:rPr>
        <w:t xml:space="preserve"> y </w:t>
      </w:r>
      <w:r w:rsidR="00883CAF" w:rsidRPr="00B40FA1">
        <w:rPr>
          <w:shd w:val="clear" w:color="auto" w:fill="FFFFFF"/>
        </w:rPr>
        <w:t xml:space="preserve">López-Guzmán, </w:t>
      </w:r>
      <w:r w:rsidR="00543B91">
        <w:t>2020). Estos hallazgos coinciden con los resultados encontrados en relación</w:t>
      </w:r>
      <w:r>
        <w:t xml:space="preserve"> con el</w:t>
      </w:r>
      <w:r w:rsidR="00543B91">
        <w:t xml:space="preserve"> nivel de </w:t>
      </w:r>
      <w:r w:rsidR="00543B91">
        <w:lastRenderedPageBreak/>
        <w:t>formación académica de est</w:t>
      </w:r>
      <w:r>
        <w:t>a tipología de</w:t>
      </w:r>
      <w:r w:rsidR="00543B91">
        <w:t xml:space="preserve"> turistas (Correia et al., 2013; Antón et al., 2017; </w:t>
      </w:r>
      <w:proofErr w:type="spellStart"/>
      <w:r w:rsidR="00543B91">
        <w:t>Ramires</w:t>
      </w:r>
      <w:proofErr w:type="spellEnd"/>
      <w:r w:rsidR="00543B91">
        <w:t xml:space="preserve"> et al., 2018; Chen y Huang, 2018).</w:t>
      </w:r>
    </w:p>
    <w:p w14:paraId="0DF59AB6" w14:textId="77777777" w:rsidR="00883F72" w:rsidRPr="00592D88" w:rsidRDefault="00883F72" w:rsidP="00DB5205">
      <w:pPr>
        <w:pStyle w:val="5TextocomnIIGG"/>
        <w:spacing w:after="120"/>
        <w:ind w:firstLine="567"/>
      </w:pPr>
    </w:p>
    <w:p w14:paraId="716531C6" w14:textId="45AA1B2B" w:rsidR="00026DAC" w:rsidRDefault="00407880" w:rsidP="002E47F3">
      <w:pPr>
        <w:pStyle w:val="4TtulosepgrafesIIGG"/>
        <w:spacing w:after="120"/>
      </w:pPr>
      <w:r>
        <w:t>3</w:t>
      </w:r>
      <w:r w:rsidR="00026DAC" w:rsidRPr="00026DAC">
        <w:t>. Metodología</w:t>
      </w:r>
    </w:p>
    <w:p w14:paraId="783B4F2A" w14:textId="3CB267AD" w:rsidR="00FA37EB" w:rsidRPr="00026DAC" w:rsidRDefault="00407880" w:rsidP="002E47F3">
      <w:pPr>
        <w:pStyle w:val="4TtulosepgrafesIIGG"/>
        <w:spacing w:after="120"/>
      </w:pPr>
      <w:r>
        <w:t>3</w:t>
      </w:r>
      <w:r w:rsidR="00FA37EB" w:rsidRPr="00026DAC">
        <w:t xml:space="preserve">.1. </w:t>
      </w:r>
      <w:r w:rsidR="00FA37EB">
        <w:t>C</w:t>
      </w:r>
      <w:r w:rsidR="0062635E">
        <w:t>uestionario y procedimiento</w:t>
      </w:r>
    </w:p>
    <w:p w14:paraId="01B1F06F" w14:textId="0FDAFF1F" w:rsidR="00AF767C" w:rsidRDefault="00AF767C" w:rsidP="006567F9">
      <w:pPr>
        <w:pStyle w:val="5TextocomnIIGG"/>
        <w:spacing w:after="120"/>
        <w:ind w:firstLine="567"/>
      </w:pPr>
      <w:r>
        <w:t xml:space="preserve">Esta investigación se basa en los resultados obtenidos de un </w:t>
      </w:r>
      <w:r w:rsidR="00A619A4">
        <w:t>trabajo</w:t>
      </w:r>
      <w:r>
        <w:t xml:space="preserve"> de campo que consistió en administrar un cuestionario estructurado a una muestra representativa de turistas que visitaron la ciudad de Córdoba. Para recopilar la información, se optó por diseñar un cuestionario cerrado que los propios turistas pudieran completar. La formulación de las preguntas se basó en investigaciones previas.</w:t>
      </w:r>
      <w:r w:rsidR="001E7AF2">
        <w:t xml:space="preserve"> Así, </w:t>
      </w:r>
      <w:r>
        <w:t xml:space="preserve">para los ítems relacionados con el turismo patrimonial, se utilizaron los trabajos de </w:t>
      </w:r>
      <w:proofErr w:type="spellStart"/>
      <w:r>
        <w:t>McKercher</w:t>
      </w:r>
      <w:proofErr w:type="spellEnd"/>
      <w:r>
        <w:t xml:space="preserve"> (2002) y </w:t>
      </w:r>
      <w:proofErr w:type="spellStart"/>
      <w:r>
        <w:t>Poria</w:t>
      </w:r>
      <w:proofErr w:type="spellEnd"/>
      <w:r>
        <w:t xml:space="preserve"> et al. (2013), mientras que para los ítems sobre motivaciones se recurrió a las investigaciones de Correia et al. (2013) y </w:t>
      </w:r>
      <w:proofErr w:type="spellStart"/>
      <w:r>
        <w:t>Remoaldo</w:t>
      </w:r>
      <w:proofErr w:type="spellEnd"/>
      <w:r>
        <w:t xml:space="preserve"> et al. (2014). En cuanto al perfil sociodemográfico de los turistas encuestados, se tomaron en cuenta las contribuciones anteriores de Antón et al. (2017) y Chen y Huang (2018).</w:t>
      </w:r>
    </w:p>
    <w:p w14:paraId="226176D1" w14:textId="4CC7A561" w:rsidR="00AF767C" w:rsidRDefault="00AF767C" w:rsidP="006567F9">
      <w:pPr>
        <w:pStyle w:val="5TextocomnIIGG"/>
        <w:spacing w:after="120"/>
        <w:ind w:firstLine="567"/>
      </w:pPr>
      <w:r>
        <w:t xml:space="preserve">El cuestionario inicial pasó por un proceso de depuración en tres etapas. En la primera etapa, un investigador especializado en turismo analizó las preguntas propuestas. En la segunda etapa, el cuestionario resultante fue revisado por varios responsables de la gestión turística de la ciudad de Córdoba. En la tercera etapa, se llevó a cabo un estudio piloto con 30 turistas, donde se detectaron algunas preguntas que no eran fácilmente comprensibles para los encuestados, por lo que se corrigieron. Con las preguntas evaluadas y la viabilidad del cuestionario </w:t>
      </w:r>
      <w:r w:rsidR="00A56968">
        <w:t>asegurada</w:t>
      </w:r>
      <w:r>
        <w:t>, se llevó a cabo el trabajo de campo definitivo.</w:t>
      </w:r>
    </w:p>
    <w:p w14:paraId="702409E2" w14:textId="1FD786EE" w:rsidR="00AF767C" w:rsidRDefault="00AF767C" w:rsidP="006567F9">
      <w:pPr>
        <w:pStyle w:val="5TextocomnIIGG"/>
        <w:spacing w:after="120"/>
        <w:ind w:firstLine="567"/>
      </w:pPr>
      <w:r w:rsidRPr="005C4E97">
        <w:t xml:space="preserve">La versión final del cuestionario </w:t>
      </w:r>
      <w:r w:rsidR="00A56968" w:rsidRPr="005C4E97">
        <w:t>tenía por objetivo</w:t>
      </w:r>
      <w:r w:rsidR="009D1EEF" w:rsidRPr="005C4E97">
        <w:t xml:space="preserve"> ofrecer</w:t>
      </w:r>
      <w:r w:rsidR="00A56968" w:rsidRPr="005C4E97">
        <w:t xml:space="preserve"> </w:t>
      </w:r>
      <w:r w:rsidRPr="005C4E97">
        <w:t>la máxima claridad en las</w:t>
      </w:r>
      <w:r>
        <w:t xml:space="preserve"> preguntas y obtener respuestas ajustadas para cumplir con los objetivos de la investigación</w:t>
      </w:r>
      <w:r w:rsidR="00A56968">
        <w:t>. Asimismo, s</w:t>
      </w:r>
      <w:r>
        <w:t>e procuró</w:t>
      </w:r>
      <w:r w:rsidR="00A56968">
        <w:t xml:space="preserve"> que el cuestionario no fuese excesivamente largo</w:t>
      </w:r>
      <w:r>
        <w:t xml:space="preserve">. Los cuestionarios se administraron considerando que los turistas encuestados habían pasado un tiempo </w:t>
      </w:r>
      <w:r w:rsidR="001E7AF2">
        <w:t>suficiente</w:t>
      </w:r>
      <w:r>
        <w:t xml:space="preserve"> en el destino y, por lo tanto, podían ofrecer opiniones fundamentadas (Correia et al., 2013; </w:t>
      </w:r>
      <w:proofErr w:type="spellStart"/>
      <w:r>
        <w:t>Remoaldo</w:t>
      </w:r>
      <w:proofErr w:type="spellEnd"/>
      <w:r>
        <w:t xml:space="preserve"> et al., 2014). El cuestionario estaba disponible en dos idiomas, español e </w:t>
      </w:r>
      <w:r w:rsidRPr="005C4E97">
        <w:t>inglés</w:t>
      </w:r>
      <w:r w:rsidR="00A56968" w:rsidRPr="005C4E97">
        <w:t>. Las personas encuestadas elegían el idiom</w:t>
      </w:r>
      <w:r w:rsidR="009D1EEF" w:rsidRPr="005C4E97">
        <w:t>a para</w:t>
      </w:r>
      <w:r w:rsidR="00A619A4">
        <w:t xml:space="preserve"> la cumplimentación del cuestionario.</w:t>
      </w:r>
    </w:p>
    <w:p w14:paraId="67E6E7E6" w14:textId="41538167" w:rsidR="00AF767C" w:rsidRDefault="00AF767C" w:rsidP="006567F9">
      <w:pPr>
        <w:pStyle w:val="5TextocomnIIGG"/>
        <w:spacing w:after="120"/>
        <w:ind w:firstLine="567"/>
      </w:pPr>
      <w:r>
        <w:t>La encuesta se divide e</w:t>
      </w:r>
      <w:r w:rsidR="00A56968">
        <w:t>n dos bloques</w:t>
      </w:r>
      <w:r>
        <w:t>. El primer bloque se enfoca</w:t>
      </w:r>
      <w:r w:rsidR="00A56968">
        <w:t xml:space="preserve"> al análisis de las</w:t>
      </w:r>
      <w:r>
        <w:t xml:space="preserve"> motivaciones para visitar la ciudad de Córdoba, mientras que el segundo bloque recopila información sobre el perfil sociodemográfico de los visitantes, como edad, género, </w:t>
      </w:r>
      <w:r w:rsidR="00A619A4">
        <w:t xml:space="preserve">nivel </w:t>
      </w:r>
      <w:r>
        <w:t xml:space="preserve">económico, ocupación y </w:t>
      </w:r>
      <w:r w:rsidR="00A619A4">
        <w:t xml:space="preserve">grado </w:t>
      </w:r>
      <w:r>
        <w:t>educativo.</w:t>
      </w:r>
      <w:r w:rsidR="000C2988">
        <w:t xml:space="preserve"> </w:t>
      </w:r>
      <w:r>
        <w:t xml:space="preserve">En </w:t>
      </w:r>
      <w:r w:rsidR="00A56968">
        <w:t>el primer bloque del</w:t>
      </w:r>
      <w:r>
        <w:t xml:space="preserve"> cuestionario se utilizó una escala de Likert de siete puntos, donde 1 representa "muy poco" y 7 representa "mucho". Por otro lado, las preguntas del segundo bloque eran de opción cerrada. Se formuló una combinación de preguntas en sentido positivo y negativo para evitar la respuesta automática afirmativa.</w:t>
      </w:r>
    </w:p>
    <w:p w14:paraId="011BACD6" w14:textId="0043AF04" w:rsidR="00AF767C" w:rsidRDefault="00AF767C" w:rsidP="006567F9">
      <w:pPr>
        <w:pStyle w:val="5TextocomnIIGG"/>
        <w:spacing w:after="120"/>
        <w:ind w:firstLine="567"/>
      </w:pPr>
      <w:r w:rsidRPr="00220318">
        <w:t xml:space="preserve">El </w:t>
      </w:r>
      <w:r w:rsidR="00A56968" w:rsidRPr="00220318">
        <w:t>trabajo de campo se realizó entre</w:t>
      </w:r>
      <w:r w:rsidRPr="00220318">
        <w:t xml:space="preserve"> los meses de diciembre de 2022 y marzo de 2023</w:t>
      </w:r>
      <w:r w:rsidR="00A56968" w:rsidRPr="00220318">
        <w:t>. S</w:t>
      </w:r>
      <w:r w:rsidRPr="00220318">
        <w:t>e recopilaron un total de 583 encuestas, de las cuales 560 fueron consideradas válidas. Los cuestionarios se realizaron en diferentes ubicaciones del centro histórico de Córdoba, en distintos días y horarios, con el objetivo de captar una amplia variedad de personas y situaciones. Se utilizó un muestreo de conveniencia, que es comúnmente empleado en investigaciones de este tipo, donde los turistas están disponibles para ser encuestados en un lugar y tiempo determinado (</w:t>
      </w:r>
      <w:r w:rsidR="0022158B" w:rsidRPr="00C85E70">
        <w:t>Finn, Elliott-White</w:t>
      </w:r>
      <w:r w:rsidR="0022158B">
        <w:t xml:space="preserve"> y </w:t>
      </w:r>
      <w:r w:rsidR="0022158B" w:rsidRPr="00C85E70">
        <w:t xml:space="preserve">Walton, </w:t>
      </w:r>
      <w:r w:rsidR="0022158B">
        <w:t>2000</w:t>
      </w:r>
      <w:r w:rsidRPr="00220318">
        <w:t>). No se realizó una estratificación por género, edad, formación, nacionalidad ni ninguna otra variable, ya que no se contaba con estudios previos que respaldaran dicha estratificación. La tasa de rechazo de los cuestionarios fue baja y no mostró una significancia</w:t>
      </w:r>
      <w:r w:rsidR="00837651" w:rsidRPr="00220318">
        <w:t xml:space="preserve"> reseñable</w:t>
      </w:r>
      <w:r w:rsidRPr="00220318">
        <w:t xml:space="preserve"> en relación con ninguna variable. </w:t>
      </w:r>
      <w:r w:rsidR="00A619A4">
        <w:t>L</w:t>
      </w:r>
      <w:r w:rsidRPr="00220318">
        <w:t>a duración de la encuesta no superaba los siete minutos.</w:t>
      </w:r>
    </w:p>
    <w:p w14:paraId="78797653" w14:textId="4B3BF5D4" w:rsidR="0062635E" w:rsidRDefault="00407880" w:rsidP="0062635E">
      <w:pPr>
        <w:pStyle w:val="5TextocomnIIGG"/>
        <w:spacing w:after="120"/>
        <w:rPr>
          <w:b/>
          <w:bCs/>
        </w:rPr>
      </w:pPr>
      <w:r>
        <w:rPr>
          <w:b/>
          <w:bCs/>
        </w:rPr>
        <w:lastRenderedPageBreak/>
        <w:t>3</w:t>
      </w:r>
      <w:r w:rsidR="0062635E">
        <w:rPr>
          <w:b/>
          <w:bCs/>
        </w:rPr>
        <w:t>.2.</w:t>
      </w:r>
      <w:r w:rsidR="0072100C">
        <w:rPr>
          <w:b/>
          <w:bCs/>
        </w:rPr>
        <w:t xml:space="preserve"> Muestreo y error muestral</w:t>
      </w:r>
    </w:p>
    <w:p w14:paraId="286887E6" w14:textId="416A74A6" w:rsidR="00AF767C" w:rsidRDefault="00AF767C" w:rsidP="003F5F1E">
      <w:pPr>
        <w:pStyle w:val="5TextocomnIIGG"/>
        <w:spacing w:after="120"/>
        <w:ind w:firstLine="567"/>
      </w:pPr>
      <w:r w:rsidRPr="00AF767C">
        <w:t xml:space="preserve">El contexto específico de esta investigación se centra en los turistas que visitan la ciudad de Córdoba, </w:t>
      </w:r>
      <w:r w:rsidR="00A56968">
        <w:t>con independencia de que pernocten o no en la ciudad</w:t>
      </w:r>
      <w:r w:rsidRPr="00AF767C">
        <w:t xml:space="preserve">, </w:t>
      </w:r>
      <w:r w:rsidR="00A56968">
        <w:t>y/</w:t>
      </w:r>
      <w:r w:rsidRPr="00AF767C">
        <w:t>o que</w:t>
      </w:r>
      <w:r w:rsidR="00A56968">
        <w:t xml:space="preserve"> </w:t>
      </w:r>
      <w:r w:rsidRPr="00AF767C">
        <w:t xml:space="preserve">visiten otros lugares dentro de la provincia o </w:t>
      </w:r>
      <w:r w:rsidR="00A619A4">
        <w:t>de</w:t>
      </w:r>
      <w:r w:rsidRPr="00AF767C">
        <w:t xml:space="preserve"> Andalucía. En este estudio, consideramos como </w:t>
      </w:r>
      <w:r w:rsidR="00A56968">
        <w:t>población</w:t>
      </w:r>
      <w:r w:rsidRPr="00AF767C">
        <w:t xml:space="preserve"> el número de turistas alojados en</w:t>
      </w:r>
      <w:r w:rsidR="00A56968">
        <w:t xml:space="preserve"> los</w:t>
      </w:r>
      <w:r w:rsidRPr="00AF767C">
        <w:t xml:space="preserve"> establecimientos hoteleros de la ciudad de Córdoba</w:t>
      </w:r>
      <w:r w:rsidR="00A56968">
        <w:t xml:space="preserve">. Así, y </w:t>
      </w:r>
      <w:r w:rsidRPr="00AF767C">
        <w:t xml:space="preserve">según datos del Instituto Nacional de Estadística -INE- (2023), </w:t>
      </w:r>
      <w:r w:rsidR="00A56968">
        <w:t xml:space="preserve">el número de viajeros en el año 2022 fue de </w:t>
      </w:r>
      <w:r w:rsidRPr="00AF767C">
        <w:t xml:space="preserve">835.037 viajeros. A modo de </w:t>
      </w:r>
      <w:r w:rsidR="00A56968">
        <w:t>orientación</w:t>
      </w:r>
      <w:r w:rsidRPr="00AF767C">
        <w:t>, si se hubiese empleado un muestreo probabilístico y aleatorio en esta investigación en lugar de un muestreo de conveniencia, el margen de</w:t>
      </w:r>
      <w:r w:rsidR="00A56968">
        <w:t>l</w:t>
      </w:r>
      <w:r w:rsidRPr="00AF767C">
        <w:t xml:space="preserve"> error muestral para un nivel de confianza del 95% sería de</w:t>
      </w:r>
      <w:r w:rsidR="00A56968">
        <w:t xml:space="preserve"> un</w:t>
      </w:r>
      <w:r w:rsidRPr="00AF767C">
        <w:t xml:space="preserve"> ± 4,1%.</w:t>
      </w:r>
    </w:p>
    <w:p w14:paraId="4D3240D2" w14:textId="77777777" w:rsidR="00AF767C" w:rsidRDefault="00AF767C" w:rsidP="003F5F1E">
      <w:pPr>
        <w:pStyle w:val="5TextocomnIIGG"/>
        <w:spacing w:after="120"/>
        <w:ind w:firstLine="567"/>
      </w:pPr>
    </w:p>
    <w:p w14:paraId="1BAC7FD3" w14:textId="3AE26532" w:rsidR="00026DAC" w:rsidRDefault="00407880" w:rsidP="002E47F3">
      <w:pPr>
        <w:pStyle w:val="5TextocomnIIGG"/>
        <w:spacing w:after="120"/>
        <w:rPr>
          <w:b/>
          <w:bCs/>
        </w:rPr>
      </w:pPr>
      <w:r>
        <w:rPr>
          <w:b/>
          <w:bCs/>
        </w:rPr>
        <w:t>3</w:t>
      </w:r>
      <w:r w:rsidR="00D22BC6">
        <w:rPr>
          <w:b/>
          <w:bCs/>
        </w:rPr>
        <w:t>.3. Análisis de los datos</w:t>
      </w:r>
    </w:p>
    <w:p w14:paraId="7B7B9127" w14:textId="364AD823" w:rsidR="00AF767C" w:rsidRDefault="00A56968" w:rsidP="00D22BC6">
      <w:pPr>
        <w:pStyle w:val="5TextocomnIIGG"/>
        <w:spacing w:after="120"/>
        <w:ind w:firstLine="567"/>
      </w:pPr>
      <w:r>
        <w:t xml:space="preserve">La tabulación y el análisis de los datos se realizó utilizando el </w:t>
      </w:r>
      <w:r w:rsidR="00AF767C" w:rsidRPr="00AF767C">
        <w:t>software SPSS v.25</w:t>
      </w:r>
      <w:r>
        <w:t xml:space="preserve">. Para realizar el análisis </w:t>
      </w:r>
      <w:r w:rsidR="00AF767C" w:rsidRPr="00AF767C">
        <w:t xml:space="preserve">se utilizó la técnica multivariante de agrupación de casos, específicamente conglomerados no jerárquicos y K-medias, con el objetivo de examinar la similitud y semejanza entre los encuestados. Se tomaron en consideración tres dimensiones motivacionales: cultural, circunstancial y hedónica. Además, se aplicó la técnica de análisis discriminante para validar los grupos obtenidos </w:t>
      </w:r>
      <w:r>
        <w:t>a través del</w:t>
      </w:r>
      <w:r w:rsidR="00AF767C" w:rsidRPr="00AF767C">
        <w:t xml:space="preserve"> análisis de conglomerados. A partir de los segmentos resultantes, se emplearon estadísticos y medidas de asociación para investigar posibles patrones de relación entre las</w:t>
      </w:r>
      <w:r>
        <w:t xml:space="preserve"> diferentes</w:t>
      </w:r>
      <w:r w:rsidR="00AF767C" w:rsidRPr="00AF767C">
        <w:t xml:space="preserve"> variables</w:t>
      </w:r>
      <w:r>
        <w:t xml:space="preserve">. Para ello se utilizó </w:t>
      </w:r>
      <w:r w:rsidR="00AF767C" w:rsidRPr="00AF767C">
        <w:t>una tabla de contingencias bidimensional.</w:t>
      </w:r>
    </w:p>
    <w:p w14:paraId="4D8F1D64" w14:textId="77777777" w:rsidR="00AF767C" w:rsidRDefault="00AF767C" w:rsidP="00D22BC6">
      <w:pPr>
        <w:pStyle w:val="5TextocomnIIGG"/>
        <w:spacing w:after="120"/>
        <w:ind w:firstLine="567"/>
      </w:pPr>
    </w:p>
    <w:p w14:paraId="3CCB4D04" w14:textId="70FCEA84" w:rsidR="00CD7BEC" w:rsidRDefault="00407880" w:rsidP="00543CDB">
      <w:pPr>
        <w:pStyle w:val="4TtulosepgrafesIIGG"/>
        <w:spacing w:after="120"/>
      </w:pPr>
      <w:r>
        <w:t>4</w:t>
      </w:r>
      <w:r w:rsidR="00026DAC" w:rsidRPr="00026DAC">
        <w:t>. Resultados</w:t>
      </w:r>
    </w:p>
    <w:p w14:paraId="5E5671AF" w14:textId="55103F98" w:rsidR="00CD7BEC" w:rsidRPr="000C7894" w:rsidRDefault="00407880" w:rsidP="002E47F3">
      <w:pPr>
        <w:pStyle w:val="4TtulosepgrafesIIGG"/>
        <w:spacing w:after="120"/>
      </w:pPr>
      <w:r>
        <w:t>4</w:t>
      </w:r>
      <w:r w:rsidR="00CD7BEC" w:rsidRPr="00026DAC">
        <w:t xml:space="preserve">.1. </w:t>
      </w:r>
      <w:r w:rsidR="006667B4">
        <w:t>Análisis</w:t>
      </w:r>
      <w:r w:rsidR="001B5422">
        <w:t xml:space="preserve"> preliminar de los datos</w:t>
      </w:r>
    </w:p>
    <w:p w14:paraId="319380D9" w14:textId="2BEF4448" w:rsidR="00B33B18" w:rsidRDefault="006667B4" w:rsidP="00081CB3">
      <w:pPr>
        <w:pStyle w:val="5TextocomnIIGG"/>
        <w:spacing w:after="120"/>
        <w:ind w:firstLine="567"/>
      </w:pPr>
      <w:r w:rsidRPr="00FB2D7D">
        <w:t>En la Tabla 1 se presenta el análisis preliminar de las variables que han sido objeto de</w:t>
      </w:r>
      <w:r w:rsidR="00FB2D7D" w:rsidRPr="00FB2D7D">
        <w:t xml:space="preserve"> estudio</w:t>
      </w:r>
      <w:r w:rsidRPr="00FB2D7D">
        <w:t xml:space="preserve"> en</w:t>
      </w:r>
      <w:r w:rsidR="00FB2D7D" w:rsidRPr="00FB2D7D">
        <w:t xml:space="preserve"> la </w:t>
      </w:r>
      <w:r w:rsidRPr="00FB2D7D">
        <w:t>presente</w:t>
      </w:r>
      <w:r w:rsidR="00FB2D7D" w:rsidRPr="00FB2D7D">
        <w:t xml:space="preserve"> investigación</w:t>
      </w:r>
      <w:r w:rsidRPr="00FB2D7D">
        <w:t xml:space="preserve">. Así, para cada una de ella se muestra la media, </w:t>
      </w:r>
      <w:r w:rsidR="0083188D" w:rsidRPr="00FB2D7D">
        <w:t xml:space="preserve">la </w:t>
      </w:r>
      <w:r w:rsidRPr="00FB2D7D">
        <w:t>desviación típica,</w:t>
      </w:r>
      <w:r w:rsidR="0083188D" w:rsidRPr="00FB2D7D">
        <w:t xml:space="preserve"> la</w:t>
      </w:r>
      <w:r w:rsidRPr="00FB2D7D">
        <w:t xml:space="preserve"> </w:t>
      </w:r>
      <w:r w:rsidR="00662A0B" w:rsidRPr="00FB2D7D">
        <w:t>asimetría</w:t>
      </w:r>
      <w:r w:rsidRPr="00FB2D7D">
        <w:t>,</w:t>
      </w:r>
      <w:r w:rsidR="0083188D" w:rsidRPr="00FB2D7D">
        <w:t xml:space="preserve"> la</w:t>
      </w:r>
      <w:r w:rsidRPr="00FB2D7D">
        <w:t xml:space="preserve"> curtosis y</w:t>
      </w:r>
      <w:r w:rsidR="0083188D" w:rsidRPr="00FB2D7D">
        <w:t xml:space="preserve"> </w:t>
      </w:r>
      <w:proofErr w:type="gramStart"/>
      <w:r w:rsidR="0083188D" w:rsidRPr="00FB2D7D">
        <w:t>el</w:t>
      </w:r>
      <w:r w:rsidRPr="00FB2D7D">
        <w:t xml:space="preserve"> test</w:t>
      </w:r>
      <w:proofErr w:type="gramEnd"/>
      <w:r w:rsidRPr="00FB2D7D">
        <w:t xml:space="preserve"> de normalidad de </w:t>
      </w:r>
      <w:proofErr w:type="spellStart"/>
      <w:r w:rsidRPr="00FB2D7D">
        <w:t>Kolgomorov-Smirnov</w:t>
      </w:r>
      <w:proofErr w:type="spellEnd"/>
      <w:r w:rsidRPr="00FB2D7D">
        <w:t>.</w:t>
      </w:r>
    </w:p>
    <w:p w14:paraId="0F7E87E8" w14:textId="77777777" w:rsidR="002E1A00" w:rsidRDefault="002E1A00" w:rsidP="00081CB3">
      <w:pPr>
        <w:pStyle w:val="5TextocomnIIGG"/>
        <w:spacing w:after="120"/>
        <w:ind w:firstLine="567"/>
      </w:pPr>
    </w:p>
    <w:p w14:paraId="3F0D96D7" w14:textId="0DBB9AA0" w:rsidR="00735CD9" w:rsidRPr="00026DAC" w:rsidRDefault="00735CD9" w:rsidP="002E47F3">
      <w:pPr>
        <w:pStyle w:val="7FigurasytablasencabezadoIIGG"/>
      </w:pPr>
      <w:bookmarkStart w:id="0" w:name="_Hlk132966007"/>
      <w:r w:rsidRPr="00026DAC">
        <w:t xml:space="preserve">Tabla 1. </w:t>
      </w:r>
      <w:r w:rsidR="00A54E7C">
        <w:t>Análisis preliminar de los datos</w:t>
      </w:r>
    </w:p>
    <w:tbl>
      <w:tblPr>
        <w:tblStyle w:val="Tablaconcuadrcula"/>
        <w:tblW w:w="9185" w:type="dxa"/>
        <w:jc w:val="center"/>
        <w:tblLook w:val="04A0" w:firstRow="1" w:lastRow="0" w:firstColumn="1" w:lastColumn="0" w:noHBand="0" w:noVBand="1"/>
      </w:tblPr>
      <w:tblGrid>
        <w:gridCol w:w="3777"/>
        <w:gridCol w:w="872"/>
        <w:gridCol w:w="992"/>
        <w:gridCol w:w="992"/>
        <w:gridCol w:w="918"/>
        <w:gridCol w:w="1634"/>
      </w:tblGrid>
      <w:tr w:rsidR="0074387C" w:rsidRPr="00C540A0" w14:paraId="141B9DC8" w14:textId="19A1832B" w:rsidTr="00DF7A19">
        <w:trPr>
          <w:jc w:val="center"/>
        </w:trPr>
        <w:tc>
          <w:tcPr>
            <w:tcW w:w="3777" w:type="dxa"/>
          </w:tcPr>
          <w:p w14:paraId="076096C4" w14:textId="25D471D6" w:rsidR="00063E4E" w:rsidRPr="00D821B0" w:rsidRDefault="00081CB3" w:rsidP="002E47F3">
            <w:pPr>
              <w:pStyle w:val="5TextocomnIIGG"/>
              <w:spacing w:after="120"/>
              <w:jc w:val="center"/>
              <w:rPr>
                <w:b/>
              </w:rPr>
            </w:pPr>
            <w:r>
              <w:rPr>
                <w:b/>
                <w:bCs/>
              </w:rPr>
              <w:t>Motivaciones - MOT</w:t>
            </w:r>
          </w:p>
        </w:tc>
        <w:tc>
          <w:tcPr>
            <w:tcW w:w="872" w:type="dxa"/>
          </w:tcPr>
          <w:p w14:paraId="1F849CD2" w14:textId="090DF733" w:rsidR="00063E4E" w:rsidRPr="00D821B0" w:rsidRDefault="003D5FA3" w:rsidP="002E47F3">
            <w:pPr>
              <w:pStyle w:val="5TextocomnIIGG"/>
              <w:spacing w:after="120"/>
              <w:jc w:val="center"/>
              <w:rPr>
                <w:b/>
              </w:rPr>
            </w:pPr>
            <w:r>
              <w:rPr>
                <w:b/>
              </w:rPr>
              <w:t>Media</w:t>
            </w:r>
          </w:p>
        </w:tc>
        <w:tc>
          <w:tcPr>
            <w:tcW w:w="992" w:type="dxa"/>
          </w:tcPr>
          <w:p w14:paraId="3D80DFEF" w14:textId="7B1B1CB1" w:rsidR="00063E4E" w:rsidRPr="00D821B0" w:rsidRDefault="003D5FA3" w:rsidP="002E47F3">
            <w:pPr>
              <w:pStyle w:val="5TextocomnIIGG"/>
              <w:spacing w:after="120"/>
              <w:jc w:val="center"/>
              <w:rPr>
                <w:b/>
              </w:rPr>
            </w:pPr>
            <w:r>
              <w:rPr>
                <w:b/>
              </w:rPr>
              <w:t>D.T.</w:t>
            </w:r>
            <w:r w:rsidR="00717CD2">
              <w:rPr>
                <w:b/>
              </w:rPr>
              <w:t>*</w:t>
            </w:r>
          </w:p>
        </w:tc>
        <w:tc>
          <w:tcPr>
            <w:tcW w:w="992" w:type="dxa"/>
          </w:tcPr>
          <w:p w14:paraId="6431D6C5" w14:textId="5A28B832" w:rsidR="00063E4E" w:rsidRPr="00D821B0" w:rsidRDefault="003D5FA3" w:rsidP="002E47F3">
            <w:pPr>
              <w:pStyle w:val="5TextocomnIIGG"/>
              <w:spacing w:after="120"/>
              <w:jc w:val="center"/>
              <w:rPr>
                <w:b/>
              </w:rPr>
            </w:pPr>
            <w:proofErr w:type="gramStart"/>
            <w:r>
              <w:rPr>
                <w:b/>
              </w:rPr>
              <w:t>Asim.</w:t>
            </w:r>
            <w:r w:rsidR="00717CD2">
              <w:rPr>
                <w:b/>
              </w:rPr>
              <w:t>*</w:t>
            </w:r>
            <w:proofErr w:type="gramEnd"/>
          </w:p>
        </w:tc>
        <w:tc>
          <w:tcPr>
            <w:tcW w:w="918" w:type="dxa"/>
          </w:tcPr>
          <w:p w14:paraId="67092EB6" w14:textId="672F46C7" w:rsidR="00063E4E" w:rsidRPr="00D821B0" w:rsidRDefault="003D5FA3" w:rsidP="002E47F3">
            <w:pPr>
              <w:pStyle w:val="5TextocomnIIGG"/>
              <w:spacing w:after="120"/>
              <w:jc w:val="center"/>
              <w:rPr>
                <w:b/>
              </w:rPr>
            </w:pPr>
            <w:proofErr w:type="gramStart"/>
            <w:r>
              <w:rPr>
                <w:b/>
              </w:rPr>
              <w:t>Curt.</w:t>
            </w:r>
            <w:r w:rsidR="00717CD2">
              <w:rPr>
                <w:b/>
              </w:rPr>
              <w:t>*</w:t>
            </w:r>
            <w:proofErr w:type="gramEnd"/>
          </w:p>
        </w:tc>
        <w:tc>
          <w:tcPr>
            <w:tcW w:w="1634" w:type="dxa"/>
          </w:tcPr>
          <w:p w14:paraId="6651F294" w14:textId="1BBB40B9" w:rsidR="00063E4E" w:rsidRPr="00D821B0" w:rsidRDefault="003D5FA3" w:rsidP="002E47F3">
            <w:pPr>
              <w:pStyle w:val="5TextocomnIIGG"/>
              <w:spacing w:after="120"/>
              <w:jc w:val="center"/>
              <w:rPr>
                <w:b/>
              </w:rPr>
            </w:pPr>
            <w:proofErr w:type="spellStart"/>
            <w:r>
              <w:rPr>
                <w:b/>
              </w:rPr>
              <w:t>Norm</w:t>
            </w:r>
            <w:proofErr w:type="spellEnd"/>
            <w:r>
              <w:rPr>
                <w:b/>
              </w:rPr>
              <w:t>. (Sig</w:t>
            </w:r>
            <w:proofErr w:type="gramStart"/>
            <w:r>
              <w:rPr>
                <w:b/>
              </w:rPr>
              <w:t>).</w:t>
            </w:r>
            <w:r w:rsidR="00717CD2">
              <w:rPr>
                <w:b/>
              </w:rPr>
              <w:t>*</w:t>
            </w:r>
            <w:proofErr w:type="gramEnd"/>
          </w:p>
        </w:tc>
      </w:tr>
      <w:tr w:rsidR="0074387C" w:rsidRPr="00C540A0" w14:paraId="2A08657B" w14:textId="6E742310" w:rsidTr="00DF7A19">
        <w:trPr>
          <w:jc w:val="center"/>
        </w:trPr>
        <w:tc>
          <w:tcPr>
            <w:tcW w:w="3777" w:type="dxa"/>
          </w:tcPr>
          <w:p w14:paraId="10D3A386" w14:textId="47036076" w:rsidR="00063E4E" w:rsidRPr="00C540A0" w:rsidRDefault="007A1D37" w:rsidP="002E47F3">
            <w:pPr>
              <w:pStyle w:val="5TextocomnIIGG"/>
              <w:spacing w:after="120"/>
            </w:pPr>
            <w:r w:rsidRPr="007A1D37">
              <w:t>MOT1 - Conocer su riqueza histórica y monumental</w:t>
            </w:r>
          </w:p>
        </w:tc>
        <w:tc>
          <w:tcPr>
            <w:tcW w:w="872" w:type="dxa"/>
          </w:tcPr>
          <w:p w14:paraId="2234F98A" w14:textId="7B62239B" w:rsidR="00063E4E" w:rsidRPr="00C540A0" w:rsidRDefault="00433AEF" w:rsidP="002E47F3">
            <w:pPr>
              <w:pStyle w:val="5TextocomnIIGG"/>
              <w:spacing w:after="120"/>
            </w:pPr>
            <w:r w:rsidRPr="00433AEF">
              <w:t>6,30</w:t>
            </w:r>
          </w:p>
        </w:tc>
        <w:tc>
          <w:tcPr>
            <w:tcW w:w="992" w:type="dxa"/>
          </w:tcPr>
          <w:p w14:paraId="6555DCE7" w14:textId="510F167E" w:rsidR="00063E4E" w:rsidRPr="00C540A0" w:rsidRDefault="0097347A" w:rsidP="002E47F3">
            <w:pPr>
              <w:pStyle w:val="5TextocomnIIGG"/>
              <w:spacing w:after="120"/>
            </w:pPr>
            <w:r w:rsidRPr="0097347A">
              <w:t>1,241</w:t>
            </w:r>
          </w:p>
        </w:tc>
        <w:tc>
          <w:tcPr>
            <w:tcW w:w="992" w:type="dxa"/>
          </w:tcPr>
          <w:p w14:paraId="78721897" w14:textId="6B41ADE1" w:rsidR="00063E4E" w:rsidRPr="00C540A0" w:rsidRDefault="00327C06" w:rsidP="002E47F3">
            <w:pPr>
              <w:pStyle w:val="5TextocomnIIGG"/>
              <w:spacing w:after="120"/>
            </w:pPr>
            <w:r w:rsidRPr="00327C06">
              <w:t>-2,488</w:t>
            </w:r>
          </w:p>
        </w:tc>
        <w:tc>
          <w:tcPr>
            <w:tcW w:w="918" w:type="dxa"/>
          </w:tcPr>
          <w:p w14:paraId="4C265BC1" w14:textId="722EC982" w:rsidR="00063E4E" w:rsidRPr="00C540A0" w:rsidRDefault="00AF14BC" w:rsidP="002E47F3">
            <w:pPr>
              <w:pStyle w:val="5TextocomnIIGG"/>
              <w:spacing w:after="120"/>
            </w:pPr>
            <w:r w:rsidRPr="00AF14BC">
              <w:t>6,815</w:t>
            </w:r>
          </w:p>
        </w:tc>
        <w:tc>
          <w:tcPr>
            <w:tcW w:w="1634" w:type="dxa"/>
          </w:tcPr>
          <w:p w14:paraId="769AE18A" w14:textId="2182B237" w:rsidR="00063E4E" w:rsidRPr="00C540A0" w:rsidRDefault="0074387C" w:rsidP="002E47F3">
            <w:pPr>
              <w:pStyle w:val="5TextocomnIIGG"/>
              <w:spacing w:after="120"/>
            </w:pPr>
            <w:r w:rsidRPr="0074387C">
              <w:t>0,338(0,000)</w:t>
            </w:r>
          </w:p>
        </w:tc>
      </w:tr>
      <w:tr w:rsidR="0074387C" w:rsidRPr="00C540A0" w14:paraId="73042791" w14:textId="3CC8662C" w:rsidTr="00DF7A19">
        <w:trPr>
          <w:jc w:val="center"/>
        </w:trPr>
        <w:tc>
          <w:tcPr>
            <w:tcW w:w="3777" w:type="dxa"/>
          </w:tcPr>
          <w:p w14:paraId="1F29F82D" w14:textId="1F6612BC" w:rsidR="00063E4E" w:rsidRPr="00C540A0" w:rsidRDefault="0086089E" w:rsidP="002E47F3">
            <w:pPr>
              <w:pStyle w:val="5TextocomnIIGG"/>
              <w:spacing w:after="120"/>
            </w:pPr>
            <w:r w:rsidRPr="0086089E">
              <w:t>MOT2 - Profundizar en los conocimientos sobre el Patrimonio</w:t>
            </w:r>
          </w:p>
        </w:tc>
        <w:tc>
          <w:tcPr>
            <w:tcW w:w="872" w:type="dxa"/>
          </w:tcPr>
          <w:p w14:paraId="28229DAE" w14:textId="1AF18040" w:rsidR="00063E4E" w:rsidRPr="00C540A0" w:rsidRDefault="00B71382" w:rsidP="002E47F3">
            <w:pPr>
              <w:pStyle w:val="5TextocomnIIGG"/>
              <w:spacing w:after="120"/>
            </w:pPr>
            <w:r w:rsidRPr="00B71382">
              <w:t>5,61</w:t>
            </w:r>
          </w:p>
        </w:tc>
        <w:tc>
          <w:tcPr>
            <w:tcW w:w="992" w:type="dxa"/>
          </w:tcPr>
          <w:p w14:paraId="5307F30D" w14:textId="7FDABA3C" w:rsidR="00063E4E" w:rsidRPr="00C540A0" w:rsidRDefault="00E96B91" w:rsidP="002E47F3">
            <w:pPr>
              <w:pStyle w:val="5TextocomnIIGG"/>
              <w:spacing w:after="120"/>
            </w:pPr>
            <w:r w:rsidRPr="00E96B91">
              <w:t>1,590</w:t>
            </w:r>
          </w:p>
        </w:tc>
        <w:tc>
          <w:tcPr>
            <w:tcW w:w="992" w:type="dxa"/>
          </w:tcPr>
          <w:p w14:paraId="6F047FAC" w14:textId="568930FB" w:rsidR="00063E4E" w:rsidRPr="00C540A0" w:rsidRDefault="00B00EA8" w:rsidP="002E47F3">
            <w:pPr>
              <w:pStyle w:val="5TextocomnIIGG"/>
              <w:spacing w:after="120"/>
            </w:pPr>
            <w:r w:rsidRPr="00B00EA8">
              <w:t>-1,323</w:t>
            </w:r>
          </w:p>
        </w:tc>
        <w:tc>
          <w:tcPr>
            <w:tcW w:w="918" w:type="dxa"/>
          </w:tcPr>
          <w:p w14:paraId="1AA2D396" w14:textId="22FB0BBF" w:rsidR="00063E4E" w:rsidRPr="00C540A0" w:rsidRDefault="008A72BA" w:rsidP="002E47F3">
            <w:pPr>
              <w:pStyle w:val="5TextocomnIIGG"/>
              <w:spacing w:after="120"/>
            </w:pPr>
            <w:r w:rsidRPr="008A72BA">
              <w:t>1,285</w:t>
            </w:r>
          </w:p>
        </w:tc>
        <w:tc>
          <w:tcPr>
            <w:tcW w:w="1634" w:type="dxa"/>
          </w:tcPr>
          <w:p w14:paraId="739BDCC2" w14:textId="2A808103" w:rsidR="00063E4E" w:rsidRPr="00C540A0" w:rsidRDefault="00946822" w:rsidP="002E47F3">
            <w:pPr>
              <w:pStyle w:val="5TextocomnIIGG"/>
              <w:spacing w:after="120"/>
            </w:pPr>
            <w:r w:rsidRPr="00946822">
              <w:t>0,228(0,000)</w:t>
            </w:r>
          </w:p>
        </w:tc>
      </w:tr>
      <w:tr w:rsidR="0074387C" w:rsidRPr="00C540A0" w14:paraId="3C8E4C2D" w14:textId="56087946" w:rsidTr="00DF7A19">
        <w:trPr>
          <w:jc w:val="center"/>
        </w:trPr>
        <w:tc>
          <w:tcPr>
            <w:tcW w:w="3777" w:type="dxa"/>
          </w:tcPr>
          <w:p w14:paraId="016ECA75" w14:textId="4CC14A1C" w:rsidR="00063E4E" w:rsidRPr="00C540A0" w:rsidRDefault="00C25B8E" w:rsidP="002E47F3">
            <w:pPr>
              <w:pStyle w:val="5TextocomnIIGG"/>
              <w:spacing w:after="120"/>
            </w:pPr>
            <w:r w:rsidRPr="00C25B8E">
              <w:t>MOT3 - Asistir a eventos culturales: exposición, festival, concierto, etc.</w:t>
            </w:r>
          </w:p>
        </w:tc>
        <w:tc>
          <w:tcPr>
            <w:tcW w:w="872" w:type="dxa"/>
          </w:tcPr>
          <w:p w14:paraId="1259A9D2" w14:textId="0C425C32" w:rsidR="00063E4E" w:rsidRPr="00C540A0" w:rsidRDefault="00191E96" w:rsidP="002E47F3">
            <w:pPr>
              <w:pStyle w:val="5TextocomnIIGG"/>
              <w:spacing w:after="120"/>
            </w:pPr>
            <w:r w:rsidRPr="00191E96">
              <w:t>4,09</w:t>
            </w:r>
          </w:p>
        </w:tc>
        <w:tc>
          <w:tcPr>
            <w:tcW w:w="992" w:type="dxa"/>
          </w:tcPr>
          <w:p w14:paraId="14D4A36D" w14:textId="598E3462" w:rsidR="00063E4E" w:rsidRPr="00C540A0" w:rsidRDefault="00506F80" w:rsidP="002E47F3">
            <w:pPr>
              <w:pStyle w:val="5TextocomnIIGG"/>
              <w:spacing w:after="120"/>
            </w:pPr>
            <w:r w:rsidRPr="00506F80">
              <w:t>2,088</w:t>
            </w:r>
          </w:p>
        </w:tc>
        <w:tc>
          <w:tcPr>
            <w:tcW w:w="992" w:type="dxa"/>
          </w:tcPr>
          <w:p w14:paraId="1E214753" w14:textId="45077518" w:rsidR="00063E4E" w:rsidRPr="00C540A0" w:rsidRDefault="001D2293" w:rsidP="002E47F3">
            <w:pPr>
              <w:pStyle w:val="5TextocomnIIGG"/>
              <w:spacing w:after="120"/>
            </w:pPr>
            <w:r w:rsidRPr="001D2293">
              <w:t>-0,127</w:t>
            </w:r>
          </w:p>
        </w:tc>
        <w:tc>
          <w:tcPr>
            <w:tcW w:w="918" w:type="dxa"/>
          </w:tcPr>
          <w:p w14:paraId="7DBA0D45" w14:textId="33DF87D1" w:rsidR="00063E4E" w:rsidRPr="00C540A0" w:rsidRDefault="00A447FF" w:rsidP="002E47F3">
            <w:pPr>
              <w:pStyle w:val="5TextocomnIIGG"/>
              <w:spacing w:after="120"/>
            </w:pPr>
            <w:r w:rsidRPr="00A447FF">
              <w:t>-1,246</w:t>
            </w:r>
          </w:p>
        </w:tc>
        <w:tc>
          <w:tcPr>
            <w:tcW w:w="1634" w:type="dxa"/>
          </w:tcPr>
          <w:p w14:paraId="659C1344" w14:textId="669C226C" w:rsidR="00063E4E" w:rsidRPr="00C540A0" w:rsidRDefault="004E5967" w:rsidP="002E47F3">
            <w:pPr>
              <w:pStyle w:val="5TextocomnIIGG"/>
              <w:spacing w:after="120"/>
            </w:pPr>
            <w:r w:rsidRPr="004E5967">
              <w:t>0,121(0,000)</w:t>
            </w:r>
          </w:p>
        </w:tc>
      </w:tr>
      <w:tr w:rsidR="00063E4E" w:rsidRPr="00C540A0" w14:paraId="7A76A3CC" w14:textId="77777777" w:rsidTr="00DF7A19">
        <w:trPr>
          <w:jc w:val="center"/>
        </w:trPr>
        <w:tc>
          <w:tcPr>
            <w:tcW w:w="3777" w:type="dxa"/>
          </w:tcPr>
          <w:p w14:paraId="47F3EAF6" w14:textId="57F6A94E" w:rsidR="00063E4E" w:rsidRPr="00C540A0" w:rsidRDefault="00490992" w:rsidP="002E47F3">
            <w:pPr>
              <w:pStyle w:val="5TextocomnIIGG"/>
              <w:spacing w:after="120"/>
            </w:pPr>
            <w:r w:rsidRPr="00490992">
              <w:t>MOT4 - Degustar su gastronomía</w:t>
            </w:r>
          </w:p>
        </w:tc>
        <w:tc>
          <w:tcPr>
            <w:tcW w:w="872" w:type="dxa"/>
          </w:tcPr>
          <w:p w14:paraId="7389CB43" w14:textId="060D7836" w:rsidR="00063E4E" w:rsidRPr="00C540A0" w:rsidRDefault="00D26654" w:rsidP="002E47F3">
            <w:pPr>
              <w:pStyle w:val="5TextocomnIIGG"/>
              <w:spacing w:after="120"/>
            </w:pPr>
            <w:r w:rsidRPr="00D26654">
              <w:t>5,58</w:t>
            </w:r>
          </w:p>
        </w:tc>
        <w:tc>
          <w:tcPr>
            <w:tcW w:w="992" w:type="dxa"/>
          </w:tcPr>
          <w:p w14:paraId="0847B8C3" w14:textId="1FDB6E76" w:rsidR="00063E4E" w:rsidRPr="00C540A0" w:rsidRDefault="002B7244" w:rsidP="002E47F3">
            <w:pPr>
              <w:pStyle w:val="5TextocomnIIGG"/>
              <w:spacing w:after="120"/>
            </w:pPr>
            <w:r w:rsidRPr="002B7244">
              <w:t>1,622</w:t>
            </w:r>
          </w:p>
        </w:tc>
        <w:tc>
          <w:tcPr>
            <w:tcW w:w="992" w:type="dxa"/>
          </w:tcPr>
          <w:p w14:paraId="4287C836" w14:textId="7C521D8C" w:rsidR="00063E4E" w:rsidRPr="00C540A0" w:rsidRDefault="00D81890" w:rsidP="002E47F3">
            <w:pPr>
              <w:pStyle w:val="5TextocomnIIGG"/>
              <w:spacing w:after="120"/>
            </w:pPr>
            <w:r w:rsidRPr="00D81890">
              <w:t>-1,162</w:t>
            </w:r>
          </w:p>
        </w:tc>
        <w:tc>
          <w:tcPr>
            <w:tcW w:w="918" w:type="dxa"/>
          </w:tcPr>
          <w:p w14:paraId="6E18A25F" w14:textId="741F7B16" w:rsidR="00063E4E" w:rsidRPr="00C540A0" w:rsidRDefault="00870DBE" w:rsidP="002E47F3">
            <w:pPr>
              <w:pStyle w:val="5TextocomnIIGG"/>
              <w:spacing w:after="120"/>
            </w:pPr>
            <w:r w:rsidRPr="00870DBE">
              <w:t>0,740</w:t>
            </w:r>
          </w:p>
        </w:tc>
        <w:tc>
          <w:tcPr>
            <w:tcW w:w="1634" w:type="dxa"/>
          </w:tcPr>
          <w:p w14:paraId="4219FFC9" w14:textId="7ED765F0" w:rsidR="00063E4E" w:rsidRPr="00C540A0" w:rsidRDefault="00D25AA5" w:rsidP="002E47F3">
            <w:pPr>
              <w:pStyle w:val="5TextocomnIIGG"/>
              <w:spacing w:after="120"/>
            </w:pPr>
            <w:r w:rsidRPr="00D25AA5">
              <w:t>0,220(0,000)</w:t>
            </w:r>
          </w:p>
        </w:tc>
      </w:tr>
      <w:tr w:rsidR="00063E4E" w:rsidRPr="00C540A0" w14:paraId="3E41744D" w14:textId="77777777" w:rsidTr="00DF7A19">
        <w:trPr>
          <w:jc w:val="center"/>
        </w:trPr>
        <w:tc>
          <w:tcPr>
            <w:tcW w:w="3777" w:type="dxa"/>
          </w:tcPr>
          <w:p w14:paraId="3476CAE3" w14:textId="2779366E" w:rsidR="00063E4E" w:rsidRPr="00C540A0" w:rsidRDefault="001F3145" w:rsidP="002E47F3">
            <w:pPr>
              <w:pStyle w:val="5TextocomnIIGG"/>
              <w:spacing w:after="120"/>
            </w:pPr>
            <w:r w:rsidRPr="001F3145">
              <w:t>MOT5 - Visitar a familiares o amigos</w:t>
            </w:r>
          </w:p>
        </w:tc>
        <w:tc>
          <w:tcPr>
            <w:tcW w:w="872" w:type="dxa"/>
          </w:tcPr>
          <w:p w14:paraId="4C523105" w14:textId="35ED5BDA" w:rsidR="00063E4E" w:rsidRPr="00C540A0" w:rsidRDefault="006F2DB5" w:rsidP="002E47F3">
            <w:pPr>
              <w:pStyle w:val="5TextocomnIIGG"/>
              <w:spacing w:after="120"/>
            </w:pPr>
            <w:r w:rsidRPr="006F2DB5">
              <w:t>3,70</w:t>
            </w:r>
          </w:p>
        </w:tc>
        <w:tc>
          <w:tcPr>
            <w:tcW w:w="992" w:type="dxa"/>
          </w:tcPr>
          <w:p w14:paraId="082F5C65" w14:textId="151D6067" w:rsidR="00063E4E" w:rsidRPr="00C540A0" w:rsidRDefault="00770B66" w:rsidP="002E47F3">
            <w:pPr>
              <w:pStyle w:val="5TextocomnIIGG"/>
              <w:spacing w:after="120"/>
            </w:pPr>
            <w:r w:rsidRPr="00770B66">
              <w:t>2,600</w:t>
            </w:r>
          </w:p>
        </w:tc>
        <w:tc>
          <w:tcPr>
            <w:tcW w:w="992" w:type="dxa"/>
          </w:tcPr>
          <w:p w14:paraId="1BF83E6C" w14:textId="19916D27" w:rsidR="00063E4E" w:rsidRPr="00C540A0" w:rsidRDefault="00B16D53" w:rsidP="002E47F3">
            <w:pPr>
              <w:pStyle w:val="5TextocomnIIGG"/>
              <w:spacing w:after="120"/>
            </w:pPr>
            <w:r w:rsidRPr="00B16D53">
              <w:t>0,159</w:t>
            </w:r>
          </w:p>
        </w:tc>
        <w:tc>
          <w:tcPr>
            <w:tcW w:w="918" w:type="dxa"/>
          </w:tcPr>
          <w:p w14:paraId="1D7F83C3" w14:textId="077E99CF" w:rsidR="00063E4E" w:rsidRPr="00C540A0" w:rsidRDefault="0046395E" w:rsidP="002E47F3">
            <w:pPr>
              <w:pStyle w:val="5TextocomnIIGG"/>
              <w:spacing w:after="120"/>
            </w:pPr>
            <w:r w:rsidRPr="0046395E">
              <w:t>-1,725</w:t>
            </w:r>
          </w:p>
        </w:tc>
        <w:tc>
          <w:tcPr>
            <w:tcW w:w="1634" w:type="dxa"/>
          </w:tcPr>
          <w:p w14:paraId="3FEE911A" w14:textId="7C6B32E3" w:rsidR="00063E4E" w:rsidRPr="00C540A0" w:rsidRDefault="00BD471C" w:rsidP="002E47F3">
            <w:pPr>
              <w:pStyle w:val="5TextocomnIIGG"/>
              <w:spacing w:after="120"/>
            </w:pPr>
            <w:r w:rsidRPr="00BD471C">
              <w:t>0,270(0,000)</w:t>
            </w:r>
          </w:p>
        </w:tc>
      </w:tr>
      <w:tr w:rsidR="00063E4E" w:rsidRPr="00C540A0" w14:paraId="5AC5DD2A" w14:textId="77777777" w:rsidTr="00DF7A19">
        <w:trPr>
          <w:jc w:val="center"/>
        </w:trPr>
        <w:tc>
          <w:tcPr>
            <w:tcW w:w="3777" w:type="dxa"/>
          </w:tcPr>
          <w:p w14:paraId="7017905A" w14:textId="77B9B2DB" w:rsidR="00063E4E" w:rsidRPr="00C540A0" w:rsidRDefault="00E116F7" w:rsidP="002E47F3">
            <w:pPr>
              <w:pStyle w:val="5TextocomnIIGG"/>
              <w:spacing w:after="120"/>
            </w:pPr>
            <w:r w:rsidRPr="00E116F7">
              <w:t>MOT6 - Desconectar de lo cotidiano</w:t>
            </w:r>
          </w:p>
        </w:tc>
        <w:tc>
          <w:tcPr>
            <w:tcW w:w="872" w:type="dxa"/>
          </w:tcPr>
          <w:p w14:paraId="5309B97E" w14:textId="287AF434" w:rsidR="00063E4E" w:rsidRPr="00C540A0" w:rsidRDefault="009343CF" w:rsidP="002E47F3">
            <w:pPr>
              <w:pStyle w:val="5TextocomnIIGG"/>
              <w:spacing w:after="120"/>
            </w:pPr>
            <w:r w:rsidRPr="009343CF">
              <w:t>5,15</w:t>
            </w:r>
          </w:p>
        </w:tc>
        <w:tc>
          <w:tcPr>
            <w:tcW w:w="992" w:type="dxa"/>
          </w:tcPr>
          <w:p w14:paraId="371DE6B9" w14:textId="1D361E0F" w:rsidR="00063E4E" w:rsidRPr="00C540A0" w:rsidRDefault="00A66B7C" w:rsidP="002E47F3">
            <w:pPr>
              <w:pStyle w:val="5TextocomnIIGG"/>
              <w:spacing w:after="120"/>
            </w:pPr>
            <w:r w:rsidRPr="00A66B7C">
              <w:t>1,981</w:t>
            </w:r>
          </w:p>
        </w:tc>
        <w:tc>
          <w:tcPr>
            <w:tcW w:w="992" w:type="dxa"/>
          </w:tcPr>
          <w:p w14:paraId="112919C8" w14:textId="268E7ADC" w:rsidR="00063E4E" w:rsidRPr="00C540A0" w:rsidRDefault="00CF6736" w:rsidP="002E47F3">
            <w:pPr>
              <w:pStyle w:val="5TextocomnIIGG"/>
              <w:spacing w:after="120"/>
            </w:pPr>
            <w:r w:rsidRPr="00CF6736">
              <w:t>-0,901</w:t>
            </w:r>
          </w:p>
        </w:tc>
        <w:tc>
          <w:tcPr>
            <w:tcW w:w="918" w:type="dxa"/>
          </w:tcPr>
          <w:p w14:paraId="70CEC793" w14:textId="3F0414A5" w:rsidR="00063E4E" w:rsidRPr="00C540A0" w:rsidRDefault="00275EC2" w:rsidP="002E47F3">
            <w:pPr>
              <w:pStyle w:val="5TextocomnIIGG"/>
              <w:spacing w:after="120"/>
            </w:pPr>
            <w:r w:rsidRPr="00275EC2">
              <w:t>-0,325</w:t>
            </w:r>
          </w:p>
        </w:tc>
        <w:tc>
          <w:tcPr>
            <w:tcW w:w="1634" w:type="dxa"/>
          </w:tcPr>
          <w:p w14:paraId="47CB3BE7" w14:textId="4FCBBFA5" w:rsidR="00063E4E" w:rsidRPr="00C540A0" w:rsidRDefault="00290F3B" w:rsidP="002E47F3">
            <w:pPr>
              <w:pStyle w:val="5TextocomnIIGG"/>
              <w:spacing w:after="120"/>
            </w:pPr>
            <w:r w:rsidRPr="00290F3B">
              <w:t>0,192(0,000)</w:t>
            </w:r>
          </w:p>
        </w:tc>
      </w:tr>
      <w:tr w:rsidR="00063E4E" w:rsidRPr="00C540A0" w14:paraId="502F3A67" w14:textId="77777777" w:rsidTr="00DF7A19">
        <w:trPr>
          <w:jc w:val="center"/>
        </w:trPr>
        <w:tc>
          <w:tcPr>
            <w:tcW w:w="3777" w:type="dxa"/>
          </w:tcPr>
          <w:p w14:paraId="73C282B3" w14:textId="3945DA0C" w:rsidR="00063E4E" w:rsidRPr="00C540A0" w:rsidRDefault="00A6471B" w:rsidP="002E47F3">
            <w:pPr>
              <w:pStyle w:val="5TextocomnIIGG"/>
              <w:spacing w:after="120"/>
            </w:pPr>
            <w:r w:rsidRPr="00A6471B">
              <w:t>MOT7 - El deseo de conocer sitios nuevos</w:t>
            </w:r>
          </w:p>
        </w:tc>
        <w:tc>
          <w:tcPr>
            <w:tcW w:w="872" w:type="dxa"/>
          </w:tcPr>
          <w:p w14:paraId="081D0331" w14:textId="30C659F7" w:rsidR="00063E4E" w:rsidRPr="00C540A0" w:rsidRDefault="00373584" w:rsidP="002E47F3">
            <w:pPr>
              <w:pStyle w:val="5TextocomnIIGG"/>
              <w:spacing w:after="120"/>
            </w:pPr>
            <w:r w:rsidRPr="00373584">
              <w:t>5,61</w:t>
            </w:r>
          </w:p>
        </w:tc>
        <w:tc>
          <w:tcPr>
            <w:tcW w:w="992" w:type="dxa"/>
          </w:tcPr>
          <w:p w14:paraId="5C103382" w14:textId="2820646F" w:rsidR="00063E4E" w:rsidRPr="00C540A0" w:rsidRDefault="00D340DE" w:rsidP="002E47F3">
            <w:pPr>
              <w:pStyle w:val="5TextocomnIIGG"/>
              <w:spacing w:after="120"/>
            </w:pPr>
            <w:r w:rsidRPr="00D340DE">
              <w:t>1,818</w:t>
            </w:r>
          </w:p>
        </w:tc>
        <w:tc>
          <w:tcPr>
            <w:tcW w:w="992" w:type="dxa"/>
          </w:tcPr>
          <w:p w14:paraId="7494F1B8" w14:textId="044E436F" w:rsidR="00063E4E" w:rsidRPr="00C540A0" w:rsidRDefault="00F26395" w:rsidP="002E47F3">
            <w:pPr>
              <w:pStyle w:val="5TextocomnIIGG"/>
              <w:spacing w:after="120"/>
            </w:pPr>
            <w:r w:rsidRPr="00F26395">
              <w:t>-1,293</w:t>
            </w:r>
          </w:p>
        </w:tc>
        <w:tc>
          <w:tcPr>
            <w:tcW w:w="918" w:type="dxa"/>
          </w:tcPr>
          <w:p w14:paraId="110A047A" w14:textId="461C7C2D" w:rsidR="00063E4E" w:rsidRPr="00C540A0" w:rsidRDefault="00A41C49" w:rsidP="002E47F3">
            <w:pPr>
              <w:pStyle w:val="5TextocomnIIGG"/>
              <w:spacing w:after="120"/>
            </w:pPr>
            <w:r w:rsidRPr="00A41C49">
              <w:t>0,633</w:t>
            </w:r>
          </w:p>
        </w:tc>
        <w:tc>
          <w:tcPr>
            <w:tcW w:w="1634" w:type="dxa"/>
          </w:tcPr>
          <w:p w14:paraId="485A6DB3" w14:textId="15FAE26A" w:rsidR="00063E4E" w:rsidRPr="00C540A0" w:rsidRDefault="00956D4E" w:rsidP="002E47F3">
            <w:pPr>
              <w:pStyle w:val="5TextocomnIIGG"/>
              <w:spacing w:after="120"/>
            </w:pPr>
            <w:r w:rsidRPr="00956D4E">
              <w:t>0,253(0,000)</w:t>
            </w:r>
          </w:p>
        </w:tc>
      </w:tr>
      <w:tr w:rsidR="00063E4E" w:rsidRPr="00C540A0" w14:paraId="25021162" w14:textId="77777777" w:rsidTr="00DF7A19">
        <w:trPr>
          <w:jc w:val="center"/>
        </w:trPr>
        <w:tc>
          <w:tcPr>
            <w:tcW w:w="3777" w:type="dxa"/>
          </w:tcPr>
          <w:p w14:paraId="3EE05B1C" w14:textId="36039B5F" w:rsidR="00063E4E" w:rsidRPr="00C540A0" w:rsidRDefault="00124D34" w:rsidP="002E47F3">
            <w:pPr>
              <w:pStyle w:val="5TextocomnIIGG"/>
              <w:spacing w:after="120"/>
            </w:pPr>
            <w:r w:rsidRPr="00124D34">
              <w:t>MOT8 - La cercanía a mi lugar de residencia</w:t>
            </w:r>
          </w:p>
        </w:tc>
        <w:tc>
          <w:tcPr>
            <w:tcW w:w="872" w:type="dxa"/>
          </w:tcPr>
          <w:p w14:paraId="401404E8" w14:textId="5834CBF6" w:rsidR="00063E4E" w:rsidRPr="00C540A0" w:rsidRDefault="007B05A9" w:rsidP="002E47F3">
            <w:pPr>
              <w:pStyle w:val="5TextocomnIIGG"/>
              <w:spacing w:after="120"/>
            </w:pPr>
            <w:r w:rsidRPr="007B05A9">
              <w:t>3,76</w:t>
            </w:r>
          </w:p>
        </w:tc>
        <w:tc>
          <w:tcPr>
            <w:tcW w:w="992" w:type="dxa"/>
          </w:tcPr>
          <w:p w14:paraId="5B0D19E9" w14:textId="3DA84DA1" w:rsidR="00063E4E" w:rsidRPr="00C540A0" w:rsidRDefault="007E1998" w:rsidP="002E47F3">
            <w:pPr>
              <w:pStyle w:val="5TextocomnIIGG"/>
              <w:spacing w:after="120"/>
            </w:pPr>
            <w:r w:rsidRPr="007E1998">
              <w:t>2,348</w:t>
            </w:r>
          </w:p>
        </w:tc>
        <w:tc>
          <w:tcPr>
            <w:tcW w:w="992" w:type="dxa"/>
          </w:tcPr>
          <w:p w14:paraId="20A7F37C" w14:textId="02A29EA4" w:rsidR="00063E4E" w:rsidRPr="00C540A0" w:rsidRDefault="000D712F" w:rsidP="002E47F3">
            <w:pPr>
              <w:pStyle w:val="5TextocomnIIGG"/>
              <w:spacing w:after="120"/>
            </w:pPr>
            <w:r w:rsidRPr="000D712F">
              <w:t>0,100</w:t>
            </w:r>
          </w:p>
        </w:tc>
        <w:tc>
          <w:tcPr>
            <w:tcW w:w="918" w:type="dxa"/>
          </w:tcPr>
          <w:p w14:paraId="6634AED7" w14:textId="50A06ACD" w:rsidR="00063E4E" w:rsidRPr="00C540A0" w:rsidRDefault="009624BA" w:rsidP="002E47F3">
            <w:pPr>
              <w:pStyle w:val="5TextocomnIIGG"/>
              <w:spacing w:after="120"/>
            </w:pPr>
            <w:r w:rsidRPr="009624BA">
              <w:t>-1,509</w:t>
            </w:r>
          </w:p>
        </w:tc>
        <w:tc>
          <w:tcPr>
            <w:tcW w:w="1634" w:type="dxa"/>
          </w:tcPr>
          <w:p w14:paraId="0E24634C" w14:textId="4F96D620" w:rsidR="00063E4E" w:rsidRPr="00C540A0" w:rsidRDefault="00DB438C" w:rsidP="002E47F3">
            <w:pPr>
              <w:pStyle w:val="5TextocomnIIGG"/>
              <w:spacing w:after="120"/>
            </w:pPr>
            <w:r w:rsidRPr="00DB438C">
              <w:t>0,201(0,000)</w:t>
            </w:r>
          </w:p>
        </w:tc>
      </w:tr>
      <w:tr w:rsidR="00063E4E" w:rsidRPr="00C540A0" w14:paraId="77441937" w14:textId="77777777" w:rsidTr="00DF7A19">
        <w:trPr>
          <w:jc w:val="center"/>
        </w:trPr>
        <w:tc>
          <w:tcPr>
            <w:tcW w:w="3777" w:type="dxa"/>
          </w:tcPr>
          <w:p w14:paraId="7D25D7D3" w14:textId="30A1F7B9" w:rsidR="00063E4E" w:rsidRPr="00C540A0" w:rsidRDefault="0050169A" w:rsidP="002E47F3">
            <w:pPr>
              <w:pStyle w:val="5TextocomnIIGG"/>
              <w:spacing w:after="120"/>
            </w:pPr>
            <w:r w:rsidRPr="0050169A">
              <w:lastRenderedPageBreak/>
              <w:t>MOT9 - La fama y la reputación turística de la ciudad</w:t>
            </w:r>
          </w:p>
        </w:tc>
        <w:tc>
          <w:tcPr>
            <w:tcW w:w="872" w:type="dxa"/>
          </w:tcPr>
          <w:p w14:paraId="2FD5AF5E" w14:textId="26BBDEBA" w:rsidR="00063E4E" w:rsidRPr="00C540A0" w:rsidRDefault="00221B5F" w:rsidP="002E47F3">
            <w:pPr>
              <w:pStyle w:val="5TextocomnIIGG"/>
              <w:spacing w:after="120"/>
            </w:pPr>
            <w:r w:rsidRPr="00221B5F">
              <w:t>5,72</w:t>
            </w:r>
          </w:p>
        </w:tc>
        <w:tc>
          <w:tcPr>
            <w:tcW w:w="992" w:type="dxa"/>
          </w:tcPr>
          <w:p w14:paraId="33B56A69" w14:textId="7F8B15E6" w:rsidR="00063E4E" w:rsidRPr="00C540A0" w:rsidRDefault="004901E4" w:rsidP="002E47F3">
            <w:pPr>
              <w:pStyle w:val="5TextocomnIIGG"/>
              <w:spacing w:after="120"/>
            </w:pPr>
            <w:r w:rsidRPr="004901E4">
              <w:t>1,627</w:t>
            </w:r>
          </w:p>
        </w:tc>
        <w:tc>
          <w:tcPr>
            <w:tcW w:w="992" w:type="dxa"/>
          </w:tcPr>
          <w:p w14:paraId="51C02000" w14:textId="553A7459" w:rsidR="00063E4E" w:rsidRPr="00C540A0" w:rsidRDefault="00362697" w:rsidP="002E47F3">
            <w:pPr>
              <w:pStyle w:val="5TextocomnIIGG"/>
              <w:spacing w:after="120"/>
            </w:pPr>
            <w:r w:rsidRPr="00362697">
              <w:t>-1,376</w:t>
            </w:r>
          </w:p>
        </w:tc>
        <w:tc>
          <w:tcPr>
            <w:tcW w:w="918" w:type="dxa"/>
          </w:tcPr>
          <w:p w14:paraId="52988261" w14:textId="3AEF27AD" w:rsidR="00063E4E" w:rsidRPr="00C540A0" w:rsidRDefault="00E86E75" w:rsidP="002E47F3">
            <w:pPr>
              <w:pStyle w:val="5TextocomnIIGG"/>
              <w:spacing w:after="120"/>
            </w:pPr>
            <w:r w:rsidRPr="00E86E75">
              <w:t>1,271</w:t>
            </w:r>
          </w:p>
        </w:tc>
        <w:tc>
          <w:tcPr>
            <w:tcW w:w="1634" w:type="dxa"/>
          </w:tcPr>
          <w:p w14:paraId="3FCEB009" w14:textId="66D747FE" w:rsidR="00063E4E" w:rsidRPr="00C540A0" w:rsidRDefault="004B1CF0" w:rsidP="002E47F3">
            <w:pPr>
              <w:pStyle w:val="5TextocomnIIGG"/>
              <w:spacing w:after="120"/>
            </w:pPr>
            <w:r w:rsidRPr="004B1CF0">
              <w:t>0,244(0,000)</w:t>
            </w:r>
          </w:p>
        </w:tc>
      </w:tr>
      <w:tr w:rsidR="00063E4E" w:rsidRPr="00C540A0" w14:paraId="7E5D5880" w14:textId="77777777" w:rsidTr="00DF7A19">
        <w:trPr>
          <w:jc w:val="center"/>
        </w:trPr>
        <w:tc>
          <w:tcPr>
            <w:tcW w:w="3777" w:type="dxa"/>
          </w:tcPr>
          <w:p w14:paraId="0A884BEB" w14:textId="629CD4EF" w:rsidR="00063E4E" w:rsidRPr="00C540A0" w:rsidRDefault="00D16349" w:rsidP="002E47F3">
            <w:pPr>
              <w:pStyle w:val="5TextocomnIIGG"/>
              <w:spacing w:after="120"/>
            </w:pPr>
            <w:r w:rsidRPr="00D16349">
              <w:t>MOT10 - Visita de trabajo o negocios (reunión, congreso, etc.)</w:t>
            </w:r>
          </w:p>
        </w:tc>
        <w:tc>
          <w:tcPr>
            <w:tcW w:w="872" w:type="dxa"/>
          </w:tcPr>
          <w:p w14:paraId="29D53071" w14:textId="048D4596" w:rsidR="00063E4E" w:rsidRPr="00C540A0" w:rsidRDefault="00F4489F" w:rsidP="002E47F3">
            <w:pPr>
              <w:pStyle w:val="5TextocomnIIGG"/>
              <w:spacing w:after="120"/>
            </w:pPr>
            <w:r w:rsidRPr="00F4489F">
              <w:t>2,77</w:t>
            </w:r>
          </w:p>
        </w:tc>
        <w:tc>
          <w:tcPr>
            <w:tcW w:w="992" w:type="dxa"/>
          </w:tcPr>
          <w:p w14:paraId="72B0301F" w14:textId="0BBD5773" w:rsidR="00063E4E" w:rsidRPr="00C540A0" w:rsidRDefault="00A70A30" w:rsidP="002E47F3">
            <w:pPr>
              <w:pStyle w:val="5TextocomnIIGG"/>
              <w:spacing w:after="120"/>
            </w:pPr>
            <w:r w:rsidRPr="00A70A30">
              <w:t>2,167</w:t>
            </w:r>
          </w:p>
        </w:tc>
        <w:tc>
          <w:tcPr>
            <w:tcW w:w="992" w:type="dxa"/>
          </w:tcPr>
          <w:p w14:paraId="6C3303A1" w14:textId="3EABF830" w:rsidR="00063E4E" w:rsidRPr="00C540A0" w:rsidRDefault="00671D4A" w:rsidP="002E47F3">
            <w:pPr>
              <w:pStyle w:val="5TextocomnIIGG"/>
              <w:spacing w:after="120"/>
            </w:pPr>
            <w:r w:rsidRPr="00671D4A">
              <w:t>0,788</w:t>
            </w:r>
          </w:p>
        </w:tc>
        <w:tc>
          <w:tcPr>
            <w:tcW w:w="918" w:type="dxa"/>
          </w:tcPr>
          <w:p w14:paraId="7C1F26C1" w14:textId="022FB570" w:rsidR="00063E4E" w:rsidRPr="00C540A0" w:rsidRDefault="005C789F" w:rsidP="002E47F3">
            <w:pPr>
              <w:pStyle w:val="5TextocomnIIGG"/>
              <w:spacing w:after="120"/>
            </w:pPr>
            <w:r w:rsidRPr="005C789F">
              <w:t>-0,877</w:t>
            </w:r>
          </w:p>
        </w:tc>
        <w:tc>
          <w:tcPr>
            <w:tcW w:w="1634" w:type="dxa"/>
          </w:tcPr>
          <w:p w14:paraId="521EB046" w14:textId="35D65EFE" w:rsidR="00063E4E" w:rsidRPr="00C540A0" w:rsidRDefault="003C7F83" w:rsidP="002E47F3">
            <w:pPr>
              <w:pStyle w:val="5TextocomnIIGG"/>
              <w:spacing w:after="120"/>
            </w:pPr>
            <w:r w:rsidRPr="003C7F83">
              <w:t>0,307(0,000)</w:t>
            </w:r>
          </w:p>
        </w:tc>
      </w:tr>
      <w:tr w:rsidR="00063E4E" w:rsidRPr="00C540A0" w14:paraId="202AAD62" w14:textId="77777777" w:rsidTr="00DF7A19">
        <w:trPr>
          <w:jc w:val="center"/>
        </w:trPr>
        <w:tc>
          <w:tcPr>
            <w:tcW w:w="3777" w:type="dxa"/>
          </w:tcPr>
          <w:p w14:paraId="5E1915FE" w14:textId="03D465C1" w:rsidR="00063E4E" w:rsidRPr="00C540A0" w:rsidRDefault="00210E29" w:rsidP="002E47F3">
            <w:pPr>
              <w:pStyle w:val="5TextocomnIIGG"/>
              <w:spacing w:after="120"/>
            </w:pPr>
            <w:r w:rsidRPr="00210E29">
              <w:t>MOT11 - Una visita más de mi itinerario turístico</w:t>
            </w:r>
          </w:p>
        </w:tc>
        <w:tc>
          <w:tcPr>
            <w:tcW w:w="872" w:type="dxa"/>
          </w:tcPr>
          <w:p w14:paraId="036D95E8" w14:textId="43E06B7A" w:rsidR="00063E4E" w:rsidRPr="00C540A0" w:rsidRDefault="007B511C" w:rsidP="002E47F3">
            <w:pPr>
              <w:pStyle w:val="5TextocomnIIGG"/>
              <w:spacing w:after="120"/>
            </w:pPr>
            <w:r w:rsidRPr="007B511C">
              <w:t>4,11</w:t>
            </w:r>
          </w:p>
        </w:tc>
        <w:tc>
          <w:tcPr>
            <w:tcW w:w="992" w:type="dxa"/>
          </w:tcPr>
          <w:p w14:paraId="1E1C9696" w14:textId="5233DBDF" w:rsidR="00063E4E" w:rsidRPr="00C540A0" w:rsidRDefault="008D236C" w:rsidP="002E47F3">
            <w:pPr>
              <w:pStyle w:val="5TextocomnIIGG"/>
              <w:spacing w:after="120"/>
            </w:pPr>
            <w:r w:rsidRPr="008D236C">
              <w:t>2,210</w:t>
            </w:r>
          </w:p>
        </w:tc>
        <w:tc>
          <w:tcPr>
            <w:tcW w:w="992" w:type="dxa"/>
          </w:tcPr>
          <w:p w14:paraId="49C9BFE6" w14:textId="66E93A6C" w:rsidR="00063E4E" w:rsidRPr="00C540A0" w:rsidRDefault="004929F4" w:rsidP="002E47F3">
            <w:pPr>
              <w:pStyle w:val="5TextocomnIIGG"/>
              <w:spacing w:after="120"/>
            </w:pPr>
            <w:r w:rsidRPr="004929F4">
              <w:t>-0,190</w:t>
            </w:r>
          </w:p>
        </w:tc>
        <w:tc>
          <w:tcPr>
            <w:tcW w:w="918" w:type="dxa"/>
          </w:tcPr>
          <w:p w14:paraId="5BD3B85D" w14:textId="1C68DFE5" w:rsidR="00063E4E" w:rsidRPr="00C540A0" w:rsidRDefault="009C5DA9" w:rsidP="002E47F3">
            <w:pPr>
              <w:pStyle w:val="5TextocomnIIGG"/>
              <w:spacing w:after="120"/>
            </w:pPr>
            <w:r w:rsidRPr="009C5DA9">
              <w:t>-1,352</w:t>
            </w:r>
          </w:p>
        </w:tc>
        <w:tc>
          <w:tcPr>
            <w:tcW w:w="1634" w:type="dxa"/>
          </w:tcPr>
          <w:p w14:paraId="6454B182" w14:textId="51DA3A7C" w:rsidR="00063E4E" w:rsidRPr="00C540A0" w:rsidRDefault="006C1EFF" w:rsidP="002E47F3">
            <w:pPr>
              <w:pStyle w:val="5TextocomnIIGG"/>
              <w:spacing w:after="120"/>
            </w:pPr>
            <w:r w:rsidRPr="006C1EFF">
              <w:t>0,161(0,000)</w:t>
            </w:r>
          </w:p>
        </w:tc>
      </w:tr>
      <w:tr w:rsidR="00063E4E" w:rsidRPr="00C540A0" w14:paraId="2D31B731" w14:textId="77777777" w:rsidTr="00DF7A19">
        <w:trPr>
          <w:jc w:val="center"/>
        </w:trPr>
        <w:tc>
          <w:tcPr>
            <w:tcW w:w="3777" w:type="dxa"/>
          </w:tcPr>
          <w:p w14:paraId="204A4452" w14:textId="55283193" w:rsidR="00063E4E" w:rsidRPr="00C540A0" w:rsidRDefault="00717CD2" w:rsidP="002E47F3">
            <w:pPr>
              <w:pStyle w:val="5TextocomnIIGG"/>
              <w:spacing w:after="120"/>
            </w:pPr>
            <w:r w:rsidRPr="00717CD2">
              <w:t>MOT12 - Ser un destino turístico accesible para mi bolsillo</w:t>
            </w:r>
          </w:p>
        </w:tc>
        <w:tc>
          <w:tcPr>
            <w:tcW w:w="872" w:type="dxa"/>
          </w:tcPr>
          <w:p w14:paraId="5C2BCEB6" w14:textId="0A2FE6BB" w:rsidR="00063E4E" w:rsidRPr="00C540A0" w:rsidRDefault="00A34D57" w:rsidP="002E47F3">
            <w:pPr>
              <w:pStyle w:val="5TextocomnIIGG"/>
              <w:spacing w:after="120"/>
            </w:pPr>
            <w:r w:rsidRPr="00A34D57">
              <w:t>5,16</w:t>
            </w:r>
          </w:p>
        </w:tc>
        <w:tc>
          <w:tcPr>
            <w:tcW w:w="992" w:type="dxa"/>
          </w:tcPr>
          <w:p w14:paraId="17A5FC8D" w14:textId="5F7B193F" w:rsidR="00063E4E" w:rsidRPr="00C540A0" w:rsidRDefault="004B1557" w:rsidP="002E47F3">
            <w:pPr>
              <w:pStyle w:val="5TextocomnIIGG"/>
              <w:spacing w:after="120"/>
            </w:pPr>
            <w:r w:rsidRPr="004B1557">
              <w:t>1,841</w:t>
            </w:r>
          </w:p>
        </w:tc>
        <w:tc>
          <w:tcPr>
            <w:tcW w:w="992" w:type="dxa"/>
          </w:tcPr>
          <w:p w14:paraId="55D67E4B" w14:textId="0C2EA7ED" w:rsidR="00063E4E" w:rsidRPr="00C540A0" w:rsidRDefault="005E4F0E" w:rsidP="002E47F3">
            <w:pPr>
              <w:pStyle w:val="5TextocomnIIGG"/>
              <w:spacing w:after="120"/>
            </w:pPr>
            <w:r w:rsidRPr="005E4F0E">
              <w:t>-0,895</w:t>
            </w:r>
          </w:p>
        </w:tc>
        <w:tc>
          <w:tcPr>
            <w:tcW w:w="918" w:type="dxa"/>
          </w:tcPr>
          <w:p w14:paraId="20B7F19E" w14:textId="41CDD3AA" w:rsidR="00063E4E" w:rsidRPr="00C540A0" w:rsidRDefault="00C1707E" w:rsidP="002E47F3">
            <w:pPr>
              <w:pStyle w:val="5TextocomnIIGG"/>
              <w:spacing w:after="120"/>
            </w:pPr>
            <w:r w:rsidRPr="00C1707E">
              <w:t>-0,075</w:t>
            </w:r>
          </w:p>
        </w:tc>
        <w:tc>
          <w:tcPr>
            <w:tcW w:w="1634" w:type="dxa"/>
          </w:tcPr>
          <w:p w14:paraId="4BBD033A" w14:textId="1BC2F595" w:rsidR="00063E4E" w:rsidRPr="00C540A0" w:rsidRDefault="00E02417" w:rsidP="002E47F3">
            <w:pPr>
              <w:pStyle w:val="5TextocomnIIGG"/>
              <w:spacing w:after="120"/>
            </w:pPr>
            <w:r w:rsidRPr="00E02417">
              <w:t>0,180(0,000)</w:t>
            </w:r>
          </w:p>
        </w:tc>
      </w:tr>
    </w:tbl>
    <w:p w14:paraId="7F66F8AC" w14:textId="77777777" w:rsidR="002E1A00" w:rsidRDefault="00735CD9" w:rsidP="002E1A00">
      <w:pPr>
        <w:pStyle w:val="9FigurasytablasleyendaIIGG"/>
        <w:spacing w:after="120"/>
        <w:rPr>
          <w:sz w:val="22"/>
          <w:szCs w:val="22"/>
        </w:rPr>
      </w:pPr>
      <w:r w:rsidRPr="002E1A00">
        <w:rPr>
          <w:sz w:val="22"/>
          <w:szCs w:val="22"/>
        </w:rPr>
        <w:t xml:space="preserve">* </w:t>
      </w:r>
      <w:r w:rsidR="005C3489" w:rsidRPr="002E1A00">
        <w:rPr>
          <w:sz w:val="22"/>
          <w:szCs w:val="22"/>
        </w:rPr>
        <w:t xml:space="preserve">D.T.= Desviación típica; </w:t>
      </w:r>
      <w:proofErr w:type="spellStart"/>
      <w:proofErr w:type="gramStart"/>
      <w:r w:rsidR="005C3489" w:rsidRPr="002E1A00">
        <w:rPr>
          <w:sz w:val="22"/>
          <w:szCs w:val="22"/>
        </w:rPr>
        <w:t>Asim</w:t>
      </w:r>
      <w:proofErr w:type="spellEnd"/>
      <w:r w:rsidR="005C3489" w:rsidRPr="002E1A00">
        <w:rPr>
          <w:sz w:val="22"/>
          <w:szCs w:val="22"/>
        </w:rPr>
        <w:t>.=</w:t>
      </w:r>
      <w:proofErr w:type="gramEnd"/>
      <w:r w:rsidR="005C3489" w:rsidRPr="002E1A00">
        <w:rPr>
          <w:sz w:val="22"/>
          <w:szCs w:val="22"/>
        </w:rPr>
        <w:t xml:space="preserve"> Asimetría; </w:t>
      </w:r>
      <w:proofErr w:type="spellStart"/>
      <w:r w:rsidR="005C3489" w:rsidRPr="002E1A00">
        <w:rPr>
          <w:sz w:val="22"/>
          <w:szCs w:val="22"/>
        </w:rPr>
        <w:t>Curt</w:t>
      </w:r>
      <w:proofErr w:type="spellEnd"/>
      <w:r w:rsidR="005C3489" w:rsidRPr="002E1A00">
        <w:rPr>
          <w:sz w:val="22"/>
          <w:szCs w:val="22"/>
        </w:rPr>
        <w:t xml:space="preserve">.= Curtosis; </w:t>
      </w:r>
      <w:proofErr w:type="spellStart"/>
      <w:r w:rsidR="005C3489" w:rsidRPr="002E1A00">
        <w:rPr>
          <w:sz w:val="22"/>
          <w:szCs w:val="22"/>
        </w:rPr>
        <w:t>Norm</w:t>
      </w:r>
      <w:proofErr w:type="spellEnd"/>
      <w:r w:rsidR="005C3489" w:rsidRPr="002E1A00">
        <w:rPr>
          <w:sz w:val="22"/>
          <w:szCs w:val="22"/>
        </w:rPr>
        <w:t xml:space="preserve">.= Test de normalidad de </w:t>
      </w:r>
      <w:proofErr w:type="spellStart"/>
      <w:r w:rsidR="005C3489" w:rsidRPr="002E1A00">
        <w:rPr>
          <w:sz w:val="22"/>
          <w:szCs w:val="22"/>
        </w:rPr>
        <w:t>Kolgomorov-Smirnov</w:t>
      </w:r>
      <w:proofErr w:type="spellEnd"/>
    </w:p>
    <w:p w14:paraId="256BB019" w14:textId="44AB6C4F" w:rsidR="00735CD9" w:rsidRPr="002E1A00" w:rsidRDefault="00291590" w:rsidP="002E1A00">
      <w:pPr>
        <w:pStyle w:val="9FigurasytablasleyendaIIGG"/>
        <w:spacing w:after="120"/>
        <w:rPr>
          <w:sz w:val="22"/>
          <w:szCs w:val="22"/>
        </w:rPr>
      </w:pPr>
      <w:r w:rsidRPr="002E1A00">
        <w:rPr>
          <w:sz w:val="22"/>
          <w:szCs w:val="22"/>
        </w:rPr>
        <w:t xml:space="preserve">Fuente: </w:t>
      </w:r>
      <w:r w:rsidR="00735CD9" w:rsidRPr="002E1A00">
        <w:rPr>
          <w:sz w:val="22"/>
          <w:szCs w:val="22"/>
        </w:rPr>
        <w:t>Elaboración propia</w:t>
      </w:r>
    </w:p>
    <w:p w14:paraId="26124A73" w14:textId="77777777" w:rsidR="00B33B18" w:rsidRDefault="00B33B18" w:rsidP="00B33B18">
      <w:pPr>
        <w:pStyle w:val="8FigurasyTablasFuenteyoelaboracin"/>
        <w:spacing w:after="120"/>
      </w:pPr>
    </w:p>
    <w:bookmarkEnd w:id="0"/>
    <w:p w14:paraId="15BFE59D" w14:textId="0D64CB2E" w:rsidR="00D422F8" w:rsidRPr="00026DAC" w:rsidRDefault="00D422F8" w:rsidP="00DF6D22">
      <w:pPr>
        <w:pStyle w:val="5TextocomnIIGG"/>
        <w:spacing w:after="120"/>
        <w:ind w:firstLine="567"/>
      </w:pPr>
      <w:r w:rsidRPr="00D422F8">
        <w:t>Los resultados obtenidos en el análisis anterior ponen de manifiesto que las motivaciones más valoradas</w:t>
      </w:r>
      <w:r w:rsidR="0083188D">
        <w:t xml:space="preserve"> por los turistas encuestados</w:t>
      </w:r>
      <w:r w:rsidRPr="00D422F8">
        <w:t xml:space="preserve"> son las relacionadas directamente con el aspecto patrimonial y cultural de la ciudad de Córdoba. Así, la motivación de conocer su riqueza histórica y monumental (MOT1), la fama y la reputación turística de la ciudad (MOT9) y el profundizar en los conocimientos sobre patrimonio</w:t>
      </w:r>
      <w:r w:rsidR="0083188D">
        <w:t xml:space="preserve"> (MOT2)</w:t>
      </w:r>
      <w:r w:rsidRPr="00D422F8">
        <w:t xml:space="preserve"> se conforman como las principales motivaciones con una valoración de 6,30, 5,72 y 5,61 sobre 7</w:t>
      </w:r>
      <w:r w:rsidR="006C5D53">
        <w:t>,</w:t>
      </w:r>
      <w:r w:rsidRPr="00D422F8">
        <w:t xml:space="preserve"> respectivamente. Por otro lado, </w:t>
      </w:r>
      <w:proofErr w:type="gramStart"/>
      <w:r w:rsidRPr="00D422F8">
        <w:t>el test</w:t>
      </w:r>
      <w:proofErr w:type="gramEnd"/>
      <w:r w:rsidRPr="00D422F8">
        <w:t xml:space="preserve"> de </w:t>
      </w:r>
      <w:proofErr w:type="spellStart"/>
      <w:r w:rsidRPr="00D422F8">
        <w:t>Kolgomorov-Smirnov</w:t>
      </w:r>
      <w:proofErr w:type="spellEnd"/>
      <w:r w:rsidRPr="00D422F8">
        <w:t xml:space="preserve"> pone de manifiesto </w:t>
      </w:r>
      <w:r w:rsidR="00C93BFD" w:rsidRPr="00D422F8">
        <w:t>que las</w:t>
      </w:r>
      <w:r w:rsidRPr="00D422F8">
        <w:t xml:space="preserve"> variables no cumplen con e</w:t>
      </w:r>
      <w:r w:rsidR="00DF6D22">
        <w:t>l</w:t>
      </w:r>
      <w:r w:rsidRPr="00D422F8">
        <w:t xml:space="preserve"> requisito de normalidad, siéndoles</w:t>
      </w:r>
      <w:r w:rsidR="0083188D">
        <w:t xml:space="preserve">, en consecuencia, </w:t>
      </w:r>
      <w:r w:rsidR="00A8040D">
        <w:t>de aplicación el</w:t>
      </w:r>
      <w:r w:rsidR="0083188D">
        <w:t xml:space="preserve"> de</w:t>
      </w:r>
      <w:r w:rsidRPr="00D422F8">
        <w:t xml:space="preserve"> test no paramétricos.</w:t>
      </w:r>
    </w:p>
    <w:p w14:paraId="5B180FF3" w14:textId="77777777" w:rsidR="00641F1A" w:rsidRDefault="00641F1A" w:rsidP="00DF6D22">
      <w:pPr>
        <w:pStyle w:val="4TtulosepgrafesIIGG"/>
        <w:spacing w:after="120"/>
        <w:jc w:val="both"/>
      </w:pPr>
    </w:p>
    <w:p w14:paraId="5BEFE2DF" w14:textId="0E277737" w:rsidR="00D422F8" w:rsidRDefault="00407880" w:rsidP="002E47F3">
      <w:pPr>
        <w:pStyle w:val="4TtulosepgrafesIIGG"/>
        <w:spacing w:after="120"/>
      </w:pPr>
      <w:r>
        <w:t>4</w:t>
      </w:r>
      <w:r w:rsidR="00CD7BEC" w:rsidRPr="00026DAC">
        <w:t xml:space="preserve">.2. </w:t>
      </w:r>
      <w:r w:rsidR="00D422F8">
        <w:t xml:space="preserve"> Análisis factorial</w:t>
      </w:r>
    </w:p>
    <w:p w14:paraId="5AE40AA5" w14:textId="4D6CA3C8" w:rsidR="00D422F8" w:rsidRDefault="00C93BFD" w:rsidP="00C93BFD">
      <w:pPr>
        <w:pStyle w:val="5TextocomnIIGG"/>
        <w:spacing w:after="120"/>
        <w:ind w:firstLine="567"/>
      </w:pPr>
      <w:r w:rsidRPr="00C93BFD">
        <w:t>Con el fin de determinar las diferentes dimensiones motivaciones que hacen que un turista visite un destino como</w:t>
      </w:r>
      <w:r w:rsidR="0083188D">
        <w:t xml:space="preserve"> la ciudad de</w:t>
      </w:r>
      <w:r w:rsidRPr="00C93BFD">
        <w:t xml:space="preserve"> Córdoba, se ha procedido a realizar un análisis factorial. En este sentido, </w:t>
      </w:r>
      <w:proofErr w:type="gramStart"/>
      <w:r w:rsidRPr="00C93BFD">
        <w:t>el test</w:t>
      </w:r>
      <w:proofErr w:type="gramEnd"/>
      <w:r w:rsidRPr="00C93BFD">
        <w:t xml:space="preserve"> de Kaiser-Meyer-</w:t>
      </w:r>
      <w:proofErr w:type="spellStart"/>
      <w:r w:rsidRPr="00C93BFD">
        <w:t>Olkin</w:t>
      </w:r>
      <w:proofErr w:type="spellEnd"/>
      <w:r w:rsidRPr="00C93BFD">
        <w:t xml:space="preserve"> (KMO) ha arrojado un coeficiente de 0,896 que, junto con los resultados de la prueba de esfericidad de Bartlett (</w:t>
      </w:r>
      <w:r w:rsidR="004C0158" w:rsidRPr="007C1716">
        <w:rPr>
          <w:rFonts w:ascii="Symbol" w:hAnsi="Symbol"/>
        </w:rPr>
        <w:t></w:t>
      </w:r>
      <w:r w:rsidR="004C0158" w:rsidRPr="007C1716">
        <w:rPr>
          <w:vertAlign w:val="superscript"/>
        </w:rPr>
        <w:t>2</w:t>
      </w:r>
      <w:r w:rsidRPr="00C93BFD">
        <w:t xml:space="preserve"> = 1915,983; sig.</w:t>
      </w:r>
      <w:r w:rsidR="0083188D">
        <w:t xml:space="preserve"> </w:t>
      </w:r>
      <w:r w:rsidRPr="00C93BFD">
        <w:t>&lt; 0,001) indican que los datos son aceptables para llevar a cabo el análisis factorial. Dicho análisis se presenta en la siguiente tabla</w:t>
      </w:r>
      <w:r>
        <w:t xml:space="preserve"> (Tabla 2).</w:t>
      </w:r>
    </w:p>
    <w:p w14:paraId="6ED18086" w14:textId="77777777" w:rsidR="00B33B18" w:rsidRPr="00026DAC" w:rsidRDefault="00B33B18" w:rsidP="00C93BFD">
      <w:pPr>
        <w:pStyle w:val="5TextocomnIIGG"/>
        <w:spacing w:after="120"/>
        <w:ind w:firstLine="567"/>
      </w:pPr>
    </w:p>
    <w:p w14:paraId="08FDCBB3" w14:textId="40738A93" w:rsidR="00C93BFD" w:rsidRPr="00026DAC" w:rsidRDefault="00C93BFD" w:rsidP="00C93BFD">
      <w:pPr>
        <w:pStyle w:val="7FigurasytablasencabezadoIIGG"/>
      </w:pPr>
      <w:r w:rsidRPr="00026DAC">
        <w:t xml:space="preserve">Tabla </w:t>
      </w:r>
      <w:r>
        <w:t>2</w:t>
      </w:r>
      <w:r w:rsidRPr="00026DAC">
        <w:t xml:space="preserve">. </w:t>
      </w:r>
      <w:r>
        <w:t>Dimensiones motivacionales</w:t>
      </w:r>
    </w:p>
    <w:tbl>
      <w:tblPr>
        <w:tblStyle w:val="Tablaconcuadrcula"/>
        <w:tblW w:w="9364" w:type="dxa"/>
        <w:jc w:val="center"/>
        <w:tblLook w:val="04A0" w:firstRow="1" w:lastRow="0" w:firstColumn="1" w:lastColumn="0" w:noHBand="0" w:noVBand="1"/>
      </w:tblPr>
      <w:tblGrid>
        <w:gridCol w:w="3429"/>
        <w:gridCol w:w="896"/>
        <w:gridCol w:w="959"/>
        <w:gridCol w:w="960"/>
        <w:gridCol w:w="1640"/>
        <w:gridCol w:w="1480"/>
      </w:tblGrid>
      <w:tr w:rsidR="004A561F" w:rsidRPr="00C540A0" w14:paraId="70F637C6" w14:textId="77777777" w:rsidTr="00DF7A19">
        <w:trPr>
          <w:trHeight w:val="658"/>
          <w:jc w:val="center"/>
        </w:trPr>
        <w:tc>
          <w:tcPr>
            <w:tcW w:w="3429" w:type="dxa"/>
            <w:vAlign w:val="center"/>
          </w:tcPr>
          <w:p w14:paraId="0B7C5025" w14:textId="77777777" w:rsidR="00C93BFD" w:rsidRPr="00D821B0" w:rsidRDefault="00C93BFD" w:rsidP="00D52254">
            <w:pPr>
              <w:pStyle w:val="5TextocomnIIGG"/>
              <w:spacing w:after="120"/>
              <w:jc w:val="center"/>
              <w:rPr>
                <w:b/>
              </w:rPr>
            </w:pPr>
          </w:p>
        </w:tc>
        <w:tc>
          <w:tcPr>
            <w:tcW w:w="2815" w:type="dxa"/>
            <w:gridSpan w:val="3"/>
            <w:vAlign w:val="center"/>
          </w:tcPr>
          <w:p w14:paraId="4F8EDBE9" w14:textId="2EB41138" w:rsidR="00C93BFD" w:rsidRPr="00D821B0" w:rsidRDefault="00C93BFD" w:rsidP="00D52254">
            <w:pPr>
              <w:pStyle w:val="5TextocomnIIGG"/>
              <w:spacing w:after="120"/>
              <w:jc w:val="center"/>
              <w:rPr>
                <w:b/>
              </w:rPr>
            </w:pPr>
            <w:r>
              <w:rPr>
                <w:b/>
              </w:rPr>
              <w:t>Factores</w:t>
            </w:r>
          </w:p>
        </w:tc>
        <w:tc>
          <w:tcPr>
            <w:tcW w:w="1640" w:type="dxa"/>
            <w:vAlign w:val="center"/>
          </w:tcPr>
          <w:p w14:paraId="36976A6A" w14:textId="5D612BCC" w:rsidR="00C93BFD" w:rsidRPr="00D821B0" w:rsidRDefault="00C93BFD" w:rsidP="00D52254">
            <w:pPr>
              <w:pStyle w:val="5TextocomnIIGG"/>
              <w:spacing w:after="120"/>
              <w:jc w:val="center"/>
              <w:rPr>
                <w:b/>
              </w:rPr>
            </w:pPr>
            <w:r>
              <w:rPr>
                <w:b/>
              </w:rPr>
              <w:t>Dimensiones</w:t>
            </w:r>
          </w:p>
        </w:tc>
        <w:tc>
          <w:tcPr>
            <w:tcW w:w="1480" w:type="dxa"/>
            <w:vAlign w:val="center"/>
          </w:tcPr>
          <w:p w14:paraId="69DA2625" w14:textId="0B177B5C" w:rsidR="00C93BFD" w:rsidRPr="00D821B0" w:rsidRDefault="00C93BFD" w:rsidP="00D52254">
            <w:pPr>
              <w:pStyle w:val="5TextocomnIIGG"/>
              <w:spacing w:after="120"/>
              <w:jc w:val="center"/>
              <w:rPr>
                <w:b/>
              </w:rPr>
            </w:pPr>
            <w:r>
              <w:rPr>
                <w:b/>
              </w:rPr>
              <w:t>Alfa de Cronbach</w:t>
            </w:r>
          </w:p>
        </w:tc>
      </w:tr>
      <w:tr w:rsidR="00DF6D22" w:rsidRPr="00C540A0" w14:paraId="6C6EA782" w14:textId="77777777" w:rsidTr="00DF7A19">
        <w:trPr>
          <w:trHeight w:val="387"/>
          <w:jc w:val="center"/>
        </w:trPr>
        <w:tc>
          <w:tcPr>
            <w:tcW w:w="3429" w:type="dxa"/>
          </w:tcPr>
          <w:p w14:paraId="30C69B12" w14:textId="3BDD11E9" w:rsidR="00C858A4" w:rsidRPr="003D5FA3" w:rsidRDefault="00C858A4" w:rsidP="00B162D0">
            <w:pPr>
              <w:pStyle w:val="5TextocomnIIGG"/>
              <w:spacing w:after="120"/>
              <w:jc w:val="center"/>
              <w:rPr>
                <w:b/>
                <w:bCs/>
              </w:rPr>
            </w:pPr>
          </w:p>
        </w:tc>
        <w:tc>
          <w:tcPr>
            <w:tcW w:w="896" w:type="dxa"/>
          </w:tcPr>
          <w:p w14:paraId="4E37C9FF" w14:textId="1EE43989" w:rsidR="00C858A4" w:rsidRPr="00C93BFD" w:rsidRDefault="00C858A4" w:rsidP="00C93BFD">
            <w:pPr>
              <w:pStyle w:val="5TextocomnIIGG"/>
              <w:spacing w:after="120"/>
              <w:jc w:val="center"/>
              <w:rPr>
                <w:b/>
                <w:bCs/>
              </w:rPr>
            </w:pPr>
            <w:r w:rsidRPr="00C93BFD">
              <w:rPr>
                <w:b/>
                <w:bCs/>
              </w:rPr>
              <w:t>1</w:t>
            </w:r>
          </w:p>
        </w:tc>
        <w:tc>
          <w:tcPr>
            <w:tcW w:w="959" w:type="dxa"/>
          </w:tcPr>
          <w:p w14:paraId="4D4D07EA" w14:textId="01C0CC00" w:rsidR="00C858A4" w:rsidRPr="00C93BFD" w:rsidRDefault="00C858A4" w:rsidP="00C93BFD">
            <w:pPr>
              <w:pStyle w:val="5TextocomnIIGG"/>
              <w:spacing w:after="120"/>
              <w:jc w:val="center"/>
              <w:rPr>
                <w:b/>
                <w:bCs/>
              </w:rPr>
            </w:pPr>
            <w:r>
              <w:rPr>
                <w:b/>
                <w:bCs/>
              </w:rPr>
              <w:t>2</w:t>
            </w:r>
          </w:p>
        </w:tc>
        <w:tc>
          <w:tcPr>
            <w:tcW w:w="960" w:type="dxa"/>
          </w:tcPr>
          <w:p w14:paraId="1F357267" w14:textId="5C5ECCA1" w:rsidR="00C858A4" w:rsidRPr="00C93BFD" w:rsidRDefault="00C858A4" w:rsidP="00C93BFD">
            <w:pPr>
              <w:pStyle w:val="5TextocomnIIGG"/>
              <w:spacing w:after="120"/>
              <w:jc w:val="center"/>
              <w:rPr>
                <w:b/>
                <w:bCs/>
              </w:rPr>
            </w:pPr>
            <w:r>
              <w:rPr>
                <w:b/>
                <w:bCs/>
              </w:rPr>
              <w:t>3</w:t>
            </w:r>
          </w:p>
        </w:tc>
        <w:tc>
          <w:tcPr>
            <w:tcW w:w="1640" w:type="dxa"/>
            <w:vMerge w:val="restart"/>
            <w:vAlign w:val="center"/>
          </w:tcPr>
          <w:p w14:paraId="60729D74" w14:textId="12095192" w:rsidR="00C858A4" w:rsidRPr="00C540A0" w:rsidRDefault="00C858A4" w:rsidP="00D47438">
            <w:pPr>
              <w:pStyle w:val="5TextocomnIIGG"/>
              <w:spacing w:after="120"/>
              <w:jc w:val="center"/>
            </w:pPr>
            <w:r>
              <w:t>Cultural</w:t>
            </w:r>
          </w:p>
        </w:tc>
        <w:tc>
          <w:tcPr>
            <w:tcW w:w="1480" w:type="dxa"/>
            <w:vMerge w:val="restart"/>
            <w:vAlign w:val="center"/>
          </w:tcPr>
          <w:p w14:paraId="280F4249" w14:textId="51E265E2" w:rsidR="00C858A4" w:rsidRPr="00C540A0" w:rsidRDefault="00C858A4" w:rsidP="00EB600A">
            <w:pPr>
              <w:pStyle w:val="5TextocomnIIGG"/>
              <w:spacing w:after="120"/>
              <w:jc w:val="center"/>
            </w:pPr>
            <w:r>
              <w:t>0,753</w:t>
            </w:r>
          </w:p>
        </w:tc>
      </w:tr>
      <w:tr w:rsidR="00DF6D22" w:rsidRPr="00C540A0" w14:paraId="4412B7FC" w14:textId="77777777" w:rsidTr="00DF7A19">
        <w:trPr>
          <w:trHeight w:val="646"/>
          <w:jc w:val="center"/>
        </w:trPr>
        <w:tc>
          <w:tcPr>
            <w:tcW w:w="3429" w:type="dxa"/>
          </w:tcPr>
          <w:p w14:paraId="6C1D20E2" w14:textId="776A0325" w:rsidR="00C858A4" w:rsidRPr="00C540A0" w:rsidRDefault="00C858A4" w:rsidP="00B162D0">
            <w:pPr>
              <w:pStyle w:val="5TextocomnIIGG"/>
              <w:spacing w:after="120"/>
            </w:pPr>
            <w:r w:rsidRPr="00DE46DD">
              <w:t>Profundizar en los conocimientos sobre el Patrimonio</w:t>
            </w:r>
          </w:p>
        </w:tc>
        <w:tc>
          <w:tcPr>
            <w:tcW w:w="896" w:type="dxa"/>
            <w:shd w:val="clear" w:color="auto" w:fill="EEECE1" w:themeFill="background2"/>
          </w:tcPr>
          <w:p w14:paraId="34836547" w14:textId="5590D2CD" w:rsidR="00C858A4" w:rsidRPr="00C540A0" w:rsidRDefault="00C858A4" w:rsidP="00B162D0">
            <w:pPr>
              <w:pStyle w:val="5TextocomnIIGG"/>
              <w:spacing w:after="120"/>
            </w:pPr>
            <w:r w:rsidRPr="00247BCD">
              <w:t>0,840</w:t>
            </w:r>
          </w:p>
        </w:tc>
        <w:tc>
          <w:tcPr>
            <w:tcW w:w="959" w:type="dxa"/>
          </w:tcPr>
          <w:p w14:paraId="2FD13347" w14:textId="70CD4C81" w:rsidR="00C858A4" w:rsidRPr="00C540A0" w:rsidRDefault="00C858A4" w:rsidP="00B162D0">
            <w:pPr>
              <w:pStyle w:val="5TextocomnIIGG"/>
              <w:spacing w:after="120"/>
            </w:pPr>
            <w:r w:rsidRPr="007E2AD8">
              <w:t>0,095</w:t>
            </w:r>
          </w:p>
        </w:tc>
        <w:tc>
          <w:tcPr>
            <w:tcW w:w="960" w:type="dxa"/>
          </w:tcPr>
          <w:p w14:paraId="07A90682" w14:textId="3F974CE4" w:rsidR="00C858A4" w:rsidRPr="00C540A0" w:rsidRDefault="00C858A4" w:rsidP="00B162D0">
            <w:pPr>
              <w:pStyle w:val="5TextocomnIIGG"/>
              <w:spacing w:after="120"/>
            </w:pPr>
            <w:r w:rsidRPr="003E50BE">
              <w:t>0,064</w:t>
            </w:r>
          </w:p>
        </w:tc>
        <w:tc>
          <w:tcPr>
            <w:tcW w:w="1640" w:type="dxa"/>
            <w:vMerge/>
          </w:tcPr>
          <w:p w14:paraId="7A6B6949" w14:textId="22D5D550" w:rsidR="00C858A4" w:rsidRPr="00C540A0" w:rsidRDefault="00C858A4" w:rsidP="00B162D0">
            <w:pPr>
              <w:pStyle w:val="5TextocomnIIGG"/>
              <w:spacing w:after="120"/>
            </w:pPr>
          </w:p>
        </w:tc>
        <w:tc>
          <w:tcPr>
            <w:tcW w:w="1480" w:type="dxa"/>
            <w:vMerge/>
          </w:tcPr>
          <w:p w14:paraId="05B32157" w14:textId="5E9FADE1" w:rsidR="00C858A4" w:rsidRPr="00C540A0" w:rsidRDefault="00C858A4" w:rsidP="00B162D0">
            <w:pPr>
              <w:pStyle w:val="5TextocomnIIGG"/>
              <w:spacing w:after="120"/>
            </w:pPr>
          </w:p>
        </w:tc>
      </w:tr>
      <w:tr w:rsidR="00DF6D22" w:rsidRPr="00C540A0" w14:paraId="68AF0248" w14:textId="77777777" w:rsidTr="00DF7A19">
        <w:trPr>
          <w:trHeight w:val="658"/>
          <w:jc w:val="center"/>
        </w:trPr>
        <w:tc>
          <w:tcPr>
            <w:tcW w:w="3429" w:type="dxa"/>
          </w:tcPr>
          <w:p w14:paraId="1D290CED" w14:textId="3DAD7E80" w:rsidR="00C858A4" w:rsidRPr="00C540A0" w:rsidRDefault="00C858A4" w:rsidP="00B162D0">
            <w:pPr>
              <w:pStyle w:val="5TextocomnIIGG"/>
              <w:spacing w:after="120"/>
            </w:pPr>
            <w:r w:rsidRPr="00677F69">
              <w:t>Conocer su riqueza histórica y monumental</w:t>
            </w:r>
          </w:p>
        </w:tc>
        <w:tc>
          <w:tcPr>
            <w:tcW w:w="896" w:type="dxa"/>
            <w:shd w:val="clear" w:color="auto" w:fill="EEECE1" w:themeFill="background2"/>
          </w:tcPr>
          <w:p w14:paraId="4AE1936C" w14:textId="60124F84" w:rsidR="00C858A4" w:rsidRPr="00C540A0" w:rsidRDefault="00C858A4" w:rsidP="00B162D0">
            <w:pPr>
              <w:pStyle w:val="5TextocomnIIGG"/>
              <w:spacing w:after="120"/>
            </w:pPr>
            <w:r w:rsidRPr="00AD1C10">
              <w:t>0,826</w:t>
            </w:r>
          </w:p>
        </w:tc>
        <w:tc>
          <w:tcPr>
            <w:tcW w:w="959" w:type="dxa"/>
          </w:tcPr>
          <w:p w14:paraId="4AE18055" w14:textId="2BA98CE4" w:rsidR="00C858A4" w:rsidRPr="00C540A0" w:rsidRDefault="00C858A4" w:rsidP="00B162D0">
            <w:pPr>
              <w:pStyle w:val="5TextocomnIIGG"/>
              <w:spacing w:after="120"/>
            </w:pPr>
            <w:r w:rsidRPr="00FA031C">
              <w:t>-0,078</w:t>
            </w:r>
          </w:p>
        </w:tc>
        <w:tc>
          <w:tcPr>
            <w:tcW w:w="960" w:type="dxa"/>
          </w:tcPr>
          <w:p w14:paraId="48051E83" w14:textId="039A04FD" w:rsidR="00C858A4" w:rsidRPr="00C540A0" w:rsidRDefault="00C858A4" w:rsidP="00B162D0">
            <w:pPr>
              <w:pStyle w:val="5TextocomnIIGG"/>
              <w:spacing w:after="120"/>
            </w:pPr>
            <w:r w:rsidRPr="00CC6FED">
              <w:t>0,191</w:t>
            </w:r>
          </w:p>
        </w:tc>
        <w:tc>
          <w:tcPr>
            <w:tcW w:w="1640" w:type="dxa"/>
            <w:vMerge/>
          </w:tcPr>
          <w:p w14:paraId="07705512" w14:textId="271B83F5" w:rsidR="00C858A4" w:rsidRPr="00C540A0" w:rsidRDefault="00C858A4" w:rsidP="00B162D0">
            <w:pPr>
              <w:pStyle w:val="5TextocomnIIGG"/>
              <w:spacing w:after="120"/>
            </w:pPr>
          </w:p>
        </w:tc>
        <w:tc>
          <w:tcPr>
            <w:tcW w:w="1480" w:type="dxa"/>
            <w:vMerge/>
          </w:tcPr>
          <w:p w14:paraId="7B7C3FF8" w14:textId="699D66D5" w:rsidR="00C858A4" w:rsidRPr="00C540A0" w:rsidRDefault="00C858A4" w:rsidP="00B162D0">
            <w:pPr>
              <w:pStyle w:val="5TextocomnIIGG"/>
              <w:spacing w:after="120"/>
            </w:pPr>
          </w:p>
        </w:tc>
      </w:tr>
      <w:tr w:rsidR="00DF6D22" w:rsidRPr="00C540A0" w14:paraId="2D666CF2" w14:textId="77777777" w:rsidTr="00DF7A19">
        <w:trPr>
          <w:trHeight w:val="928"/>
          <w:jc w:val="center"/>
        </w:trPr>
        <w:tc>
          <w:tcPr>
            <w:tcW w:w="3429" w:type="dxa"/>
          </w:tcPr>
          <w:p w14:paraId="1CF7614B" w14:textId="068147FE" w:rsidR="00C858A4" w:rsidRPr="00C540A0" w:rsidRDefault="00C858A4" w:rsidP="00B162D0">
            <w:pPr>
              <w:pStyle w:val="5TextocomnIIGG"/>
              <w:spacing w:after="120"/>
            </w:pPr>
            <w:r w:rsidRPr="002C1361">
              <w:t>Asistir a eventos culturales: exposición, festival, concierto, etc.</w:t>
            </w:r>
          </w:p>
        </w:tc>
        <w:tc>
          <w:tcPr>
            <w:tcW w:w="896" w:type="dxa"/>
            <w:shd w:val="clear" w:color="auto" w:fill="EEECE1" w:themeFill="background2"/>
          </w:tcPr>
          <w:p w14:paraId="595C4B9E" w14:textId="4CF42AA2" w:rsidR="00C858A4" w:rsidRPr="00C540A0" w:rsidRDefault="00C858A4" w:rsidP="00B162D0">
            <w:pPr>
              <w:pStyle w:val="5TextocomnIIGG"/>
              <w:spacing w:after="120"/>
            </w:pPr>
            <w:r w:rsidRPr="00CB179A">
              <w:t>0,644</w:t>
            </w:r>
          </w:p>
        </w:tc>
        <w:tc>
          <w:tcPr>
            <w:tcW w:w="959" w:type="dxa"/>
          </w:tcPr>
          <w:p w14:paraId="44CDD047" w14:textId="2996E769" w:rsidR="00C858A4" w:rsidRPr="00C540A0" w:rsidRDefault="00C858A4" w:rsidP="00B162D0">
            <w:pPr>
              <w:pStyle w:val="5TextocomnIIGG"/>
              <w:spacing w:after="120"/>
            </w:pPr>
            <w:r w:rsidRPr="00D31AB4">
              <w:t>0,323</w:t>
            </w:r>
          </w:p>
        </w:tc>
        <w:tc>
          <w:tcPr>
            <w:tcW w:w="960" w:type="dxa"/>
          </w:tcPr>
          <w:p w14:paraId="26BC1281" w14:textId="438A08FD" w:rsidR="00C858A4" w:rsidRPr="00C540A0" w:rsidRDefault="00C858A4" w:rsidP="00B162D0">
            <w:pPr>
              <w:pStyle w:val="5TextocomnIIGG"/>
              <w:spacing w:after="120"/>
            </w:pPr>
            <w:r w:rsidRPr="002241EF">
              <w:t>0,126</w:t>
            </w:r>
          </w:p>
        </w:tc>
        <w:tc>
          <w:tcPr>
            <w:tcW w:w="1640" w:type="dxa"/>
            <w:vMerge/>
          </w:tcPr>
          <w:p w14:paraId="181EA91F" w14:textId="49FD1A48" w:rsidR="00C858A4" w:rsidRPr="00C540A0" w:rsidRDefault="00C858A4" w:rsidP="00B162D0">
            <w:pPr>
              <w:pStyle w:val="5TextocomnIIGG"/>
              <w:spacing w:after="120"/>
            </w:pPr>
          </w:p>
        </w:tc>
        <w:tc>
          <w:tcPr>
            <w:tcW w:w="1480" w:type="dxa"/>
            <w:vMerge/>
          </w:tcPr>
          <w:p w14:paraId="6B4ABDF6" w14:textId="6EF25676" w:rsidR="00C858A4" w:rsidRPr="00C540A0" w:rsidRDefault="00C858A4" w:rsidP="00B162D0">
            <w:pPr>
              <w:pStyle w:val="5TextocomnIIGG"/>
              <w:spacing w:after="120"/>
            </w:pPr>
          </w:p>
        </w:tc>
      </w:tr>
      <w:tr w:rsidR="00DF6D22" w:rsidRPr="00C540A0" w14:paraId="160401D7" w14:textId="77777777" w:rsidTr="00DF7A19">
        <w:trPr>
          <w:trHeight w:val="658"/>
          <w:jc w:val="center"/>
        </w:trPr>
        <w:tc>
          <w:tcPr>
            <w:tcW w:w="3429" w:type="dxa"/>
          </w:tcPr>
          <w:p w14:paraId="4D6E4D04" w14:textId="35E2C504" w:rsidR="00C858A4" w:rsidRPr="00C540A0" w:rsidRDefault="00C858A4" w:rsidP="00B162D0">
            <w:pPr>
              <w:pStyle w:val="5TextocomnIIGG"/>
              <w:spacing w:after="120"/>
            </w:pPr>
            <w:r w:rsidRPr="00C33F78">
              <w:t>La fama y la reputación turística de la ciudad</w:t>
            </w:r>
          </w:p>
        </w:tc>
        <w:tc>
          <w:tcPr>
            <w:tcW w:w="896" w:type="dxa"/>
            <w:shd w:val="clear" w:color="auto" w:fill="EEECE1" w:themeFill="background2"/>
          </w:tcPr>
          <w:p w14:paraId="1B8D68C6" w14:textId="3F7868F8" w:rsidR="00C858A4" w:rsidRPr="00C540A0" w:rsidRDefault="00C858A4" w:rsidP="00B162D0">
            <w:pPr>
              <w:pStyle w:val="5TextocomnIIGG"/>
              <w:spacing w:after="120"/>
            </w:pPr>
            <w:r w:rsidRPr="0096259B">
              <w:t>0,600</w:t>
            </w:r>
          </w:p>
        </w:tc>
        <w:tc>
          <w:tcPr>
            <w:tcW w:w="959" w:type="dxa"/>
          </w:tcPr>
          <w:p w14:paraId="1AF93100" w14:textId="23390A13" w:rsidR="00C858A4" w:rsidRPr="00C540A0" w:rsidRDefault="00C858A4" w:rsidP="00B162D0">
            <w:pPr>
              <w:pStyle w:val="5TextocomnIIGG"/>
              <w:spacing w:after="120"/>
            </w:pPr>
            <w:r w:rsidRPr="00775B43">
              <w:t>0,106</w:t>
            </w:r>
          </w:p>
        </w:tc>
        <w:tc>
          <w:tcPr>
            <w:tcW w:w="960" w:type="dxa"/>
          </w:tcPr>
          <w:p w14:paraId="64D981E6" w14:textId="2E0E1E6E" w:rsidR="00C858A4" w:rsidRPr="00C540A0" w:rsidRDefault="00C858A4" w:rsidP="00B162D0">
            <w:pPr>
              <w:pStyle w:val="5TextocomnIIGG"/>
              <w:spacing w:after="120"/>
            </w:pPr>
            <w:r w:rsidRPr="00124B7E">
              <w:t>0,473</w:t>
            </w:r>
          </w:p>
        </w:tc>
        <w:tc>
          <w:tcPr>
            <w:tcW w:w="1640" w:type="dxa"/>
            <w:vMerge/>
          </w:tcPr>
          <w:p w14:paraId="0759378A" w14:textId="566AEFF8" w:rsidR="00C858A4" w:rsidRPr="00C540A0" w:rsidRDefault="00C858A4" w:rsidP="00B162D0">
            <w:pPr>
              <w:pStyle w:val="5TextocomnIIGG"/>
              <w:spacing w:after="120"/>
            </w:pPr>
          </w:p>
        </w:tc>
        <w:tc>
          <w:tcPr>
            <w:tcW w:w="1480" w:type="dxa"/>
            <w:vMerge/>
          </w:tcPr>
          <w:p w14:paraId="04B45A97" w14:textId="60D634B9" w:rsidR="00C858A4" w:rsidRPr="00C540A0" w:rsidRDefault="00C858A4" w:rsidP="00B162D0">
            <w:pPr>
              <w:pStyle w:val="5TextocomnIIGG"/>
              <w:spacing w:after="120"/>
            </w:pPr>
          </w:p>
        </w:tc>
      </w:tr>
      <w:tr w:rsidR="00DF6D22" w:rsidRPr="00C540A0" w14:paraId="160C65FF" w14:textId="77777777" w:rsidTr="00DF7A19">
        <w:trPr>
          <w:trHeight w:val="387"/>
          <w:jc w:val="center"/>
        </w:trPr>
        <w:tc>
          <w:tcPr>
            <w:tcW w:w="3429" w:type="dxa"/>
          </w:tcPr>
          <w:p w14:paraId="32C74450" w14:textId="183FA874" w:rsidR="00C858A4" w:rsidRPr="00C540A0" w:rsidRDefault="00C858A4" w:rsidP="00B162D0">
            <w:pPr>
              <w:pStyle w:val="5TextocomnIIGG"/>
              <w:spacing w:after="120"/>
            </w:pPr>
            <w:r w:rsidRPr="008D015B">
              <w:lastRenderedPageBreak/>
              <w:t>Degustar su gastronomía</w:t>
            </w:r>
          </w:p>
        </w:tc>
        <w:tc>
          <w:tcPr>
            <w:tcW w:w="896" w:type="dxa"/>
            <w:shd w:val="clear" w:color="auto" w:fill="EEECE1" w:themeFill="background2"/>
          </w:tcPr>
          <w:p w14:paraId="2194752D" w14:textId="00A1E008" w:rsidR="00C858A4" w:rsidRPr="00C540A0" w:rsidRDefault="00C858A4" w:rsidP="00B162D0">
            <w:pPr>
              <w:pStyle w:val="5TextocomnIIGG"/>
              <w:spacing w:after="120"/>
            </w:pPr>
            <w:r w:rsidRPr="00C02A5D">
              <w:t>0,599</w:t>
            </w:r>
          </w:p>
        </w:tc>
        <w:tc>
          <w:tcPr>
            <w:tcW w:w="959" w:type="dxa"/>
          </w:tcPr>
          <w:p w14:paraId="575FF718" w14:textId="1078B340" w:rsidR="00C858A4" w:rsidRPr="00C540A0" w:rsidRDefault="00C858A4" w:rsidP="00B162D0">
            <w:pPr>
              <w:pStyle w:val="5TextocomnIIGG"/>
              <w:spacing w:after="120"/>
            </w:pPr>
            <w:r w:rsidRPr="00DF5313">
              <w:t>0,346</w:t>
            </w:r>
          </w:p>
        </w:tc>
        <w:tc>
          <w:tcPr>
            <w:tcW w:w="960" w:type="dxa"/>
          </w:tcPr>
          <w:p w14:paraId="179732F5" w14:textId="3A5BB7DC" w:rsidR="00C858A4" w:rsidRPr="00C540A0" w:rsidRDefault="00C858A4" w:rsidP="00B162D0">
            <w:pPr>
              <w:pStyle w:val="5TextocomnIIGG"/>
              <w:spacing w:after="120"/>
            </w:pPr>
            <w:r w:rsidRPr="004617E2">
              <w:t>0,282</w:t>
            </w:r>
          </w:p>
        </w:tc>
        <w:tc>
          <w:tcPr>
            <w:tcW w:w="1640" w:type="dxa"/>
            <w:vMerge/>
          </w:tcPr>
          <w:p w14:paraId="1E8A8F50" w14:textId="1E18093F" w:rsidR="00C858A4" w:rsidRPr="00C540A0" w:rsidRDefault="00C858A4" w:rsidP="00B162D0">
            <w:pPr>
              <w:pStyle w:val="5TextocomnIIGG"/>
              <w:spacing w:after="120"/>
            </w:pPr>
          </w:p>
        </w:tc>
        <w:tc>
          <w:tcPr>
            <w:tcW w:w="1480" w:type="dxa"/>
            <w:vMerge/>
          </w:tcPr>
          <w:p w14:paraId="44A8AD47" w14:textId="1B276D43" w:rsidR="00C858A4" w:rsidRPr="00C540A0" w:rsidRDefault="00C858A4" w:rsidP="00B162D0">
            <w:pPr>
              <w:pStyle w:val="5TextocomnIIGG"/>
              <w:spacing w:after="120"/>
            </w:pPr>
          </w:p>
        </w:tc>
      </w:tr>
      <w:tr w:rsidR="00AD47B8" w:rsidRPr="00C540A0" w14:paraId="637E6EAB" w14:textId="77777777" w:rsidTr="00DF7A19">
        <w:trPr>
          <w:trHeight w:val="658"/>
          <w:jc w:val="center"/>
        </w:trPr>
        <w:tc>
          <w:tcPr>
            <w:tcW w:w="3429" w:type="dxa"/>
          </w:tcPr>
          <w:p w14:paraId="74B19C02" w14:textId="1E289F5A" w:rsidR="00C858A4" w:rsidRPr="00C540A0" w:rsidRDefault="00C858A4" w:rsidP="00B162D0">
            <w:pPr>
              <w:pStyle w:val="5TextocomnIIGG"/>
              <w:spacing w:after="120"/>
            </w:pPr>
            <w:r w:rsidRPr="006770E0">
              <w:t>Una visita más de mi itinerario turístico</w:t>
            </w:r>
          </w:p>
        </w:tc>
        <w:tc>
          <w:tcPr>
            <w:tcW w:w="896" w:type="dxa"/>
          </w:tcPr>
          <w:p w14:paraId="5CBAF7A7" w14:textId="7B177C11" w:rsidR="00C858A4" w:rsidRPr="00C540A0" w:rsidRDefault="00C858A4" w:rsidP="00B162D0">
            <w:pPr>
              <w:pStyle w:val="5TextocomnIIGG"/>
              <w:spacing w:after="120"/>
            </w:pPr>
            <w:r w:rsidRPr="008D0627">
              <w:t>-0,025</w:t>
            </w:r>
          </w:p>
        </w:tc>
        <w:tc>
          <w:tcPr>
            <w:tcW w:w="959" w:type="dxa"/>
            <w:shd w:val="clear" w:color="auto" w:fill="EEECE1" w:themeFill="background2"/>
          </w:tcPr>
          <w:p w14:paraId="0BBBB67C" w14:textId="26045F09" w:rsidR="00C858A4" w:rsidRPr="00C540A0" w:rsidRDefault="00C858A4" w:rsidP="00B162D0">
            <w:pPr>
              <w:pStyle w:val="5TextocomnIIGG"/>
              <w:spacing w:after="120"/>
            </w:pPr>
            <w:r w:rsidRPr="009E686E">
              <w:t>0,710</w:t>
            </w:r>
          </w:p>
        </w:tc>
        <w:tc>
          <w:tcPr>
            <w:tcW w:w="960" w:type="dxa"/>
          </w:tcPr>
          <w:p w14:paraId="3B546D57" w14:textId="564C5368" w:rsidR="00C858A4" w:rsidRPr="00C540A0" w:rsidRDefault="00C858A4" w:rsidP="00B162D0">
            <w:pPr>
              <w:pStyle w:val="5TextocomnIIGG"/>
              <w:spacing w:after="120"/>
            </w:pPr>
            <w:r w:rsidRPr="00BE38EE">
              <w:t>0,158</w:t>
            </w:r>
          </w:p>
        </w:tc>
        <w:tc>
          <w:tcPr>
            <w:tcW w:w="1640" w:type="dxa"/>
            <w:vMerge w:val="restart"/>
            <w:vAlign w:val="center"/>
          </w:tcPr>
          <w:p w14:paraId="30F38896" w14:textId="4A214367" w:rsidR="00C858A4" w:rsidRPr="00C540A0" w:rsidRDefault="00C858A4" w:rsidP="00C858A4">
            <w:pPr>
              <w:pStyle w:val="5TextocomnIIGG"/>
              <w:spacing w:after="120"/>
              <w:jc w:val="center"/>
            </w:pPr>
            <w:r>
              <w:t>Circunstancial</w:t>
            </w:r>
          </w:p>
        </w:tc>
        <w:tc>
          <w:tcPr>
            <w:tcW w:w="1480" w:type="dxa"/>
            <w:vMerge w:val="restart"/>
            <w:vAlign w:val="center"/>
          </w:tcPr>
          <w:p w14:paraId="09CB9E24" w14:textId="737EEC4F" w:rsidR="00C858A4" w:rsidRPr="00C540A0" w:rsidRDefault="00C858A4" w:rsidP="00C858A4">
            <w:pPr>
              <w:pStyle w:val="5TextocomnIIGG"/>
              <w:spacing w:after="120"/>
              <w:jc w:val="center"/>
            </w:pPr>
            <w:r>
              <w:t>0,727</w:t>
            </w:r>
          </w:p>
        </w:tc>
      </w:tr>
      <w:tr w:rsidR="00AD47B8" w:rsidRPr="00C540A0" w14:paraId="68632D6E" w14:textId="77777777" w:rsidTr="00DF7A19">
        <w:trPr>
          <w:trHeight w:val="646"/>
          <w:jc w:val="center"/>
        </w:trPr>
        <w:tc>
          <w:tcPr>
            <w:tcW w:w="3429" w:type="dxa"/>
          </w:tcPr>
          <w:p w14:paraId="04687AAE" w14:textId="6DA1AA91" w:rsidR="00C858A4" w:rsidRPr="00C540A0" w:rsidRDefault="00C858A4" w:rsidP="00B162D0">
            <w:pPr>
              <w:pStyle w:val="5TextocomnIIGG"/>
              <w:spacing w:after="120"/>
            </w:pPr>
            <w:r w:rsidRPr="00D7017F">
              <w:t>Visita de trabajo o negocios (reunión, congreso, etc.)</w:t>
            </w:r>
          </w:p>
        </w:tc>
        <w:tc>
          <w:tcPr>
            <w:tcW w:w="896" w:type="dxa"/>
          </w:tcPr>
          <w:p w14:paraId="37370F8C" w14:textId="153C3C99" w:rsidR="00C858A4" w:rsidRPr="00C540A0" w:rsidRDefault="00C858A4" w:rsidP="00B162D0">
            <w:pPr>
              <w:pStyle w:val="5TextocomnIIGG"/>
              <w:spacing w:after="120"/>
            </w:pPr>
            <w:r w:rsidRPr="00D808F5">
              <w:t>-0,241</w:t>
            </w:r>
          </w:p>
        </w:tc>
        <w:tc>
          <w:tcPr>
            <w:tcW w:w="959" w:type="dxa"/>
            <w:shd w:val="clear" w:color="auto" w:fill="EEECE1" w:themeFill="background2"/>
          </w:tcPr>
          <w:p w14:paraId="565C3963" w14:textId="4CC699DB" w:rsidR="00C858A4" w:rsidRPr="00C540A0" w:rsidRDefault="00C858A4" w:rsidP="00B162D0">
            <w:pPr>
              <w:pStyle w:val="5TextocomnIIGG"/>
              <w:spacing w:after="120"/>
            </w:pPr>
            <w:r w:rsidRPr="00D663C2">
              <w:t>0,690</w:t>
            </w:r>
          </w:p>
        </w:tc>
        <w:tc>
          <w:tcPr>
            <w:tcW w:w="960" w:type="dxa"/>
          </w:tcPr>
          <w:p w14:paraId="2B126867" w14:textId="270F3FD1" w:rsidR="00C858A4" w:rsidRPr="00C540A0" w:rsidRDefault="00C858A4" w:rsidP="00B162D0">
            <w:pPr>
              <w:pStyle w:val="5TextocomnIIGG"/>
              <w:spacing w:after="120"/>
            </w:pPr>
            <w:r w:rsidRPr="00A70D83">
              <w:t>0,473</w:t>
            </w:r>
          </w:p>
        </w:tc>
        <w:tc>
          <w:tcPr>
            <w:tcW w:w="1640" w:type="dxa"/>
            <w:vMerge/>
          </w:tcPr>
          <w:p w14:paraId="7C3BFE4C" w14:textId="615087CE" w:rsidR="00C858A4" w:rsidRPr="00C540A0" w:rsidRDefault="00C858A4" w:rsidP="00B162D0">
            <w:pPr>
              <w:pStyle w:val="5TextocomnIIGG"/>
              <w:spacing w:after="120"/>
            </w:pPr>
          </w:p>
        </w:tc>
        <w:tc>
          <w:tcPr>
            <w:tcW w:w="1480" w:type="dxa"/>
            <w:vMerge/>
          </w:tcPr>
          <w:p w14:paraId="2497A35F" w14:textId="6976DD4C" w:rsidR="00C858A4" w:rsidRPr="00C540A0" w:rsidRDefault="00C858A4" w:rsidP="00B162D0">
            <w:pPr>
              <w:pStyle w:val="5TextocomnIIGG"/>
              <w:spacing w:after="120"/>
            </w:pPr>
          </w:p>
        </w:tc>
      </w:tr>
      <w:tr w:rsidR="00AD47B8" w:rsidRPr="00C540A0" w14:paraId="2C24F470" w14:textId="77777777" w:rsidTr="00DF7A19">
        <w:trPr>
          <w:trHeight w:val="658"/>
          <w:jc w:val="center"/>
        </w:trPr>
        <w:tc>
          <w:tcPr>
            <w:tcW w:w="3429" w:type="dxa"/>
          </w:tcPr>
          <w:p w14:paraId="3FD2BE76" w14:textId="650A40A7" w:rsidR="00C858A4" w:rsidRPr="00C540A0" w:rsidRDefault="00C858A4" w:rsidP="00B162D0">
            <w:pPr>
              <w:pStyle w:val="5TextocomnIIGG"/>
              <w:spacing w:after="120"/>
            </w:pPr>
            <w:r w:rsidRPr="005661E2">
              <w:t>La cercanía a mi lugar de residencia</w:t>
            </w:r>
          </w:p>
        </w:tc>
        <w:tc>
          <w:tcPr>
            <w:tcW w:w="896" w:type="dxa"/>
          </w:tcPr>
          <w:p w14:paraId="12E1851E" w14:textId="42A3A4A8" w:rsidR="00C858A4" w:rsidRPr="00C540A0" w:rsidRDefault="00C858A4" w:rsidP="00B162D0">
            <w:pPr>
              <w:pStyle w:val="5TextocomnIIGG"/>
              <w:spacing w:after="120"/>
            </w:pPr>
            <w:r w:rsidRPr="00E55C93">
              <w:t>0,095</w:t>
            </w:r>
          </w:p>
        </w:tc>
        <w:tc>
          <w:tcPr>
            <w:tcW w:w="959" w:type="dxa"/>
            <w:shd w:val="clear" w:color="auto" w:fill="EEECE1" w:themeFill="background2"/>
          </w:tcPr>
          <w:p w14:paraId="70BC97FA" w14:textId="2981FCE9" w:rsidR="00C858A4" w:rsidRPr="00C540A0" w:rsidRDefault="00C858A4" w:rsidP="00B162D0">
            <w:pPr>
              <w:pStyle w:val="5TextocomnIIGG"/>
              <w:spacing w:after="120"/>
            </w:pPr>
            <w:r w:rsidRPr="009A5F29">
              <w:t>0,646</w:t>
            </w:r>
          </w:p>
        </w:tc>
        <w:tc>
          <w:tcPr>
            <w:tcW w:w="960" w:type="dxa"/>
          </w:tcPr>
          <w:p w14:paraId="0E1F47FC" w14:textId="7289228E" w:rsidR="00C858A4" w:rsidRPr="00C540A0" w:rsidRDefault="00C858A4" w:rsidP="00B162D0">
            <w:pPr>
              <w:pStyle w:val="5TextocomnIIGG"/>
              <w:spacing w:after="120"/>
            </w:pPr>
            <w:r w:rsidRPr="00E86F1B">
              <w:t>0,241</w:t>
            </w:r>
          </w:p>
        </w:tc>
        <w:tc>
          <w:tcPr>
            <w:tcW w:w="1640" w:type="dxa"/>
            <w:vMerge/>
          </w:tcPr>
          <w:p w14:paraId="61195341" w14:textId="62046222" w:rsidR="00C858A4" w:rsidRPr="00C540A0" w:rsidRDefault="00C858A4" w:rsidP="00B162D0">
            <w:pPr>
              <w:pStyle w:val="5TextocomnIIGG"/>
              <w:spacing w:after="120"/>
            </w:pPr>
          </w:p>
        </w:tc>
        <w:tc>
          <w:tcPr>
            <w:tcW w:w="1480" w:type="dxa"/>
            <w:vMerge/>
          </w:tcPr>
          <w:p w14:paraId="239BD41C" w14:textId="5D358A3E" w:rsidR="00C858A4" w:rsidRPr="00C540A0" w:rsidRDefault="00C858A4" w:rsidP="00B162D0">
            <w:pPr>
              <w:pStyle w:val="5TextocomnIIGG"/>
              <w:spacing w:after="120"/>
            </w:pPr>
          </w:p>
        </w:tc>
      </w:tr>
      <w:tr w:rsidR="00AD47B8" w:rsidRPr="00C540A0" w14:paraId="7EE2D6F2" w14:textId="77777777" w:rsidTr="00DF7A19">
        <w:trPr>
          <w:trHeight w:val="658"/>
          <w:jc w:val="center"/>
        </w:trPr>
        <w:tc>
          <w:tcPr>
            <w:tcW w:w="3429" w:type="dxa"/>
          </w:tcPr>
          <w:p w14:paraId="20C2445B" w14:textId="47138178" w:rsidR="00C858A4" w:rsidRPr="00C540A0" w:rsidRDefault="00C858A4" w:rsidP="00B162D0">
            <w:pPr>
              <w:pStyle w:val="5TextocomnIIGG"/>
              <w:spacing w:after="120"/>
            </w:pPr>
            <w:r w:rsidRPr="00C5304E">
              <w:t>Ser un destino turístico accesible para mi bolsillo</w:t>
            </w:r>
          </w:p>
        </w:tc>
        <w:tc>
          <w:tcPr>
            <w:tcW w:w="896" w:type="dxa"/>
          </w:tcPr>
          <w:p w14:paraId="57C51E77" w14:textId="342E9AB1" w:rsidR="00C858A4" w:rsidRPr="00C540A0" w:rsidRDefault="00C858A4" w:rsidP="00B162D0">
            <w:pPr>
              <w:pStyle w:val="5TextocomnIIGG"/>
              <w:spacing w:after="120"/>
            </w:pPr>
            <w:r w:rsidRPr="00E312D3">
              <w:t>0,219</w:t>
            </w:r>
          </w:p>
        </w:tc>
        <w:tc>
          <w:tcPr>
            <w:tcW w:w="959" w:type="dxa"/>
            <w:shd w:val="clear" w:color="auto" w:fill="EEECE1" w:themeFill="background2"/>
          </w:tcPr>
          <w:p w14:paraId="402E990A" w14:textId="0B4143FC" w:rsidR="00C858A4" w:rsidRPr="00C540A0" w:rsidRDefault="00C858A4" w:rsidP="00B162D0">
            <w:pPr>
              <w:pStyle w:val="5TextocomnIIGG"/>
              <w:spacing w:after="120"/>
            </w:pPr>
            <w:r w:rsidRPr="0042595C">
              <w:t>0,582</w:t>
            </w:r>
          </w:p>
        </w:tc>
        <w:tc>
          <w:tcPr>
            <w:tcW w:w="960" w:type="dxa"/>
          </w:tcPr>
          <w:p w14:paraId="56B1FE5B" w14:textId="32A042F2" w:rsidR="00C858A4" w:rsidRPr="00C540A0" w:rsidRDefault="00C858A4" w:rsidP="00B162D0">
            <w:pPr>
              <w:pStyle w:val="5TextocomnIIGG"/>
              <w:spacing w:after="120"/>
            </w:pPr>
            <w:r w:rsidRPr="00C858A4">
              <w:t>0,293</w:t>
            </w:r>
          </w:p>
        </w:tc>
        <w:tc>
          <w:tcPr>
            <w:tcW w:w="1640" w:type="dxa"/>
            <w:vMerge/>
          </w:tcPr>
          <w:p w14:paraId="0577CE37" w14:textId="4EBD9A1B" w:rsidR="00C858A4" w:rsidRPr="00C540A0" w:rsidRDefault="00C858A4" w:rsidP="00B162D0">
            <w:pPr>
              <w:pStyle w:val="5TextocomnIIGG"/>
              <w:spacing w:after="120"/>
            </w:pPr>
          </w:p>
        </w:tc>
        <w:tc>
          <w:tcPr>
            <w:tcW w:w="1480" w:type="dxa"/>
            <w:vMerge/>
          </w:tcPr>
          <w:p w14:paraId="602ECFB2" w14:textId="5ACDEECD" w:rsidR="00C858A4" w:rsidRPr="00C540A0" w:rsidRDefault="00C858A4" w:rsidP="00B162D0">
            <w:pPr>
              <w:pStyle w:val="5TextocomnIIGG"/>
              <w:spacing w:after="120"/>
            </w:pPr>
          </w:p>
        </w:tc>
      </w:tr>
      <w:tr w:rsidR="00485622" w:rsidRPr="00C540A0" w14:paraId="15055791" w14:textId="77777777" w:rsidTr="00DF7A19">
        <w:trPr>
          <w:trHeight w:val="387"/>
          <w:jc w:val="center"/>
        </w:trPr>
        <w:tc>
          <w:tcPr>
            <w:tcW w:w="3429" w:type="dxa"/>
          </w:tcPr>
          <w:p w14:paraId="5F5D08B5" w14:textId="5FBA5E06" w:rsidR="00485622" w:rsidRPr="00C540A0" w:rsidRDefault="00485622" w:rsidP="00B162D0">
            <w:pPr>
              <w:pStyle w:val="5TextocomnIIGG"/>
              <w:spacing w:after="120"/>
            </w:pPr>
            <w:r w:rsidRPr="005D073B">
              <w:t>Visitar a familiares o amigos</w:t>
            </w:r>
          </w:p>
        </w:tc>
        <w:tc>
          <w:tcPr>
            <w:tcW w:w="896" w:type="dxa"/>
          </w:tcPr>
          <w:p w14:paraId="0F23FF45" w14:textId="3DC8E8D3" w:rsidR="00485622" w:rsidRPr="00C540A0" w:rsidRDefault="00485622" w:rsidP="00B162D0">
            <w:pPr>
              <w:pStyle w:val="5TextocomnIIGG"/>
              <w:spacing w:after="120"/>
            </w:pPr>
            <w:r w:rsidRPr="00500435">
              <w:t>0,139</w:t>
            </w:r>
          </w:p>
        </w:tc>
        <w:tc>
          <w:tcPr>
            <w:tcW w:w="959" w:type="dxa"/>
          </w:tcPr>
          <w:p w14:paraId="7304A2AD" w14:textId="6B3EA23E" w:rsidR="00485622" w:rsidRPr="00C540A0" w:rsidRDefault="00485622" w:rsidP="00B162D0">
            <w:pPr>
              <w:pStyle w:val="5TextocomnIIGG"/>
              <w:spacing w:after="120"/>
            </w:pPr>
            <w:r w:rsidRPr="005D4F8A">
              <w:t>-0,024</w:t>
            </w:r>
          </w:p>
        </w:tc>
        <w:tc>
          <w:tcPr>
            <w:tcW w:w="960" w:type="dxa"/>
            <w:shd w:val="clear" w:color="auto" w:fill="EEECE1" w:themeFill="background2"/>
          </w:tcPr>
          <w:p w14:paraId="13E1B1EC" w14:textId="5EB1B6C2" w:rsidR="00485622" w:rsidRPr="00C540A0" w:rsidRDefault="00485622" w:rsidP="00B162D0">
            <w:pPr>
              <w:pStyle w:val="5TextocomnIIGG"/>
              <w:spacing w:after="120"/>
            </w:pPr>
            <w:r w:rsidRPr="003F076C">
              <w:t>0,767</w:t>
            </w:r>
          </w:p>
        </w:tc>
        <w:tc>
          <w:tcPr>
            <w:tcW w:w="1640" w:type="dxa"/>
            <w:vMerge w:val="restart"/>
            <w:vAlign w:val="center"/>
          </w:tcPr>
          <w:p w14:paraId="547373F0" w14:textId="01C0A725" w:rsidR="00485622" w:rsidRPr="00C540A0" w:rsidRDefault="00485622" w:rsidP="00485622">
            <w:pPr>
              <w:pStyle w:val="5TextocomnIIGG"/>
              <w:spacing w:after="120"/>
              <w:jc w:val="center"/>
            </w:pPr>
            <w:r>
              <w:t>Hedónica</w:t>
            </w:r>
          </w:p>
        </w:tc>
        <w:tc>
          <w:tcPr>
            <w:tcW w:w="1480" w:type="dxa"/>
            <w:vMerge w:val="restart"/>
            <w:vAlign w:val="center"/>
          </w:tcPr>
          <w:p w14:paraId="6C33A9C8" w14:textId="3BEE7450" w:rsidR="00485622" w:rsidRPr="00C540A0" w:rsidRDefault="00D915EA" w:rsidP="00485622">
            <w:pPr>
              <w:pStyle w:val="5TextocomnIIGG"/>
              <w:spacing w:after="120"/>
              <w:jc w:val="center"/>
            </w:pPr>
            <w:r>
              <w:t>0,715</w:t>
            </w:r>
          </w:p>
        </w:tc>
      </w:tr>
      <w:tr w:rsidR="00485622" w:rsidRPr="00C540A0" w14:paraId="30DA8129" w14:textId="77777777" w:rsidTr="00DF7A19">
        <w:trPr>
          <w:trHeight w:val="387"/>
          <w:jc w:val="center"/>
        </w:trPr>
        <w:tc>
          <w:tcPr>
            <w:tcW w:w="3429" w:type="dxa"/>
          </w:tcPr>
          <w:p w14:paraId="08FD1D89" w14:textId="76F310BC" w:rsidR="00485622" w:rsidRPr="00C540A0" w:rsidRDefault="00485622" w:rsidP="00B162D0">
            <w:pPr>
              <w:pStyle w:val="5TextocomnIIGG"/>
              <w:spacing w:after="120"/>
            </w:pPr>
            <w:r w:rsidRPr="005E5421">
              <w:t>El deseo de conocer sitios nuevos</w:t>
            </w:r>
          </w:p>
        </w:tc>
        <w:tc>
          <w:tcPr>
            <w:tcW w:w="896" w:type="dxa"/>
          </w:tcPr>
          <w:p w14:paraId="7162CBA9" w14:textId="5D040C68" w:rsidR="00485622" w:rsidRPr="00C540A0" w:rsidRDefault="00485622" w:rsidP="00B162D0">
            <w:pPr>
              <w:pStyle w:val="5TextocomnIIGG"/>
              <w:spacing w:after="120"/>
            </w:pPr>
            <w:r w:rsidRPr="007E78EB">
              <w:t>0,225</w:t>
            </w:r>
          </w:p>
        </w:tc>
        <w:tc>
          <w:tcPr>
            <w:tcW w:w="959" w:type="dxa"/>
          </w:tcPr>
          <w:p w14:paraId="762C09C1" w14:textId="131EA536" w:rsidR="00485622" w:rsidRPr="00C540A0" w:rsidRDefault="00485622" w:rsidP="00B162D0">
            <w:pPr>
              <w:pStyle w:val="5TextocomnIIGG"/>
              <w:spacing w:after="120"/>
            </w:pPr>
            <w:r w:rsidRPr="008E17C3">
              <w:t>-0,130</w:t>
            </w:r>
          </w:p>
        </w:tc>
        <w:tc>
          <w:tcPr>
            <w:tcW w:w="960" w:type="dxa"/>
            <w:shd w:val="clear" w:color="auto" w:fill="EEECE1" w:themeFill="background2"/>
          </w:tcPr>
          <w:p w14:paraId="127F1898" w14:textId="629D6BA5" w:rsidR="00485622" w:rsidRPr="00C540A0" w:rsidRDefault="00485622" w:rsidP="00B162D0">
            <w:pPr>
              <w:pStyle w:val="5TextocomnIIGG"/>
              <w:spacing w:after="120"/>
            </w:pPr>
            <w:r w:rsidRPr="00446975">
              <w:t>0,750</w:t>
            </w:r>
          </w:p>
        </w:tc>
        <w:tc>
          <w:tcPr>
            <w:tcW w:w="1640" w:type="dxa"/>
            <w:vMerge/>
          </w:tcPr>
          <w:p w14:paraId="30DF2CDA" w14:textId="414A38B0" w:rsidR="00485622" w:rsidRPr="00C540A0" w:rsidRDefault="00485622" w:rsidP="00B162D0">
            <w:pPr>
              <w:pStyle w:val="5TextocomnIIGG"/>
              <w:spacing w:after="120"/>
            </w:pPr>
          </w:p>
        </w:tc>
        <w:tc>
          <w:tcPr>
            <w:tcW w:w="1480" w:type="dxa"/>
            <w:vMerge/>
          </w:tcPr>
          <w:p w14:paraId="7CC8726C" w14:textId="576D83FD" w:rsidR="00485622" w:rsidRPr="00C540A0" w:rsidRDefault="00485622" w:rsidP="00B162D0">
            <w:pPr>
              <w:pStyle w:val="5TextocomnIIGG"/>
              <w:spacing w:after="120"/>
            </w:pPr>
          </w:p>
        </w:tc>
      </w:tr>
      <w:tr w:rsidR="00485622" w:rsidRPr="00C540A0" w14:paraId="74791888" w14:textId="77777777" w:rsidTr="00DF7A19">
        <w:trPr>
          <w:trHeight w:val="387"/>
          <w:jc w:val="center"/>
        </w:trPr>
        <w:tc>
          <w:tcPr>
            <w:tcW w:w="3429" w:type="dxa"/>
          </w:tcPr>
          <w:p w14:paraId="4999D956" w14:textId="0EB78194" w:rsidR="00485622" w:rsidRPr="00C540A0" w:rsidRDefault="00485622" w:rsidP="00B162D0">
            <w:pPr>
              <w:pStyle w:val="5TextocomnIIGG"/>
              <w:spacing w:after="120"/>
            </w:pPr>
            <w:r w:rsidRPr="00E65751">
              <w:t>Desconectar de lo cotidiano</w:t>
            </w:r>
          </w:p>
        </w:tc>
        <w:tc>
          <w:tcPr>
            <w:tcW w:w="896" w:type="dxa"/>
          </w:tcPr>
          <w:p w14:paraId="2E33911C" w14:textId="2DB22564" w:rsidR="00485622" w:rsidRPr="00C540A0" w:rsidRDefault="00485622" w:rsidP="00B162D0">
            <w:pPr>
              <w:pStyle w:val="5TextocomnIIGG"/>
              <w:spacing w:after="120"/>
            </w:pPr>
            <w:r w:rsidRPr="00C365A3">
              <w:t>0,284</w:t>
            </w:r>
          </w:p>
        </w:tc>
        <w:tc>
          <w:tcPr>
            <w:tcW w:w="959" w:type="dxa"/>
          </w:tcPr>
          <w:p w14:paraId="0B52A2FC" w14:textId="6FCCF4B9" w:rsidR="00485622" w:rsidRPr="00C540A0" w:rsidRDefault="00485622" w:rsidP="00B162D0">
            <w:pPr>
              <w:pStyle w:val="5TextocomnIIGG"/>
              <w:spacing w:after="120"/>
            </w:pPr>
            <w:r w:rsidRPr="00866922">
              <w:t>0,184</w:t>
            </w:r>
          </w:p>
        </w:tc>
        <w:tc>
          <w:tcPr>
            <w:tcW w:w="960" w:type="dxa"/>
            <w:shd w:val="clear" w:color="auto" w:fill="EEECE1" w:themeFill="background2"/>
          </w:tcPr>
          <w:p w14:paraId="7C435FC8" w14:textId="44144E71" w:rsidR="00485622" w:rsidRPr="00C540A0" w:rsidRDefault="00485622" w:rsidP="00B162D0">
            <w:pPr>
              <w:pStyle w:val="5TextocomnIIGG"/>
              <w:spacing w:after="120"/>
            </w:pPr>
            <w:r w:rsidRPr="00485622">
              <w:t>0,579</w:t>
            </w:r>
          </w:p>
        </w:tc>
        <w:tc>
          <w:tcPr>
            <w:tcW w:w="1640" w:type="dxa"/>
            <w:vMerge/>
          </w:tcPr>
          <w:p w14:paraId="3FBE6B60" w14:textId="17349745" w:rsidR="00485622" w:rsidRPr="00C540A0" w:rsidRDefault="00485622" w:rsidP="00B162D0">
            <w:pPr>
              <w:pStyle w:val="5TextocomnIIGG"/>
              <w:spacing w:after="120"/>
            </w:pPr>
          </w:p>
        </w:tc>
        <w:tc>
          <w:tcPr>
            <w:tcW w:w="1480" w:type="dxa"/>
            <w:vMerge/>
          </w:tcPr>
          <w:p w14:paraId="072A1520" w14:textId="579BF773" w:rsidR="00485622" w:rsidRPr="00C540A0" w:rsidRDefault="00485622" w:rsidP="00B162D0">
            <w:pPr>
              <w:pStyle w:val="5TextocomnIIGG"/>
              <w:spacing w:after="120"/>
            </w:pPr>
          </w:p>
        </w:tc>
      </w:tr>
      <w:tr w:rsidR="00DF6D22" w:rsidRPr="00C540A0" w14:paraId="57BA2BBB" w14:textId="77777777" w:rsidTr="00DF7A19">
        <w:trPr>
          <w:trHeight w:val="376"/>
          <w:jc w:val="center"/>
        </w:trPr>
        <w:tc>
          <w:tcPr>
            <w:tcW w:w="3429" w:type="dxa"/>
          </w:tcPr>
          <w:p w14:paraId="41B2576E" w14:textId="78B311DE" w:rsidR="002241EF" w:rsidRPr="00717CD2" w:rsidRDefault="00BF7AFD" w:rsidP="00993A0C">
            <w:pPr>
              <w:pStyle w:val="5TextocomnIIGG"/>
              <w:spacing w:after="120"/>
              <w:jc w:val="left"/>
            </w:pPr>
            <w:r w:rsidRPr="00BF7AFD">
              <w:t>Autovalores</w:t>
            </w:r>
          </w:p>
        </w:tc>
        <w:tc>
          <w:tcPr>
            <w:tcW w:w="896" w:type="dxa"/>
          </w:tcPr>
          <w:p w14:paraId="71D0F285" w14:textId="2B134C16" w:rsidR="002241EF" w:rsidRPr="00C540A0" w:rsidRDefault="00665CF5" w:rsidP="00B162D0">
            <w:pPr>
              <w:pStyle w:val="5TextocomnIIGG"/>
              <w:spacing w:after="120"/>
            </w:pPr>
            <w:r w:rsidRPr="00665CF5">
              <w:t>3,950</w:t>
            </w:r>
          </w:p>
        </w:tc>
        <w:tc>
          <w:tcPr>
            <w:tcW w:w="959" w:type="dxa"/>
          </w:tcPr>
          <w:p w14:paraId="77F4D72B" w14:textId="71E98F67" w:rsidR="002241EF" w:rsidRPr="00C540A0" w:rsidRDefault="006B77C7" w:rsidP="00B162D0">
            <w:pPr>
              <w:pStyle w:val="5TextocomnIIGG"/>
              <w:spacing w:after="120"/>
            </w:pPr>
            <w:r w:rsidRPr="006B77C7">
              <w:t>1,765</w:t>
            </w:r>
          </w:p>
        </w:tc>
        <w:tc>
          <w:tcPr>
            <w:tcW w:w="960" w:type="dxa"/>
          </w:tcPr>
          <w:p w14:paraId="06EF7A65" w14:textId="148F2BB5" w:rsidR="002241EF" w:rsidRPr="00C540A0" w:rsidRDefault="00E2639F" w:rsidP="00B162D0">
            <w:pPr>
              <w:pStyle w:val="5TextocomnIIGG"/>
              <w:spacing w:after="120"/>
            </w:pPr>
            <w:r w:rsidRPr="00E2639F">
              <w:t>1,134</w:t>
            </w:r>
          </w:p>
        </w:tc>
        <w:tc>
          <w:tcPr>
            <w:tcW w:w="1640" w:type="dxa"/>
          </w:tcPr>
          <w:p w14:paraId="2C372C37" w14:textId="77777777" w:rsidR="002241EF" w:rsidRPr="00C540A0" w:rsidRDefault="002241EF" w:rsidP="00B162D0">
            <w:pPr>
              <w:pStyle w:val="5TextocomnIIGG"/>
              <w:spacing w:after="120"/>
            </w:pPr>
          </w:p>
        </w:tc>
        <w:tc>
          <w:tcPr>
            <w:tcW w:w="1480" w:type="dxa"/>
          </w:tcPr>
          <w:p w14:paraId="5BA8044F" w14:textId="77777777" w:rsidR="002241EF" w:rsidRPr="00C540A0" w:rsidRDefault="002241EF" w:rsidP="00B162D0">
            <w:pPr>
              <w:pStyle w:val="5TextocomnIIGG"/>
              <w:spacing w:after="120"/>
            </w:pPr>
          </w:p>
        </w:tc>
      </w:tr>
      <w:tr w:rsidR="00C858A4" w:rsidRPr="00C540A0" w14:paraId="6BDC3F8F" w14:textId="77777777" w:rsidTr="00DF7A19">
        <w:trPr>
          <w:trHeight w:val="387"/>
          <w:jc w:val="center"/>
        </w:trPr>
        <w:tc>
          <w:tcPr>
            <w:tcW w:w="3429" w:type="dxa"/>
          </w:tcPr>
          <w:p w14:paraId="4DBD9507" w14:textId="002D1C1C" w:rsidR="00C858A4" w:rsidRPr="00717CD2" w:rsidRDefault="00D42567" w:rsidP="00993A0C">
            <w:pPr>
              <w:pStyle w:val="5TextocomnIIGG"/>
              <w:spacing w:after="120"/>
              <w:jc w:val="left"/>
            </w:pPr>
            <w:r w:rsidRPr="00D42567">
              <w:t>% Varianza Explicada</w:t>
            </w:r>
          </w:p>
        </w:tc>
        <w:tc>
          <w:tcPr>
            <w:tcW w:w="896" w:type="dxa"/>
          </w:tcPr>
          <w:p w14:paraId="7D0B1A43" w14:textId="2D43B3AA" w:rsidR="00C858A4" w:rsidRPr="00C540A0" w:rsidRDefault="00CA17AA" w:rsidP="00B162D0">
            <w:pPr>
              <w:pStyle w:val="5TextocomnIIGG"/>
              <w:spacing w:after="120"/>
            </w:pPr>
            <w:r w:rsidRPr="00CA17AA">
              <w:t>32,913</w:t>
            </w:r>
          </w:p>
        </w:tc>
        <w:tc>
          <w:tcPr>
            <w:tcW w:w="959" w:type="dxa"/>
          </w:tcPr>
          <w:p w14:paraId="2DFB6BAF" w14:textId="35C19C3F" w:rsidR="00C858A4" w:rsidRPr="00C540A0" w:rsidRDefault="004A561F" w:rsidP="00B162D0">
            <w:pPr>
              <w:pStyle w:val="5TextocomnIIGG"/>
              <w:spacing w:after="120"/>
            </w:pPr>
            <w:r w:rsidRPr="004A561F">
              <w:t>14,710</w:t>
            </w:r>
          </w:p>
        </w:tc>
        <w:tc>
          <w:tcPr>
            <w:tcW w:w="960" w:type="dxa"/>
          </w:tcPr>
          <w:p w14:paraId="215EEF6B" w14:textId="33EF07A6" w:rsidR="00C858A4" w:rsidRPr="00C540A0" w:rsidRDefault="009501AE" w:rsidP="00B162D0">
            <w:pPr>
              <w:pStyle w:val="5TextocomnIIGG"/>
              <w:spacing w:after="120"/>
            </w:pPr>
            <w:r w:rsidRPr="009501AE">
              <w:t>9,451</w:t>
            </w:r>
          </w:p>
        </w:tc>
        <w:tc>
          <w:tcPr>
            <w:tcW w:w="1640" w:type="dxa"/>
          </w:tcPr>
          <w:p w14:paraId="5213A35A" w14:textId="77777777" w:rsidR="00C858A4" w:rsidRPr="00C540A0" w:rsidRDefault="00C858A4" w:rsidP="00B162D0">
            <w:pPr>
              <w:pStyle w:val="5TextocomnIIGG"/>
              <w:spacing w:after="120"/>
            </w:pPr>
          </w:p>
        </w:tc>
        <w:tc>
          <w:tcPr>
            <w:tcW w:w="1480" w:type="dxa"/>
          </w:tcPr>
          <w:p w14:paraId="566E9879" w14:textId="77777777" w:rsidR="00C858A4" w:rsidRPr="00C540A0" w:rsidRDefault="00C858A4" w:rsidP="00B162D0">
            <w:pPr>
              <w:pStyle w:val="5TextocomnIIGG"/>
              <w:spacing w:after="120"/>
            </w:pPr>
          </w:p>
        </w:tc>
      </w:tr>
      <w:tr w:rsidR="00C858A4" w:rsidRPr="00C540A0" w14:paraId="10A08859" w14:textId="77777777" w:rsidTr="00DF7A19">
        <w:trPr>
          <w:trHeight w:val="658"/>
          <w:jc w:val="center"/>
        </w:trPr>
        <w:tc>
          <w:tcPr>
            <w:tcW w:w="3429" w:type="dxa"/>
          </w:tcPr>
          <w:p w14:paraId="7B7F3679" w14:textId="78EFE0BE" w:rsidR="00C858A4" w:rsidRPr="00717CD2" w:rsidRDefault="00384B7E" w:rsidP="00993A0C">
            <w:pPr>
              <w:pStyle w:val="5TextocomnIIGG"/>
              <w:spacing w:after="120"/>
              <w:jc w:val="left"/>
            </w:pPr>
            <w:r w:rsidRPr="00384B7E">
              <w:t>% Varianza Explicada Acumulada</w:t>
            </w:r>
          </w:p>
        </w:tc>
        <w:tc>
          <w:tcPr>
            <w:tcW w:w="896" w:type="dxa"/>
          </w:tcPr>
          <w:p w14:paraId="5A59C4F4" w14:textId="6B292F5F" w:rsidR="00C858A4" w:rsidRPr="00C540A0" w:rsidRDefault="008B74C6" w:rsidP="00B162D0">
            <w:pPr>
              <w:pStyle w:val="5TextocomnIIGG"/>
              <w:spacing w:after="120"/>
            </w:pPr>
            <w:r w:rsidRPr="008B74C6">
              <w:t>32,913</w:t>
            </w:r>
          </w:p>
        </w:tc>
        <w:tc>
          <w:tcPr>
            <w:tcW w:w="959" w:type="dxa"/>
          </w:tcPr>
          <w:p w14:paraId="40E5AE5D" w14:textId="649E5D76" w:rsidR="00C858A4" w:rsidRPr="00C540A0" w:rsidRDefault="0024134E" w:rsidP="00B162D0">
            <w:pPr>
              <w:pStyle w:val="5TextocomnIIGG"/>
              <w:spacing w:after="120"/>
            </w:pPr>
            <w:r w:rsidRPr="0024134E">
              <w:t>47,623</w:t>
            </w:r>
          </w:p>
        </w:tc>
        <w:tc>
          <w:tcPr>
            <w:tcW w:w="960" w:type="dxa"/>
          </w:tcPr>
          <w:p w14:paraId="465F0AF0" w14:textId="2D9A72E9" w:rsidR="00C858A4" w:rsidRPr="00C540A0" w:rsidRDefault="00F00C8A" w:rsidP="00B162D0">
            <w:pPr>
              <w:pStyle w:val="5TextocomnIIGG"/>
              <w:spacing w:after="120"/>
            </w:pPr>
            <w:r w:rsidRPr="00F00C8A">
              <w:t>57,074</w:t>
            </w:r>
          </w:p>
        </w:tc>
        <w:tc>
          <w:tcPr>
            <w:tcW w:w="1640" w:type="dxa"/>
          </w:tcPr>
          <w:p w14:paraId="47337B45" w14:textId="77777777" w:rsidR="00C858A4" w:rsidRPr="00C540A0" w:rsidRDefault="00C858A4" w:rsidP="00B162D0">
            <w:pPr>
              <w:pStyle w:val="5TextocomnIIGG"/>
              <w:spacing w:after="120"/>
            </w:pPr>
          </w:p>
        </w:tc>
        <w:tc>
          <w:tcPr>
            <w:tcW w:w="1480" w:type="dxa"/>
          </w:tcPr>
          <w:p w14:paraId="1D0CD6FE" w14:textId="77777777" w:rsidR="00C858A4" w:rsidRPr="00C540A0" w:rsidRDefault="00C858A4" w:rsidP="00B162D0">
            <w:pPr>
              <w:pStyle w:val="5TextocomnIIGG"/>
              <w:spacing w:after="120"/>
            </w:pPr>
          </w:p>
        </w:tc>
      </w:tr>
      <w:tr w:rsidR="00AD47B8" w:rsidRPr="00C540A0" w14:paraId="33295AC2" w14:textId="77777777" w:rsidTr="00DF7A19">
        <w:trPr>
          <w:trHeight w:val="387"/>
          <w:jc w:val="center"/>
        </w:trPr>
        <w:tc>
          <w:tcPr>
            <w:tcW w:w="3429" w:type="dxa"/>
          </w:tcPr>
          <w:p w14:paraId="799B690A" w14:textId="1B16ED7B" w:rsidR="00AD47B8" w:rsidRPr="00717CD2" w:rsidRDefault="00AD47B8" w:rsidP="00993A0C">
            <w:pPr>
              <w:pStyle w:val="5TextocomnIIGG"/>
              <w:spacing w:after="120"/>
              <w:jc w:val="left"/>
            </w:pPr>
            <w:r w:rsidRPr="00A366EF">
              <w:t>Kaiser-Meyer-</w:t>
            </w:r>
            <w:proofErr w:type="spellStart"/>
            <w:r w:rsidRPr="00A366EF">
              <w:t>Olkin</w:t>
            </w:r>
            <w:proofErr w:type="spellEnd"/>
            <w:r w:rsidRPr="00A366EF">
              <w:t xml:space="preserve"> (KMO)</w:t>
            </w:r>
          </w:p>
        </w:tc>
        <w:tc>
          <w:tcPr>
            <w:tcW w:w="2815" w:type="dxa"/>
            <w:gridSpan w:val="3"/>
          </w:tcPr>
          <w:p w14:paraId="26DF64CB" w14:textId="3CB9C07B" w:rsidR="00AD47B8" w:rsidRPr="00C540A0" w:rsidRDefault="00AD47B8" w:rsidP="00AD47B8">
            <w:pPr>
              <w:pStyle w:val="5TextocomnIIGG"/>
              <w:spacing w:after="120"/>
              <w:jc w:val="center"/>
            </w:pPr>
            <w:r w:rsidRPr="00AD47B8">
              <w:t>0,896</w:t>
            </w:r>
          </w:p>
        </w:tc>
        <w:tc>
          <w:tcPr>
            <w:tcW w:w="1640" w:type="dxa"/>
          </w:tcPr>
          <w:p w14:paraId="632A7D69" w14:textId="77777777" w:rsidR="00AD47B8" w:rsidRPr="00C540A0" w:rsidRDefault="00AD47B8" w:rsidP="00B162D0">
            <w:pPr>
              <w:pStyle w:val="5TextocomnIIGG"/>
              <w:spacing w:after="120"/>
            </w:pPr>
          </w:p>
        </w:tc>
        <w:tc>
          <w:tcPr>
            <w:tcW w:w="1480" w:type="dxa"/>
          </w:tcPr>
          <w:p w14:paraId="701A11CA" w14:textId="77777777" w:rsidR="00AD47B8" w:rsidRPr="00C540A0" w:rsidRDefault="00AD47B8" w:rsidP="00B162D0">
            <w:pPr>
              <w:pStyle w:val="5TextocomnIIGG"/>
              <w:spacing w:after="120"/>
            </w:pPr>
          </w:p>
        </w:tc>
      </w:tr>
      <w:tr w:rsidR="009F41B2" w:rsidRPr="00C540A0" w14:paraId="654ED051" w14:textId="77777777" w:rsidTr="00DF7A19">
        <w:trPr>
          <w:trHeight w:val="787"/>
          <w:jc w:val="center"/>
        </w:trPr>
        <w:tc>
          <w:tcPr>
            <w:tcW w:w="3429" w:type="dxa"/>
          </w:tcPr>
          <w:p w14:paraId="548B9F5D" w14:textId="44A4C3EB" w:rsidR="009F41B2" w:rsidRPr="00717CD2" w:rsidRDefault="009F41B2" w:rsidP="00993A0C">
            <w:pPr>
              <w:pStyle w:val="5TextocomnIIGG"/>
              <w:spacing w:after="120"/>
              <w:jc w:val="left"/>
            </w:pPr>
            <w:r w:rsidRPr="000151AD">
              <w:t>Test de Esfericidad de Bartlett</w:t>
            </w:r>
          </w:p>
        </w:tc>
        <w:tc>
          <w:tcPr>
            <w:tcW w:w="2815" w:type="dxa"/>
            <w:gridSpan w:val="3"/>
          </w:tcPr>
          <w:p w14:paraId="2034F62E" w14:textId="3D882037" w:rsidR="009F41B2" w:rsidRDefault="009E613A" w:rsidP="009E613A">
            <w:pPr>
              <w:pStyle w:val="5TextocomnIIGG"/>
              <w:spacing w:after="120"/>
              <w:jc w:val="center"/>
            </w:pPr>
            <w:r w:rsidRPr="007C1716">
              <w:rPr>
                <w:rFonts w:ascii="Symbol" w:hAnsi="Symbol"/>
              </w:rPr>
              <w:t></w:t>
            </w:r>
            <w:r w:rsidRPr="007C1716">
              <w:rPr>
                <w:vertAlign w:val="superscript"/>
              </w:rPr>
              <w:t>2</w:t>
            </w:r>
            <w:r w:rsidR="009F41B2">
              <w:t>= 1915,983</w:t>
            </w:r>
          </w:p>
          <w:p w14:paraId="0785FE06" w14:textId="204A01C4" w:rsidR="009F41B2" w:rsidRPr="00C540A0" w:rsidRDefault="009F41B2" w:rsidP="009F41B2">
            <w:pPr>
              <w:pStyle w:val="5TextocomnIIGG"/>
              <w:spacing w:after="120"/>
              <w:jc w:val="center"/>
            </w:pPr>
            <w:r>
              <w:t>(Sig. &lt; 0,001</w:t>
            </w:r>
            <w:r w:rsidR="00E91E6E">
              <w:t>)</w:t>
            </w:r>
          </w:p>
        </w:tc>
        <w:tc>
          <w:tcPr>
            <w:tcW w:w="1640" w:type="dxa"/>
          </w:tcPr>
          <w:p w14:paraId="3A6EECFE" w14:textId="77777777" w:rsidR="009F41B2" w:rsidRPr="00C540A0" w:rsidRDefault="009F41B2" w:rsidP="00B162D0">
            <w:pPr>
              <w:pStyle w:val="5TextocomnIIGG"/>
              <w:spacing w:after="120"/>
            </w:pPr>
          </w:p>
        </w:tc>
        <w:tc>
          <w:tcPr>
            <w:tcW w:w="1480" w:type="dxa"/>
          </w:tcPr>
          <w:p w14:paraId="4C86AAAF" w14:textId="77777777" w:rsidR="009F41B2" w:rsidRPr="00C540A0" w:rsidRDefault="009F41B2" w:rsidP="00B162D0">
            <w:pPr>
              <w:pStyle w:val="5TextocomnIIGG"/>
              <w:spacing w:after="120"/>
            </w:pPr>
          </w:p>
        </w:tc>
      </w:tr>
      <w:tr w:rsidR="00993A0C" w:rsidRPr="00C540A0" w14:paraId="2414D72D" w14:textId="77777777" w:rsidTr="00DF7A19">
        <w:trPr>
          <w:trHeight w:val="658"/>
          <w:jc w:val="center"/>
        </w:trPr>
        <w:tc>
          <w:tcPr>
            <w:tcW w:w="9364" w:type="dxa"/>
            <w:gridSpan w:val="6"/>
          </w:tcPr>
          <w:p w14:paraId="6C2A0BD5" w14:textId="3CBE93DC" w:rsidR="00993A0C" w:rsidRPr="00C540A0" w:rsidRDefault="00993A0C" w:rsidP="00B162D0">
            <w:pPr>
              <w:pStyle w:val="5TextocomnIIGG"/>
              <w:spacing w:after="120"/>
            </w:pPr>
            <w:r w:rsidRPr="00993A0C">
              <w:t xml:space="preserve">Método de extracción: Análisis de componentes principales; Método de rotación: </w:t>
            </w:r>
            <w:proofErr w:type="spellStart"/>
            <w:r w:rsidRPr="00993A0C">
              <w:t>Varimax</w:t>
            </w:r>
            <w:proofErr w:type="spellEnd"/>
            <w:r w:rsidRPr="00993A0C">
              <w:t xml:space="preserve"> con normalización Káiser</w:t>
            </w:r>
          </w:p>
        </w:tc>
      </w:tr>
    </w:tbl>
    <w:p w14:paraId="29402C68" w14:textId="282D515D" w:rsidR="00C93BFD" w:rsidRDefault="00861DA7" w:rsidP="00841C84">
      <w:pPr>
        <w:pStyle w:val="8FigurasyTablasFuenteyoelaboracin"/>
        <w:spacing w:after="120"/>
        <w:ind w:left="-284" w:firstLine="284"/>
        <w:jc w:val="left"/>
      </w:pPr>
      <w:r>
        <w:t xml:space="preserve">Fuente: </w:t>
      </w:r>
      <w:r w:rsidR="00C93BFD" w:rsidRPr="00735CD9">
        <w:t>Elaboración</w:t>
      </w:r>
      <w:r w:rsidR="00C93BFD" w:rsidRPr="00026DAC">
        <w:t xml:space="preserve"> propia</w:t>
      </w:r>
    </w:p>
    <w:p w14:paraId="79794909" w14:textId="77777777" w:rsidR="00D422F8" w:rsidRPr="00026DAC" w:rsidRDefault="00D422F8" w:rsidP="00D422F8">
      <w:pPr>
        <w:pStyle w:val="5TextocomnIIGG"/>
        <w:spacing w:after="120"/>
      </w:pPr>
    </w:p>
    <w:p w14:paraId="17EC739D" w14:textId="57ACD889" w:rsidR="00934D31" w:rsidRPr="00026DAC" w:rsidRDefault="00DE74F3" w:rsidP="00DE74F3">
      <w:pPr>
        <w:pStyle w:val="5TextocomnIIGG"/>
        <w:spacing w:after="120"/>
        <w:ind w:firstLine="567"/>
      </w:pPr>
      <w:r w:rsidRPr="00DE74F3">
        <w:t xml:space="preserve">El análisis factorial ha identificado tres factores (cultural, circunstancial y hedónico), todos ellos con autovalores superiores a 1 y con un alfa de Cronbach asociado a cada factor superior a 0,7 y </w:t>
      </w:r>
      <w:r w:rsidR="00712085" w:rsidRPr="00DE74F3">
        <w:t>que,</w:t>
      </w:r>
      <w:r w:rsidRPr="00DE74F3">
        <w:t xml:space="preserve"> en su conjunto, logran explicar el 57% del total de la varianza de las motivaciones. El primer factor, denominado como “dimensión cultural”, hace referencia a</w:t>
      </w:r>
      <w:r w:rsidR="0083188D">
        <w:t xml:space="preserve"> las</w:t>
      </w:r>
      <w:r w:rsidRPr="00DE74F3">
        <w:t xml:space="preserve"> motivaciones relacionadas directamente con la cultura y el patrimonio de la ciudad. Se compone de un total de cinco variables que contribuyen a explicar el 32,91% de la varianza de las motivaciones. El segundo factor se denomina “dimensión circunstancial” y se compone de cuatro indicadores o motivaciones que no se encuentran relacionados con la cultura o</w:t>
      </w:r>
      <w:r w:rsidR="0083188D">
        <w:t xml:space="preserve"> el</w:t>
      </w:r>
      <w:r w:rsidRPr="00DE74F3">
        <w:t xml:space="preserve"> patrimonio de la ciudad, sino que más bien son motivaciones que hacen que el turista se encuentre en la ciudad por motivos externos al aspecto cultural/turístico de la ciudad de Córdoba. Aquí se encuentran motivaciones como la de encontrarse de visita por trabajo, ser un lugar cercano al lugar habitual de residencia o ser un destino más dentro del itinerario turístico del visitante o turista. Este factor logra explicar el 14,7% de la varianza de las motivaciones. El tercer y último factor se denomina como “dimensión hedónica” y hace referencia a motivaciones relacionadas con la desconexión de las actividades habituales. Aquí se encuentran motivaciones como la de visitar a familiares o amigos, la de desconectar de lo cotidiano o bien el deseo de conocer sitios nuevos. En su conjunto, contribuyen a explicar un 9,4% del total de la varianza de las motivaciones.</w:t>
      </w:r>
    </w:p>
    <w:p w14:paraId="50A11972" w14:textId="77777777" w:rsidR="00D422F8" w:rsidRDefault="00D422F8" w:rsidP="002E47F3">
      <w:pPr>
        <w:pStyle w:val="4TtulosepgrafesIIGG"/>
        <w:spacing w:after="120"/>
      </w:pPr>
    </w:p>
    <w:p w14:paraId="6F4CEAE4" w14:textId="15829FC0" w:rsidR="00CD7BEC" w:rsidRPr="00026DAC" w:rsidRDefault="00407880" w:rsidP="002E47F3">
      <w:pPr>
        <w:pStyle w:val="4TtulosepgrafesIIGG"/>
        <w:spacing w:after="120"/>
      </w:pPr>
      <w:r>
        <w:lastRenderedPageBreak/>
        <w:t>4</w:t>
      </w:r>
      <w:r w:rsidR="00BD7934">
        <w:t>.3. Influencia del género en las dimensiones motivacionales</w:t>
      </w:r>
    </w:p>
    <w:p w14:paraId="261F5C59" w14:textId="3B14BA5C" w:rsidR="00CD7BEC" w:rsidRDefault="00C6388B" w:rsidP="00C6388B">
      <w:pPr>
        <w:pStyle w:val="5TextocomnIIGG"/>
        <w:spacing w:after="120"/>
        <w:ind w:firstLine="567"/>
      </w:pPr>
      <w:r w:rsidRPr="00C6388B">
        <w:t xml:space="preserve">Con el objetivo de comprobar la influencia o no del género dentro de las diferentes </w:t>
      </w:r>
      <w:r w:rsidRPr="00305B59">
        <w:t>dimensiones motivacionales identificadas a través del análisis factorial, se ha aplicado</w:t>
      </w:r>
      <w:r w:rsidR="0083188D" w:rsidRPr="00305B59">
        <w:t xml:space="preserve"> una</w:t>
      </w:r>
      <w:r w:rsidRPr="00305B59">
        <w:t xml:space="preserve"> </w:t>
      </w:r>
      <w:r w:rsidRPr="00C6388B">
        <w:t>técnica no paramétrica</w:t>
      </w:r>
      <w:r w:rsidR="0083188D">
        <w:t xml:space="preserve">, </w:t>
      </w:r>
      <w:r w:rsidRPr="00C6388B">
        <w:t>la H de Kruskal-Wallis. En la Tabla 3 se muestran los resultados.</w:t>
      </w:r>
    </w:p>
    <w:p w14:paraId="4D94B3CA" w14:textId="77777777" w:rsidR="0083188D" w:rsidRDefault="0083188D" w:rsidP="00C6388B">
      <w:pPr>
        <w:pStyle w:val="5TextocomnIIGG"/>
        <w:spacing w:after="120"/>
        <w:ind w:firstLine="567"/>
      </w:pPr>
    </w:p>
    <w:p w14:paraId="150847A1" w14:textId="4C39DD02" w:rsidR="00C6388B" w:rsidRPr="00026DAC" w:rsidRDefault="00C6388B" w:rsidP="00C6388B">
      <w:pPr>
        <w:pStyle w:val="7FigurasytablasencabezadoIIGG"/>
      </w:pPr>
      <w:r w:rsidRPr="00026DAC">
        <w:t xml:space="preserve">Tabla </w:t>
      </w:r>
      <w:r>
        <w:t>3</w:t>
      </w:r>
      <w:r w:rsidRPr="00026DAC">
        <w:t xml:space="preserve">. </w:t>
      </w:r>
      <w:r>
        <w:t>Dimensiones motivacionales y género</w:t>
      </w:r>
      <w:r w:rsidR="00D55D03">
        <w:t>. H de Kruskal-Wallis</w:t>
      </w:r>
    </w:p>
    <w:tbl>
      <w:tblPr>
        <w:tblStyle w:val="Tablaconcuadrcula"/>
        <w:tblW w:w="0" w:type="auto"/>
        <w:jc w:val="center"/>
        <w:tblLook w:val="04A0" w:firstRow="1" w:lastRow="0" w:firstColumn="1" w:lastColumn="0" w:noHBand="0" w:noVBand="1"/>
      </w:tblPr>
      <w:tblGrid>
        <w:gridCol w:w="4592"/>
        <w:gridCol w:w="996"/>
        <w:gridCol w:w="992"/>
        <w:gridCol w:w="2405"/>
      </w:tblGrid>
      <w:tr w:rsidR="003E5685" w:rsidRPr="00C540A0" w14:paraId="0953B42E" w14:textId="77777777" w:rsidTr="0004367F">
        <w:trPr>
          <w:jc w:val="center"/>
        </w:trPr>
        <w:tc>
          <w:tcPr>
            <w:tcW w:w="4592" w:type="dxa"/>
          </w:tcPr>
          <w:p w14:paraId="79B0A422" w14:textId="77777777" w:rsidR="003E5685" w:rsidRPr="00D821B0" w:rsidRDefault="003E5685" w:rsidP="00B162D0">
            <w:pPr>
              <w:pStyle w:val="5TextocomnIIGG"/>
              <w:spacing w:after="120"/>
              <w:jc w:val="center"/>
              <w:rPr>
                <w:b/>
              </w:rPr>
            </w:pPr>
          </w:p>
        </w:tc>
        <w:tc>
          <w:tcPr>
            <w:tcW w:w="3737" w:type="dxa"/>
            <w:gridSpan w:val="3"/>
          </w:tcPr>
          <w:p w14:paraId="2FFACC4A" w14:textId="392B8041" w:rsidR="003E5685" w:rsidRPr="00D821B0" w:rsidRDefault="003E5685" w:rsidP="00B162D0">
            <w:pPr>
              <w:pStyle w:val="5TextocomnIIGG"/>
              <w:spacing w:after="120"/>
              <w:jc w:val="center"/>
              <w:rPr>
                <w:b/>
              </w:rPr>
            </w:pPr>
            <w:r>
              <w:rPr>
                <w:b/>
              </w:rPr>
              <w:t>Género</w:t>
            </w:r>
          </w:p>
        </w:tc>
      </w:tr>
      <w:tr w:rsidR="003E5685" w:rsidRPr="00C540A0" w14:paraId="61D5345E" w14:textId="77777777" w:rsidTr="0004367F">
        <w:trPr>
          <w:jc w:val="center"/>
        </w:trPr>
        <w:tc>
          <w:tcPr>
            <w:tcW w:w="4592" w:type="dxa"/>
          </w:tcPr>
          <w:p w14:paraId="6B33EFAC" w14:textId="54E40984" w:rsidR="003E5685" w:rsidRPr="003D5FA3" w:rsidRDefault="003E5685" w:rsidP="00B162D0">
            <w:pPr>
              <w:pStyle w:val="5TextocomnIIGG"/>
              <w:spacing w:after="120"/>
              <w:jc w:val="center"/>
              <w:rPr>
                <w:b/>
                <w:bCs/>
              </w:rPr>
            </w:pPr>
          </w:p>
        </w:tc>
        <w:tc>
          <w:tcPr>
            <w:tcW w:w="340" w:type="dxa"/>
          </w:tcPr>
          <w:p w14:paraId="427E84B5" w14:textId="35D90C2C" w:rsidR="003E5685" w:rsidRPr="003E5685" w:rsidRDefault="005C0FFE" w:rsidP="003E5685">
            <w:pPr>
              <w:pStyle w:val="5TextocomnIIGG"/>
              <w:spacing w:after="120"/>
              <w:jc w:val="center"/>
              <w:rPr>
                <w:b/>
                <w:bCs/>
              </w:rPr>
            </w:pPr>
            <w:r>
              <w:rPr>
                <w:b/>
                <w:bCs/>
              </w:rPr>
              <w:t>H</w:t>
            </w:r>
          </w:p>
        </w:tc>
        <w:tc>
          <w:tcPr>
            <w:tcW w:w="992" w:type="dxa"/>
          </w:tcPr>
          <w:p w14:paraId="0AB5EAE6" w14:textId="01D0B90F" w:rsidR="003E5685" w:rsidRPr="003E5685" w:rsidRDefault="005C0FFE" w:rsidP="003E5685">
            <w:pPr>
              <w:pStyle w:val="5TextocomnIIGG"/>
              <w:spacing w:after="120"/>
              <w:jc w:val="center"/>
              <w:rPr>
                <w:b/>
                <w:bCs/>
              </w:rPr>
            </w:pPr>
            <w:r>
              <w:rPr>
                <w:b/>
                <w:bCs/>
              </w:rPr>
              <w:t>Sig.</w:t>
            </w:r>
          </w:p>
        </w:tc>
        <w:tc>
          <w:tcPr>
            <w:tcW w:w="2405" w:type="dxa"/>
          </w:tcPr>
          <w:p w14:paraId="0001368D" w14:textId="33E76370" w:rsidR="003E5685" w:rsidRPr="003E5685" w:rsidRDefault="005C0FFE" w:rsidP="003E5685">
            <w:pPr>
              <w:pStyle w:val="5TextocomnIIGG"/>
              <w:spacing w:after="120"/>
              <w:jc w:val="center"/>
              <w:rPr>
                <w:b/>
                <w:bCs/>
              </w:rPr>
            </w:pPr>
            <w:r>
              <w:rPr>
                <w:b/>
                <w:bCs/>
              </w:rPr>
              <w:t>Diferencias</w:t>
            </w:r>
          </w:p>
        </w:tc>
      </w:tr>
      <w:tr w:rsidR="003E5685" w:rsidRPr="00C540A0" w14:paraId="23B6C9F4" w14:textId="77777777" w:rsidTr="0004367F">
        <w:trPr>
          <w:jc w:val="center"/>
        </w:trPr>
        <w:tc>
          <w:tcPr>
            <w:tcW w:w="4592" w:type="dxa"/>
          </w:tcPr>
          <w:p w14:paraId="4B46EA2A" w14:textId="284C06CB" w:rsidR="003E5685" w:rsidRPr="005C0FFE" w:rsidRDefault="005C0FFE" w:rsidP="005C0FFE">
            <w:pPr>
              <w:pStyle w:val="5TextocomnIIGG"/>
              <w:spacing w:after="120"/>
              <w:jc w:val="center"/>
              <w:rPr>
                <w:b/>
                <w:bCs/>
              </w:rPr>
            </w:pPr>
            <w:r>
              <w:rPr>
                <w:b/>
                <w:bCs/>
              </w:rPr>
              <w:t>Dimensión Cultural</w:t>
            </w:r>
          </w:p>
        </w:tc>
        <w:tc>
          <w:tcPr>
            <w:tcW w:w="340" w:type="dxa"/>
          </w:tcPr>
          <w:p w14:paraId="7A923C4C" w14:textId="07AD7191" w:rsidR="003E5685" w:rsidRPr="00C540A0" w:rsidRDefault="003E5685" w:rsidP="00B162D0">
            <w:pPr>
              <w:pStyle w:val="5TextocomnIIGG"/>
              <w:spacing w:after="120"/>
            </w:pPr>
          </w:p>
        </w:tc>
        <w:tc>
          <w:tcPr>
            <w:tcW w:w="992" w:type="dxa"/>
          </w:tcPr>
          <w:p w14:paraId="57203727" w14:textId="23EA76A8" w:rsidR="003E5685" w:rsidRPr="00C540A0" w:rsidRDefault="003E5685" w:rsidP="00B162D0">
            <w:pPr>
              <w:pStyle w:val="5TextocomnIIGG"/>
              <w:spacing w:after="120"/>
            </w:pPr>
          </w:p>
        </w:tc>
        <w:tc>
          <w:tcPr>
            <w:tcW w:w="2405" w:type="dxa"/>
          </w:tcPr>
          <w:p w14:paraId="09F0C3A4" w14:textId="74D6E099" w:rsidR="003E5685" w:rsidRPr="00C540A0" w:rsidRDefault="003E5685" w:rsidP="00B162D0">
            <w:pPr>
              <w:pStyle w:val="5TextocomnIIGG"/>
              <w:spacing w:after="120"/>
            </w:pPr>
          </w:p>
        </w:tc>
      </w:tr>
      <w:tr w:rsidR="003E5685" w:rsidRPr="00C540A0" w14:paraId="1565D370" w14:textId="77777777" w:rsidTr="0004367F">
        <w:trPr>
          <w:jc w:val="center"/>
        </w:trPr>
        <w:tc>
          <w:tcPr>
            <w:tcW w:w="4592" w:type="dxa"/>
          </w:tcPr>
          <w:p w14:paraId="366E4CA4" w14:textId="6EC81DE6" w:rsidR="003E5685" w:rsidRPr="00C540A0" w:rsidRDefault="000946B0" w:rsidP="00B162D0">
            <w:pPr>
              <w:pStyle w:val="5TextocomnIIGG"/>
              <w:spacing w:after="120"/>
            </w:pPr>
            <w:r w:rsidRPr="000946B0">
              <w:t>Profundizar en los conocimientos sobre el Patrimonio</w:t>
            </w:r>
          </w:p>
        </w:tc>
        <w:tc>
          <w:tcPr>
            <w:tcW w:w="340" w:type="dxa"/>
          </w:tcPr>
          <w:p w14:paraId="407EEF7E" w14:textId="0032AD22" w:rsidR="003E5685" w:rsidRPr="00C540A0" w:rsidRDefault="000A71D4" w:rsidP="00B162D0">
            <w:pPr>
              <w:pStyle w:val="5TextocomnIIGG"/>
              <w:spacing w:after="120"/>
            </w:pPr>
            <w:r w:rsidRPr="000A71D4">
              <w:t>3,644</w:t>
            </w:r>
          </w:p>
        </w:tc>
        <w:tc>
          <w:tcPr>
            <w:tcW w:w="992" w:type="dxa"/>
          </w:tcPr>
          <w:p w14:paraId="60B68C4A" w14:textId="432F8EEC" w:rsidR="003E5685" w:rsidRPr="00C540A0" w:rsidRDefault="00BD4080" w:rsidP="00B162D0">
            <w:pPr>
              <w:pStyle w:val="5TextocomnIIGG"/>
              <w:spacing w:after="120"/>
            </w:pPr>
            <w:r w:rsidRPr="00BD4080">
              <w:t>0,162</w:t>
            </w:r>
          </w:p>
        </w:tc>
        <w:tc>
          <w:tcPr>
            <w:tcW w:w="2405" w:type="dxa"/>
          </w:tcPr>
          <w:p w14:paraId="5630D2B7" w14:textId="56134B09" w:rsidR="003E5685" w:rsidRPr="00C540A0" w:rsidRDefault="00691D4E" w:rsidP="00B162D0">
            <w:pPr>
              <w:pStyle w:val="5TextocomnIIGG"/>
              <w:spacing w:after="120"/>
            </w:pPr>
            <w:r>
              <w:t>-</w:t>
            </w:r>
          </w:p>
        </w:tc>
      </w:tr>
      <w:tr w:rsidR="003E5685" w:rsidRPr="00C540A0" w14:paraId="7FB01098" w14:textId="77777777" w:rsidTr="0004367F">
        <w:trPr>
          <w:jc w:val="center"/>
        </w:trPr>
        <w:tc>
          <w:tcPr>
            <w:tcW w:w="4592" w:type="dxa"/>
          </w:tcPr>
          <w:p w14:paraId="7E6D2E40" w14:textId="22C90A21" w:rsidR="003E5685" w:rsidRPr="00C540A0" w:rsidRDefault="00750CC4" w:rsidP="00B162D0">
            <w:pPr>
              <w:pStyle w:val="5TextocomnIIGG"/>
              <w:spacing w:after="120"/>
            </w:pPr>
            <w:r w:rsidRPr="00750CC4">
              <w:t>Conocer su riqueza histórica y monumental</w:t>
            </w:r>
          </w:p>
        </w:tc>
        <w:tc>
          <w:tcPr>
            <w:tcW w:w="340" w:type="dxa"/>
          </w:tcPr>
          <w:p w14:paraId="3D9440CA" w14:textId="5FCF2BA2" w:rsidR="003E5685" w:rsidRPr="00C540A0" w:rsidRDefault="00D9387D" w:rsidP="00B162D0">
            <w:pPr>
              <w:pStyle w:val="5TextocomnIIGG"/>
              <w:spacing w:after="120"/>
            </w:pPr>
            <w:r w:rsidRPr="00D9387D">
              <w:t>1,611</w:t>
            </w:r>
          </w:p>
        </w:tc>
        <w:tc>
          <w:tcPr>
            <w:tcW w:w="992" w:type="dxa"/>
          </w:tcPr>
          <w:p w14:paraId="7B8662D1" w14:textId="02E84521" w:rsidR="003E5685" w:rsidRPr="00C540A0" w:rsidRDefault="00F017B8" w:rsidP="00B162D0">
            <w:pPr>
              <w:pStyle w:val="5TextocomnIIGG"/>
              <w:spacing w:after="120"/>
            </w:pPr>
            <w:r w:rsidRPr="00F017B8">
              <w:t>0,447</w:t>
            </w:r>
          </w:p>
        </w:tc>
        <w:tc>
          <w:tcPr>
            <w:tcW w:w="2405" w:type="dxa"/>
          </w:tcPr>
          <w:p w14:paraId="6D89D92B" w14:textId="0F5F4459" w:rsidR="003E5685" w:rsidRPr="00C540A0" w:rsidRDefault="00D3233B" w:rsidP="00B162D0">
            <w:pPr>
              <w:pStyle w:val="5TextocomnIIGG"/>
              <w:spacing w:after="120"/>
            </w:pPr>
            <w:r>
              <w:t>-</w:t>
            </w:r>
          </w:p>
        </w:tc>
      </w:tr>
      <w:tr w:rsidR="003E5685" w:rsidRPr="00C540A0" w14:paraId="7EC92278" w14:textId="77777777" w:rsidTr="0004367F">
        <w:trPr>
          <w:jc w:val="center"/>
        </w:trPr>
        <w:tc>
          <w:tcPr>
            <w:tcW w:w="4592" w:type="dxa"/>
          </w:tcPr>
          <w:p w14:paraId="20798E95" w14:textId="77D4FE8A" w:rsidR="003E5685" w:rsidRPr="00C540A0" w:rsidRDefault="003A6B9B" w:rsidP="00B162D0">
            <w:pPr>
              <w:pStyle w:val="5TextocomnIIGG"/>
              <w:spacing w:after="120"/>
            </w:pPr>
            <w:r w:rsidRPr="003A6B9B">
              <w:t>Asistir a eventos culturales: exposición, festival, concierto, etc.</w:t>
            </w:r>
          </w:p>
        </w:tc>
        <w:tc>
          <w:tcPr>
            <w:tcW w:w="340" w:type="dxa"/>
          </w:tcPr>
          <w:p w14:paraId="725FB6C7" w14:textId="4006CD01" w:rsidR="003E5685" w:rsidRPr="00C540A0" w:rsidRDefault="00CA3E83" w:rsidP="00B162D0">
            <w:pPr>
              <w:pStyle w:val="5TextocomnIIGG"/>
              <w:spacing w:after="120"/>
            </w:pPr>
            <w:r w:rsidRPr="00CA3E83">
              <w:t>9,687*</w:t>
            </w:r>
          </w:p>
        </w:tc>
        <w:tc>
          <w:tcPr>
            <w:tcW w:w="992" w:type="dxa"/>
          </w:tcPr>
          <w:p w14:paraId="5CF3E987" w14:textId="4713AEAA" w:rsidR="003E5685" w:rsidRPr="00C540A0" w:rsidRDefault="00E275C2" w:rsidP="00B162D0">
            <w:pPr>
              <w:pStyle w:val="5TextocomnIIGG"/>
              <w:spacing w:after="120"/>
            </w:pPr>
            <w:r w:rsidRPr="00E275C2">
              <w:t>0,008</w:t>
            </w:r>
          </w:p>
        </w:tc>
        <w:tc>
          <w:tcPr>
            <w:tcW w:w="2405" w:type="dxa"/>
          </w:tcPr>
          <w:p w14:paraId="1452B5FD" w14:textId="78827E0B" w:rsidR="003E5685" w:rsidRPr="00C540A0" w:rsidRDefault="00D3233B" w:rsidP="00B162D0">
            <w:pPr>
              <w:pStyle w:val="5TextocomnIIGG"/>
              <w:spacing w:after="120"/>
            </w:pPr>
            <w:r w:rsidRPr="00D3233B">
              <w:t>Masculino - Femenino</w:t>
            </w:r>
          </w:p>
        </w:tc>
      </w:tr>
      <w:tr w:rsidR="003E5685" w:rsidRPr="00C540A0" w14:paraId="7DC3DD85" w14:textId="77777777" w:rsidTr="0004367F">
        <w:trPr>
          <w:jc w:val="center"/>
        </w:trPr>
        <w:tc>
          <w:tcPr>
            <w:tcW w:w="4592" w:type="dxa"/>
          </w:tcPr>
          <w:p w14:paraId="053C3F06" w14:textId="2560C121" w:rsidR="003E5685" w:rsidRPr="00C540A0" w:rsidRDefault="00E86127" w:rsidP="00B162D0">
            <w:pPr>
              <w:pStyle w:val="5TextocomnIIGG"/>
              <w:spacing w:after="120"/>
            </w:pPr>
            <w:r w:rsidRPr="00E86127">
              <w:t>La fama y la reputación turística de la ciudad</w:t>
            </w:r>
          </w:p>
        </w:tc>
        <w:tc>
          <w:tcPr>
            <w:tcW w:w="340" w:type="dxa"/>
          </w:tcPr>
          <w:p w14:paraId="734A6C2B" w14:textId="3B7AEC0E" w:rsidR="003E5685" w:rsidRPr="00C540A0" w:rsidRDefault="004B1BF2" w:rsidP="00B162D0">
            <w:pPr>
              <w:pStyle w:val="5TextocomnIIGG"/>
              <w:spacing w:after="120"/>
            </w:pPr>
            <w:r w:rsidRPr="004B1BF2">
              <w:t>9,616*</w:t>
            </w:r>
          </w:p>
        </w:tc>
        <w:tc>
          <w:tcPr>
            <w:tcW w:w="992" w:type="dxa"/>
          </w:tcPr>
          <w:p w14:paraId="0924A729" w14:textId="2AE7CD42" w:rsidR="003E5685" w:rsidRPr="00C540A0" w:rsidRDefault="00743ADD" w:rsidP="00B162D0">
            <w:pPr>
              <w:pStyle w:val="5TextocomnIIGG"/>
              <w:spacing w:after="120"/>
            </w:pPr>
            <w:r w:rsidRPr="00743ADD">
              <w:t>0,008</w:t>
            </w:r>
          </w:p>
        </w:tc>
        <w:tc>
          <w:tcPr>
            <w:tcW w:w="2405" w:type="dxa"/>
          </w:tcPr>
          <w:p w14:paraId="5E2D74FC" w14:textId="1BE87280" w:rsidR="003E5685" w:rsidRPr="00C540A0" w:rsidRDefault="00632B08" w:rsidP="00B162D0">
            <w:pPr>
              <w:pStyle w:val="5TextocomnIIGG"/>
              <w:spacing w:after="120"/>
            </w:pPr>
            <w:r w:rsidRPr="00632B08">
              <w:t xml:space="preserve">Masculino </w:t>
            </w:r>
            <w:r w:rsidR="00ED2F30">
              <w:t>-</w:t>
            </w:r>
            <w:r w:rsidRPr="00632B08">
              <w:t xml:space="preserve"> Femenino</w:t>
            </w:r>
          </w:p>
        </w:tc>
      </w:tr>
      <w:tr w:rsidR="003E5685" w:rsidRPr="00C540A0" w14:paraId="6A93456B" w14:textId="77777777" w:rsidTr="0004367F">
        <w:trPr>
          <w:jc w:val="center"/>
        </w:trPr>
        <w:tc>
          <w:tcPr>
            <w:tcW w:w="4592" w:type="dxa"/>
          </w:tcPr>
          <w:p w14:paraId="5E164168" w14:textId="0FBF2330" w:rsidR="003E5685" w:rsidRPr="00C540A0" w:rsidRDefault="00B61115" w:rsidP="00B162D0">
            <w:pPr>
              <w:pStyle w:val="5TextocomnIIGG"/>
              <w:spacing w:after="120"/>
            </w:pPr>
            <w:r w:rsidRPr="00B61115">
              <w:t>Degustar su gastronomía</w:t>
            </w:r>
          </w:p>
        </w:tc>
        <w:tc>
          <w:tcPr>
            <w:tcW w:w="340" w:type="dxa"/>
          </w:tcPr>
          <w:p w14:paraId="16D829FF" w14:textId="7F976B03" w:rsidR="003E5685" w:rsidRPr="00C540A0" w:rsidRDefault="00F139DC" w:rsidP="00B162D0">
            <w:pPr>
              <w:pStyle w:val="5TextocomnIIGG"/>
              <w:spacing w:after="120"/>
            </w:pPr>
            <w:r w:rsidRPr="00F139DC">
              <w:t>4,008</w:t>
            </w:r>
          </w:p>
        </w:tc>
        <w:tc>
          <w:tcPr>
            <w:tcW w:w="992" w:type="dxa"/>
          </w:tcPr>
          <w:p w14:paraId="7DCFCEBC" w14:textId="58DD4F02" w:rsidR="003E5685" w:rsidRPr="00C540A0" w:rsidRDefault="00ED448B" w:rsidP="00B162D0">
            <w:pPr>
              <w:pStyle w:val="5TextocomnIIGG"/>
              <w:spacing w:after="120"/>
            </w:pPr>
            <w:r w:rsidRPr="00ED448B">
              <w:t>0,135</w:t>
            </w:r>
          </w:p>
        </w:tc>
        <w:tc>
          <w:tcPr>
            <w:tcW w:w="2405" w:type="dxa"/>
          </w:tcPr>
          <w:p w14:paraId="283AFDDB" w14:textId="7863661D" w:rsidR="003E5685" w:rsidRPr="00C540A0" w:rsidRDefault="0004367F" w:rsidP="00B162D0">
            <w:pPr>
              <w:pStyle w:val="5TextocomnIIGG"/>
              <w:spacing w:after="120"/>
            </w:pPr>
            <w:r>
              <w:t>-</w:t>
            </w:r>
          </w:p>
        </w:tc>
      </w:tr>
      <w:tr w:rsidR="003E5685" w:rsidRPr="00C540A0" w14:paraId="01A30F6F" w14:textId="77777777" w:rsidTr="0004367F">
        <w:trPr>
          <w:jc w:val="center"/>
        </w:trPr>
        <w:tc>
          <w:tcPr>
            <w:tcW w:w="4592" w:type="dxa"/>
          </w:tcPr>
          <w:p w14:paraId="2EDB0086" w14:textId="7C004654" w:rsidR="003E5685" w:rsidRPr="0004367F" w:rsidRDefault="0004367F" w:rsidP="0004367F">
            <w:pPr>
              <w:pStyle w:val="5TextocomnIIGG"/>
              <w:spacing w:after="120"/>
              <w:jc w:val="center"/>
              <w:rPr>
                <w:b/>
                <w:bCs/>
              </w:rPr>
            </w:pPr>
            <w:r>
              <w:rPr>
                <w:b/>
                <w:bCs/>
              </w:rPr>
              <w:t>Dimensión Circunstancial</w:t>
            </w:r>
          </w:p>
        </w:tc>
        <w:tc>
          <w:tcPr>
            <w:tcW w:w="340" w:type="dxa"/>
          </w:tcPr>
          <w:p w14:paraId="22AFE8AD" w14:textId="754FAFDA" w:rsidR="003E5685" w:rsidRPr="00C540A0" w:rsidRDefault="003E5685" w:rsidP="00B162D0">
            <w:pPr>
              <w:pStyle w:val="5TextocomnIIGG"/>
              <w:spacing w:after="120"/>
            </w:pPr>
          </w:p>
        </w:tc>
        <w:tc>
          <w:tcPr>
            <w:tcW w:w="992" w:type="dxa"/>
          </w:tcPr>
          <w:p w14:paraId="517E0013" w14:textId="0D1A3E53" w:rsidR="003E5685" w:rsidRPr="00C540A0" w:rsidRDefault="003E5685" w:rsidP="00B162D0">
            <w:pPr>
              <w:pStyle w:val="5TextocomnIIGG"/>
              <w:spacing w:after="120"/>
            </w:pPr>
          </w:p>
        </w:tc>
        <w:tc>
          <w:tcPr>
            <w:tcW w:w="2405" w:type="dxa"/>
          </w:tcPr>
          <w:p w14:paraId="69D5C0D3" w14:textId="42D5C102" w:rsidR="003E5685" w:rsidRPr="00C540A0" w:rsidRDefault="003E5685" w:rsidP="00B162D0">
            <w:pPr>
              <w:pStyle w:val="5TextocomnIIGG"/>
              <w:spacing w:after="120"/>
            </w:pPr>
          </w:p>
        </w:tc>
      </w:tr>
      <w:tr w:rsidR="003E5685" w:rsidRPr="00C540A0" w14:paraId="509A0960" w14:textId="77777777" w:rsidTr="0004367F">
        <w:trPr>
          <w:jc w:val="center"/>
        </w:trPr>
        <w:tc>
          <w:tcPr>
            <w:tcW w:w="4592" w:type="dxa"/>
          </w:tcPr>
          <w:p w14:paraId="6793D72F" w14:textId="5FFBC504" w:rsidR="003E5685" w:rsidRPr="00C540A0" w:rsidRDefault="00437F76" w:rsidP="00B162D0">
            <w:pPr>
              <w:pStyle w:val="5TextocomnIIGG"/>
              <w:spacing w:after="120"/>
            </w:pPr>
            <w:r w:rsidRPr="00437F76">
              <w:t>Una visita más de mi itinerario turístico</w:t>
            </w:r>
          </w:p>
        </w:tc>
        <w:tc>
          <w:tcPr>
            <w:tcW w:w="340" w:type="dxa"/>
          </w:tcPr>
          <w:p w14:paraId="2DB31951" w14:textId="6CC80BA1" w:rsidR="003E5685" w:rsidRPr="00C540A0" w:rsidRDefault="006D6E7C" w:rsidP="00B162D0">
            <w:pPr>
              <w:pStyle w:val="5TextocomnIIGG"/>
              <w:spacing w:after="120"/>
            </w:pPr>
            <w:r w:rsidRPr="006D6E7C">
              <w:t>6,836*</w:t>
            </w:r>
          </w:p>
        </w:tc>
        <w:tc>
          <w:tcPr>
            <w:tcW w:w="992" w:type="dxa"/>
          </w:tcPr>
          <w:p w14:paraId="4ADF054D" w14:textId="62348AC2" w:rsidR="003E5685" w:rsidRPr="00C540A0" w:rsidRDefault="00AA4B11" w:rsidP="00B162D0">
            <w:pPr>
              <w:pStyle w:val="5TextocomnIIGG"/>
              <w:spacing w:after="120"/>
            </w:pPr>
            <w:r w:rsidRPr="00AA4B11">
              <w:t>0,033</w:t>
            </w:r>
          </w:p>
        </w:tc>
        <w:tc>
          <w:tcPr>
            <w:tcW w:w="2405" w:type="dxa"/>
          </w:tcPr>
          <w:p w14:paraId="68DB42BF" w14:textId="30135F71" w:rsidR="003E5685" w:rsidRPr="00C540A0" w:rsidRDefault="00D4559E" w:rsidP="00B162D0">
            <w:pPr>
              <w:pStyle w:val="5TextocomnIIGG"/>
              <w:spacing w:after="120"/>
            </w:pPr>
            <w:r w:rsidRPr="00D4559E">
              <w:t xml:space="preserve">Masculino </w:t>
            </w:r>
            <w:r>
              <w:t>-</w:t>
            </w:r>
            <w:r w:rsidRPr="00D4559E">
              <w:t xml:space="preserve"> Femenino</w:t>
            </w:r>
          </w:p>
        </w:tc>
      </w:tr>
      <w:tr w:rsidR="003E5685" w:rsidRPr="00C540A0" w14:paraId="787C0F4A" w14:textId="77777777" w:rsidTr="0004367F">
        <w:trPr>
          <w:jc w:val="center"/>
        </w:trPr>
        <w:tc>
          <w:tcPr>
            <w:tcW w:w="4592" w:type="dxa"/>
          </w:tcPr>
          <w:p w14:paraId="40669725" w14:textId="60CEEA9F" w:rsidR="003E5685" w:rsidRPr="00C540A0" w:rsidRDefault="00FF5239" w:rsidP="00B162D0">
            <w:pPr>
              <w:pStyle w:val="5TextocomnIIGG"/>
              <w:spacing w:after="120"/>
            </w:pPr>
            <w:r w:rsidRPr="00FF5239">
              <w:t>Visita de trabajo o negocios (reunión, congreso, etc.)</w:t>
            </w:r>
          </w:p>
        </w:tc>
        <w:tc>
          <w:tcPr>
            <w:tcW w:w="340" w:type="dxa"/>
          </w:tcPr>
          <w:p w14:paraId="3AC1362A" w14:textId="330D7030" w:rsidR="003E5685" w:rsidRPr="00C540A0" w:rsidRDefault="007C2EC0" w:rsidP="00B162D0">
            <w:pPr>
              <w:pStyle w:val="5TextocomnIIGG"/>
              <w:spacing w:after="120"/>
            </w:pPr>
            <w:r w:rsidRPr="007C2EC0">
              <w:t>1,848</w:t>
            </w:r>
          </w:p>
        </w:tc>
        <w:tc>
          <w:tcPr>
            <w:tcW w:w="992" w:type="dxa"/>
          </w:tcPr>
          <w:p w14:paraId="2147CD4A" w14:textId="1F9C4999" w:rsidR="003E5685" w:rsidRPr="00C540A0" w:rsidRDefault="00176F21" w:rsidP="00B162D0">
            <w:pPr>
              <w:pStyle w:val="5TextocomnIIGG"/>
              <w:spacing w:after="120"/>
            </w:pPr>
            <w:r w:rsidRPr="00176F21">
              <w:t>0,397</w:t>
            </w:r>
          </w:p>
        </w:tc>
        <w:tc>
          <w:tcPr>
            <w:tcW w:w="2405" w:type="dxa"/>
          </w:tcPr>
          <w:p w14:paraId="5A9B562A" w14:textId="674A1D4F" w:rsidR="003E5685" w:rsidRPr="00C540A0" w:rsidRDefault="00A02C26" w:rsidP="00B162D0">
            <w:pPr>
              <w:pStyle w:val="5TextocomnIIGG"/>
              <w:spacing w:after="120"/>
            </w:pPr>
            <w:r>
              <w:t>-</w:t>
            </w:r>
          </w:p>
        </w:tc>
      </w:tr>
      <w:tr w:rsidR="003E5685" w:rsidRPr="00C540A0" w14:paraId="2A0709ED" w14:textId="77777777" w:rsidTr="0004367F">
        <w:trPr>
          <w:jc w:val="center"/>
        </w:trPr>
        <w:tc>
          <w:tcPr>
            <w:tcW w:w="4592" w:type="dxa"/>
          </w:tcPr>
          <w:p w14:paraId="4A637A6D" w14:textId="61C7E9D0" w:rsidR="003E5685" w:rsidRPr="00C540A0" w:rsidRDefault="00AB5FD6" w:rsidP="00B162D0">
            <w:pPr>
              <w:pStyle w:val="5TextocomnIIGG"/>
              <w:spacing w:after="120"/>
            </w:pPr>
            <w:r w:rsidRPr="00AB5FD6">
              <w:t>La cercanía a mi lugar de residencia</w:t>
            </w:r>
          </w:p>
        </w:tc>
        <w:tc>
          <w:tcPr>
            <w:tcW w:w="340" w:type="dxa"/>
          </w:tcPr>
          <w:p w14:paraId="655C7AD7" w14:textId="14223475" w:rsidR="003E5685" w:rsidRPr="00C540A0" w:rsidRDefault="005845A9" w:rsidP="00B162D0">
            <w:pPr>
              <w:pStyle w:val="5TextocomnIIGG"/>
              <w:spacing w:after="120"/>
            </w:pPr>
            <w:r w:rsidRPr="005845A9">
              <w:t>2,355</w:t>
            </w:r>
          </w:p>
        </w:tc>
        <w:tc>
          <w:tcPr>
            <w:tcW w:w="992" w:type="dxa"/>
          </w:tcPr>
          <w:p w14:paraId="27E182BE" w14:textId="2814329F" w:rsidR="003E5685" w:rsidRPr="00C540A0" w:rsidRDefault="00EF0D04" w:rsidP="00B162D0">
            <w:pPr>
              <w:pStyle w:val="5TextocomnIIGG"/>
              <w:spacing w:after="120"/>
            </w:pPr>
            <w:r w:rsidRPr="00EF0D04">
              <w:t>0,308</w:t>
            </w:r>
          </w:p>
        </w:tc>
        <w:tc>
          <w:tcPr>
            <w:tcW w:w="2405" w:type="dxa"/>
          </w:tcPr>
          <w:p w14:paraId="11617770" w14:textId="21535078" w:rsidR="003E5685" w:rsidRPr="00C540A0" w:rsidRDefault="00A02C26" w:rsidP="00B162D0">
            <w:pPr>
              <w:pStyle w:val="5TextocomnIIGG"/>
              <w:spacing w:after="120"/>
            </w:pPr>
            <w:r>
              <w:t>-</w:t>
            </w:r>
          </w:p>
        </w:tc>
      </w:tr>
      <w:tr w:rsidR="003E5685" w:rsidRPr="00C540A0" w14:paraId="693668B9" w14:textId="77777777" w:rsidTr="0004367F">
        <w:trPr>
          <w:jc w:val="center"/>
        </w:trPr>
        <w:tc>
          <w:tcPr>
            <w:tcW w:w="4592" w:type="dxa"/>
          </w:tcPr>
          <w:p w14:paraId="6B149E97" w14:textId="7773376A" w:rsidR="003E5685" w:rsidRPr="00C540A0" w:rsidRDefault="00D051F5" w:rsidP="00B162D0">
            <w:pPr>
              <w:pStyle w:val="5TextocomnIIGG"/>
              <w:spacing w:after="120"/>
            </w:pPr>
            <w:r w:rsidRPr="00D051F5">
              <w:t>Ser un destino turístico accesible para mi bolsillo</w:t>
            </w:r>
          </w:p>
        </w:tc>
        <w:tc>
          <w:tcPr>
            <w:tcW w:w="340" w:type="dxa"/>
          </w:tcPr>
          <w:p w14:paraId="1114EA5D" w14:textId="35C97766" w:rsidR="003E5685" w:rsidRPr="00C540A0" w:rsidRDefault="002B0A90" w:rsidP="00B162D0">
            <w:pPr>
              <w:pStyle w:val="5TextocomnIIGG"/>
              <w:spacing w:after="120"/>
            </w:pPr>
            <w:r w:rsidRPr="002B0A90">
              <w:t>7,232*</w:t>
            </w:r>
          </w:p>
        </w:tc>
        <w:tc>
          <w:tcPr>
            <w:tcW w:w="992" w:type="dxa"/>
          </w:tcPr>
          <w:p w14:paraId="6A6FADA7" w14:textId="609D1E10" w:rsidR="003E5685" w:rsidRPr="00C540A0" w:rsidRDefault="00CC3175" w:rsidP="00B162D0">
            <w:pPr>
              <w:pStyle w:val="5TextocomnIIGG"/>
              <w:spacing w:after="120"/>
            </w:pPr>
            <w:r w:rsidRPr="00CC3175">
              <w:t>0,027</w:t>
            </w:r>
          </w:p>
        </w:tc>
        <w:tc>
          <w:tcPr>
            <w:tcW w:w="2405" w:type="dxa"/>
          </w:tcPr>
          <w:p w14:paraId="5965BE87" w14:textId="525AE00C" w:rsidR="003E5685" w:rsidRPr="00C540A0" w:rsidRDefault="00CD21FA" w:rsidP="00B162D0">
            <w:pPr>
              <w:pStyle w:val="5TextocomnIIGG"/>
              <w:spacing w:after="120"/>
            </w:pPr>
            <w:r w:rsidRPr="00CD21FA">
              <w:t xml:space="preserve">Masculino </w:t>
            </w:r>
            <w:r>
              <w:t>-</w:t>
            </w:r>
            <w:r w:rsidRPr="00CD21FA">
              <w:t xml:space="preserve"> Femenino</w:t>
            </w:r>
          </w:p>
        </w:tc>
      </w:tr>
      <w:tr w:rsidR="003E5685" w:rsidRPr="00C540A0" w14:paraId="6727D2B9" w14:textId="77777777" w:rsidTr="0004367F">
        <w:trPr>
          <w:jc w:val="center"/>
        </w:trPr>
        <w:tc>
          <w:tcPr>
            <w:tcW w:w="4592" w:type="dxa"/>
          </w:tcPr>
          <w:p w14:paraId="675C6DA0" w14:textId="4396125E" w:rsidR="003E5685" w:rsidRPr="00D6231A" w:rsidRDefault="00D6231A" w:rsidP="00D6231A">
            <w:pPr>
              <w:pStyle w:val="5TextocomnIIGG"/>
              <w:spacing w:after="120"/>
              <w:jc w:val="center"/>
              <w:rPr>
                <w:b/>
                <w:bCs/>
              </w:rPr>
            </w:pPr>
            <w:r>
              <w:rPr>
                <w:b/>
                <w:bCs/>
              </w:rPr>
              <w:t>Dimensión Hedónica</w:t>
            </w:r>
          </w:p>
        </w:tc>
        <w:tc>
          <w:tcPr>
            <w:tcW w:w="340" w:type="dxa"/>
          </w:tcPr>
          <w:p w14:paraId="5FE68CF5" w14:textId="4BE78224" w:rsidR="003E5685" w:rsidRPr="00C540A0" w:rsidRDefault="003E5685" w:rsidP="00B162D0">
            <w:pPr>
              <w:pStyle w:val="5TextocomnIIGG"/>
              <w:spacing w:after="120"/>
            </w:pPr>
          </w:p>
        </w:tc>
        <w:tc>
          <w:tcPr>
            <w:tcW w:w="992" w:type="dxa"/>
          </w:tcPr>
          <w:p w14:paraId="2ABA7A2F" w14:textId="0B787360" w:rsidR="003E5685" w:rsidRPr="00C540A0" w:rsidRDefault="003E5685" w:rsidP="00B162D0">
            <w:pPr>
              <w:pStyle w:val="5TextocomnIIGG"/>
              <w:spacing w:after="120"/>
            </w:pPr>
          </w:p>
        </w:tc>
        <w:tc>
          <w:tcPr>
            <w:tcW w:w="2405" w:type="dxa"/>
          </w:tcPr>
          <w:p w14:paraId="4EEE151F" w14:textId="26EEEA9D" w:rsidR="003E5685" w:rsidRPr="00C540A0" w:rsidRDefault="003E5685" w:rsidP="00B162D0">
            <w:pPr>
              <w:pStyle w:val="5TextocomnIIGG"/>
              <w:spacing w:after="120"/>
            </w:pPr>
          </w:p>
        </w:tc>
      </w:tr>
      <w:tr w:rsidR="005C0FFE" w:rsidRPr="00C540A0" w14:paraId="5F8439C4" w14:textId="77777777" w:rsidTr="0004367F">
        <w:trPr>
          <w:jc w:val="center"/>
        </w:trPr>
        <w:tc>
          <w:tcPr>
            <w:tcW w:w="4592" w:type="dxa"/>
          </w:tcPr>
          <w:p w14:paraId="2EED3BC4" w14:textId="1C9A1B29" w:rsidR="005C0FFE" w:rsidRPr="00C540A0" w:rsidRDefault="00FB0F06" w:rsidP="00B162D0">
            <w:pPr>
              <w:pStyle w:val="5TextocomnIIGG"/>
              <w:spacing w:after="120"/>
            </w:pPr>
            <w:r w:rsidRPr="00FB0F06">
              <w:t>Visitar a familiares o amigos</w:t>
            </w:r>
          </w:p>
        </w:tc>
        <w:tc>
          <w:tcPr>
            <w:tcW w:w="340" w:type="dxa"/>
          </w:tcPr>
          <w:p w14:paraId="5E1AA15F" w14:textId="5DFF814E" w:rsidR="005C0FFE" w:rsidRPr="00C540A0" w:rsidRDefault="00C27CB8" w:rsidP="00B162D0">
            <w:pPr>
              <w:pStyle w:val="5TextocomnIIGG"/>
              <w:spacing w:after="120"/>
            </w:pPr>
            <w:r w:rsidRPr="00C27CB8">
              <w:t>1,984</w:t>
            </w:r>
          </w:p>
        </w:tc>
        <w:tc>
          <w:tcPr>
            <w:tcW w:w="992" w:type="dxa"/>
          </w:tcPr>
          <w:p w14:paraId="3EADAB2E" w14:textId="4A609ABF" w:rsidR="005C0FFE" w:rsidRPr="00C540A0" w:rsidRDefault="0061658B" w:rsidP="00B162D0">
            <w:pPr>
              <w:pStyle w:val="5TextocomnIIGG"/>
              <w:spacing w:after="120"/>
            </w:pPr>
            <w:r w:rsidRPr="0061658B">
              <w:t>0,371</w:t>
            </w:r>
          </w:p>
        </w:tc>
        <w:tc>
          <w:tcPr>
            <w:tcW w:w="2405" w:type="dxa"/>
          </w:tcPr>
          <w:p w14:paraId="278CCC3E" w14:textId="3EF71FBE" w:rsidR="005C0FFE" w:rsidRPr="00C540A0" w:rsidRDefault="008875A3" w:rsidP="00B162D0">
            <w:pPr>
              <w:pStyle w:val="5TextocomnIIGG"/>
              <w:spacing w:after="120"/>
            </w:pPr>
            <w:r>
              <w:t>-</w:t>
            </w:r>
          </w:p>
        </w:tc>
      </w:tr>
      <w:tr w:rsidR="00D6231A" w:rsidRPr="00C540A0" w14:paraId="3DD1E145" w14:textId="77777777" w:rsidTr="0004367F">
        <w:trPr>
          <w:jc w:val="center"/>
        </w:trPr>
        <w:tc>
          <w:tcPr>
            <w:tcW w:w="4592" w:type="dxa"/>
          </w:tcPr>
          <w:p w14:paraId="36F3B14F" w14:textId="21BCD9C7" w:rsidR="00D6231A" w:rsidRPr="00C540A0" w:rsidRDefault="002567BB" w:rsidP="00B162D0">
            <w:pPr>
              <w:pStyle w:val="5TextocomnIIGG"/>
              <w:spacing w:after="120"/>
            </w:pPr>
            <w:r w:rsidRPr="002567BB">
              <w:t>El deseo de conocer sitios nuevos</w:t>
            </w:r>
          </w:p>
        </w:tc>
        <w:tc>
          <w:tcPr>
            <w:tcW w:w="340" w:type="dxa"/>
          </w:tcPr>
          <w:p w14:paraId="3DE5EC88" w14:textId="7C0907B0" w:rsidR="00D6231A" w:rsidRPr="00C540A0" w:rsidRDefault="002070B1" w:rsidP="00B162D0">
            <w:pPr>
              <w:pStyle w:val="5TextocomnIIGG"/>
              <w:spacing w:after="120"/>
            </w:pPr>
            <w:r w:rsidRPr="002070B1">
              <w:t>15,701*</w:t>
            </w:r>
          </w:p>
        </w:tc>
        <w:tc>
          <w:tcPr>
            <w:tcW w:w="992" w:type="dxa"/>
          </w:tcPr>
          <w:p w14:paraId="38AFE62A" w14:textId="682CE374" w:rsidR="00D6231A" w:rsidRPr="00C540A0" w:rsidRDefault="000C4ACB" w:rsidP="00B162D0">
            <w:pPr>
              <w:pStyle w:val="5TextocomnIIGG"/>
              <w:spacing w:after="120"/>
            </w:pPr>
            <w:r w:rsidRPr="000C4ACB">
              <w:t>0,000</w:t>
            </w:r>
          </w:p>
        </w:tc>
        <w:tc>
          <w:tcPr>
            <w:tcW w:w="2405" w:type="dxa"/>
          </w:tcPr>
          <w:p w14:paraId="4F1D9B0B" w14:textId="06A89901" w:rsidR="00D6231A" w:rsidRPr="00C540A0" w:rsidRDefault="00437EBE" w:rsidP="00B162D0">
            <w:pPr>
              <w:pStyle w:val="5TextocomnIIGG"/>
              <w:spacing w:after="120"/>
            </w:pPr>
            <w:r w:rsidRPr="00437EBE">
              <w:t>Masculino - Femenino</w:t>
            </w:r>
          </w:p>
        </w:tc>
      </w:tr>
      <w:tr w:rsidR="00D6231A" w:rsidRPr="00C540A0" w14:paraId="2A35E41C" w14:textId="77777777" w:rsidTr="0004367F">
        <w:trPr>
          <w:jc w:val="center"/>
        </w:trPr>
        <w:tc>
          <w:tcPr>
            <w:tcW w:w="4592" w:type="dxa"/>
          </w:tcPr>
          <w:p w14:paraId="37BBD99A" w14:textId="20C94131" w:rsidR="00D6231A" w:rsidRPr="00C540A0" w:rsidRDefault="00502876" w:rsidP="00B162D0">
            <w:pPr>
              <w:pStyle w:val="5TextocomnIIGG"/>
              <w:spacing w:after="120"/>
            </w:pPr>
            <w:r w:rsidRPr="00502876">
              <w:t>Desconectar de lo cotidiano</w:t>
            </w:r>
          </w:p>
        </w:tc>
        <w:tc>
          <w:tcPr>
            <w:tcW w:w="340" w:type="dxa"/>
          </w:tcPr>
          <w:p w14:paraId="3C97B200" w14:textId="3A015CBA" w:rsidR="00D6231A" w:rsidRPr="00C540A0" w:rsidRDefault="00A72AB4" w:rsidP="00B162D0">
            <w:pPr>
              <w:pStyle w:val="5TextocomnIIGG"/>
              <w:spacing w:after="120"/>
            </w:pPr>
            <w:r w:rsidRPr="00A72AB4">
              <w:t>21,858*</w:t>
            </w:r>
          </w:p>
        </w:tc>
        <w:tc>
          <w:tcPr>
            <w:tcW w:w="992" w:type="dxa"/>
          </w:tcPr>
          <w:p w14:paraId="229487AA" w14:textId="2F111062" w:rsidR="00D6231A" w:rsidRPr="00C540A0" w:rsidRDefault="000C4ACB" w:rsidP="00B162D0">
            <w:pPr>
              <w:pStyle w:val="5TextocomnIIGG"/>
              <w:spacing w:after="120"/>
            </w:pPr>
            <w:r w:rsidRPr="000C4ACB">
              <w:t>0,000</w:t>
            </w:r>
          </w:p>
        </w:tc>
        <w:tc>
          <w:tcPr>
            <w:tcW w:w="2405" w:type="dxa"/>
          </w:tcPr>
          <w:p w14:paraId="37253A2F" w14:textId="05AE18E4" w:rsidR="00D6231A" w:rsidRPr="00C540A0" w:rsidRDefault="00437EBE" w:rsidP="00B162D0">
            <w:pPr>
              <w:pStyle w:val="5TextocomnIIGG"/>
              <w:spacing w:after="120"/>
            </w:pPr>
            <w:r w:rsidRPr="00437EBE">
              <w:t>Masculino - Femenino</w:t>
            </w:r>
          </w:p>
        </w:tc>
      </w:tr>
    </w:tbl>
    <w:p w14:paraId="7DCBDE64" w14:textId="786BBE49" w:rsidR="00C6388B" w:rsidRPr="00026DAC" w:rsidRDefault="00C6388B" w:rsidP="00C6388B">
      <w:pPr>
        <w:pStyle w:val="9FigurasytablasleyendaIIGG"/>
        <w:spacing w:after="120"/>
      </w:pPr>
      <w:r w:rsidRPr="00026DAC">
        <w:t>*</w:t>
      </w:r>
      <w:r w:rsidR="00D82557" w:rsidRPr="00D82557">
        <w:t xml:space="preserve"> = Sig. &lt; 0,05</w:t>
      </w:r>
    </w:p>
    <w:p w14:paraId="6F85F542" w14:textId="6A6AA96A" w:rsidR="00C6388B" w:rsidRDefault="0073272D" w:rsidP="001A02AA">
      <w:pPr>
        <w:pStyle w:val="8FigurasyTablasFuenteyoelaboracin"/>
        <w:spacing w:after="120"/>
        <w:jc w:val="left"/>
      </w:pPr>
      <w:r>
        <w:t xml:space="preserve">Fuente: </w:t>
      </w:r>
      <w:r w:rsidR="00C6388B" w:rsidRPr="00735CD9">
        <w:t>Elaboración</w:t>
      </w:r>
      <w:r w:rsidR="00C6388B" w:rsidRPr="00026DAC">
        <w:t xml:space="preserve"> propia</w:t>
      </w:r>
    </w:p>
    <w:p w14:paraId="200C8CEF" w14:textId="77777777" w:rsidR="001A02AA" w:rsidRPr="00026DAC" w:rsidRDefault="001A02AA" w:rsidP="001A02AA">
      <w:pPr>
        <w:pStyle w:val="8FigurasyTablasFuenteyoelaboracin"/>
        <w:spacing w:after="120"/>
        <w:jc w:val="left"/>
      </w:pPr>
    </w:p>
    <w:p w14:paraId="0D1A6CE7" w14:textId="04170674" w:rsidR="008736BA" w:rsidRPr="00026DAC" w:rsidRDefault="0083188D" w:rsidP="00235B69">
      <w:pPr>
        <w:pStyle w:val="5TextocomnIIGG"/>
        <w:spacing w:after="120"/>
        <w:ind w:firstLine="567"/>
      </w:pPr>
      <w:r>
        <w:t>En la Tabla 3</w:t>
      </w:r>
      <w:r w:rsidR="00235B69" w:rsidRPr="00235B69">
        <w:t xml:space="preserve"> se observa</w:t>
      </w:r>
      <w:r>
        <w:t>n</w:t>
      </w:r>
      <w:r w:rsidR="00235B69" w:rsidRPr="00235B69">
        <w:t xml:space="preserve"> diferencias significativas en las tres dimensiones identificadas,</w:t>
      </w:r>
      <w:r>
        <w:t xml:space="preserve"> aunque </w:t>
      </w:r>
      <w:r w:rsidR="00235B69" w:rsidRPr="00235B69">
        <w:t xml:space="preserve">esas diferencias no se dan al completo en cada </w:t>
      </w:r>
      <w:r w:rsidR="00DC5B9F">
        <w:t>una de ellas. Cabe destacar que</w:t>
      </w:r>
      <w:r w:rsidR="00235B69" w:rsidRPr="00235B69">
        <w:t xml:space="preserve"> en todas las diferencias significativas observadas las valoraciones obtenidas son mayores para el caso del género femenino. Así, en cuanto a la dimensión cultural, se han evidenciado diferencias en cuanto a las motivaciones de asistencia a eventos culturales y a la visita a la ciudad por la fama y la reputación turística de la ciudad. En cuanto a la dimensión circunstancial, las diferencias se observan en cuanto a que la visita a Córdoba se debía a que la ciudad se encontraba dentro de un itinerario ya definido y, por otro lado, a que Córdoba es un destino turístico accesible para el bolsillo. Finalmente, en lo que se refiere a la dimensión hedónica, las diferencias se han </w:t>
      </w:r>
      <w:r w:rsidR="00235B69" w:rsidRPr="00235B69">
        <w:lastRenderedPageBreak/>
        <w:t>observado en cuanto a que la visita a Córdoba se debe a un deseo de conocer nuevos sitios y a la desconexión de la vida cotidiana. En cuanto al resto de motivaciones de cada una de las dimensiones identificadas no se han encontrado diferencias significativas.</w:t>
      </w:r>
    </w:p>
    <w:p w14:paraId="1C268FCF" w14:textId="77777777" w:rsidR="00CD7BEC" w:rsidRDefault="00CD7BEC" w:rsidP="002E47F3">
      <w:pPr>
        <w:pStyle w:val="5TextocomnIIGG"/>
        <w:spacing w:after="120"/>
      </w:pPr>
    </w:p>
    <w:p w14:paraId="18CF5A7F" w14:textId="18FA7B1B" w:rsidR="00BC408E" w:rsidRPr="00026DAC" w:rsidRDefault="00BB3B88" w:rsidP="00BC408E">
      <w:pPr>
        <w:pStyle w:val="4TtulosepgrafesIIGG"/>
        <w:spacing w:after="120"/>
      </w:pPr>
      <w:r>
        <w:t>5</w:t>
      </w:r>
      <w:r w:rsidR="00BC408E" w:rsidRPr="00026DAC">
        <w:t xml:space="preserve">. </w:t>
      </w:r>
      <w:r>
        <w:t>Discusión</w:t>
      </w:r>
    </w:p>
    <w:p w14:paraId="236580A3" w14:textId="779DA1BA" w:rsidR="00BB3B88" w:rsidRDefault="00BB3B88" w:rsidP="00BB3B88">
      <w:pPr>
        <w:pStyle w:val="5TextocomnIIGG"/>
        <w:spacing w:after="120"/>
        <w:ind w:firstLine="567"/>
      </w:pPr>
      <w:r>
        <w:t xml:space="preserve">La agrupación de casos mediante las técnicas multivariantes de conglomerados no jerárquicos y K-medias ha permitido agrupar las motivaciones de los turistas de la ciudad de </w:t>
      </w:r>
      <w:r w:rsidRPr="008C4423">
        <w:t xml:space="preserve">Córdoba en </w:t>
      </w:r>
      <w:r w:rsidR="006C5D53">
        <w:t>tres</w:t>
      </w:r>
      <w:r w:rsidRPr="008C4423">
        <w:t xml:space="preserve"> segmentos, p</w:t>
      </w:r>
      <w:r w:rsidR="00CC32DD" w:rsidRPr="008C4423">
        <w:t>osibilitando</w:t>
      </w:r>
      <w:r w:rsidRPr="008C4423">
        <w:t xml:space="preserve"> observar las diferencias existentes en términos de</w:t>
      </w:r>
      <w:r>
        <w:t xml:space="preserve"> género. Esta identificación de las motivaciones de los </w:t>
      </w:r>
      <w:r w:rsidR="005C5B2B">
        <w:t>turistas</w:t>
      </w:r>
      <w:r>
        <w:t xml:space="preserve"> resultará vital para la gestión adecuada de los destinos turísticos (López-Guzmán et al., 2019).</w:t>
      </w:r>
      <w:r w:rsidR="006C5D53">
        <w:t xml:space="preserve"> L</w:t>
      </w:r>
      <w:r>
        <w:t>a relación existente entre el turismo y el patrimonio queda latente en este estudio, en tanto que la motivación cultural se configura como una de las principales motivaciones para desplazarse (</w:t>
      </w:r>
      <w:r w:rsidR="00D178DC" w:rsidRPr="00C85E70">
        <w:t xml:space="preserve">De Simone, </w:t>
      </w:r>
      <w:proofErr w:type="spellStart"/>
      <w:r w:rsidR="00D178DC" w:rsidRPr="00C85E70">
        <w:t>Canale</w:t>
      </w:r>
      <w:proofErr w:type="spellEnd"/>
      <w:r w:rsidR="00D178DC">
        <w:t xml:space="preserve"> y</w:t>
      </w:r>
      <w:r w:rsidR="00D178DC" w:rsidRPr="00C85E70">
        <w:t xml:space="preserve"> Di </w:t>
      </w:r>
      <w:proofErr w:type="spellStart"/>
      <w:r w:rsidR="00D178DC" w:rsidRPr="00C85E70">
        <w:t>Maio</w:t>
      </w:r>
      <w:proofErr w:type="spellEnd"/>
      <w:r w:rsidR="00D178DC" w:rsidRPr="00C85E70">
        <w:t xml:space="preserve">, </w:t>
      </w:r>
      <w:r w:rsidR="00D178DC">
        <w:t>2019</w:t>
      </w:r>
      <w:r>
        <w:t>).</w:t>
      </w:r>
    </w:p>
    <w:p w14:paraId="5A4F8C08" w14:textId="0431770F" w:rsidR="00F72AF3" w:rsidRDefault="00BB3B88" w:rsidP="00BB3B88">
      <w:pPr>
        <w:pStyle w:val="5TextocomnIIGG"/>
        <w:spacing w:after="120"/>
        <w:ind w:firstLine="567"/>
      </w:pPr>
      <w:r>
        <w:t xml:space="preserve">Los resultados obtenidos se encuentran en la línea de las investigaciones previas pues </w:t>
      </w:r>
      <w:r w:rsidR="008D39B0">
        <w:t xml:space="preserve">al igual que en las investigaciones llevadas a cabo por </w:t>
      </w:r>
      <w:proofErr w:type="spellStart"/>
      <w:r w:rsidR="000E05A0">
        <w:t>Vong</w:t>
      </w:r>
      <w:proofErr w:type="spellEnd"/>
      <w:r w:rsidR="000E05A0">
        <w:t xml:space="preserve"> y </w:t>
      </w:r>
      <w:proofErr w:type="spellStart"/>
      <w:r w:rsidR="000E05A0">
        <w:t>Ung</w:t>
      </w:r>
      <w:proofErr w:type="spellEnd"/>
      <w:r w:rsidR="000E05A0">
        <w:t xml:space="preserve"> (2012), </w:t>
      </w:r>
      <w:proofErr w:type="spellStart"/>
      <w:r w:rsidR="000E05A0">
        <w:t>Vareiro</w:t>
      </w:r>
      <w:proofErr w:type="spellEnd"/>
      <w:r w:rsidR="000E05A0">
        <w:t xml:space="preserve"> et al., </w:t>
      </w:r>
      <w:r w:rsidR="00A67BFD">
        <w:t>(2016)</w:t>
      </w:r>
      <w:r w:rsidR="00331781">
        <w:t xml:space="preserve">, Nguyen y Cheung (2014) y </w:t>
      </w:r>
      <w:proofErr w:type="spellStart"/>
      <w:r w:rsidR="007870A7">
        <w:t>Romao</w:t>
      </w:r>
      <w:proofErr w:type="spellEnd"/>
      <w:r w:rsidR="007870A7">
        <w:t xml:space="preserve"> et al., (2015)</w:t>
      </w:r>
      <w:r w:rsidR="006C5D53">
        <w:t>. Así, es la cultura</w:t>
      </w:r>
      <w:r w:rsidR="00A67BFD">
        <w:t xml:space="preserve">, junto con otros elementos, </w:t>
      </w:r>
      <w:r w:rsidR="006C5D53">
        <w:t xml:space="preserve">el principal </w:t>
      </w:r>
      <w:r w:rsidR="00A63C06">
        <w:t>factor motivacional</w:t>
      </w:r>
      <w:r w:rsidR="006C5D53">
        <w:t xml:space="preserve"> de los turistas que visitan la ciudad de Córdoba, y donde destacan aspectos tales como la búsqueda de un mayor conocimiento del patrimonio y la reputación turística de la ciudad.</w:t>
      </w:r>
    </w:p>
    <w:p w14:paraId="50E3667B" w14:textId="241C54CF" w:rsidR="00365C84" w:rsidRDefault="00365C84" w:rsidP="00BB3B88">
      <w:pPr>
        <w:pStyle w:val="5TextocomnIIGG"/>
        <w:spacing w:after="120"/>
        <w:ind w:firstLine="567"/>
      </w:pPr>
      <w:r>
        <w:t>Por lo que respecta al perfil sociodemográfico</w:t>
      </w:r>
      <w:r w:rsidR="00654B10">
        <w:t xml:space="preserve">, </w:t>
      </w:r>
      <w:r w:rsidR="008D1E82">
        <w:t>las motivaciones culturales van a obtener una mayor puntuación por parte de las mujeres, principalmente aquellas</w:t>
      </w:r>
      <w:r w:rsidR="00D23577">
        <w:t xml:space="preserve"> </w:t>
      </w:r>
      <w:r w:rsidR="00A14802">
        <w:t>motivaciones</w:t>
      </w:r>
      <w:r w:rsidR="008D1E82">
        <w:t xml:space="preserve"> </w:t>
      </w:r>
      <w:r w:rsidR="006C5D53">
        <w:t>relacionadas con</w:t>
      </w:r>
      <w:r w:rsidR="00D23577">
        <w:t xml:space="preserve"> acudir a eventos culturales y </w:t>
      </w:r>
      <w:r w:rsidR="006C5D53">
        <w:t xml:space="preserve">con conocer la ciudad por su </w:t>
      </w:r>
      <w:r w:rsidR="00D23577">
        <w:t>fama y reputación</w:t>
      </w:r>
      <w:r w:rsidR="000321F4">
        <w:t xml:space="preserve">. </w:t>
      </w:r>
      <w:r w:rsidR="00D23577">
        <w:t>Este</w:t>
      </w:r>
      <w:r w:rsidR="00992F8D">
        <w:t xml:space="preserve"> </w:t>
      </w:r>
      <w:r w:rsidR="00992F8D" w:rsidRPr="008C4423">
        <w:t>resultado</w:t>
      </w:r>
      <w:r w:rsidR="00D23577" w:rsidRPr="008C4423">
        <w:t xml:space="preserve"> estaría en concordancia con la</w:t>
      </w:r>
      <w:r w:rsidR="00EA7F91" w:rsidRPr="008C4423">
        <w:t xml:space="preserve"> afirmación </w:t>
      </w:r>
      <w:r w:rsidR="005F4D01" w:rsidRPr="008C4423">
        <w:t>sostenida en</w:t>
      </w:r>
      <w:r w:rsidR="00EA7F91" w:rsidRPr="008C4423">
        <w:t xml:space="preserve"> estudios</w:t>
      </w:r>
      <w:r w:rsidR="009E3317">
        <w:t xml:space="preserve"> previos,</w:t>
      </w:r>
      <w:r w:rsidR="00EA7F91" w:rsidRPr="008C4423">
        <w:t xml:space="preserve"> como el de</w:t>
      </w:r>
      <w:r w:rsidR="00EA7F91">
        <w:t xml:space="preserve"> </w:t>
      </w:r>
      <w:proofErr w:type="spellStart"/>
      <w:r w:rsidR="00EA7F91" w:rsidRPr="00EC5979">
        <w:t>Remoaldo</w:t>
      </w:r>
      <w:proofErr w:type="spellEnd"/>
      <w:r w:rsidR="00EA7F91" w:rsidRPr="00EC5979">
        <w:t xml:space="preserve"> et al., (2014) y </w:t>
      </w:r>
      <w:proofErr w:type="spellStart"/>
      <w:r w:rsidR="00EA7F91" w:rsidRPr="00EC5979">
        <w:t>Ramires</w:t>
      </w:r>
      <w:proofErr w:type="spellEnd"/>
      <w:r w:rsidR="00EA7F91" w:rsidRPr="00EC5979">
        <w:t xml:space="preserve"> et al., (201</w:t>
      </w:r>
      <w:r w:rsidR="00EC5979" w:rsidRPr="00EC5979">
        <w:t>8</w:t>
      </w:r>
      <w:r w:rsidR="00EA7F91" w:rsidRPr="00EC5979">
        <w:t xml:space="preserve">), </w:t>
      </w:r>
      <w:r w:rsidR="005F4D01" w:rsidRPr="00EC5979">
        <w:t>en l</w:t>
      </w:r>
      <w:r w:rsidR="00A14802" w:rsidRPr="00EC5979">
        <w:t>os</w:t>
      </w:r>
      <w:r w:rsidR="005F4D01" w:rsidRPr="00EC5979">
        <w:t xml:space="preserve"> que se </w:t>
      </w:r>
      <w:r w:rsidR="009E3317">
        <w:t>concluye</w:t>
      </w:r>
      <w:r w:rsidR="005F4D01" w:rsidRPr="00EC5979">
        <w:t xml:space="preserve"> que las mujeres se </w:t>
      </w:r>
      <w:r w:rsidR="005F4D01">
        <w:t>decantan más por los destinos culturales</w:t>
      </w:r>
      <w:r w:rsidR="00A14802">
        <w:t xml:space="preserve">. Esto se </w:t>
      </w:r>
      <w:r w:rsidR="00080318">
        <w:t>explicaría en tanto que son</w:t>
      </w:r>
      <w:r w:rsidR="00A14802">
        <w:t xml:space="preserve"> las motivaciones culturales</w:t>
      </w:r>
      <w:r w:rsidR="007A78DF">
        <w:t xml:space="preserve"> para las mujeres</w:t>
      </w:r>
      <w:r w:rsidR="00A14802">
        <w:t xml:space="preserve"> las que principalmente mueven </w:t>
      </w:r>
      <w:r w:rsidR="007A78DF">
        <w:t>sus</w:t>
      </w:r>
      <w:r w:rsidR="00A14802">
        <w:t xml:space="preserve"> decisiones </w:t>
      </w:r>
      <w:r w:rsidR="007A78DF">
        <w:t>sobre</w:t>
      </w:r>
      <w:r w:rsidR="00A14802">
        <w:t xml:space="preserve"> la elección del destino, lo cual ha sido </w:t>
      </w:r>
      <w:r w:rsidR="009E3317">
        <w:t>corroborado</w:t>
      </w:r>
      <w:r w:rsidR="00A14802">
        <w:t xml:space="preserve"> en esta investigación.</w:t>
      </w:r>
    </w:p>
    <w:p w14:paraId="38BBE3A7" w14:textId="77777777" w:rsidR="00F72AF3" w:rsidRDefault="00F72AF3" w:rsidP="002E47F3">
      <w:pPr>
        <w:pStyle w:val="4TtulosepgrafesIIGG"/>
        <w:spacing w:after="120"/>
      </w:pPr>
    </w:p>
    <w:p w14:paraId="4CEDA00A" w14:textId="1DA03FD4" w:rsidR="00026DAC" w:rsidRPr="00026DAC" w:rsidRDefault="00DC5B9F" w:rsidP="002E47F3">
      <w:pPr>
        <w:pStyle w:val="4TtulosepgrafesIIGG"/>
        <w:spacing w:after="120"/>
      </w:pPr>
      <w:r>
        <w:t>6</w:t>
      </w:r>
      <w:r w:rsidR="00026DAC" w:rsidRPr="00026DAC">
        <w:t>. Conclusiones</w:t>
      </w:r>
    </w:p>
    <w:p w14:paraId="3A9832D6" w14:textId="1927A455" w:rsidR="000E34F6" w:rsidRDefault="000E34F6" w:rsidP="000E34F6">
      <w:pPr>
        <w:pStyle w:val="5TextocomnIIGG"/>
        <w:spacing w:after="120"/>
        <w:ind w:firstLine="567"/>
      </w:pPr>
      <w:r>
        <w:t xml:space="preserve">El reconocimiento de un determinado lugar como Patrimonio de la Humanidad por la UNESCO supone, además de un reconocimiento cultural y de una obligación de conservación </w:t>
      </w:r>
      <w:proofErr w:type="gramStart"/>
      <w:r>
        <w:t>del</w:t>
      </w:r>
      <w:r w:rsidR="00C25FC0">
        <w:t xml:space="preserve"> </w:t>
      </w:r>
      <w:r>
        <w:t>mismo</w:t>
      </w:r>
      <w:proofErr w:type="gramEnd"/>
      <w:r>
        <w:t xml:space="preserve">, un importante atractivo para promocionar un destino para una determinada tipología de turista y, por tanto, también implica la necesidad de gestionar correctamente dicho lugar. El potencial turístico cultural de la ciudad de Córdoba hace necesario la realización de estudios con la finalidad de obtener resultados y de buscar claves que sean imprescindibles a la hora de realizar planes de mejora o de promoción turística. </w:t>
      </w:r>
      <w:r w:rsidR="00407880">
        <w:t>Las estrategias diferenciadoras en la oferta turística pasan</w:t>
      </w:r>
      <w:r>
        <w:t xml:space="preserve"> por una exhaustiva descripción de los turistas que la visitan, lo que implica no s</w:t>
      </w:r>
      <w:r w:rsidR="00C25FC0">
        <w:t>o</w:t>
      </w:r>
      <w:r>
        <w:t xml:space="preserve">lo un análisis de las variables sociodemográficas sino también un análisis de la percepción que tenga el turista del patrimonio histórico monumental visitado, de sus motivaciones, de sus intereses o de sus expectativas.  </w:t>
      </w:r>
    </w:p>
    <w:p w14:paraId="7BE300E6" w14:textId="6B3F46DC" w:rsidR="000E34F6" w:rsidRDefault="000E34F6" w:rsidP="000E34F6">
      <w:pPr>
        <w:pStyle w:val="5TextocomnIIGG"/>
        <w:spacing w:after="120"/>
        <w:ind w:firstLine="567"/>
      </w:pPr>
      <w:r>
        <w:t>En esta investigación se presentan tres dimensionales motivacionales (cultural, circunstancial y hedónica)</w:t>
      </w:r>
      <w:r w:rsidR="00DF17F0">
        <w:t xml:space="preserve"> por parte de los turistas, y donde las </w:t>
      </w:r>
      <w:r>
        <w:t xml:space="preserve">mujeres dan una mayor valoración a </w:t>
      </w:r>
      <w:r w:rsidR="00DF17F0">
        <w:t>dichas tres dimensiones</w:t>
      </w:r>
      <w:r w:rsidR="00F92968">
        <w:t xml:space="preserve">. Así, y en </w:t>
      </w:r>
      <w:proofErr w:type="gramStart"/>
      <w:r w:rsidR="00F92968">
        <w:t>el  caso</w:t>
      </w:r>
      <w:proofErr w:type="gramEnd"/>
      <w:r w:rsidR="00F92968">
        <w:t xml:space="preserve"> de la dimensión cultural, la mayor valoración por parte de las mujeres se encuentra en la asistencia a eventos culturales y</w:t>
      </w:r>
      <w:r w:rsidR="00DF17F0">
        <w:t xml:space="preserve"> en</w:t>
      </w:r>
      <w:r w:rsidR="00F92968">
        <w:t xml:space="preserve"> la visita a la ciudad atraída por su reputación como lugar patrimonial y cultural. En cuanto </w:t>
      </w:r>
      <w:r w:rsidR="00F92968" w:rsidRPr="00235B69">
        <w:t>a la dimensión circunstancial,</w:t>
      </w:r>
      <w:r w:rsidR="00F92968">
        <w:t xml:space="preserve"> la mayor valoración de las mujeres se encuentra en que la ciudad de Córdoba es un destino acce</w:t>
      </w:r>
      <w:r w:rsidR="00DF17F0">
        <w:t>sible desde un</w:t>
      </w:r>
      <w:r w:rsidR="00F92968">
        <w:t xml:space="preserve"> punto de vista económico. En cuanto a la tercera </w:t>
      </w:r>
      <w:r w:rsidR="00F92968">
        <w:lastRenderedPageBreak/>
        <w:t>dimensión, la dimensión hedónica, la mayor valoración que le dan las mujeres se basa en que</w:t>
      </w:r>
      <w:r w:rsidR="00DF17F0">
        <w:t xml:space="preserve"> el género femenino </w:t>
      </w:r>
      <w:r w:rsidR="00F92968">
        <w:t>busca conocer lugares nuevos para aumentar su experiencia como viajer</w:t>
      </w:r>
      <w:r w:rsidR="00DF17F0">
        <w:t>a</w:t>
      </w:r>
      <w:r w:rsidR="00F92968">
        <w:t xml:space="preserve"> y a la necesidad de desconexión con la rutina diaria.</w:t>
      </w:r>
    </w:p>
    <w:p w14:paraId="426EFDDC" w14:textId="3ED4C1F5" w:rsidR="00BE7AE0" w:rsidRDefault="006F6FB2" w:rsidP="00BE7AE0">
      <w:pPr>
        <w:pStyle w:val="5TextocomnIIGG"/>
        <w:spacing w:after="120"/>
        <w:ind w:firstLine="567"/>
      </w:pPr>
      <w:r>
        <w:t xml:space="preserve">La principal aplicación práctica de esta </w:t>
      </w:r>
      <w:r w:rsidR="00BE7AE0">
        <w:t xml:space="preserve">investigación </w:t>
      </w:r>
      <w:r>
        <w:t xml:space="preserve">es </w:t>
      </w:r>
      <w:r w:rsidR="00BE7AE0">
        <w:t xml:space="preserve">comprender las características de los diferentes grupos de turistas según su género, así como evaluar su percepción del destino. </w:t>
      </w:r>
      <w:r w:rsidR="001C7F48">
        <w:t xml:space="preserve">Las conclusiones de este estudio </w:t>
      </w:r>
      <w:r w:rsidR="00BE7AE0">
        <w:t>permitirá</w:t>
      </w:r>
      <w:r w:rsidR="000C2988">
        <w:t>n</w:t>
      </w:r>
      <w:r w:rsidR="00BE7AE0">
        <w:t xml:space="preserve"> desarrollar productos turísticos y culturales que satisfagan sus necesidades</w:t>
      </w:r>
      <w:r w:rsidR="001C7F48">
        <w:t xml:space="preserve"> de los diferentes segmentos de turistas y que, al mismo tiempo, </w:t>
      </w:r>
      <w:r w:rsidR="00BE7AE0">
        <w:t xml:space="preserve">sean compatibles con </w:t>
      </w:r>
      <w:r w:rsidR="001C7F48">
        <w:t>una</w:t>
      </w:r>
      <w:r w:rsidR="00BE7AE0">
        <w:t xml:space="preserve"> gestión sostenible del patrimonio histórico y monumental</w:t>
      </w:r>
      <w:r w:rsidR="001C7F48">
        <w:t xml:space="preserve"> de la ciudad</w:t>
      </w:r>
      <w:r w:rsidR="00BE7AE0">
        <w:t>.</w:t>
      </w:r>
    </w:p>
    <w:p w14:paraId="4A9F67DE" w14:textId="4E552393" w:rsidR="00BE7AE0" w:rsidRDefault="006F6FB2" w:rsidP="00BE7AE0">
      <w:pPr>
        <w:pStyle w:val="5TextocomnIIGG"/>
        <w:spacing w:after="120"/>
        <w:ind w:firstLine="567"/>
      </w:pPr>
      <w:r>
        <w:t xml:space="preserve">La principal limitación de esta investigación se encuentra en el </w:t>
      </w:r>
      <w:r w:rsidR="00BE7AE0">
        <w:t>período</w:t>
      </w:r>
      <w:r>
        <w:t xml:space="preserve"> temporal en que se realizó el trabajo de campo ya que </w:t>
      </w:r>
      <w:r w:rsidR="00BE7AE0">
        <w:t>el turismo en la ciudad de Córdoba aún no se ha recuperado por completo después de la pandemia de COVID-19</w:t>
      </w:r>
      <w:r>
        <w:t>, especialmente el turismo internacional</w:t>
      </w:r>
      <w:r w:rsidR="00BE7AE0">
        <w:t>.</w:t>
      </w:r>
      <w:r>
        <w:t xml:space="preserve"> Como propuesta de futura línea de investigación se propone</w:t>
      </w:r>
      <w:r w:rsidR="00BE7AE0">
        <w:t xml:space="preserve"> fortalecer los estudios que aborden la actividad turística desde el punto de vista de la oferta</w:t>
      </w:r>
      <w:r w:rsidR="00AA39A7">
        <w:t xml:space="preserve"> desde la perspectiva de género</w:t>
      </w:r>
      <w:r w:rsidR="00BE7AE0">
        <w:t>, lo cual brindaría una perspectiva</w:t>
      </w:r>
      <w:r>
        <w:t xml:space="preserve"> global</w:t>
      </w:r>
      <w:r w:rsidR="00BE7AE0">
        <w:t xml:space="preserve"> más completa y actualizada.</w:t>
      </w:r>
    </w:p>
    <w:p w14:paraId="731CCB5B" w14:textId="77777777" w:rsidR="00BE7AE0" w:rsidRDefault="00BE7AE0" w:rsidP="000E34F6">
      <w:pPr>
        <w:pStyle w:val="5TextocomnIIGG"/>
        <w:spacing w:after="120"/>
        <w:ind w:firstLine="567"/>
      </w:pPr>
    </w:p>
    <w:p w14:paraId="594E1622" w14:textId="18309EE9" w:rsidR="00026DAC" w:rsidRPr="003F1BE3" w:rsidRDefault="00026DAC" w:rsidP="002E47F3">
      <w:pPr>
        <w:pStyle w:val="4TtulosepgrafesIIGG"/>
        <w:spacing w:after="120"/>
        <w:rPr>
          <w:lang w:val="pt-PT"/>
        </w:rPr>
      </w:pPr>
      <w:r w:rsidRPr="003F1BE3">
        <w:rPr>
          <w:lang w:val="pt-PT"/>
        </w:rPr>
        <w:t>Referencias</w:t>
      </w:r>
      <w:r w:rsidR="00573FF0" w:rsidRPr="003F1BE3">
        <w:rPr>
          <w:lang w:val="pt-PT"/>
        </w:rPr>
        <w:t xml:space="preserve"> bibliográficas</w:t>
      </w:r>
    </w:p>
    <w:p w14:paraId="0F12B6B7" w14:textId="77777777" w:rsidR="009A211D" w:rsidRPr="003F1BE3" w:rsidRDefault="009A211D" w:rsidP="002E47F3">
      <w:pPr>
        <w:pStyle w:val="4TtulosepgrafesIIGG"/>
        <w:spacing w:after="120"/>
        <w:rPr>
          <w:lang w:val="pt-PT"/>
        </w:rPr>
      </w:pPr>
    </w:p>
    <w:p w14:paraId="22A3E598" w14:textId="77777777" w:rsidR="00A02FEE" w:rsidRPr="00177F4B" w:rsidRDefault="00A02FEE" w:rsidP="00A02FEE">
      <w:pPr>
        <w:spacing w:after="120" w:line="240" w:lineRule="auto"/>
        <w:jc w:val="both"/>
        <w:rPr>
          <w:rFonts w:ascii="Times New Roman" w:hAnsi="Times New Roman" w:cs="Times New Roman"/>
          <w:sz w:val="24"/>
          <w:szCs w:val="24"/>
          <w:lang w:val="en-GB"/>
        </w:rPr>
      </w:pPr>
      <w:proofErr w:type="spellStart"/>
      <w:r w:rsidRPr="003F1BE3">
        <w:rPr>
          <w:rFonts w:ascii="Times New Roman" w:hAnsi="Times New Roman" w:cs="Times New Roman"/>
          <w:sz w:val="24"/>
          <w:szCs w:val="24"/>
          <w:lang w:val="pt-PT"/>
        </w:rPr>
        <w:t>Abuamoud</w:t>
      </w:r>
      <w:proofErr w:type="spellEnd"/>
      <w:r w:rsidRPr="003F1BE3">
        <w:rPr>
          <w:rFonts w:ascii="Times New Roman" w:hAnsi="Times New Roman" w:cs="Times New Roman"/>
          <w:sz w:val="24"/>
          <w:szCs w:val="24"/>
          <w:lang w:val="pt-PT"/>
        </w:rPr>
        <w:t xml:space="preserve">. I. N., </w:t>
      </w:r>
      <w:proofErr w:type="spellStart"/>
      <w:r w:rsidRPr="003F1BE3">
        <w:rPr>
          <w:rFonts w:ascii="Times New Roman" w:hAnsi="Times New Roman" w:cs="Times New Roman"/>
          <w:sz w:val="24"/>
          <w:szCs w:val="24"/>
          <w:lang w:val="pt-PT"/>
        </w:rPr>
        <w:t>Libbin</w:t>
      </w:r>
      <w:proofErr w:type="spellEnd"/>
      <w:r w:rsidRPr="003F1BE3">
        <w:rPr>
          <w:rFonts w:ascii="Times New Roman" w:hAnsi="Times New Roman" w:cs="Times New Roman"/>
          <w:sz w:val="24"/>
          <w:szCs w:val="24"/>
          <w:lang w:val="pt-PT"/>
        </w:rPr>
        <w:t xml:space="preserve">. </w:t>
      </w:r>
      <w:r w:rsidRPr="00177F4B">
        <w:rPr>
          <w:rFonts w:ascii="Times New Roman" w:hAnsi="Times New Roman" w:cs="Times New Roman"/>
          <w:sz w:val="24"/>
          <w:szCs w:val="24"/>
          <w:lang w:val="en-GB"/>
        </w:rPr>
        <w:t xml:space="preserve">J., Green. J. y </w:t>
      </w:r>
      <w:proofErr w:type="spellStart"/>
      <w:r w:rsidRPr="00177F4B">
        <w:rPr>
          <w:rFonts w:ascii="Times New Roman" w:hAnsi="Times New Roman" w:cs="Times New Roman"/>
          <w:sz w:val="24"/>
          <w:szCs w:val="24"/>
          <w:lang w:val="en-GB"/>
        </w:rPr>
        <w:t>Alrousan</w:t>
      </w:r>
      <w:proofErr w:type="spellEnd"/>
      <w:r w:rsidRPr="00177F4B">
        <w:rPr>
          <w:rFonts w:ascii="Times New Roman" w:hAnsi="Times New Roman" w:cs="Times New Roman"/>
          <w:sz w:val="24"/>
          <w:szCs w:val="24"/>
          <w:lang w:val="en-GB"/>
        </w:rPr>
        <w:t xml:space="preserve">. R. (2014). Factors affecting the willingness of tourists to visit cultural heritage sites in Jordan. </w:t>
      </w:r>
      <w:r w:rsidRPr="00177F4B">
        <w:rPr>
          <w:rFonts w:ascii="Times New Roman" w:hAnsi="Times New Roman" w:cs="Times New Roman"/>
          <w:i/>
          <w:sz w:val="24"/>
          <w:szCs w:val="24"/>
          <w:lang w:val="en-GB"/>
        </w:rPr>
        <w:t>Journal of Heritage Tourism</w:t>
      </w:r>
      <w:r w:rsidRPr="00177F4B">
        <w:rPr>
          <w:rFonts w:ascii="Times New Roman" w:hAnsi="Times New Roman" w:cs="Times New Roman"/>
          <w:sz w:val="24"/>
          <w:szCs w:val="24"/>
          <w:lang w:val="en-GB"/>
        </w:rPr>
        <w:t xml:space="preserve">. 9(2). 148-165. </w:t>
      </w:r>
      <w:proofErr w:type="spellStart"/>
      <w:r w:rsidRPr="00177F4B">
        <w:rPr>
          <w:rFonts w:ascii="Times New Roman" w:hAnsi="Times New Roman" w:cs="Times New Roman"/>
          <w:sz w:val="24"/>
          <w:szCs w:val="24"/>
          <w:lang w:val="en-GB"/>
        </w:rPr>
        <w:t>doi</w:t>
      </w:r>
      <w:proofErr w:type="spellEnd"/>
      <w:r w:rsidRPr="00177F4B">
        <w:rPr>
          <w:rFonts w:ascii="Times New Roman" w:hAnsi="Times New Roman" w:cs="Times New Roman"/>
          <w:sz w:val="24"/>
          <w:szCs w:val="24"/>
          <w:lang w:val="en-GB"/>
        </w:rPr>
        <w:t>: 10.1080/1743873X.2013.874429.</w:t>
      </w:r>
    </w:p>
    <w:p w14:paraId="049666F4" w14:textId="77777777" w:rsidR="00700FAA" w:rsidRPr="00177F4B" w:rsidRDefault="00700FAA" w:rsidP="00A02FEE">
      <w:pPr>
        <w:pStyle w:val="5TextocomnIIGG"/>
        <w:spacing w:after="120"/>
        <w:rPr>
          <w:lang w:val="en-US"/>
        </w:rPr>
      </w:pPr>
      <w:r w:rsidRPr="00177F4B">
        <w:rPr>
          <w:lang w:val="en-US"/>
        </w:rPr>
        <w:t xml:space="preserve">Adie, B. A. (2017). Franchising our heritage: the UNESCO World Heritage brand. </w:t>
      </w:r>
      <w:r w:rsidRPr="00177F4B">
        <w:rPr>
          <w:i/>
          <w:iCs/>
          <w:lang w:val="en-US"/>
        </w:rPr>
        <w:t>Tourism Management Perspectives</w:t>
      </w:r>
      <w:r w:rsidRPr="00177F4B">
        <w:rPr>
          <w:lang w:val="en-US"/>
        </w:rPr>
        <w:t xml:space="preserve">, 24, 48-53. </w:t>
      </w:r>
      <w:proofErr w:type="spellStart"/>
      <w:r w:rsidRPr="00177F4B">
        <w:rPr>
          <w:lang w:val="en-US"/>
        </w:rPr>
        <w:t>doi</w:t>
      </w:r>
      <w:proofErr w:type="spellEnd"/>
      <w:r w:rsidRPr="00177F4B">
        <w:rPr>
          <w:lang w:val="en-US"/>
        </w:rPr>
        <w:t>: 10.1016/j.tmp.2017.07.002.</w:t>
      </w:r>
    </w:p>
    <w:p w14:paraId="0BA3A15B" w14:textId="77777777" w:rsidR="00700FAA" w:rsidRPr="00177F4B" w:rsidRDefault="00700FAA" w:rsidP="00A02FEE">
      <w:pPr>
        <w:pStyle w:val="5TextocomnIIGG"/>
        <w:spacing w:after="120"/>
      </w:pPr>
      <w:r w:rsidRPr="00177F4B">
        <w:rPr>
          <w:lang w:val="en-US"/>
        </w:rPr>
        <w:t xml:space="preserve">Almeida-Santana, A. y Moreno-Gil, S. (2018). Understanding tourism loyalty: Horizontal vs. destination loyalty. </w:t>
      </w:r>
      <w:proofErr w:type="spellStart"/>
      <w:r w:rsidRPr="00177F4B">
        <w:rPr>
          <w:i/>
          <w:iCs/>
        </w:rPr>
        <w:t>Tourism</w:t>
      </w:r>
      <w:proofErr w:type="spellEnd"/>
      <w:r w:rsidRPr="00177F4B">
        <w:rPr>
          <w:i/>
          <w:iCs/>
        </w:rPr>
        <w:t xml:space="preserve"> Management</w:t>
      </w:r>
      <w:r w:rsidRPr="00177F4B">
        <w:t xml:space="preserve">, 65, 245-255. </w:t>
      </w:r>
      <w:proofErr w:type="spellStart"/>
      <w:r w:rsidRPr="00177F4B">
        <w:t>doi</w:t>
      </w:r>
      <w:proofErr w:type="spellEnd"/>
      <w:r w:rsidRPr="00177F4B">
        <w:t xml:space="preserve">: 10.1016/j.tourman.2017.10.011. </w:t>
      </w:r>
    </w:p>
    <w:p w14:paraId="6D095DB9" w14:textId="1BA90857" w:rsidR="00700FAA" w:rsidRPr="00177F4B" w:rsidRDefault="00700FAA" w:rsidP="00C85E70">
      <w:pPr>
        <w:pStyle w:val="5TextocomnIIGG"/>
        <w:spacing w:after="120"/>
        <w:rPr>
          <w:lang w:val="en-US"/>
        </w:rPr>
      </w:pPr>
      <w:r w:rsidRPr="00177F4B">
        <w:t xml:space="preserve">Antón, C., Camarero, C. y Laguna-García, M. (2017). </w:t>
      </w:r>
      <w:r w:rsidRPr="00177F4B">
        <w:rPr>
          <w:lang w:val="en-US"/>
        </w:rPr>
        <w:t xml:space="preserve">Towards a new approach of destination loyalty drivers: Satisfaction, visit intensity and tourist motivation. </w:t>
      </w:r>
      <w:r w:rsidRPr="00177F4B">
        <w:rPr>
          <w:i/>
          <w:iCs/>
          <w:lang w:val="en-US"/>
        </w:rPr>
        <w:t>Current Issues in Tourism</w:t>
      </w:r>
      <w:r w:rsidRPr="00177F4B">
        <w:rPr>
          <w:lang w:val="en-US"/>
        </w:rPr>
        <w:t xml:space="preserve">, 20(3), 238–260. </w:t>
      </w:r>
      <w:proofErr w:type="spellStart"/>
      <w:r w:rsidR="0049732B" w:rsidRPr="00177F4B">
        <w:rPr>
          <w:lang w:val="en-US"/>
        </w:rPr>
        <w:t>doi</w:t>
      </w:r>
      <w:proofErr w:type="spellEnd"/>
      <w:r w:rsidR="0049732B" w:rsidRPr="00177F4B">
        <w:rPr>
          <w:lang w:val="en-US"/>
        </w:rPr>
        <w:t>:</w:t>
      </w:r>
      <w:r w:rsidRPr="00177F4B">
        <w:rPr>
          <w:lang w:val="en-US"/>
        </w:rPr>
        <w:t xml:space="preserve"> 10.108/13683500.2014.936834.</w:t>
      </w:r>
    </w:p>
    <w:p w14:paraId="3DEF4D78" w14:textId="1670B70B" w:rsidR="00632BCA" w:rsidRPr="00177F4B" w:rsidRDefault="00632BCA" w:rsidP="00C85E70">
      <w:pPr>
        <w:pStyle w:val="5TextocomnIIGG"/>
        <w:spacing w:after="120"/>
        <w:rPr>
          <w:lang w:val="en-US"/>
        </w:rPr>
      </w:pPr>
      <w:proofErr w:type="spellStart"/>
      <w:r w:rsidRPr="00177F4B">
        <w:rPr>
          <w:lang w:val="en-US"/>
        </w:rPr>
        <w:t>Bak</w:t>
      </w:r>
      <w:proofErr w:type="spellEnd"/>
      <w:r w:rsidRPr="00177F4B">
        <w:rPr>
          <w:lang w:val="en-US"/>
        </w:rPr>
        <w:t xml:space="preserve">, S., Min, C. K. y </w:t>
      </w:r>
      <w:proofErr w:type="spellStart"/>
      <w:r w:rsidRPr="00177F4B">
        <w:rPr>
          <w:lang w:val="en-US"/>
        </w:rPr>
        <w:t>Roh</w:t>
      </w:r>
      <w:proofErr w:type="spellEnd"/>
      <w:r w:rsidRPr="00177F4B">
        <w:rPr>
          <w:lang w:val="en-US"/>
        </w:rPr>
        <w:t xml:space="preserve">, T. S. (2019). Impacts of UNESCO-listed tangible and intangible heritages on tourism. </w:t>
      </w:r>
      <w:r w:rsidRPr="001E7AF2">
        <w:rPr>
          <w:i/>
          <w:lang w:val="en-US"/>
        </w:rPr>
        <w:t>Journal of Travel &amp; Tourism Marketing</w:t>
      </w:r>
      <w:r w:rsidRPr="00177F4B">
        <w:rPr>
          <w:lang w:val="en-US"/>
        </w:rPr>
        <w:t xml:space="preserve">, 36 (8), 917-927. </w:t>
      </w:r>
      <w:proofErr w:type="spellStart"/>
      <w:r w:rsidRPr="00177F4B">
        <w:rPr>
          <w:lang w:val="en-US"/>
        </w:rPr>
        <w:t>doi</w:t>
      </w:r>
      <w:proofErr w:type="spellEnd"/>
      <w:r w:rsidRPr="00177F4B">
        <w:rPr>
          <w:lang w:val="en-US"/>
        </w:rPr>
        <w:t>: </w:t>
      </w:r>
      <w:r w:rsidR="00000000">
        <w:fldChar w:fldCharType="begin"/>
      </w:r>
      <w:r w:rsidR="00000000" w:rsidRPr="00A326D9">
        <w:rPr>
          <w:lang w:val="en-US"/>
        </w:rPr>
        <w:instrText>HYPERLINK "https://doi.org/10.1080/10548408.2019.1658034"</w:instrText>
      </w:r>
      <w:r w:rsidR="00000000">
        <w:fldChar w:fldCharType="separate"/>
      </w:r>
      <w:r w:rsidRPr="00177F4B">
        <w:rPr>
          <w:lang w:val="en-US"/>
        </w:rPr>
        <w:t>10.1080/10548408.2019.1658034</w:t>
      </w:r>
      <w:r w:rsidR="00000000">
        <w:rPr>
          <w:lang w:val="en-US"/>
        </w:rPr>
        <w:fldChar w:fldCharType="end"/>
      </w:r>
      <w:r w:rsidRPr="00177F4B">
        <w:rPr>
          <w:lang w:val="en-US"/>
        </w:rPr>
        <w:t>.</w:t>
      </w:r>
    </w:p>
    <w:p w14:paraId="6B4F2403" w14:textId="14F2B3FA" w:rsidR="00700FAA" w:rsidRPr="00177F4B" w:rsidRDefault="00700FAA" w:rsidP="00C85E70">
      <w:pPr>
        <w:pStyle w:val="5TextocomnIIGG"/>
        <w:spacing w:after="120"/>
        <w:rPr>
          <w:lang w:val="en-US"/>
        </w:rPr>
      </w:pPr>
      <w:proofErr w:type="spellStart"/>
      <w:r w:rsidRPr="00177F4B">
        <w:rPr>
          <w:lang w:val="en-US"/>
        </w:rPr>
        <w:t>Breakey</w:t>
      </w:r>
      <w:proofErr w:type="spellEnd"/>
      <w:r w:rsidRPr="00177F4B">
        <w:rPr>
          <w:lang w:val="en-US"/>
        </w:rPr>
        <w:t>. N. M. (2012). Study in of World Heritage visitors: The case of the remote Riversleigh Fossil Site</w:t>
      </w:r>
      <w:r w:rsidRPr="00177F4B">
        <w:rPr>
          <w:i/>
          <w:iCs/>
          <w:lang w:val="en-US"/>
        </w:rPr>
        <w:t>. Visitor Studies</w:t>
      </w:r>
      <w:r w:rsidRPr="00177F4B">
        <w:rPr>
          <w:lang w:val="en-US"/>
        </w:rPr>
        <w:t xml:space="preserve">. 15(1). 82-97. </w:t>
      </w:r>
      <w:proofErr w:type="spellStart"/>
      <w:r w:rsidRPr="00177F4B">
        <w:rPr>
          <w:lang w:val="en-US"/>
        </w:rPr>
        <w:t>doi</w:t>
      </w:r>
      <w:proofErr w:type="spellEnd"/>
      <w:r w:rsidRPr="00177F4B">
        <w:rPr>
          <w:lang w:val="en-US"/>
        </w:rPr>
        <w:t>: 10.1080/10645578.2012.660845.</w:t>
      </w:r>
    </w:p>
    <w:p w14:paraId="4A7A4899" w14:textId="6737747D" w:rsidR="00586DE1" w:rsidRPr="00177F4B" w:rsidRDefault="00586DE1" w:rsidP="00C85E70">
      <w:pPr>
        <w:pStyle w:val="5TextocomnIIGG"/>
        <w:spacing w:after="120"/>
      </w:pPr>
      <w:r w:rsidRPr="00177F4B">
        <w:t xml:space="preserve">Castro Sánchez, A. y González Gutiérrez, C. (2021). </w:t>
      </w:r>
      <w:r w:rsidRPr="001E7AF2">
        <w:t xml:space="preserve">La ética en la gestión turística del patrimonio cultural y su conservación: reflexiones a propósito de la ciudad de Córdoba (España). </w:t>
      </w:r>
      <w:r w:rsidRPr="001E7AF2">
        <w:rPr>
          <w:i/>
        </w:rPr>
        <w:t>Revista Internacional de Turismo, Empresa y Territorio</w:t>
      </w:r>
      <w:r w:rsidRPr="00177F4B">
        <w:t xml:space="preserve">, 5 (2), 116-130. </w:t>
      </w:r>
      <w:proofErr w:type="spellStart"/>
      <w:r w:rsidRPr="00177F4B">
        <w:t>doi</w:t>
      </w:r>
      <w:proofErr w:type="spellEnd"/>
      <w:r w:rsidRPr="00177F4B">
        <w:t>: 10.21071/</w:t>
      </w:r>
      <w:proofErr w:type="gramStart"/>
      <w:r w:rsidRPr="00177F4B">
        <w:t>riturem.v</w:t>
      </w:r>
      <w:proofErr w:type="gramEnd"/>
      <w:r w:rsidRPr="00177F4B">
        <w:t>5i2.13683.</w:t>
      </w:r>
    </w:p>
    <w:p w14:paraId="2D75F4D3" w14:textId="77777777" w:rsidR="00700FAA" w:rsidRPr="00177F4B" w:rsidRDefault="00700FAA" w:rsidP="00C85E70">
      <w:pPr>
        <w:pStyle w:val="5TextocomnIIGG"/>
        <w:spacing w:after="120"/>
        <w:rPr>
          <w:lang w:val="en-US"/>
        </w:rPr>
      </w:pPr>
      <w:r w:rsidRPr="00177F4B">
        <w:rPr>
          <w:lang w:val="en-US"/>
        </w:rPr>
        <w:t xml:space="preserve">Chen, G. y Huang, S. (2018). Understanding Chinese cultural tourists: typology and profile. </w:t>
      </w:r>
      <w:r w:rsidRPr="00177F4B">
        <w:rPr>
          <w:i/>
          <w:iCs/>
          <w:lang w:val="en-US"/>
        </w:rPr>
        <w:t>Journal of Travel &amp; Tourism Marketing</w:t>
      </w:r>
      <w:r w:rsidRPr="00177F4B">
        <w:rPr>
          <w:lang w:val="en-US"/>
        </w:rPr>
        <w:t xml:space="preserve">, 35(2), 162-177. </w:t>
      </w:r>
      <w:proofErr w:type="spellStart"/>
      <w:r w:rsidRPr="00177F4B">
        <w:rPr>
          <w:lang w:val="en-US"/>
        </w:rPr>
        <w:t>doi</w:t>
      </w:r>
      <w:proofErr w:type="spellEnd"/>
      <w:r w:rsidRPr="00177F4B">
        <w:rPr>
          <w:lang w:val="en-US"/>
        </w:rPr>
        <w:t>: 10.1080/10548408.2017.1350253.</w:t>
      </w:r>
    </w:p>
    <w:p w14:paraId="02CB26B9" w14:textId="1E95D28E" w:rsidR="0016480A" w:rsidRPr="003F1BE3" w:rsidRDefault="0016480A" w:rsidP="00C85E70">
      <w:pPr>
        <w:spacing w:after="120" w:line="240" w:lineRule="auto"/>
        <w:jc w:val="both"/>
        <w:rPr>
          <w:rFonts w:ascii="Times New Roman" w:hAnsi="Times New Roman" w:cs="Times New Roman"/>
          <w:sz w:val="24"/>
          <w:szCs w:val="24"/>
          <w:lang w:val="en-US"/>
        </w:rPr>
      </w:pPr>
      <w:r w:rsidRPr="00F92968">
        <w:rPr>
          <w:rFonts w:ascii="Times New Roman" w:hAnsi="Times New Roman" w:cs="Times New Roman"/>
          <w:sz w:val="24"/>
          <w:szCs w:val="24"/>
          <w:lang w:val="en-US"/>
        </w:rPr>
        <w:t xml:space="preserve">Coelho, A. y Castillo </w:t>
      </w:r>
      <w:proofErr w:type="spellStart"/>
      <w:r w:rsidRPr="00F92968">
        <w:rPr>
          <w:rFonts w:ascii="Times New Roman" w:hAnsi="Times New Roman" w:cs="Times New Roman"/>
          <w:sz w:val="24"/>
          <w:szCs w:val="24"/>
          <w:lang w:val="en-US"/>
        </w:rPr>
        <w:t>Girón</w:t>
      </w:r>
      <w:proofErr w:type="spellEnd"/>
      <w:r w:rsidRPr="00F92968">
        <w:rPr>
          <w:rFonts w:ascii="Times New Roman" w:hAnsi="Times New Roman" w:cs="Times New Roman"/>
          <w:sz w:val="24"/>
          <w:szCs w:val="24"/>
          <w:lang w:val="en-US"/>
        </w:rPr>
        <w:t xml:space="preserve">, V. M. (2023). </w:t>
      </w:r>
      <w:r w:rsidRPr="00177F4B">
        <w:rPr>
          <w:rFonts w:ascii="Times New Roman" w:hAnsi="Times New Roman" w:cs="Times New Roman"/>
          <w:sz w:val="24"/>
          <w:szCs w:val="24"/>
          <w:lang w:val="en-US"/>
        </w:rPr>
        <w:t xml:space="preserve">Profiling tourist segmentation of heritage destinations in emerging markets: The case of Tequila visitors. </w:t>
      </w:r>
      <w:r w:rsidRPr="003F1BE3">
        <w:rPr>
          <w:rFonts w:ascii="Times New Roman" w:hAnsi="Times New Roman" w:cs="Times New Roman"/>
          <w:i/>
          <w:sz w:val="24"/>
          <w:szCs w:val="24"/>
          <w:lang w:val="en-US"/>
        </w:rPr>
        <w:t>Sustainability</w:t>
      </w:r>
      <w:r w:rsidRPr="003F1BE3">
        <w:rPr>
          <w:rFonts w:ascii="Times New Roman" w:hAnsi="Times New Roman" w:cs="Times New Roman"/>
          <w:sz w:val="24"/>
          <w:szCs w:val="24"/>
          <w:lang w:val="en-US"/>
        </w:rPr>
        <w:t xml:space="preserve">, 15 (5), 4034. </w:t>
      </w:r>
      <w:proofErr w:type="spellStart"/>
      <w:r w:rsidR="00CE4BFB" w:rsidRPr="003F1BE3">
        <w:rPr>
          <w:rFonts w:ascii="Times New Roman" w:hAnsi="Times New Roman" w:cs="Times New Roman"/>
          <w:sz w:val="24"/>
          <w:szCs w:val="24"/>
          <w:lang w:val="en-US"/>
        </w:rPr>
        <w:t>doi</w:t>
      </w:r>
      <w:proofErr w:type="spellEnd"/>
      <w:r w:rsidRPr="003F1BE3">
        <w:rPr>
          <w:rFonts w:ascii="Times New Roman" w:hAnsi="Times New Roman" w:cs="Times New Roman"/>
          <w:sz w:val="24"/>
          <w:szCs w:val="24"/>
          <w:lang w:val="en-US"/>
        </w:rPr>
        <w:t>: 10.3390/su15054034.</w:t>
      </w:r>
    </w:p>
    <w:p w14:paraId="5FCC571E" w14:textId="77777777" w:rsidR="00700FAA" w:rsidRPr="00177F4B" w:rsidRDefault="00700FAA" w:rsidP="00C85E70">
      <w:pPr>
        <w:pStyle w:val="5TextocomnIIGG"/>
        <w:spacing w:after="120"/>
        <w:rPr>
          <w:lang w:val="en-US"/>
        </w:rPr>
      </w:pPr>
      <w:r w:rsidRPr="003F1BE3">
        <w:rPr>
          <w:lang w:val="en-US"/>
        </w:rPr>
        <w:t xml:space="preserve">Correia, A., Kozak, M. y </w:t>
      </w:r>
      <w:proofErr w:type="spellStart"/>
      <w:r w:rsidRPr="003F1BE3">
        <w:rPr>
          <w:lang w:val="en-US"/>
        </w:rPr>
        <w:t>Ferradeira</w:t>
      </w:r>
      <w:proofErr w:type="spellEnd"/>
      <w:r w:rsidRPr="003F1BE3">
        <w:rPr>
          <w:lang w:val="en-US"/>
        </w:rPr>
        <w:t xml:space="preserve">. J. (2013). </w:t>
      </w:r>
      <w:r w:rsidRPr="00177F4B">
        <w:rPr>
          <w:lang w:val="en-US"/>
        </w:rPr>
        <w:t xml:space="preserve">From tourist motivations to tourist satisfaction. International Journal of Culture. </w:t>
      </w:r>
      <w:r w:rsidRPr="00177F4B">
        <w:rPr>
          <w:i/>
          <w:iCs/>
          <w:lang w:val="en-US"/>
        </w:rPr>
        <w:t>Tourism and Hospitality Research</w:t>
      </w:r>
      <w:r w:rsidRPr="00177F4B">
        <w:rPr>
          <w:lang w:val="en-US"/>
        </w:rPr>
        <w:t xml:space="preserve">. 7(4). 411-424. </w:t>
      </w:r>
      <w:proofErr w:type="spellStart"/>
      <w:r w:rsidRPr="00177F4B">
        <w:rPr>
          <w:lang w:val="en-US"/>
        </w:rPr>
        <w:t>doi</w:t>
      </w:r>
      <w:proofErr w:type="spellEnd"/>
      <w:r w:rsidRPr="00177F4B">
        <w:rPr>
          <w:lang w:val="en-US"/>
        </w:rPr>
        <w:t>: 10.1108/IJCTHR-05-2012-0022.</w:t>
      </w:r>
    </w:p>
    <w:p w14:paraId="3D370891" w14:textId="405BE532" w:rsidR="00700FAA" w:rsidRPr="00177F4B" w:rsidRDefault="00700FAA" w:rsidP="00C85E70">
      <w:pPr>
        <w:pStyle w:val="5TextocomnIIGG"/>
        <w:spacing w:after="120"/>
        <w:rPr>
          <w:lang w:val="en-US"/>
        </w:rPr>
      </w:pPr>
      <w:r w:rsidRPr="00177F4B">
        <w:rPr>
          <w:lang w:val="en-US"/>
        </w:rPr>
        <w:lastRenderedPageBreak/>
        <w:t xml:space="preserve">Crompton, J.L. (1979). Motivations for pleasure vacation. </w:t>
      </w:r>
      <w:r w:rsidRPr="00177F4B">
        <w:rPr>
          <w:i/>
          <w:iCs/>
          <w:lang w:val="en-US"/>
        </w:rPr>
        <w:t xml:space="preserve">Annals </w:t>
      </w:r>
      <w:r w:rsidR="0049732B" w:rsidRPr="00177F4B">
        <w:rPr>
          <w:i/>
          <w:iCs/>
          <w:lang w:val="en-US"/>
        </w:rPr>
        <w:t>of Tourism</w:t>
      </w:r>
      <w:r w:rsidRPr="00177F4B">
        <w:rPr>
          <w:i/>
          <w:iCs/>
          <w:lang w:val="en-US"/>
        </w:rPr>
        <w:t xml:space="preserve"> Research</w:t>
      </w:r>
      <w:r w:rsidRPr="00177F4B">
        <w:rPr>
          <w:lang w:val="en-US"/>
        </w:rPr>
        <w:t xml:space="preserve">, 6(4), 408-424. </w:t>
      </w:r>
      <w:proofErr w:type="spellStart"/>
      <w:r w:rsidRPr="00177F4B">
        <w:rPr>
          <w:lang w:val="en-US"/>
        </w:rPr>
        <w:t>doi</w:t>
      </w:r>
      <w:proofErr w:type="spellEnd"/>
      <w:r w:rsidRPr="00177F4B">
        <w:rPr>
          <w:lang w:val="en-US"/>
        </w:rPr>
        <w:t xml:space="preserve">: 10.1016/0160-7383(79)90004-5. </w:t>
      </w:r>
    </w:p>
    <w:p w14:paraId="770C4E94" w14:textId="77777777" w:rsidR="00700FAA" w:rsidRPr="00177F4B" w:rsidRDefault="00700FAA" w:rsidP="00C85E70">
      <w:pPr>
        <w:pStyle w:val="5TextocomnIIGG"/>
        <w:spacing w:after="120"/>
        <w:rPr>
          <w:lang w:val="en-US"/>
        </w:rPr>
      </w:pPr>
      <w:r w:rsidRPr="00177F4B">
        <w:rPr>
          <w:lang w:val="en-US"/>
        </w:rPr>
        <w:t xml:space="preserve">Dann, G. M. (1977). Anomie ego-enhancement and tourism. </w:t>
      </w:r>
      <w:r w:rsidRPr="00177F4B">
        <w:rPr>
          <w:i/>
          <w:iCs/>
          <w:lang w:val="en-US"/>
        </w:rPr>
        <w:t>Annals of Tourism Research</w:t>
      </w:r>
      <w:r w:rsidRPr="00177F4B">
        <w:rPr>
          <w:lang w:val="en-US"/>
        </w:rPr>
        <w:t xml:space="preserve">, 4(4), 184-194. </w:t>
      </w:r>
      <w:proofErr w:type="spellStart"/>
      <w:r w:rsidRPr="00177F4B">
        <w:rPr>
          <w:lang w:val="en-US"/>
        </w:rPr>
        <w:t>doi</w:t>
      </w:r>
      <w:proofErr w:type="spellEnd"/>
      <w:r w:rsidRPr="00177F4B">
        <w:rPr>
          <w:lang w:val="en-US"/>
        </w:rPr>
        <w:t>: 10.1016/0160-7383/77)90037-8.</w:t>
      </w:r>
    </w:p>
    <w:p w14:paraId="6D376804" w14:textId="04E18691" w:rsidR="0016480A" w:rsidRPr="00177F4B" w:rsidRDefault="0016480A" w:rsidP="00C85E70">
      <w:pPr>
        <w:spacing w:after="120" w:line="240" w:lineRule="auto"/>
        <w:jc w:val="both"/>
        <w:rPr>
          <w:rFonts w:ascii="Times New Roman" w:hAnsi="Times New Roman" w:cs="Times New Roman"/>
          <w:sz w:val="24"/>
          <w:szCs w:val="24"/>
          <w:lang w:val="en-US"/>
        </w:rPr>
      </w:pPr>
      <w:r w:rsidRPr="00177F4B">
        <w:rPr>
          <w:rFonts w:ascii="Times New Roman" w:hAnsi="Times New Roman" w:cs="Times New Roman"/>
          <w:sz w:val="24"/>
          <w:szCs w:val="24"/>
        </w:rPr>
        <w:t xml:space="preserve">De Simone, E., </w:t>
      </w:r>
      <w:proofErr w:type="spellStart"/>
      <w:r w:rsidRPr="00177F4B">
        <w:rPr>
          <w:rFonts w:ascii="Times New Roman" w:hAnsi="Times New Roman" w:cs="Times New Roman"/>
          <w:sz w:val="24"/>
          <w:szCs w:val="24"/>
        </w:rPr>
        <w:t>Canale</w:t>
      </w:r>
      <w:proofErr w:type="spellEnd"/>
      <w:r w:rsidRPr="00177F4B">
        <w:rPr>
          <w:rFonts w:ascii="Times New Roman" w:hAnsi="Times New Roman" w:cs="Times New Roman"/>
          <w:sz w:val="24"/>
          <w:szCs w:val="24"/>
        </w:rPr>
        <w:t xml:space="preserve">, R. R. y Di </w:t>
      </w:r>
      <w:proofErr w:type="spellStart"/>
      <w:r w:rsidRPr="00177F4B">
        <w:rPr>
          <w:rFonts w:ascii="Times New Roman" w:hAnsi="Times New Roman" w:cs="Times New Roman"/>
          <w:sz w:val="24"/>
          <w:szCs w:val="24"/>
        </w:rPr>
        <w:t>Maio</w:t>
      </w:r>
      <w:proofErr w:type="spellEnd"/>
      <w:r w:rsidRPr="00177F4B">
        <w:rPr>
          <w:rFonts w:ascii="Times New Roman" w:hAnsi="Times New Roman" w:cs="Times New Roman"/>
          <w:sz w:val="24"/>
          <w:szCs w:val="24"/>
        </w:rPr>
        <w:t xml:space="preserve">, A. (2019). </w:t>
      </w:r>
      <w:r w:rsidRPr="00177F4B">
        <w:rPr>
          <w:rFonts w:ascii="Times New Roman" w:hAnsi="Times New Roman" w:cs="Times New Roman"/>
          <w:sz w:val="24"/>
          <w:szCs w:val="24"/>
          <w:lang w:val="en-US"/>
        </w:rPr>
        <w:t xml:space="preserve">Do UNESCO world heritage sites influence international tourist arrivals? Evidence from Italian provincial data. </w:t>
      </w:r>
      <w:r w:rsidRPr="00177F4B">
        <w:rPr>
          <w:rFonts w:ascii="Times New Roman" w:hAnsi="Times New Roman" w:cs="Times New Roman"/>
          <w:i/>
          <w:sz w:val="24"/>
          <w:szCs w:val="24"/>
          <w:lang w:val="en-US"/>
        </w:rPr>
        <w:t>Social Indicators Research</w:t>
      </w:r>
      <w:r w:rsidRPr="00177F4B">
        <w:rPr>
          <w:rFonts w:ascii="Times New Roman" w:hAnsi="Times New Roman" w:cs="Times New Roman"/>
          <w:sz w:val="24"/>
          <w:szCs w:val="24"/>
          <w:lang w:val="en-US"/>
        </w:rPr>
        <w:t>,</w:t>
      </w:r>
      <w:r w:rsidRPr="00177F4B">
        <w:rPr>
          <w:rFonts w:ascii="Times New Roman" w:hAnsi="Times New Roman" w:cs="Times New Roman"/>
          <w:bCs/>
          <w:sz w:val="24"/>
          <w:szCs w:val="24"/>
          <w:shd w:val="clear" w:color="auto" w:fill="FCFCFC"/>
          <w:lang w:val="en-US"/>
        </w:rPr>
        <w:t xml:space="preserve"> 146</w:t>
      </w:r>
      <w:r w:rsidRPr="00177F4B">
        <w:rPr>
          <w:rFonts w:ascii="Times New Roman" w:hAnsi="Times New Roman" w:cs="Times New Roman"/>
          <w:sz w:val="24"/>
          <w:szCs w:val="24"/>
          <w:shd w:val="clear" w:color="auto" w:fill="FCFCFC"/>
          <w:lang w:val="en-US"/>
        </w:rPr>
        <w:t xml:space="preserve">, 345–359. </w:t>
      </w:r>
      <w:proofErr w:type="spellStart"/>
      <w:r w:rsidR="00CE4BFB" w:rsidRPr="00177F4B">
        <w:rPr>
          <w:rFonts w:ascii="Times New Roman" w:hAnsi="Times New Roman" w:cs="Times New Roman"/>
          <w:sz w:val="24"/>
          <w:szCs w:val="24"/>
          <w:shd w:val="clear" w:color="auto" w:fill="FCFCFC"/>
          <w:lang w:val="en-US"/>
        </w:rPr>
        <w:t>doi</w:t>
      </w:r>
      <w:proofErr w:type="spellEnd"/>
      <w:r w:rsidR="00CE4BFB" w:rsidRPr="00177F4B">
        <w:rPr>
          <w:rFonts w:ascii="Times New Roman" w:hAnsi="Times New Roman" w:cs="Times New Roman"/>
          <w:sz w:val="24"/>
          <w:szCs w:val="24"/>
          <w:shd w:val="clear" w:color="auto" w:fill="FCFCFC"/>
          <w:lang w:val="en-US"/>
        </w:rPr>
        <w:t xml:space="preserve">: </w:t>
      </w:r>
      <w:r w:rsidRPr="00177F4B">
        <w:rPr>
          <w:rFonts w:ascii="Times New Roman" w:hAnsi="Times New Roman" w:cs="Times New Roman"/>
          <w:sz w:val="24"/>
          <w:szCs w:val="24"/>
          <w:shd w:val="clear" w:color="auto" w:fill="FCFCFC"/>
          <w:lang w:val="en-US"/>
        </w:rPr>
        <w:t>10.1007/s11205-018-1939-7</w:t>
      </w:r>
      <w:r w:rsidR="00E930D6" w:rsidRPr="00177F4B">
        <w:rPr>
          <w:rFonts w:ascii="Times New Roman" w:hAnsi="Times New Roman" w:cs="Times New Roman"/>
          <w:sz w:val="24"/>
          <w:szCs w:val="24"/>
          <w:shd w:val="clear" w:color="auto" w:fill="FCFCFC"/>
          <w:lang w:val="en-US"/>
        </w:rPr>
        <w:t>.</w:t>
      </w:r>
    </w:p>
    <w:p w14:paraId="2E2F8744" w14:textId="77777777" w:rsidR="00700FAA" w:rsidRPr="00177F4B" w:rsidRDefault="00700FAA" w:rsidP="00C85E70">
      <w:pPr>
        <w:pStyle w:val="5TextocomnIIGG"/>
        <w:spacing w:after="120"/>
      </w:pPr>
      <w:r w:rsidRPr="00177F4B">
        <w:t xml:space="preserve">Del Barrio, M. J., Devesa, M. y Herrero, L. C. (2012). </w:t>
      </w:r>
      <w:r w:rsidRPr="00177F4B">
        <w:rPr>
          <w:lang w:val="en-US"/>
        </w:rPr>
        <w:t xml:space="preserve">Evaluating intangible cultural heritage: the case of cultural festivals. </w:t>
      </w:r>
      <w:r w:rsidRPr="00177F4B">
        <w:rPr>
          <w:i/>
          <w:iCs/>
        </w:rPr>
        <w:t xml:space="preserve">City, Culture and </w:t>
      </w:r>
      <w:proofErr w:type="spellStart"/>
      <w:r w:rsidRPr="00177F4B">
        <w:rPr>
          <w:i/>
          <w:iCs/>
        </w:rPr>
        <w:t>Society</w:t>
      </w:r>
      <w:proofErr w:type="spellEnd"/>
      <w:r w:rsidRPr="00177F4B">
        <w:t xml:space="preserve">, 3(4), 235-244. </w:t>
      </w:r>
      <w:proofErr w:type="spellStart"/>
      <w:r w:rsidRPr="00177F4B">
        <w:t>doi</w:t>
      </w:r>
      <w:proofErr w:type="spellEnd"/>
      <w:r w:rsidRPr="00177F4B">
        <w:t xml:space="preserve">: 10.1016/j.ccs.2012.09.002. </w:t>
      </w:r>
    </w:p>
    <w:p w14:paraId="1A21C497" w14:textId="3711D814" w:rsidR="0016480A" w:rsidRPr="00B2539B" w:rsidRDefault="0016480A" w:rsidP="00C85E70">
      <w:pPr>
        <w:spacing w:after="120" w:line="240" w:lineRule="auto"/>
        <w:jc w:val="both"/>
        <w:rPr>
          <w:rFonts w:ascii="Times New Roman" w:hAnsi="Times New Roman" w:cs="Times New Roman"/>
          <w:sz w:val="24"/>
          <w:szCs w:val="24"/>
          <w:lang w:val="en-US"/>
        </w:rPr>
      </w:pPr>
      <w:r w:rsidRPr="00177F4B">
        <w:rPr>
          <w:rFonts w:ascii="Times New Roman" w:hAnsi="Times New Roman" w:cs="Times New Roman"/>
          <w:sz w:val="24"/>
          <w:szCs w:val="24"/>
        </w:rPr>
        <w:t xml:space="preserve">Díaz-Ortega, R., Aguirre Montero, A. y López-Sánchez, J. A. (2023). </w:t>
      </w:r>
      <w:r w:rsidRPr="00177F4B">
        <w:rPr>
          <w:rFonts w:ascii="Times New Roman" w:hAnsi="Times New Roman" w:cs="Times New Roman"/>
          <w:sz w:val="24"/>
          <w:szCs w:val="24"/>
          <w:lang w:val="en-US"/>
        </w:rPr>
        <w:t xml:space="preserve">The conceptual bibliometric analysis applied to the tourism-culture binominal 1995-2020. </w:t>
      </w:r>
      <w:r w:rsidRPr="00B2539B">
        <w:rPr>
          <w:rFonts w:ascii="Times New Roman" w:hAnsi="Times New Roman" w:cs="Times New Roman"/>
          <w:i/>
          <w:sz w:val="24"/>
          <w:szCs w:val="24"/>
          <w:lang w:val="en-US"/>
        </w:rPr>
        <w:t>P</w:t>
      </w:r>
      <w:r w:rsidR="00B2539B">
        <w:rPr>
          <w:rFonts w:ascii="Times New Roman" w:hAnsi="Times New Roman" w:cs="Times New Roman"/>
          <w:i/>
          <w:sz w:val="24"/>
          <w:szCs w:val="24"/>
          <w:lang w:val="en-US"/>
        </w:rPr>
        <w:t xml:space="preserve">asos. </w:t>
      </w:r>
      <w:proofErr w:type="spellStart"/>
      <w:r w:rsidR="00B2539B">
        <w:rPr>
          <w:rFonts w:ascii="Times New Roman" w:hAnsi="Times New Roman" w:cs="Times New Roman"/>
          <w:i/>
          <w:sz w:val="24"/>
          <w:szCs w:val="24"/>
          <w:lang w:val="en-US"/>
        </w:rPr>
        <w:t>Revista</w:t>
      </w:r>
      <w:proofErr w:type="spellEnd"/>
      <w:r w:rsidR="00B2539B">
        <w:rPr>
          <w:rFonts w:ascii="Times New Roman" w:hAnsi="Times New Roman" w:cs="Times New Roman"/>
          <w:i/>
          <w:sz w:val="24"/>
          <w:szCs w:val="24"/>
          <w:lang w:val="en-US"/>
        </w:rPr>
        <w:t xml:space="preserve"> de Turismo y </w:t>
      </w:r>
      <w:proofErr w:type="spellStart"/>
      <w:r w:rsidR="00B2539B">
        <w:rPr>
          <w:rFonts w:ascii="Times New Roman" w:hAnsi="Times New Roman" w:cs="Times New Roman"/>
          <w:i/>
          <w:sz w:val="24"/>
          <w:szCs w:val="24"/>
          <w:lang w:val="en-US"/>
        </w:rPr>
        <w:t>Patrimonio</w:t>
      </w:r>
      <w:proofErr w:type="spellEnd"/>
      <w:r w:rsidR="00B2539B">
        <w:rPr>
          <w:rFonts w:ascii="Times New Roman" w:hAnsi="Times New Roman" w:cs="Times New Roman"/>
          <w:i/>
          <w:sz w:val="24"/>
          <w:szCs w:val="24"/>
          <w:lang w:val="en-US"/>
        </w:rPr>
        <w:t xml:space="preserve"> Cultural</w:t>
      </w:r>
      <w:r w:rsidRPr="00B2539B">
        <w:rPr>
          <w:rFonts w:ascii="Times New Roman" w:hAnsi="Times New Roman" w:cs="Times New Roman"/>
          <w:sz w:val="24"/>
          <w:szCs w:val="24"/>
          <w:lang w:val="en-US"/>
        </w:rPr>
        <w:t xml:space="preserve">, 21 (1), 53-67. </w:t>
      </w:r>
      <w:proofErr w:type="spellStart"/>
      <w:r w:rsidR="00CE4BFB" w:rsidRPr="00B2539B">
        <w:rPr>
          <w:rFonts w:ascii="Times New Roman" w:hAnsi="Times New Roman" w:cs="Times New Roman"/>
          <w:sz w:val="24"/>
          <w:szCs w:val="24"/>
          <w:lang w:val="en-US"/>
        </w:rPr>
        <w:t>doi</w:t>
      </w:r>
      <w:proofErr w:type="spellEnd"/>
      <w:r w:rsidRPr="00B2539B">
        <w:rPr>
          <w:rFonts w:ascii="Times New Roman" w:hAnsi="Times New Roman" w:cs="Times New Roman"/>
          <w:sz w:val="24"/>
          <w:szCs w:val="24"/>
          <w:lang w:val="en-US"/>
        </w:rPr>
        <w:t>: 10.25145/j.pasos.2023.21.004.</w:t>
      </w:r>
    </w:p>
    <w:p w14:paraId="5008D2C6" w14:textId="77777777" w:rsidR="00700FAA" w:rsidRPr="00177F4B" w:rsidRDefault="00700FAA" w:rsidP="00C85E70">
      <w:pPr>
        <w:pStyle w:val="5TextocomnIIGG"/>
        <w:spacing w:after="120"/>
        <w:rPr>
          <w:lang w:val="en-US"/>
        </w:rPr>
      </w:pPr>
      <w:r w:rsidRPr="00B2539B">
        <w:rPr>
          <w:lang w:val="en-US"/>
        </w:rPr>
        <w:t xml:space="preserve">Finn, M., Elliott-White, M. y Walton, M. (2000). </w:t>
      </w:r>
      <w:r w:rsidRPr="00177F4B">
        <w:rPr>
          <w:i/>
          <w:iCs/>
          <w:lang w:val="en-US"/>
        </w:rPr>
        <w:t xml:space="preserve">Tourism and leisure research methods: data collection, </w:t>
      </w:r>
      <w:proofErr w:type="gramStart"/>
      <w:r w:rsidRPr="00177F4B">
        <w:rPr>
          <w:i/>
          <w:iCs/>
          <w:lang w:val="en-US"/>
        </w:rPr>
        <w:t>analysis</w:t>
      </w:r>
      <w:proofErr w:type="gramEnd"/>
      <w:r w:rsidRPr="00177F4B">
        <w:rPr>
          <w:i/>
          <w:iCs/>
          <w:lang w:val="en-US"/>
        </w:rPr>
        <w:t xml:space="preserve"> and interpretation</w:t>
      </w:r>
      <w:r w:rsidRPr="00177F4B">
        <w:rPr>
          <w:lang w:val="en-US"/>
        </w:rPr>
        <w:t>. Harlow: Pearson Education.</w:t>
      </w:r>
    </w:p>
    <w:p w14:paraId="58CB8982" w14:textId="4DBDBCD2" w:rsidR="00BE0645" w:rsidRPr="00177F4B" w:rsidRDefault="00BE0645" w:rsidP="00C85E70">
      <w:pPr>
        <w:pStyle w:val="5TextocomnIIGG"/>
        <w:spacing w:after="120"/>
      </w:pPr>
      <w:r w:rsidRPr="00177F4B">
        <w:t>García Muñoz-Aparicio, C., Pérez Sánchez, B. y Navarrete Torres, M. C. (2022). México y sus ciudad</w:t>
      </w:r>
      <w:r w:rsidR="00751F16" w:rsidRPr="00177F4B">
        <w:t>es</w:t>
      </w:r>
      <w:r w:rsidRPr="00177F4B">
        <w:t xml:space="preserve"> “Patrimonio de la Humanidad”. </w:t>
      </w:r>
      <w:r w:rsidRPr="00177F4B">
        <w:rPr>
          <w:i/>
        </w:rPr>
        <w:t>Revista Internacional de Turismo, Empresa y Territorio</w:t>
      </w:r>
      <w:r w:rsidRPr="00177F4B">
        <w:t xml:space="preserve">, 6 (2), 192-206. </w:t>
      </w:r>
      <w:proofErr w:type="spellStart"/>
      <w:proofErr w:type="gramStart"/>
      <w:r w:rsidRPr="00177F4B">
        <w:t>doi</w:t>
      </w:r>
      <w:proofErr w:type="spellEnd"/>
      <w:r w:rsidRPr="00177F4B">
        <w:t>:.</w:t>
      </w:r>
      <w:proofErr w:type="gramEnd"/>
      <w:r w:rsidR="00751F16" w:rsidRPr="00177F4B">
        <w:t xml:space="preserve"> 10.21071/</w:t>
      </w:r>
      <w:proofErr w:type="gramStart"/>
      <w:r w:rsidR="00751F16" w:rsidRPr="00177F4B">
        <w:t>riturem.v</w:t>
      </w:r>
      <w:proofErr w:type="gramEnd"/>
      <w:r w:rsidR="00751F16" w:rsidRPr="00177F4B">
        <w:t>6i2.15367</w:t>
      </w:r>
      <w:r w:rsidR="00AB6DA6" w:rsidRPr="00177F4B">
        <w:t>.</w:t>
      </w:r>
    </w:p>
    <w:p w14:paraId="631E0C4E" w14:textId="77777777" w:rsidR="0016480A" w:rsidRPr="00177F4B" w:rsidRDefault="0016480A" w:rsidP="00C85E70">
      <w:pPr>
        <w:spacing w:after="120" w:line="240" w:lineRule="auto"/>
        <w:jc w:val="both"/>
        <w:rPr>
          <w:rFonts w:ascii="Times New Roman" w:hAnsi="Times New Roman" w:cs="Times New Roman"/>
          <w:sz w:val="24"/>
          <w:szCs w:val="24"/>
          <w:lang w:val="en-US"/>
        </w:rPr>
      </w:pPr>
      <w:r w:rsidRPr="00177F4B">
        <w:rPr>
          <w:rFonts w:ascii="Times New Roman" w:hAnsi="Times New Roman" w:cs="Times New Roman"/>
          <w:sz w:val="24"/>
          <w:szCs w:val="24"/>
        </w:rPr>
        <w:t xml:space="preserve">Han, W., </w:t>
      </w:r>
      <w:proofErr w:type="spellStart"/>
      <w:r w:rsidRPr="00177F4B">
        <w:rPr>
          <w:rFonts w:ascii="Times New Roman" w:hAnsi="Times New Roman" w:cs="Times New Roman"/>
          <w:sz w:val="24"/>
          <w:szCs w:val="24"/>
        </w:rPr>
        <w:t>Cai</w:t>
      </w:r>
      <w:proofErr w:type="spellEnd"/>
      <w:r w:rsidRPr="00177F4B">
        <w:rPr>
          <w:rFonts w:ascii="Times New Roman" w:hAnsi="Times New Roman" w:cs="Times New Roman"/>
          <w:sz w:val="24"/>
          <w:szCs w:val="24"/>
        </w:rPr>
        <w:t xml:space="preserve">, J. M., Wei, Y. G., Zhang, Y. y Han, Y. (2020). </w:t>
      </w:r>
      <w:r w:rsidRPr="00177F4B">
        <w:rPr>
          <w:rFonts w:ascii="Times New Roman" w:hAnsi="Times New Roman" w:cs="Times New Roman"/>
          <w:sz w:val="24"/>
          <w:szCs w:val="24"/>
          <w:lang w:val="en-US"/>
        </w:rPr>
        <w:t xml:space="preserve">Impacts of the world heritage list inscription: A case study of </w:t>
      </w:r>
      <w:proofErr w:type="spellStart"/>
      <w:r w:rsidRPr="00177F4B">
        <w:rPr>
          <w:rFonts w:ascii="Times New Roman" w:hAnsi="Times New Roman" w:cs="Times New Roman"/>
          <w:sz w:val="24"/>
          <w:szCs w:val="24"/>
          <w:lang w:val="en-US"/>
        </w:rPr>
        <w:t>Kaiping</w:t>
      </w:r>
      <w:proofErr w:type="spellEnd"/>
      <w:r w:rsidRPr="00177F4B">
        <w:rPr>
          <w:rFonts w:ascii="Times New Roman" w:hAnsi="Times New Roman" w:cs="Times New Roman"/>
          <w:sz w:val="24"/>
          <w:szCs w:val="24"/>
          <w:lang w:val="en-US"/>
        </w:rPr>
        <w:t xml:space="preserve"> </w:t>
      </w:r>
      <w:proofErr w:type="spellStart"/>
      <w:r w:rsidRPr="00177F4B">
        <w:rPr>
          <w:rFonts w:ascii="Times New Roman" w:hAnsi="Times New Roman" w:cs="Times New Roman"/>
          <w:sz w:val="24"/>
          <w:szCs w:val="24"/>
          <w:lang w:val="en-US"/>
        </w:rPr>
        <w:t>Diaolou</w:t>
      </w:r>
      <w:proofErr w:type="spellEnd"/>
      <w:r w:rsidRPr="00177F4B">
        <w:rPr>
          <w:rFonts w:ascii="Times New Roman" w:hAnsi="Times New Roman" w:cs="Times New Roman"/>
          <w:sz w:val="24"/>
          <w:szCs w:val="24"/>
          <w:lang w:val="en-US"/>
        </w:rPr>
        <w:t xml:space="preserve"> and villages in China. International </w:t>
      </w:r>
      <w:r w:rsidRPr="00177F4B">
        <w:rPr>
          <w:rFonts w:ascii="Times New Roman" w:hAnsi="Times New Roman" w:cs="Times New Roman"/>
          <w:i/>
          <w:sz w:val="24"/>
          <w:szCs w:val="24"/>
          <w:lang w:val="en-US"/>
        </w:rPr>
        <w:t>Journal of Strategic Property Management</w:t>
      </w:r>
      <w:r w:rsidRPr="00177F4B">
        <w:rPr>
          <w:rFonts w:ascii="Times New Roman" w:hAnsi="Times New Roman" w:cs="Times New Roman"/>
          <w:sz w:val="24"/>
          <w:szCs w:val="24"/>
          <w:lang w:val="en-US"/>
        </w:rPr>
        <w:t xml:space="preserve">, 24 (1), </w:t>
      </w:r>
      <w:proofErr w:type="spellStart"/>
      <w:r w:rsidRPr="00177F4B">
        <w:rPr>
          <w:rFonts w:ascii="Times New Roman" w:hAnsi="Times New Roman" w:cs="Times New Roman"/>
          <w:sz w:val="24"/>
          <w:szCs w:val="24"/>
          <w:lang w:val="en-US"/>
        </w:rPr>
        <w:t>doi</w:t>
      </w:r>
      <w:proofErr w:type="spellEnd"/>
      <w:r w:rsidRPr="00177F4B">
        <w:rPr>
          <w:rFonts w:ascii="Times New Roman" w:hAnsi="Times New Roman" w:cs="Times New Roman"/>
          <w:sz w:val="24"/>
          <w:szCs w:val="24"/>
          <w:lang w:val="en-US"/>
        </w:rPr>
        <w:t>: 10.3846/ijspm.2019.10854.</w:t>
      </w:r>
    </w:p>
    <w:p w14:paraId="5FABFE38" w14:textId="77777777" w:rsidR="00700FAA" w:rsidRPr="00177F4B" w:rsidRDefault="00700FAA" w:rsidP="00C85E70">
      <w:pPr>
        <w:pStyle w:val="5TextocomnIIGG"/>
        <w:spacing w:after="120"/>
      </w:pPr>
      <w:r w:rsidRPr="00177F4B">
        <w:rPr>
          <w:lang w:val="en-US"/>
        </w:rPr>
        <w:t xml:space="preserve">Instituto Nacional de </w:t>
      </w:r>
      <w:proofErr w:type="spellStart"/>
      <w:r w:rsidRPr="00177F4B">
        <w:rPr>
          <w:lang w:val="en-US"/>
        </w:rPr>
        <w:t>Estadística</w:t>
      </w:r>
      <w:proofErr w:type="spellEnd"/>
      <w:r w:rsidRPr="00177F4B">
        <w:rPr>
          <w:lang w:val="en-US"/>
        </w:rPr>
        <w:t xml:space="preserve"> (2023</w:t>
      </w:r>
      <w:r w:rsidRPr="00177F4B">
        <w:rPr>
          <w:i/>
          <w:iCs/>
          <w:lang w:val="en-US"/>
        </w:rPr>
        <w:t xml:space="preserve">). </w:t>
      </w:r>
      <w:r w:rsidRPr="00177F4B">
        <w:rPr>
          <w:i/>
          <w:iCs/>
        </w:rPr>
        <w:t>Encuesta de Ocupación Hotelera</w:t>
      </w:r>
      <w:r w:rsidRPr="00177F4B">
        <w:t>. Madrid: Servicio de Publicaciones del Instituto Nacional de Estadística.</w:t>
      </w:r>
    </w:p>
    <w:p w14:paraId="6444A0F4" w14:textId="0DEB83AC" w:rsidR="00700FAA" w:rsidRPr="00177F4B" w:rsidRDefault="00700FAA" w:rsidP="00C85E70">
      <w:pPr>
        <w:pStyle w:val="5TextocomnIIGG"/>
        <w:spacing w:after="120"/>
        <w:rPr>
          <w:lang w:val="en-US"/>
        </w:rPr>
      </w:pPr>
      <w:r w:rsidRPr="00177F4B">
        <w:rPr>
          <w:lang w:val="en-US"/>
        </w:rPr>
        <w:t>Io, M.-U. (2019). Understanding the core attractiveness of performing arts heritage to international</w:t>
      </w:r>
      <w:r w:rsidR="00D8159F" w:rsidRPr="00177F4B">
        <w:rPr>
          <w:lang w:val="en-US"/>
        </w:rPr>
        <w:t xml:space="preserve"> tourists</w:t>
      </w:r>
      <w:r w:rsidRPr="00177F4B">
        <w:rPr>
          <w:lang w:val="en-US"/>
        </w:rPr>
        <w:t xml:space="preserve">. </w:t>
      </w:r>
      <w:r w:rsidRPr="00177F4B">
        <w:rPr>
          <w:i/>
          <w:iCs/>
          <w:lang w:val="en-US"/>
        </w:rPr>
        <w:t>Tourism Geographies, online published</w:t>
      </w:r>
      <w:r w:rsidRPr="00177F4B">
        <w:rPr>
          <w:lang w:val="en-US"/>
        </w:rPr>
        <w:t xml:space="preserve">. </w:t>
      </w:r>
      <w:proofErr w:type="spellStart"/>
      <w:r w:rsidR="00D8159F" w:rsidRPr="00177F4B">
        <w:rPr>
          <w:lang w:val="en-US"/>
        </w:rPr>
        <w:t>doi</w:t>
      </w:r>
      <w:proofErr w:type="spellEnd"/>
      <w:r w:rsidR="00D8159F" w:rsidRPr="00177F4B">
        <w:rPr>
          <w:lang w:val="en-US"/>
        </w:rPr>
        <w:t>:</w:t>
      </w:r>
      <w:r w:rsidRPr="00177F4B">
        <w:rPr>
          <w:lang w:val="en-US"/>
        </w:rPr>
        <w:t xml:space="preserve"> 10.1080/1416688.2019.1571096.</w:t>
      </w:r>
    </w:p>
    <w:p w14:paraId="37DF9F16" w14:textId="3BED1A92" w:rsidR="00700FAA" w:rsidRPr="00177F4B" w:rsidRDefault="00700FAA" w:rsidP="00C85E70">
      <w:pPr>
        <w:pStyle w:val="5TextocomnIIGG"/>
        <w:spacing w:after="120"/>
        <w:rPr>
          <w:lang w:val="en-US"/>
        </w:rPr>
      </w:pPr>
      <w:r w:rsidRPr="00177F4B">
        <w:rPr>
          <w:lang w:val="en-US"/>
        </w:rPr>
        <w:t>Iso-</w:t>
      </w:r>
      <w:proofErr w:type="spellStart"/>
      <w:r w:rsidRPr="00177F4B">
        <w:rPr>
          <w:lang w:val="en-US"/>
        </w:rPr>
        <w:t>Ahola</w:t>
      </w:r>
      <w:proofErr w:type="spellEnd"/>
      <w:r w:rsidRPr="00177F4B">
        <w:rPr>
          <w:lang w:val="en-US"/>
        </w:rPr>
        <w:t xml:space="preserve">, E. (1982). Towards a social psychology theory of tourism motivation: A rejoinder. </w:t>
      </w:r>
      <w:r w:rsidRPr="00177F4B">
        <w:rPr>
          <w:i/>
          <w:iCs/>
          <w:lang w:val="en-US"/>
        </w:rPr>
        <w:t>Annals of Tourism Research</w:t>
      </w:r>
      <w:r w:rsidRPr="00177F4B">
        <w:rPr>
          <w:lang w:val="en-US"/>
        </w:rPr>
        <w:t xml:space="preserve">, 9(2), 256–262. </w:t>
      </w:r>
      <w:proofErr w:type="spellStart"/>
      <w:r w:rsidR="00D8159F" w:rsidRPr="00177F4B">
        <w:rPr>
          <w:lang w:val="en-US"/>
        </w:rPr>
        <w:t>doi</w:t>
      </w:r>
      <w:proofErr w:type="spellEnd"/>
      <w:r w:rsidR="00D8159F" w:rsidRPr="00177F4B">
        <w:rPr>
          <w:lang w:val="en-US"/>
        </w:rPr>
        <w:t>:</w:t>
      </w:r>
      <w:r w:rsidRPr="00177F4B">
        <w:rPr>
          <w:lang w:val="en-US"/>
        </w:rPr>
        <w:t xml:space="preserve"> 10.1016/0160-7383(82)90049-4.</w:t>
      </w:r>
    </w:p>
    <w:p w14:paraId="5CA3529F" w14:textId="77777777" w:rsidR="00700FAA" w:rsidRPr="00177F4B" w:rsidRDefault="00700FAA" w:rsidP="00C85E70">
      <w:pPr>
        <w:pStyle w:val="5TextocomnIIGG"/>
        <w:spacing w:after="120"/>
        <w:rPr>
          <w:lang w:val="en-US"/>
        </w:rPr>
      </w:pPr>
      <w:r w:rsidRPr="00177F4B">
        <w:rPr>
          <w:lang w:val="en-US"/>
        </w:rPr>
        <w:t xml:space="preserve">López-Guzmán, T., Torres Naranjo, M., Pérez </w:t>
      </w:r>
      <w:proofErr w:type="spellStart"/>
      <w:r w:rsidRPr="00177F4B">
        <w:rPr>
          <w:lang w:val="en-US"/>
        </w:rPr>
        <w:t>Gálvez</w:t>
      </w:r>
      <w:proofErr w:type="spellEnd"/>
      <w:r w:rsidRPr="00177F4B">
        <w:rPr>
          <w:lang w:val="en-US"/>
        </w:rPr>
        <w:t xml:space="preserve">, J. C. y </w:t>
      </w:r>
      <w:proofErr w:type="spellStart"/>
      <w:r w:rsidRPr="00177F4B">
        <w:rPr>
          <w:lang w:val="en-US"/>
        </w:rPr>
        <w:t>Carvache</w:t>
      </w:r>
      <w:proofErr w:type="spellEnd"/>
      <w:r w:rsidRPr="00177F4B">
        <w:rPr>
          <w:lang w:val="en-US"/>
        </w:rPr>
        <w:t xml:space="preserve"> Franco, W. (2019). Segmentation and motivation of foreign tourists in world heritage sites. A case study, Quito (Ecuador). </w:t>
      </w:r>
      <w:r w:rsidRPr="00177F4B">
        <w:rPr>
          <w:i/>
          <w:iCs/>
          <w:lang w:val="en-US"/>
        </w:rPr>
        <w:t>Current Issues in Tourism</w:t>
      </w:r>
      <w:r w:rsidRPr="00177F4B">
        <w:rPr>
          <w:lang w:val="en-US"/>
        </w:rPr>
        <w:t xml:space="preserve">, 22(10), 1170-1189. </w:t>
      </w:r>
      <w:proofErr w:type="spellStart"/>
      <w:r w:rsidRPr="00177F4B">
        <w:rPr>
          <w:lang w:val="en-US"/>
        </w:rPr>
        <w:t>doi</w:t>
      </w:r>
      <w:proofErr w:type="spellEnd"/>
      <w:r w:rsidRPr="00177F4B">
        <w:rPr>
          <w:lang w:val="en-US"/>
        </w:rPr>
        <w:t>: 10.1080/13683500.2017.1344625.</w:t>
      </w:r>
    </w:p>
    <w:p w14:paraId="3089E462" w14:textId="7DC6A13E" w:rsidR="00700FAA" w:rsidRPr="00177F4B" w:rsidRDefault="00700FAA" w:rsidP="00C85E70">
      <w:pPr>
        <w:pStyle w:val="5TextocomnIIGG"/>
        <w:spacing w:after="120"/>
        <w:rPr>
          <w:lang w:val="en-US"/>
        </w:rPr>
      </w:pPr>
      <w:proofErr w:type="spellStart"/>
      <w:r w:rsidRPr="003F1BE3">
        <w:rPr>
          <w:lang w:val="en-US"/>
        </w:rPr>
        <w:t>Mariani</w:t>
      </w:r>
      <w:proofErr w:type="spellEnd"/>
      <w:r w:rsidRPr="003F1BE3">
        <w:rPr>
          <w:lang w:val="en-US"/>
        </w:rPr>
        <w:t xml:space="preserve">, M. N. y </w:t>
      </w:r>
      <w:proofErr w:type="spellStart"/>
      <w:r w:rsidRPr="003F1BE3">
        <w:rPr>
          <w:lang w:val="en-US"/>
        </w:rPr>
        <w:t>Guizzardi</w:t>
      </w:r>
      <w:proofErr w:type="spellEnd"/>
      <w:r w:rsidRPr="003F1BE3">
        <w:rPr>
          <w:lang w:val="en-US"/>
        </w:rPr>
        <w:t xml:space="preserve">, A. (2019). </w:t>
      </w:r>
      <w:r w:rsidRPr="00177F4B">
        <w:rPr>
          <w:lang w:val="en-US"/>
        </w:rPr>
        <w:t xml:space="preserve">Does designation as a UNESCO World Heritage Site influence tourist evaluation of a local destination? </w:t>
      </w:r>
      <w:r w:rsidRPr="00177F4B">
        <w:rPr>
          <w:i/>
          <w:iCs/>
          <w:lang w:val="en-US"/>
        </w:rPr>
        <w:t>Journal of Travel Research</w:t>
      </w:r>
      <w:r w:rsidRPr="00177F4B">
        <w:rPr>
          <w:lang w:val="en-US"/>
        </w:rPr>
        <w:t xml:space="preserve">, online published. </w:t>
      </w:r>
      <w:proofErr w:type="spellStart"/>
      <w:r w:rsidRPr="00177F4B">
        <w:rPr>
          <w:lang w:val="en-US"/>
        </w:rPr>
        <w:t>doi</w:t>
      </w:r>
      <w:proofErr w:type="spellEnd"/>
      <w:r w:rsidRPr="00177F4B">
        <w:rPr>
          <w:lang w:val="en-US"/>
        </w:rPr>
        <w:t>: 10.1177/0047287518821737.</w:t>
      </w:r>
    </w:p>
    <w:p w14:paraId="350B4098" w14:textId="1C031996" w:rsidR="00700FAA" w:rsidRPr="00177F4B" w:rsidRDefault="00700FAA" w:rsidP="00C85E70">
      <w:pPr>
        <w:pStyle w:val="5TextocomnIIGG"/>
        <w:spacing w:after="120"/>
        <w:rPr>
          <w:lang w:val="en-US"/>
        </w:rPr>
      </w:pPr>
      <w:proofErr w:type="spellStart"/>
      <w:r w:rsidRPr="00177F4B">
        <w:rPr>
          <w:lang w:val="en-US"/>
        </w:rPr>
        <w:t>Maumbe</w:t>
      </w:r>
      <w:proofErr w:type="spellEnd"/>
      <w:r w:rsidRPr="00177F4B">
        <w:rPr>
          <w:lang w:val="en-US"/>
        </w:rPr>
        <w:t xml:space="preserve">, K. y Arbogast, D. (2015). Relationship between visitor motivations, destination evaluation and future </w:t>
      </w:r>
      <w:r w:rsidR="00D8159F" w:rsidRPr="00177F4B">
        <w:rPr>
          <w:lang w:val="en-US"/>
        </w:rPr>
        <w:t>behavior</w:t>
      </w:r>
      <w:r w:rsidRPr="00177F4B">
        <w:rPr>
          <w:lang w:val="en-US"/>
        </w:rPr>
        <w:t xml:space="preserve"> intentions: The case of West Virginia. </w:t>
      </w:r>
      <w:r w:rsidRPr="00177F4B">
        <w:rPr>
          <w:i/>
          <w:iCs/>
          <w:lang w:val="en-US"/>
        </w:rPr>
        <w:t>Tourism</w:t>
      </w:r>
      <w:r w:rsidRPr="00177F4B">
        <w:rPr>
          <w:lang w:val="en-US"/>
        </w:rPr>
        <w:t>, 63(4), 465–478.</w:t>
      </w:r>
    </w:p>
    <w:p w14:paraId="0BB9DB84" w14:textId="77777777" w:rsidR="00700FAA" w:rsidRPr="00177F4B" w:rsidRDefault="00700FAA" w:rsidP="00C85E70">
      <w:pPr>
        <w:pStyle w:val="5TextocomnIIGG"/>
        <w:spacing w:after="120"/>
        <w:rPr>
          <w:lang w:val="en-US"/>
        </w:rPr>
      </w:pPr>
      <w:r w:rsidRPr="00177F4B">
        <w:rPr>
          <w:lang w:val="en-US"/>
        </w:rPr>
        <w:t xml:space="preserve">McKercher, B. (2002). Towards a classification of cultural tourists. </w:t>
      </w:r>
      <w:r w:rsidRPr="00177F4B">
        <w:rPr>
          <w:i/>
          <w:iCs/>
          <w:lang w:val="en-US"/>
        </w:rPr>
        <w:t>International Journal of Tourism Research,</w:t>
      </w:r>
      <w:r w:rsidRPr="00177F4B">
        <w:rPr>
          <w:lang w:val="en-US"/>
        </w:rPr>
        <w:t xml:space="preserve"> 4, 29-32. </w:t>
      </w:r>
      <w:proofErr w:type="spellStart"/>
      <w:r w:rsidRPr="00177F4B">
        <w:rPr>
          <w:lang w:val="en-US"/>
        </w:rPr>
        <w:t>doi</w:t>
      </w:r>
      <w:proofErr w:type="spellEnd"/>
      <w:r w:rsidRPr="00177F4B">
        <w:rPr>
          <w:lang w:val="en-US"/>
        </w:rPr>
        <w:t>: 10.1002/jtr.346.</w:t>
      </w:r>
    </w:p>
    <w:p w14:paraId="0E785C47" w14:textId="5AF41C60" w:rsidR="0016480A" w:rsidRPr="00177F4B" w:rsidRDefault="0016480A" w:rsidP="00C85E70">
      <w:pPr>
        <w:spacing w:after="120" w:line="240" w:lineRule="auto"/>
        <w:contextualSpacing/>
        <w:jc w:val="both"/>
        <w:rPr>
          <w:rFonts w:ascii="Times New Roman" w:hAnsi="Times New Roman" w:cs="Times New Roman"/>
          <w:sz w:val="24"/>
          <w:szCs w:val="24"/>
          <w:shd w:val="clear" w:color="auto" w:fill="FFFFFF"/>
          <w:lang w:val="en-GB"/>
        </w:rPr>
      </w:pPr>
      <w:r w:rsidRPr="00177F4B">
        <w:rPr>
          <w:rFonts w:ascii="Times New Roman" w:hAnsi="Times New Roman" w:cs="Times New Roman"/>
          <w:sz w:val="24"/>
          <w:szCs w:val="24"/>
          <w:shd w:val="clear" w:color="auto" w:fill="FFFFFF"/>
        </w:rPr>
        <w:t xml:space="preserve">Menor-Campos, A., Fuentes Jiménez, P. A., Romero-Montoya, M. E. y López-Guzmán, T. (2020). </w:t>
      </w:r>
      <w:r w:rsidRPr="00177F4B">
        <w:rPr>
          <w:rFonts w:ascii="Times New Roman" w:hAnsi="Times New Roman" w:cs="Times New Roman"/>
          <w:sz w:val="24"/>
          <w:szCs w:val="24"/>
          <w:shd w:val="clear" w:color="auto" w:fill="FFFFFF"/>
          <w:lang w:val="en-GB"/>
        </w:rPr>
        <w:t xml:space="preserve">Segmentation and sociodemographic profile of heritage tourist. </w:t>
      </w:r>
      <w:r w:rsidRPr="00177F4B">
        <w:rPr>
          <w:rFonts w:ascii="Times New Roman" w:hAnsi="Times New Roman" w:cs="Times New Roman"/>
          <w:i/>
          <w:sz w:val="24"/>
          <w:szCs w:val="24"/>
          <w:shd w:val="clear" w:color="auto" w:fill="FFFFFF"/>
          <w:lang w:val="en-GB"/>
        </w:rPr>
        <w:t>Tourism and Hospitality Management</w:t>
      </w:r>
      <w:r w:rsidRPr="00177F4B">
        <w:rPr>
          <w:rFonts w:ascii="Times New Roman" w:hAnsi="Times New Roman" w:cs="Times New Roman"/>
          <w:sz w:val="24"/>
          <w:szCs w:val="24"/>
          <w:shd w:val="clear" w:color="auto" w:fill="FFFFFF"/>
          <w:lang w:val="en-GB"/>
        </w:rPr>
        <w:t xml:space="preserve">, 26 (1), 115-132. </w:t>
      </w:r>
      <w:r w:rsidR="00D8159F" w:rsidRPr="00177F4B">
        <w:rPr>
          <w:rFonts w:ascii="Times New Roman" w:hAnsi="Times New Roman" w:cs="Times New Roman"/>
          <w:sz w:val="24"/>
          <w:szCs w:val="24"/>
          <w:shd w:val="clear" w:color="auto" w:fill="FFFFFF"/>
          <w:lang w:val="en-GB"/>
        </w:rPr>
        <w:t>doi:</w:t>
      </w:r>
      <w:r w:rsidRPr="00177F4B">
        <w:rPr>
          <w:rFonts w:ascii="Times New Roman" w:hAnsi="Times New Roman" w:cs="Times New Roman"/>
          <w:sz w:val="24"/>
          <w:szCs w:val="24"/>
          <w:shd w:val="clear" w:color="auto" w:fill="FFFFFF"/>
          <w:lang w:val="en-GB"/>
        </w:rPr>
        <w:t>10.20867/thm.26.1.7</w:t>
      </w:r>
      <w:r w:rsidR="00E930D6" w:rsidRPr="00177F4B">
        <w:rPr>
          <w:rFonts w:ascii="Times New Roman" w:hAnsi="Times New Roman" w:cs="Times New Roman"/>
          <w:sz w:val="24"/>
          <w:szCs w:val="24"/>
          <w:shd w:val="clear" w:color="auto" w:fill="FFFFFF"/>
          <w:lang w:val="en-GB"/>
        </w:rPr>
        <w:t>.</w:t>
      </w:r>
    </w:p>
    <w:p w14:paraId="2386B383" w14:textId="77777777" w:rsidR="00700FAA" w:rsidRPr="00177F4B" w:rsidRDefault="00700FAA" w:rsidP="00C85E70">
      <w:pPr>
        <w:pStyle w:val="5TextocomnIIGG"/>
        <w:spacing w:after="120"/>
        <w:rPr>
          <w:lang w:val="en-US"/>
        </w:rPr>
      </w:pPr>
      <w:r w:rsidRPr="00177F4B">
        <w:lastRenderedPageBreak/>
        <w:t xml:space="preserve">Nguyen. T. H. H. y Cheung. </w:t>
      </w:r>
      <w:r w:rsidRPr="00177F4B">
        <w:rPr>
          <w:lang w:val="en-US"/>
        </w:rPr>
        <w:t xml:space="preserve">C. (2014). The classification of heritage visitors: a case of Hue City. Vietnam. </w:t>
      </w:r>
      <w:r w:rsidRPr="00177F4B">
        <w:rPr>
          <w:i/>
          <w:iCs/>
          <w:lang w:val="en-US"/>
        </w:rPr>
        <w:t>Journal of Heritage Tourism</w:t>
      </w:r>
      <w:r w:rsidRPr="00177F4B">
        <w:rPr>
          <w:lang w:val="en-US"/>
        </w:rPr>
        <w:t xml:space="preserve">, 9(1), 35-50. </w:t>
      </w:r>
      <w:proofErr w:type="spellStart"/>
      <w:r w:rsidRPr="00177F4B">
        <w:rPr>
          <w:lang w:val="en-US"/>
        </w:rPr>
        <w:t>doi</w:t>
      </w:r>
      <w:proofErr w:type="spellEnd"/>
      <w:r w:rsidRPr="00177F4B">
        <w:rPr>
          <w:lang w:val="en-US"/>
        </w:rPr>
        <w:t>: 10.1080/1743873X.2013.818677.</w:t>
      </w:r>
    </w:p>
    <w:p w14:paraId="32AC0229" w14:textId="77777777" w:rsidR="00700FAA" w:rsidRPr="00177F4B" w:rsidRDefault="00700FAA" w:rsidP="00C85E70">
      <w:pPr>
        <w:pStyle w:val="5TextocomnIIGG"/>
        <w:spacing w:after="120"/>
        <w:rPr>
          <w:lang w:val="en-US"/>
        </w:rPr>
      </w:pPr>
      <w:r w:rsidRPr="00177F4B">
        <w:rPr>
          <w:lang w:val="en-US"/>
        </w:rPr>
        <w:t xml:space="preserve">Park, H. Y. (2014). </w:t>
      </w:r>
      <w:r w:rsidRPr="00177F4B">
        <w:rPr>
          <w:i/>
          <w:iCs/>
          <w:lang w:val="en-US"/>
        </w:rPr>
        <w:t>Heritage tourism.</w:t>
      </w:r>
      <w:r w:rsidRPr="00177F4B">
        <w:rPr>
          <w:lang w:val="en-US"/>
        </w:rPr>
        <w:t xml:space="preserve"> </w:t>
      </w:r>
      <w:proofErr w:type="spellStart"/>
      <w:r w:rsidRPr="00177F4B">
        <w:rPr>
          <w:lang w:val="en-US"/>
        </w:rPr>
        <w:t>Londres</w:t>
      </w:r>
      <w:proofErr w:type="spellEnd"/>
      <w:r w:rsidRPr="00177F4B">
        <w:rPr>
          <w:lang w:val="en-US"/>
        </w:rPr>
        <w:t xml:space="preserve">: Routledge. </w:t>
      </w:r>
    </w:p>
    <w:p w14:paraId="072297C8" w14:textId="77777777" w:rsidR="00700FAA" w:rsidRPr="00177F4B" w:rsidRDefault="00700FAA" w:rsidP="00C85E70">
      <w:pPr>
        <w:pStyle w:val="5TextocomnIIGG"/>
        <w:spacing w:after="120"/>
        <w:rPr>
          <w:lang w:val="en-US"/>
        </w:rPr>
      </w:pPr>
      <w:r w:rsidRPr="00177F4B">
        <w:rPr>
          <w:lang w:val="en-US"/>
        </w:rPr>
        <w:t xml:space="preserve">Pearce, P. L. y Lee, U. (2005). Developing the travel career approach to tourist motivation. </w:t>
      </w:r>
      <w:r w:rsidRPr="00177F4B">
        <w:rPr>
          <w:i/>
          <w:iCs/>
          <w:lang w:val="en-US"/>
        </w:rPr>
        <w:t>Journal of Travel Research</w:t>
      </w:r>
      <w:r w:rsidRPr="00177F4B">
        <w:rPr>
          <w:lang w:val="en-US"/>
        </w:rPr>
        <w:t xml:space="preserve">, 43(3), 226–237. </w:t>
      </w:r>
      <w:proofErr w:type="spellStart"/>
      <w:r w:rsidRPr="00177F4B">
        <w:rPr>
          <w:lang w:val="en-US"/>
        </w:rPr>
        <w:t>doi</w:t>
      </w:r>
      <w:proofErr w:type="spellEnd"/>
      <w:r w:rsidRPr="00177F4B">
        <w:rPr>
          <w:lang w:val="en-US"/>
        </w:rPr>
        <w:t xml:space="preserve">: 10.1177/0047287504272020. </w:t>
      </w:r>
    </w:p>
    <w:p w14:paraId="55259A03" w14:textId="77777777" w:rsidR="00700FAA" w:rsidRPr="00177F4B" w:rsidRDefault="00700FAA" w:rsidP="00C85E70">
      <w:pPr>
        <w:pStyle w:val="5TextocomnIIGG"/>
        <w:spacing w:after="120"/>
        <w:rPr>
          <w:lang w:val="en-US"/>
        </w:rPr>
      </w:pPr>
      <w:r w:rsidRPr="00177F4B">
        <w:rPr>
          <w:lang w:val="en-US"/>
        </w:rPr>
        <w:t xml:space="preserve">Pearce, P. L. (1982). Perceived changes in holiday destinations. </w:t>
      </w:r>
      <w:r w:rsidRPr="00177F4B">
        <w:rPr>
          <w:i/>
          <w:iCs/>
          <w:lang w:val="en-US"/>
        </w:rPr>
        <w:t>Annals of Tourism Research</w:t>
      </w:r>
      <w:r w:rsidRPr="00177F4B">
        <w:rPr>
          <w:lang w:val="en-US"/>
        </w:rPr>
        <w:t xml:space="preserve">, 9(2), 145-164. </w:t>
      </w:r>
      <w:proofErr w:type="spellStart"/>
      <w:r w:rsidRPr="00177F4B">
        <w:rPr>
          <w:lang w:val="en-US"/>
        </w:rPr>
        <w:t>doi</w:t>
      </w:r>
      <w:proofErr w:type="spellEnd"/>
      <w:r w:rsidRPr="00177F4B">
        <w:rPr>
          <w:lang w:val="en-US"/>
        </w:rPr>
        <w:t>: 10.1016/0160-7383(82)90044-5.</w:t>
      </w:r>
    </w:p>
    <w:p w14:paraId="09A0625D" w14:textId="77777777" w:rsidR="00700FAA" w:rsidRPr="00177F4B" w:rsidRDefault="00700FAA" w:rsidP="00C85E70">
      <w:pPr>
        <w:pStyle w:val="5TextocomnIIGG"/>
        <w:spacing w:after="120"/>
        <w:rPr>
          <w:lang w:val="en-US"/>
        </w:rPr>
      </w:pPr>
      <w:proofErr w:type="spellStart"/>
      <w:r w:rsidRPr="00177F4B">
        <w:rPr>
          <w:lang w:val="en-US"/>
        </w:rPr>
        <w:t>Poria</w:t>
      </w:r>
      <w:proofErr w:type="spellEnd"/>
      <w:r w:rsidRPr="00177F4B">
        <w:rPr>
          <w:lang w:val="en-US"/>
        </w:rPr>
        <w:t xml:space="preserve">, Y., Reichel, A. y Cohen, R. (2013). Tourist perceptions of World Heritage Site and its designation. </w:t>
      </w:r>
      <w:r w:rsidRPr="00177F4B">
        <w:rPr>
          <w:i/>
          <w:iCs/>
          <w:lang w:val="en-US"/>
        </w:rPr>
        <w:t>Tourism Management</w:t>
      </w:r>
      <w:r w:rsidRPr="00177F4B">
        <w:rPr>
          <w:lang w:val="en-US"/>
        </w:rPr>
        <w:t xml:space="preserve">, 35, 272-274. </w:t>
      </w:r>
      <w:proofErr w:type="spellStart"/>
      <w:r w:rsidRPr="00177F4B">
        <w:rPr>
          <w:lang w:val="en-US"/>
        </w:rPr>
        <w:t>doi</w:t>
      </w:r>
      <w:proofErr w:type="spellEnd"/>
      <w:r w:rsidRPr="00177F4B">
        <w:rPr>
          <w:lang w:val="en-US"/>
        </w:rPr>
        <w:t>: 10.1016/j.tourman.2012.02.011.</w:t>
      </w:r>
    </w:p>
    <w:p w14:paraId="1228AF41" w14:textId="77777777" w:rsidR="00700FAA" w:rsidRPr="00177F4B" w:rsidRDefault="00700FAA" w:rsidP="00C85E70">
      <w:pPr>
        <w:pStyle w:val="5TextocomnIIGG"/>
        <w:spacing w:after="120"/>
        <w:rPr>
          <w:lang w:val="en-US"/>
        </w:rPr>
      </w:pPr>
      <w:proofErr w:type="spellStart"/>
      <w:r w:rsidRPr="00177F4B">
        <w:rPr>
          <w:lang w:val="en-US"/>
        </w:rPr>
        <w:t>Ramires</w:t>
      </w:r>
      <w:proofErr w:type="spellEnd"/>
      <w:r w:rsidRPr="00177F4B">
        <w:rPr>
          <w:lang w:val="en-US"/>
        </w:rPr>
        <w:t xml:space="preserve">, A., </w:t>
      </w:r>
      <w:proofErr w:type="spellStart"/>
      <w:r w:rsidRPr="00177F4B">
        <w:rPr>
          <w:lang w:val="en-US"/>
        </w:rPr>
        <w:t>Brandao</w:t>
      </w:r>
      <w:proofErr w:type="spellEnd"/>
      <w:r w:rsidRPr="00177F4B">
        <w:rPr>
          <w:lang w:val="en-US"/>
        </w:rPr>
        <w:t xml:space="preserve">, F. y Sousa, A. C. (2018). Motivation-based cluster analysis of international tourists visiting a World Heritage City: The case of Porto, Portugal. </w:t>
      </w:r>
      <w:r w:rsidRPr="00177F4B">
        <w:rPr>
          <w:i/>
          <w:iCs/>
          <w:lang w:val="en-US"/>
        </w:rPr>
        <w:t>Journal of Destination Marketing and Development,</w:t>
      </w:r>
      <w:r w:rsidRPr="00177F4B">
        <w:rPr>
          <w:lang w:val="en-US"/>
        </w:rPr>
        <w:t xml:space="preserve"> 8, 49-60. </w:t>
      </w:r>
      <w:proofErr w:type="spellStart"/>
      <w:r w:rsidRPr="00177F4B">
        <w:rPr>
          <w:lang w:val="en-US"/>
        </w:rPr>
        <w:t>doi</w:t>
      </w:r>
      <w:proofErr w:type="spellEnd"/>
      <w:r w:rsidRPr="00177F4B">
        <w:rPr>
          <w:lang w:val="en-US"/>
        </w:rPr>
        <w:t>: 10.1016/j.jdmm.2016.12.001.</w:t>
      </w:r>
    </w:p>
    <w:p w14:paraId="3DD80656" w14:textId="55760DC1" w:rsidR="00700FAA" w:rsidRPr="00177F4B" w:rsidRDefault="00700FAA" w:rsidP="00C85E70">
      <w:pPr>
        <w:pStyle w:val="5TextocomnIIGG"/>
        <w:spacing w:after="120"/>
        <w:rPr>
          <w:lang w:val="en-US"/>
        </w:rPr>
      </w:pPr>
      <w:proofErr w:type="spellStart"/>
      <w:r w:rsidRPr="00177F4B">
        <w:rPr>
          <w:lang w:val="en-US"/>
        </w:rPr>
        <w:t>Remoaldo</w:t>
      </w:r>
      <w:proofErr w:type="spellEnd"/>
      <w:r w:rsidRPr="00177F4B">
        <w:rPr>
          <w:lang w:val="en-US"/>
        </w:rPr>
        <w:t xml:space="preserve">, P. C., </w:t>
      </w:r>
      <w:proofErr w:type="spellStart"/>
      <w:r w:rsidRPr="00177F4B">
        <w:rPr>
          <w:lang w:val="en-US"/>
        </w:rPr>
        <w:t>Vareiro</w:t>
      </w:r>
      <w:proofErr w:type="spellEnd"/>
      <w:r w:rsidRPr="00177F4B">
        <w:rPr>
          <w:lang w:val="en-US"/>
        </w:rPr>
        <w:t xml:space="preserve">, L., Ribeiro, J. C. y Santos, J. F. (2014). Does gender affect </w:t>
      </w:r>
      <w:proofErr w:type="gramStart"/>
      <w:r w:rsidRPr="00177F4B">
        <w:rPr>
          <w:lang w:val="en-US"/>
        </w:rPr>
        <w:t>visiting</w:t>
      </w:r>
      <w:proofErr w:type="gramEnd"/>
      <w:r w:rsidRPr="00177F4B">
        <w:rPr>
          <w:lang w:val="en-US"/>
        </w:rPr>
        <w:t xml:space="preserve"> a World Heritage Site? </w:t>
      </w:r>
      <w:r w:rsidRPr="00177F4B">
        <w:rPr>
          <w:i/>
          <w:iCs/>
          <w:lang w:val="en-US"/>
        </w:rPr>
        <w:t>Visitor Studies</w:t>
      </w:r>
      <w:r w:rsidRPr="00177F4B">
        <w:rPr>
          <w:lang w:val="en-US"/>
        </w:rPr>
        <w:t xml:space="preserve">, 17(1), 89-106. </w:t>
      </w:r>
      <w:proofErr w:type="spellStart"/>
      <w:r w:rsidRPr="00177F4B">
        <w:rPr>
          <w:lang w:val="en-US"/>
        </w:rPr>
        <w:t>doi</w:t>
      </w:r>
      <w:proofErr w:type="spellEnd"/>
      <w:r w:rsidRPr="00177F4B">
        <w:rPr>
          <w:lang w:val="en-US"/>
        </w:rPr>
        <w:t>: 10.1080/10645578.2014.885362.</w:t>
      </w:r>
    </w:p>
    <w:p w14:paraId="2377F426" w14:textId="77777777" w:rsidR="00700FAA" w:rsidRPr="00177F4B" w:rsidRDefault="00700FAA" w:rsidP="00C85E70">
      <w:pPr>
        <w:pStyle w:val="5TextocomnIIGG"/>
        <w:spacing w:after="120"/>
        <w:rPr>
          <w:lang w:val="en-US"/>
        </w:rPr>
      </w:pPr>
      <w:proofErr w:type="spellStart"/>
      <w:r w:rsidRPr="00177F4B">
        <w:t>Romao</w:t>
      </w:r>
      <w:proofErr w:type="spellEnd"/>
      <w:r w:rsidRPr="00177F4B">
        <w:t xml:space="preserve">, J., </w:t>
      </w:r>
      <w:proofErr w:type="spellStart"/>
      <w:r w:rsidRPr="00177F4B">
        <w:t>Neuts</w:t>
      </w:r>
      <w:proofErr w:type="spellEnd"/>
      <w:r w:rsidRPr="00177F4B">
        <w:t xml:space="preserve">, B., </w:t>
      </w:r>
      <w:proofErr w:type="spellStart"/>
      <w:r w:rsidRPr="00177F4B">
        <w:t>Nijkamp</w:t>
      </w:r>
      <w:proofErr w:type="spellEnd"/>
      <w:r w:rsidRPr="00177F4B">
        <w:t xml:space="preserve">, P. y Van </w:t>
      </w:r>
      <w:proofErr w:type="spellStart"/>
      <w:r w:rsidRPr="00177F4B">
        <w:t>Leeuwen</w:t>
      </w:r>
      <w:proofErr w:type="spellEnd"/>
      <w:r w:rsidRPr="00177F4B">
        <w:t xml:space="preserve">, E. (2015). </w:t>
      </w:r>
      <w:r w:rsidRPr="00177F4B">
        <w:rPr>
          <w:lang w:val="en-US"/>
        </w:rPr>
        <w:t xml:space="preserve">Culture, product differentiation and market segmentation: a structural analysis of the motivation and satisfaction of tourists in Amsterdam. </w:t>
      </w:r>
      <w:r w:rsidRPr="00177F4B">
        <w:rPr>
          <w:i/>
          <w:iCs/>
          <w:lang w:val="en-US"/>
        </w:rPr>
        <w:t>Tourism Economics</w:t>
      </w:r>
      <w:r w:rsidRPr="00177F4B">
        <w:rPr>
          <w:lang w:val="en-US"/>
        </w:rPr>
        <w:t xml:space="preserve">, 21(3), 455-474. </w:t>
      </w:r>
      <w:proofErr w:type="spellStart"/>
      <w:r w:rsidRPr="00177F4B">
        <w:rPr>
          <w:lang w:val="en-US"/>
        </w:rPr>
        <w:t>doi</w:t>
      </w:r>
      <w:proofErr w:type="spellEnd"/>
      <w:r w:rsidRPr="00177F4B">
        <w:rPr>
          <w:lang w:val="en-US"/>
        </w:rPr>
        <w:t>: 10.5367/te.2015.0483.</w:t>
      </w:r>
    </w:p>
    <w:p w14:paraId="4BDE26A7" w14:textId="77777777" w:rsidR="00700FAA" w:rsidRPr="00177F4B" w:rsidRDefault="00700FAA" w:rsidP="00C85E70">
      <w:pPr>
        <w:pStyle w:val="5TextocomnIIGG"/>
        <w:spacing w:after="120"/>
        <w:rPr>
          <w:lang w:val="en-US"/>
        </w:rPr>
      </w:pPr>
      <w:proofErr w:type="spellStart"/>
      <w:r w:rsidRPr="00177F4B">
        <w:rPr>
          <w:lang w:val="en-US"/>
        </w:rPr>
        <w:t>Saipradist</w:t>
      </w:r>
      <w:proofErr w:type="spellEnd"/>
      <w:r w:rsidRPr="00177F4B">
        <w:rPr>
          <w:lang w:val="en-US"/>
        </w:rPr>
        <w:t xml:space="preserve">, A. y </w:t>
      </w:r>
      <w:proofErr w:type="spellStart"/>
      <w:r w:rsidRPr="00177F4B">
        <w:rPr>
          <w:lang w:val="en-US"/>
        </w:rPr>
        <w:t>Staiff</w:t>
      </w:r>
      <w:proofErr w:type="spellEnd"/>
      <w:r w:rsidRPr="00177F4B">
        <w:rPr>
          <w:lang w:val="en-US"/>
        </w:rPr>
        <w:t xml:space="preserve">, R. (2007). Crossing the cultural divide: Western visitors and interpretation at Ayutthaya World Heritage Site. Thailand. </w:t>
      </w:r>
      <w:r w:rsidRPr="00177F4B">
        <w:rPr>
          <w:i/>
          <w:iCs/>
          <w:lang w:val="en-US"/>
        </w:rPr>
        <w:t>Journal of Heritage Tourism</w:t>
      </w:r>
      <w:r w:rsidRPr="00177F4B">
        <w:rPr>
          <w:lang w:val="en-US"/>
        </w:rPr>
        <w:t xml:space="preserve">, 2(3), 211-224. </w:t>
      </w:r>
      <w:proofErr w:type="spellStart"/>
      <w:r w:rsidRPr="00177F4B">
        <w:rPr>
          <w:lang w:val="en-US"/>
        </w:rPr>
        <w:t>doi</w:t>
      </w:r>
      <w:proofErr w:type="spellEnd"/>
      <w:r w:rsidRPr="00177F4B">
        <w:rPr>
          <w:lang w:val="en-US"/>
        </w:rPr>
        <w:t>: 10.2167/jht061.0.</w:t>
      </w:r>
    </w:p>
    <w:p w14:paraId="247DAE22" w14:textId="77777777" w:rsidR="00700FAA" w:rsidRPr="00177F4B" w:rsidRDefault="00700FAA" w:rsidP="00C85E70">
      <w:pPr>
        <w:pStyle w:val="5TextocomnIIGG"/>
        <w:spacing w:after="120"/>
        <w:rPr>
          <w:lang w:val="en-US"/>
        </w:rPr>
      </w:pPr>
      <w:r w:rsidRPr="00177F4B">
        <w:rPr>
          <w:lang w:val="en-US"/>
        </w:rPr>
        <w:t xml:space="preserve">Sato, S., Kim, </w:t>
      </w:r>
      <w:proofErr w:type="spellStart"/>
      <w:r w:rsidRPr="00177F4B">
        <w:rPr>
          <w:lang w:val="en-US"/>
        </w:rPr>
        <w:t>H.m</w:t>
      </w:r>
      <w:proofErr w:type="spellEnd"/>
      <w:r w:rsidRPr="00177F4B">
        <w:rPr>
          <w:lang w:val="en-US"/>
        </w:rPr>
        <w:t xml:space="preserve"> </w:t>
      </w:r>
      <w:proofErr w:type="spellStart"/>
      <w:r w:rsidRPr="00177F4B">
        <w:rPr>
          <w:lang w:val="en-US"/>
        </w:rPr>
        <w:t>Buning</w:t>
      </w:r>
      <w:proofErr w:type="spellEnd"/>
      <w:r w:rsidRPr="00177F4B">
        <w:rPr>
          <w:lang w:val="en-US"/>
        </w:rPr>
        <w:t xml:space="preserve">, R. J. y Harada, M. (2018). Adventure tourism motivation and destination loyalty: a comparison of decision and non-decision makers. </w:t>
      </w:r>
      <w:r w:rsidRPr="00177F4B">
        <w:rPr>
          <w:i/>
          <w:iCs/>
          <w:lang w:val="en-US"/>
        </w:rPr>
        <w:t>Journal of Destination Marketing &amp; Management</w:t>
      </w:r>
      <w:r w:rsidRPr="00177F4B">
        <w:rPr>
          <w:lang w:val="en-US"/>
        </w:rPr>
        <w:t xml:space="preserve">, 8, 74-81. </w:t>
      </w:r>
      <w:proofErr w:type="spellStart"/>
      <w:r w:rsidRPr="00177F4B">
        <w:rPr>
          <w:lang w:val="en-US"/>
        </w:rPr>
        <w:t>doi</w:t>
      </w:r>
      <w:proofErr w:type="spellEnd"/>
      <w:r w:rsidRPr="00177F4B">
        <w:rPr>
          <w:lang w:val="en-US"/>
        </w:rPr>
        <w:t>: 10.1016/j.jdmm.2016.12.003.</w:t>
      </w:r>
    </w:p>
    <w:p w14:paraId="0A0F73FD" w14:textId="00F2995E" w:rsidR="0016480A" w:rsidRPr="00177F4B" w:rsidRDefault="0016480A" w:rsidP="00C85E70">
      <w:pPr>
        <w:pStyle w:val="pf0"/>
        <w:spacing w:before="0" w:beforeAutospacing="0" w:after="120" w:afterAutospacing="0"/>
        <w:jc w:val="both"/>
        <w:rPr>
          <w:shd w:val="clear" w:color="auto" w:fill="FFFFFF"/>
          <w:lang w:val="en-US"/>
        </w:rPr>
      </w:pPr>
      <w:proofErr w:type="spellStart"/>
      <w:r w:rsidRPr="00E6451E">
        <w:rPr>
          <w:shd w:val="clear" w:color="auto" w:fill="FFFFFF"/>
          <w:lang w:val="en-US"/>
        </w:rPr>
        <w:t>Seyiloglu</w:t>
      </w:r>
      <w:proofErr w:type="spellEnd"/>
      <w:r w:rsidRPr="00E6451E">
        <w:rPr>
          <w:shd w:val="clear" w:color="auto" w:fill="FFFFFF"/>
          <w:lang w:val="en-US"/>
        </w:rPr>
        <w:t xml:space="preserve">, F., </w:t>
      </w:r>
      <w:proofErr w:type="spellStart"/>
      <w:r w:rsidRPr="00E6451E">
        <w:rPr>
          <w:shd w:val="clear" w:color="auto" w:fill="FFFFFF"/>
          <w:lang w:val="en-US"/>
        </w:rPr>
        <w:t>Cakar</w:t>
      </w:r>
      <w:proofErr w:type="spellEnd"/>
      <w:r w:rsidRPr="00E6451E">
        <w:rPr>
          <w:shd w:val="clear" w:color="auto" w:fill="FFFFFF"/>
          <w:lang w:val="en-US"/>
        </w:rPr>
        <w:t xml:space="preserve">, K. y </w:t>
      </w:r>
      <w:proofErr w:type="spellStart"/>
      <w:r w:rsidRPr="00E6451E">
        <w:rPr>
          <w:shd w:val="clear" w:color="auto" w:fill="FFFFFF"/>
          <w:lang w:val="en-US"/>
        </w:rPr>
        <w:t>Davras</w:t>
      </w:r>
      <w:proofErr w:type="spellEnd"/>
      <w:r w:rsidRPr="00E6451E">
        <w:rPr>
          <w:shd w:val="clear" w:color="auto" w:fill="FFFFFF"/>
          <w:lang w:val="en-US"/>
        </w:rPr>
        <w:t xml:space="preserve">, O. (2022). </w:t>
      </w:r>
      <w:r w:rsidRPr="00177F4B">
        <w:rPr>
          <w:shd w:val="clear" w:color="auto" w:fill="FFFFFF"/>
          <w:lang w:val="en-US"/>
        </w:rPr>
        <w:t xml:space="preserve">Motivation, perceived </w:t>
      </w:r>
      <w:proofErr w:type="gramStart"/>
      <w:r w:rsidRPr="00177F4B">
        <w:rPr>
          <w:shd w:val="clear" w:color="auto" w:fill="FFFFFF"/>
          <w:lang w:val="en-US"/>
        </w:rPr>
        <w:t>authenticity</w:t>
      </w:r>
      <w:proofErr w:type="gramEnd"/>
      <w:r w:rsidRPr="00177F4B">
        <w:rPr>
          <w:shd w:val="clear" w:color="auto" w:fill="FFFFFF"/>
          <w:lang w:val="en-US"/>
        </w:rPr>
        <w:t xml:space="preserve"> and satisfaction of tourists visiting the monastery of </w:t>
      </w:r>
      <w:proofErr w:type="spellStart"/>
      <w:r w:rsidRPr="00177F4B">
        <w:rPr>
          <w:shd w:val="clear" w:color="auto" w:fill="FFFFFF"/>
          <w:lang w:val="en-US"/>
        </w:rPr>
        <w:t>Mor</w:t>
      </w:r>
      <w:proofErr w:type="spellEnd"/>
      <w:r w:rsidRPr="00177F4B">
        <w:rPr>
          <w:shd w:val="clear" w:color="auto" w:fill="FFFFFF"/>
          <w:lang w:val="en-US"/>
        </w:rPr>
        <w:t xml:space="preserve"> </w:t>
      </w:r>
      <w:proofErr w:type="spellStart"/>
      <w:r w:rsidRPr="00177F4B">
        <w:rPr>
          <w:shd w:val="clear" w:color="auto" w:fill="FFFFFF"/>
          <w:lang w:val="en-US"/>
        </w:rPr>
        <w:t>Hananyo-Mardin</w:t>
      </w:r>
      <w:proofErr w:type="spellEnd"/>
      <w:r w:rsidRPr="00177F4B">
        <w:rPr>
          <w:shd w:val="clear" w:color="auto" w:fill="FFFFFF"/>
          <w:lang w:val="en-US"/>
        </w:rPr>
        <w:t xml:space="preserve">, Turkey. </w:t>
      </w:r>
      <w:r w:rsidRPr="00177F4B">
        <w:rPr>
          <w:i/>
          <w:shd w:val="clear" w:color="auto" w:fill="FFFFFF"/>
          <w:lang w:val="en-US"/>
        </w:rPr>
        <w:t>International Journal of Tourism Cities</w:t>
      </w:r>
      <w:r w:rsidR="00C85E70" w:rsidRPr="00177F4B">
        <w:rPr>
          <w:shd w:val="clear" w:color="auto" w:fill="FFFFFF"/>
          <w:lang w:val="en-US"/>
        </w:rPr>
        <w:t xml:space="preserve">, 8 (4), 1062-1078. </w:t>
      </w:r>
      <w:proofErr w:type="spellStart"/>
      <w:r w:rsidR="00C85E70" w:rsidRPr="00177F4B">
        <w:rPr>
          <w:shd w:val="clear" w:color="auto" w:fill="FFFFFF"/>
          <w:lang w:val="en-US"/>
        </w:rPr>
        <w:t>doi</w:t>
      </w:r>
      <w:proofErr w:type="spellEnd"/>
      <w:r w:rsidRPr="00177F4B">
        <w:rPr>
          <w:shd w:val="clear" w:color="auto" w:fill="FFFFFF"/>
          <w:lang w:val="en-US"/>
        </w:rPr>
        <w:t>: 10.1108/IJTC-08-2021-0160.</w:t>
      </w:r>
    </w:p>
    <w:p w14:paraId="0DE1697C" w14:textId="61F17573" w:rsidR="0016480A" w:rsidRPr="00177F4B" w:rsidRDefault="0016480A" w:rsidP="00C85E70">
      <w:pPr>
        <w:shd w:val="clear" w:color="auto" w:fill="FFFFFF"/>
        <w:spacing w:after="120" w:line="240" w:lineRule="auto"/>
        <w:jc w:val="both"/>
        <w:rPr>
          <w:rFonts w:ascii="Times New Roman" w:hAnsi="Times New Roman" w:cs="Times New Roman"/>
          <w:sz w:val="24"/>
          <w:szCs w:val="24"/>
          <w:lang w:val="en-US"/>
        </w:rPr>
      </w:pPr>
      <w:proofErr w:type="spellStart"/>
      <w:r w:rsidRPr="00177F4B">
        <w:rPr>
          <w:rFonts w:ascii="Times New Roman" w:hAnsi="Times New Roman" w:cs="Times New Roman"/>
          <w:sz w:val="24"/>
          <w:szCs w:val="24"/>
          <w:shd w:val="clear" w:color="auto" w:fill="FFFFFF"/>
          <w:lang w:val="en-US"/>
        </w:rPr>
        <w:t>Shakoori</w:t>
      </w:r>
      <w:proofErr w:type="spellEnd"/>
      <w:r w:rsidRPr="00177F4B">
        <w:rPr>
          <w:rFonts w:ascii="Times New Roman" w:hAnsi="Times New Roman" w:cs="Times New Roman"/>
          <w:sz w:val="24"/>
          <w:szCs w:val="24"/>
          <w:shd w:val="clear" w:color="auto" w:fill="FFFFFF"/>
          <w:lang w:val="en-US"/>
        </w:rPr>
        <w:t xml:space="preserve">, A. y </w:t>
      </w:r>
      <w:proofErr w:type="spellStart"/>
      <w:r w:rsidRPr="00177F4B">
        <w:rPr>
          <w:rFonts w:ascii="Times New Roman" w:hAnsi="Times New Roman" w:cs="Times New Roman"/>
          <w:sz w:val="24"/>
          <w:szCs w:val="24"/>
          <w:shd w:val="clear" w:color="auto" w:fill="FFFFFF"/>
          <w:lang w:val="en-US"/>
        </w:rPr>
        <w:t>Hossini</w:t>
      </w:r>
      <w:proofErr w:type="spellEnd"/>
      <w:r w:rsidRPr="00177F4B">
        <w:rPr>
          <w:rFonts w:ascii="Times New Roman" w:hAnsi="Times New Roman" w:cs="Times New Roman"/>
          <w:sz w:val="24"/>
          <w:szCs w:val="24"/>
          <w:shd w:val="clear" w:color="auto" w:fill="FFFFFF"/>
          <w:lang w:val="en-US"/>
        </w:rPr>
        <w:t xml:space="preserve">, M. (2019). An examination of the effects of motivation on visitors´ loyalty: Case study of the </w:t>
      </w:r>
      <w:proofErr w:type="spellStart"/>
      <w:r w:rsidRPr="00177F4B">
        <w:rPr>
          <w:rFonts w:ascii="Times New Roman" w:hAnsi="Times New Roman" w:cs="Times New Roman"/>
          <w:sz w:val="24"/>
          <w:szCs w:val="24"/>
          <w:shd w:val="clear" w:color="auto" w:fill="FFFFFF"/>
          <w:lang w:val="en-US"/>
        </w:rPr>
        <w:t>Golestan</w:t>
      </w:r>
      <w:proofErr w:type="spellEnd"/>
      <w:r w:rsidRPr="00177F4B">
        <w:rPr>
          <w:rFonts w:ascii="Times New Roman" w:hAnsi="Times New Roman" w:cs="Times New Roman"/>
          <w:sz w:val="24"/>
          <w:szCs w:val="24"/>
          <w:shd w:val="clear" w:color="auto" w:fill="FFFFFF"/>
          <w:lang w:val="en-US"/>
        </w:rPr>
        <w:t xml:space="preserve"> Palace, </w:t>
      </w:r>
      <w:proofErr w:type="spellStart"/>
      <w:r w:rsidRPr="00177F4B">
        <w:rPr>
          <w:rFonts w:ascii="Times New Roman" w:hAnsi="Times New Roman" w:cs="Times New Roman"/>
          <w:sz w:val="24"/>
          <w:szCs w:val="24"/>
          <w:shd w:val="clear" w:color="auto" w:fill="FFFFFF"/>
          <w:lang w:val="en-US"/>
        </w:rPr>
        <w:t>Henran</w:t>
      </w:r>
      <w:proofErr w:type="spellEnd"/>
      <w:r w:rsidRPr="00177F4B">
        <w:rPr>
          <w:rFonts w:ascii="Times New Roman" w:hAnsi="Times New Roman" w:cs="Times New Roman"/>
          <w:sz w:val="24"/>
          <w:szCs w:val="24"/>
          <w:shd w:val="clear" w:color="auto" w:fill="FFFFFF"/>
          <w:lang w:val="en-US"/>
        </w:rPr>
        <w:t xml:space="preserve">. </w:t>
      </w:r>
      <w:r w:rsidRPr="00177F4B">
        <w:rPr>
          <w:rFonts w:ascii="Times New Roman" w:hAnsi="Times New Roman" w:cs="Times New Roman"/>
          <w:i/>
          <w:sz w:val="24"/>
          <w:szCs w:val="24"/>
          <w:shd w:val="clear" w:color="auto" w:fill="FFFFFF"/>
          <w:lang w:val="en-US"/>
        </w:rPr>
        <w:t>Tourism Management Perspectives</w:t>
      </w:r>
      <w:r w:rsidR="00C85E70" w:rsidRPr="00177F4B">
        <w:rPr>
          <w:rFonts w:ascii="Times New Roman" w:hAnsi="Times New Roman" w:cs="Times New Roman"/>
          <w:sz w:val="24"/>
          <w:szCs w:val="24"/>
          <w:shd w:val="clear" w:color="auto" w:fill="FFFFFF"/>
          <w:lang w:val="en-US"/>
        </w:rPr>
        <w:t>,</w:t>
      </w:r>
      <w:r w:rsidRPr="00177F4B">
        <w:rPr>
          <w:rFonts w:ascii="Times New Roman" w:hAnsi="Times New Roman" w:cs="Times New Roman"/>
          <w:sz w:val="24"/>
          <w:szCs w:val="24"/>
          <w:lang w:val="en-US"/>
        </w:rPr>
        <w:t> 32(4), 100554</w:t>
      </w:r>
      <w:r w:rsidR="00C85E70" w:rsidRPr="00177F4B">
        <w:rPr>
          <w:rFonts w:ascii="Times New Roman" w:hAnsi="Times New Roman" w:cs="Times New Roman"/>
          <w:sz w:val="24"/>
          <w:szCs w:val="24"/>
          <w:lang w:val="en-US"/>
        </w:rPr>
        <w:t>.</w:t>
      </w:r>
      <w:r w:rsidR="003625EC" w:rsidRPr="00177F4B">
        <w:rPr>
          <w:rFonts w:ascii="Times New Roman" w:hAnsi="Times New Roman" w:cs="Times New Roman"/>
          <w:sz w:val="24"/>
          <w:szCs w:val="24"/>
          <w:lang w:val="en-US"/>
        </w:rPr>
        <w:t xml:space="preserve"> </w:t>
      </w:r>
      <w:proofErr w:type="spellStart"/>
      <w:r w:rsidR="00C85E70" w:rsidRPr="00177F4B">
        <w:rPr>
          <w:rFonts w:ascii="Times New Roman" w:hAnsi="Times New Roman" w:cs="Times New Roman"/>
          <w:sz w:val="24"/>
          <w:szCs w:val="24"/>
          <w:lang w:val="en-US"/>
        </w:rPr>
        <w:t>doi</w:t>
      </w:r>
      <w:proofErr w:type="spellEnd"/>
      <w:r w:rsidRPr="00177F4B">
        <w:rPr>
          <w:rFonts w:ascii="Times New Roman" w:hAnsi="Times New Roman" w:cs="Times New Roman"/>
          <w:sz w:val="24"/>
          <w:szCs w:val="24"/>
          <w:lang w:val="en-US"/>
        </w:rPr>
        <w:t>: 101016/j.tmp.2019.1055</w:t>
      </w:r>
      <w:r w:rsidR="00E930D6" w:rsidRPr="00177F4B">
        <w:rPr>
          <w:rFonts w:ascii="Times New Roman" w:hAnsi="Times New Roman" w:cs="Times New Roman"/>
          <w:sz w:val="24"/>
          <w:szCs w:val="24"/>
          <w:lang w:val="en-US"/>
        </w:rPr>
        <w:t>.</w:t>
      </w:r>
    </w:p>
    <w:p w14:paraId="1B9872D8" w14:textId="40E8C218" w:rsidR="0016480A" w:rsidRPr="00177F4B" w:rsidRDefault="0016480A" w:rsidP="00C85E70">
      <w:pPr>
        <w:pStyle w:val="pf0"/>
        <w:spacing w:before="0" w:beforeAutospacing="0" w:after="120" w:afterAutospacing="0"/>
        <w:jc w:val="both"/>
        <w:rPr>
          <w:shd w:val="clear" w:color="auto" w:fill="FFFFFF"/>
          <w:lang w:val="en-US"/>
        </w:rPr>
      </w:pPr>
      <w:r w:rsidRPr="00177F4B">
        <w:rPr>
          <w:shd w:val="clear" w:color="auto" w:fill="FFFFFF"/>
        </w:rPr>
        <w:t>Su, D. N., Nguyen, N., Nguyen, Q</w:t>
      </w:r>
      <w:r w:rsidR="00E54AFF" w:rsidRPr="00177F4B">
        <w:rPr>
          <w:shd w:val="clear" w:color="auto" w:fill="FFFFFF"/>
        </w:rPr>
        <w:t xml:space="preserve">. </w:t>
      </w:r>
      <w:r w:rsidRPr="00177F4B">
        <w:rPr>
          <w:shd w:val="clear" w:color="auto" w:fill="FFFFFF"/>
        </w:rPr>
        <w:t>N</w:t>
      </w:r>
      <w:r w:rsidR="00E54AFF" w:rsidRPr="00177F4B">
        <w:rPr>
          <w:shd w:val="clear" w:color="auto" w:fill="FFFFFF"/>
        </w:rPr>
        <w:t>.</w:t>
      </w:r>
      <w:r w:rsidRPr="00177F4B">
        <w:rPr>
          <w:shd w:val="clear" w:color="auto" w:fill="FFFFFF"/>
        </w:rPr>
        <w:t xml:space="preserve">, y Tran, T. P. (2020). </w:t>
      </w:r>
      <w:r w:rsidRPr="00177F4B">
        <w:rPr>
          <w:shd w:val="clear" w:color="auto" w:fill="FFFFFF"/>
          <w:lang w:val="en-US"/>
        </w:rPr>
        <w:t xml:space="preserve">The link between travel motivation and satisfaction towards a heritage destination: The role of visitor engagement, visitor experience and heritage destination image. </w:t>
      </w:r>
      <w:r w:rsidRPr="00177F4B">
        <w:rPr>
          <w:i/>
          <w:shd w:val="clear" w:color="auto" w:fill="FFFFFF"/>
          <w:lang w:val="en-US"/>
        </w:rPr>
        <w:t>Tourism Management Perspectives</w:t>
      </w:r>
      <w:r w:rsidRPr="00177F4B">
        <w:rPr>
          <w:shd w:val="clear" w:color="auto" w:fill="FFFFFF"/>
          <w:lang w:val="en-US"/>
        </w:rPr>
        <w:t xml:space="preserve">, 34, </w:t>
      </w:r>
      <w:r w:rsidRPr="00177F4B">
        <w:rPr>
          <w:lang w:val="en-US"/>
        </w:rPr>
        <w:t>100634</w:t>
      </w:r>
      <w:r w:rsidR="00C85E70" w:rsidRPr="00177F4B">
        <w:rPr>
          <w:lang w:val="en-US"/>
        </w:rPr>
        <w:t xml:space="preserve">. </w:t>
      </w:r>
      <w:proofErr w:type="spellStart"/>
      <w:r w:rsidR="00C85E70" w:rsidRPr="00177F4B">
        <w:rPr>
          <w:lang w:val="en-US"/>
        </w:rPr>
        <w:t>doi</w:t>
      </w:r>
      <w:proofErr w:type="spellEnd"/>
      <w:r w:rsidR="00C85E70" w:rsidRPr="00177F4B">
        <w:rPr>
          <w:lang w:val="en-US"/>
        </w:rPr>
        <w:t>:</w:t>
      </w:r>
      <w:r w:rsidR="00000000">
        <w:fldChar w:fldCharType="begin"/>
      </w:r>
      <w:r w:rsidR="00000000" w:rsidRPr="00A326D9">
        <w:rPr>
          <w:lang w:val="pt-PT"/>
        </w:rPr>
        <w:instrText>HYPERLINK "https://doi.org/10.1016/j.tmp.2020.100634" \t "_blank" \o "Persistent link using digital object identifier"</w:instrText>
      </w:r>
      <w:r w:rsidR="00000000">
        <w:fldChar w:fldCharType="separate"/>
      </w:r>
      <w:r w:rsidR="00C85E70" w:rsidRPr="00177F4B">
        <w:rPr>
          <w:rStyle w:val="anchor-text"/>
          <w:lang w:val="en-US"/>
        </w:rPr>
        <w:t xml:space="preserve"> </w:t>
      </w:r>
      <w:r w:rsidRPr="00177F4B">
        <w:rPr>
          <w:rStyle w:val="anchor-text"/>
          <w:lang w:val="en-US"/>
        </w:rPr>
        <w:t>10.1016/j.tmp.2020.100634</w:t>
      </w:r>
      <w:r w:rsidR="00000000">
        <w:rPr>
          <w:rStyle w:val="anchor-text"/>
          <w:lang w:val="en-US"/>
        </w:rPr>
        <w:fldChar w:fldCharType="end"/>
      </w:r>
      <w:r w:rsidR="00E930D6" w:rsidRPr="00177F4B">
        <w:rPr>
          <w:rStyle w:val="anchor-text"/>
          <w:lang w:val="en-US"/>
        </w:rPr>
        <w:t>.</w:t>
      </w:r>
    </w:p>
    <w:p w14:paraId="263AACD3" w14:textId="77777777" w:rsidR="00700FAA" w:rsidRPr="00177F4B" w:rsidRDefault="00700FAA" w:rsidP="00C85E70">
      <w:pPr>
        <w:pStyle w:val="5TextocomnIIGG"/>
        <w:spacing w:after="120"/>
        <w:rPr>
          <w:lang w:val="en-US"/>
        </w:rPr>
      </w:pPr>
      <w:r w:rsidRPr="00177F4B">
        <w:rPr>
          <w:lang w:val="en-US"/>
        </w:rPr>
        <w:t>Timothy. D. J. (2011</w:t>
      </w:r>
      <w:r w:rsidRPr="00177F4B">
        <w:rPr>
          <w:i/>
          <w:iCs/>
          <w:lang w:val="en-US"/>
        </w:rPr>
        <w:t>). Cultural heritage and tourism</w:t>
      </w:r>
      <w:r w:rsidRPr="00177F4B">
        <w:rPr>
          <w:lang w:val="en-US"/>
        </w:rPr>
        <w:t xml:space="preserve">. </w:t>
      </w:r>
      <w:proofErr w:type="spellStart"/>
      <w:r w:rsidRPr="00177F4B">
        <w:rPr>
          <w:lang w:val="en-US"/>
        </w:rPr>
        <w:t>Londres</w:t>
      </w:r>
      <w:proofErr w:type="spellEnd"/>
      <w:r w:rsidRPr="00177F4B">
        <w:rPr>
          <w:lang w:val="en-US"/>
        </w:rPr>
        <w:t>: Channel View Publications.</w:t>
      </w:r>
    </w:p>
    <w:p w14:paraId="3CCB3B74" w14:textId="77777777" w:rsidR="00700FAA" w:rsidRPr="00177F4B" w:rsidRDefault="00700FAA" w:rsidP="00C85E70">
      <w:pPr>
        <w:pStyle w:val="5TextocomnIIGG"/>
        <w:spacing w:after="120"/>
        <w:rPr>
          <w:lang w:val="en-US"/>
        </w:rPr>
      </w:pPr>
      <w:r w:rsidRPr="003F1BE3">
        <w:rPr>
          <w:lang w:val="en-US"/>
        </w:rPr>
        <w:t xml:space="preserve">Tucker, H. y Carnegie, E. (2014). </w:t>
      </w:r>
      <w:r w:rsidRPr="00177F4B">
        <w:rPr>
          <w:lang w:val="en-US"/>
        </w:rPr>
        <w:t xml:space="preserve">World heritage and the contradictions of ‘universal value’. </w:t>
      </w:r>
      <w:r w:rsidRPr="00177F4B">
        <w:rPr>
          <w:i/>
          <w:iCs/>
          <w:lang w:val="en-US"/>
        </w:rPr>
        <w:t>Annals of Tourism Research</w:t>
      </w:r>
      <w:r w:rsidRPr="00177F4B">
        <w:rPr>
          <w:lang w:val="en-US"/>
        </w:rPr>
        <w:t xml:space="preserve">, 47, 63-76. </w:t>
      </w:r>
      <w:proofErr w:type="spellStart"/>
      <w:r w:rsidRPr="00177F4B">
        <w:rPr>
          <w:lang w:val="en-US"/>
        </w:rPr>
        <w:t>doi</w:t>
      </w:r>
      <w:proofErr w:type="spellEnd"/>
      <w:r w:rsidRPr="00177F4B">
        <w:rPr>
          <w:lang w:val="en-US"/>
        </w:rPr>
        <w:t>: 10.1016/j.annals.2014.04.003.</w:t>
      </w:r>
    </w:p>
    <w:p w14:paraId="73DFD752" w14:textId="64FA30F8" w:rsidR="0016480A" w:rsidRPr="00177F4B" w:rsidRDefault="0016480A" w:rsidP="00C85E70">
      <w:pPr>
        <w:pStyle w:val="pf0"/>
        <w:spacing w:before="0" w:beforeAutospacing="0" w:after="120" w:afterAutospacing="0"/>
        <w:jc w:val="both"/>
        <w:rPr>
          <w:shd w:val="clear" w:color="auto" w:fill="FFFFFF"/>
          <w:lang w:val="en-US"/>
        </w:rPr>
      </w:pPr>
      <w:r w:rsidRPr="003F1BE3">
        <w:rPr>
          <w:shd w:val="clear" w:color="auto" w:fill="FFFFFF"/>
          <w:lang w:val="en-US"/>
        </w:rPr>
        <w:t>Valverde-</w:t>
      </w:r>
      <w:proofErr w:type="spellStart"/>
      <w:r w:rsidRPr="003F1BE3">
        <w:rPr>
          <w:shd w:val="clear" w:color="auto" w:fill="FFFFFF"/>
          <w:lang w:val="en-US"/>
        </w:rPr>
        <w:t>Roda</w:t>
      </w:r>
      <w:proofErr w:type="spellEnd"/>
      <w:r w:rsidRPr="003F1BE3">
        <w:rPr>
          <w:shd w:val="clear" w:color="auto" w:fill="FFFFFF"/>
          <w:lang w:val="en-US"/>
        </w:rPr>
        <w:t xml:space="preserve">, J., Solano-Sánchez, M. Á., García-García, L., y Aguilar-Rivero, M. (2023). </w:t>
      </w:r>
      <w:r w:rsidRPr="00177F4B">
        <w:rPr>
          <w:shd w:val="clear" w:color="auto" w:fill="FFFFFF"/>
          <w:lang w:val="en-GB"/>
        </w:rPr>
        <w:t xml:space="preserve">Cultural heritage tourism in Granada. A multilayer perceptron </w:t>
      </w:r>
      <w:proofErr w:type="gramStart"/>
      <w:r w:rsidRPr="00177F4B">
        <w:rPr>
          <w:shd w:val="clear" w:color="auto" w:fill="FFFFFF"/>
          <w:lang w:val="en-GB"/>
        </w:rPr>
        <w:t>approach</w:t>
      </w:r>
      <w:proofErr w:type="gramEnd"/>
      <w:r w:rsidRPr="00177F4B">
        <w:rPr>
          <w:shd w:val="clear" w:color="auto" w:fill="FFFFFF"/>
          <w:lang w:val="en-GB"/>
        </w:rPr>
        <w:t>. </w:t>
      </w:r>
      <w:r w:rsidRPr="00177F4B">
        <w:rPr>
          <w:i/>
          <w:iCs/>
          <w:shd w:val="clear" w:color="auto" w:fill="FFFFFF"/>
          <w:lang w:val="en-GB"/>
        </w:rPr>
        <w:t>Journal of Tourism and Cultural Change</w:t>
      </w:r>
      <w:r w:rsidRPr="00177F4B">
        <w:rPr>
          <w:shd w:val="clear" w:color="auto" w:fill="FFFFFF"/>
          <w:lang w:val="en-GB"/>
        </w:rPr>
        <w:t>, 1-20.</w:t>
      </w:r>
      <w:r w:rsidRPr="00177F4B">
        <w:rPr>
          <w:shd w:val="clear" w:color="auto" w:fill="FFFFFF"/>
          <w:lang w:val="en-US"/>
        </w:rPr>
        <w:t xml:space="preserve"> </w:t>
      </w:r>
      <w:proofErr w:type="spellStart"/>
      <w:r w:rsidR="00C85E70" w:rsidRPr="00177F4B">
        <w:rPr>
          <w:shd w:val="clear" w:color="auto" w:fill="FFFFFF"/>
          <w:lang w:val="en-US"/>
        </w:rPr>
        <w:t>doi</w:t>
      </w:r>
      <w:proofErr w:type="spellEnd"/>
      <w:r w:rsidR="00C85E70" w:rsidRPr="00177F4B">
        <w:rPr>
          <w:shd w:val="clear" w:color="auto" w:fill="FFFFFF"/>
          <w:lang w:val="en-US"/>
        </w:rPr>
        <w:t>:</w:t>
      </w:r>
      <w:r w:rsidRPr="00177F4B">
        <w:rPr>
          <w:shd w:val="clear" w:color="auto" w:fill="FFFFFF"/>
          <w:lang w:val="en-US"/>
        </w:rPr>
        <w:t> </w:t>
      </w:r>
      <w:r w:rsidR="00000000">
        <w:fldChar w:fldCharType="begin"/>
      </w:r>
      <w:r w:rsidR="00000000" w:rsidRPr="00A326D9">
        <w:rPr>
          <w:lang w:val="pt-PT"/>
        </w:rPr>
        <w:instrText>HYPERLINK "https://doi.org/10.1080/14766825.2023.2167519"</w:instrText>
      </w:r>
      <w:r w:rsidR="00000000">
        <w:fldChar w:fldCharType="separate"/>
      </w:r>
      <w:r w:rsidRPr="00177F4B">
        <w:rPr>
          <w:rStyle w:val="Hipervnculo"/>
          <w:color w:val="auto"/>
          <w:u w:val="none"/>
          <w:lang w:val="en-US"/>
        </w:rPr>
        <w:t>10.1080/14766825.2023.2167519</w:t>
      </w:r>
      <w:r w:rsidR="00000000">
        <w:rPr>
          <w:rStyle w:val="Hipervnculo"/>
          <w:color w:val="auto"/>
          <w:u w:val="none"/>
          <w:lang w:val="en-US"/>
        </w:rPr>
        <w:fldChar w:fldCharType="end"/>
      </w:r>
      <w:r w:rsidR="00E930D6" w:rsidRPr="00177F4B">
        <w:rPr>
          <w:rStyle w:val="Hipervnculo"/>
          <w:color w:val="auto"/>
          <w:u w:val="none"/>
          <w:lang w:val="en-US"/>
        </w:rPr>
        <w:t>.</w:t>
      </w:r>
    </w:p>
    <w:p w14:paraId="10C0BB8E" w14:textId="77777777" w:rsidR="00700FAA" w:rsidRPr="00177F4B" w:rsidRDefault="00700FAA" w:rsidP="00C85E70">
      <w:pPr>
        <w:pStyle w:val="5TextocomnIIGG"/>
        <w:spacing w:after="120"/>
        <w:rPr>
          <w:lang w:val="en-US"/>
        </w:rPr>
      </w:pPr>
      <w:r w:rsidRPr="003F1BE3">
        <w:rPr>
          <w:lang w:val="pt-PT"/>
        </w:rPr>
        <w:t xml:space="preserve">Vareiro, L., Freitas Santos, J., </w:t>
      </w:r>
      <w:proofErr w:type="spellStart"/>
      <w:r w:rsidRPr="003F1BE3">
        <w:rPr>
          <w:lang w:val="pt-PT"/>
        </w:rPr>
        <w:t>Remoaldo</w:t>
      </w:r>
      <w:proofErr w:type="spellEnd"/>
      <w:r w:rsidRPr="003F1BE3">
        <w:rPr>
          <w:lang w:val="pt-PT"/>
        </w:rPr>
        <w:t xml:space="preserve">, P. C. y Cadima Ribeiro, J. (2016). </w:t>
      </w:r>
      <w:r w:rsidRPr="00177F4B">
        <w:rPr>
          <w:lang w:val="en-US"/>
        </w:rPr>
        <w:t xml:space="preserve">Evaluating the </w:t>
      </w:r>
      <w:proofErr w:type="spellStart"/>
      <w:r w:rsidRPr="00177F4B">
        <w:rPr>
          <w:lang w:val="en-US"/>
        </w:rPr>
        <w:t>Guimarães</w:t>
      </w:r>
      <w:proofErr w:type="spellEnd"/>
      <w:r w:rsidRPr="00177F4B">
        <w:rPr>
          <w:lang w:val="en-US"/>
        </w:rPr>
        <w:t xml:space="preserve"> 2012 European capital of culture: National and international tourists’ behaviors and perceptions. </w:t>
      </w:r>
      <w:r w:rsidRPr="00177F4B">
        <w:rPr>
          <w:i/>
          <w:iCs/>
          <w:lang w:val="en-US"/>
        </w:rPr>
        <w:t>Event Management: An International Journal</w:t>
      </w:r>
      <w:r w:rsidRPr="00177F4B">
        <w:rPr>
          <w:lang w:val="en-US"/>
        </w:rPr>
        <w:t xml:space="preserve">, 20(1), 88–98. </w:t>
      </w:r>
      <w:proofErr w:type="spellStart"/>
      <w:r w:rsidRPr="00177F4B">
        <w:rPr>
          <w:lang w:val="en-US"/>
        </w:rPr>
        <w:t>doi</w:t>
      </w:r>
      <w:proofErr w:type="spellEnd"/>
      <w:r w:rsidRPr="00177F4B">
        <w:rPr>
          <w:lang w:val="en-US"/>
        </w:rPr>
        <w:t>: 10.3727/152599516X14538326025152.</w:t>
      </w:r>
    </w:p>
    <w:p w14:paraId="7BE52D1F" w14:textId="77777777" w:rsidR="00700FAA" w:rsidRPr="00177F4B" w:rsidRDefault="00700FAA" w:rsidP="00C85E70">
      <w:pPr>
        <w:pStyle w:val="5TextocomnIIGG"/>
        <w:spacing w:after="120"/>
        <w:rPr>
          <w:lang w:val="en-US"/>
        </w:rPr>
      </w:pPr>
      <w:proofErr w:type="spellStart"/>
      <w:r w:rsidRPr="00177F4B">
        <w:rPr>
          <w:lang w:val="en-US"/>
        </w:rPr>
        <w:lastRenderedPageBreak/>
        <w:t>Vong</w:t>
      </w:r>
      <w:proofErr w:type="spellEnd"/>
      <w:r w:rsidRPr="00177F4B">
        <w:rPr>
          <w:lang w:val="en-US"/>
        </w:rPr>
        <w:t>, L. T. N. y Ung, A. (2012). Exploring critical factors of Macau´s Heritage tourism: what heritage tourists are looking for when visiting the city´s iconic heritage site</w:t>
      </w:r>
      <w:r w:rsidRPr="00177F4B">
        <w:rPr>
          <w:i/>
          <w:iCs/>
          <w:lang w:val="en-US"/>
        </w:rPr>
        <w:t>. Asia Pacific Journal of Tourism Research</w:t>
      </w:r>
      <w:r w:rsidRPr="00177F4B">
        <w:rPr>
          <w:lang w:val="en-US"/>
        </w:rPr>
        <w:t xml:space="preserve">, 17(3), 231-245. </w:t>
      </w:r>
      <w:proofErr w:type="spellStart"/>
      <w:r w:rsidRPr="00177F4B">
        <w:rPr>
          <w:lang w:val="en-US"/>
        </w:rPr>
        <w:t>doi</w:t>
      </w:r>
      <w:proofErr w:type="spellEnd"/>
      <w:r w:rsidRPr="00177F4B">
        <w:rPr>
          <w:lang w:val="en-US"/>
        </w:rPr>
        <w:t>: 10.1080/10941665.2011.625431.</w:t>
      </w:r>
    </w:p>
    <w:p w14:paraId="23C926C2" w14:textId="4DDB0B98" w:rsidR="00A74E57" w:rsidRPr="009A211D" w:rsidRDefault="00A74E57" w:rsidP="009A211D">
      <w:pPr>
        <w:pStyle w:val="5TextocomnIIGG"/>
        <w:spacing w:after="120"/>
        <w:rPr>
          <w:lang w:val="en-US"/>
        </w:rPr>
      </w:pPr>
      <w:r w:rsidRPr="00177F4B">
        <w:rPr>
          <w:rFonts w:eastAsia="Times New Roman"/>
          <w:lang w:val="en-US" w:eastAsia="es-ES"/>
        </w:rPr>
        <w:t xml:space="preserve">Zhang, J. Xiong, K., Liu, Z. y He, L. (2022). Research progress and knowledge system of world heritage tourism: a bibliometric analysis. </w:t>
      </w:r>
      <w:r w:rsidRPr="00177F4B">
        <w:rPr>
          <w:rFonts w:eastAsia="Times New Roman"/>
          <w:i/>
          <w:lang w:val="en-US" w:eastAsia="es-ES"/>
        </w:rPr>
        <w:t>Heritage Science</w:t>
      </w:r>
      <w:r w:rsidR="00C85E70" w:rsidRPr="00177F4B">
        <w:rPr>
          <w:rFonts w:eastAsia="Times New Roman"/>
          <w:lang w:val="en-US" w:eastAsia="es-ES"/>
        </w:rPr>
        <w:t xml:space="preserve">, 10-42. </w:t>
      </w:r>
      <w:proofErr w:type="spellStart"/>
      <w:r w:rsidR="00C85E70" w:rsidRPr="00177F4B">
        <w:rPr>
          <w:rFonts w:eastAsia="Times New Roman"/>
          <w:lang w:val="en-US" w:eastAsia="es-ES"/>
        </w:rPr>
        <w:t>doi</w:t>
      </w:r>
      <w:proofErr w:type="spellEnd"/>
      <w:r w:rsidR="00C85E70" w:rsidRPr="00177F4B">
        <w:rPr>
          <w:rFonts w:eastAsia="Times New Roman"/>
          <w:lang w:val="en-US" w:eastAsia="es-ES"/>
        </w:rPr>
        <w:t>:</w:t>
      </w:r>
      <w:r w:rsidRPr="00177F4B">
        <w:rPr>
          <w:rFonts w:eastAsia="Times New Roman"/>
          <w:lang w:val="en-US" w:eastAsia="es-ES"/>
        </w:rPr>
        <w:t xml:space="preserve"> 10.1186/s40494-022-00654-0.</w:t>
      </w:r>
      <w:r w:rsidRPr="00B64EB6">
        <w:rPr>
          <w:rFonts w:eastAsia="Times New Roman"/>
          <w:lang w:val="en-US" w:eastAsia="es-ES"/>
        </w:rPr>
        <w:t xml:space="preserve"> </w:t>
      </w:r>
    </w:p>
    <w:sectPr w:rsidR="00A74E57" w:rsidRPr="009A211D" w:rsidSect="002E1A0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6310E" w14:textId="77777777" w:rsidR="00677ABA" w:rsidRDefault="00677ABA" w:rsidP="002061AB">
      <w:pPr>
        <w:spacing w:after="0" w:line="240" w:lineRule="auto"/>
      </w:pPr>
      <w:r>
        <w:separator/>
      </w:r>
    </w:p>
  </w:endnote>
  <w:endnote w:type="continuationSeparator" w:id="0">
    <w:p w14:paraId="64032BD6" w14:textId="77777777" w:rsidR="00677ABA" w:rsidRDefault="00677ABA"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49DF" w14:textId="77777777" w:rsidR="00A326D9" w:rsidRDefault="00A326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4DE2" w14:textId="1412F509" w:rsidR="00DF7A19" w:rsidRPr="00DF7A19" w:rsidRDefault="00DF7A19" w:rsidP="00DF7A19">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proofErr w:type="spellStart"/>
    <w:r w:rsidRPr="00DF7A19">
      <w:rPr>
        <w:rFonts w:ascii="Times New Roman" w:eastAsia="Calibri" w:hAnsi="Times New Roman" w:cs="Times New Roman"/>
        <w:b/>
        <w:bCs/>
        <w:color w:val="C00000"/>
        <w:sz w:val="18"/>
        <w:szCs w:val="18"/>
        <w:lang w:val="en-GB"/>
      </w:rPr>
      <w:t>Revista</w:t>
    </w:r>
    <w:proofErr w:type="spellEnd"/>
    <w:r w:rsidRPr="00DF7A19">
      <w:rPr>
        <w:rFonts w:ascii="Times New Roman" w:eastAsia="Calibri" w:hAnsi="Times New Roman" w:cs="Times New Roman"/>
        <w:b/>
        <w:bCs/>
        <w:color w:val="C00000"/>
        <w:sz w:val="18"/>
        <w:szCs w:val="18"/>
        <w:lang w:val="en-GB"/>
      </w:rPr>
      <w:t xml:space="preserve"> </w:t>
    </w:r>
    <w:proofErr w:type="spellStart"/>
    <w:r w:rsidRPr="00DF7A19">
      <w:rPr>
        <w:rFonts w:ascii="Times New Roman" w:eastAsia="Calibri" w:hAnsi="Times New Roman" w:cs="Times New Roman"/>
        <w:b/>
        <w:bCs/>
        <w:color w:val="C00000"/>
        <w:sz w:val="18"/>
        <w:szCs w:val="18"/>
        <w:lang w:val="en-GB"/>
      </w:rPr>
      <w:t>Internacional</w:t>
    </w:r>
    <w:proofErr w:type="spellEnd"/>
    <w:r w:rsidRPr="00DF7A19">
      <w:rPr>
        <w:rFonts w:ascii="Times New Roman" w:eastAsia="Calibri" w:hAnsi="Times New Roman" w:cs="Times New Roman"/>
        <w:b/>
        <w:bCs/>
        <w:color w:val="C00000"/>
        <w:sz w:val="18"/>
        <w:szCs w:val="18"/>
        <w:lang w:val="en-GB"/>
      </w:rPr>
      <w:t xml:space="preserve"> de Turismo, </w:t>
    </w:r>
    <w:proofErr w:type="spellStart"/>
    <w:r w:rsidRPr="00DF7A19">
      <w:rPr>
        <w:rFonts w:ascii="Times New Roman" w:eastAsia="Calibri" w:hAnsi="Times New Roman" w:cs="Times New Roman"/>
        <w:b/>
        <w:bCs/>
        <w:color w:val="C00000"/>
        <w:sz w:val="18"/>
        <w:szCs w:val="18"/>
        <w:lang w:val="en-GB"/>
      </w:rPr>
      <w:t>Empresa</w:t>
    </w:r>
    <w:proofErr w:type="spellEnd"/>
    <w:r w:rsidRPr="00DF7A19">
      <w:rPr>
        <w:rFonts w:ascii="Times New Roman" w:eastAsia="Calibri" w:hAnsi="Times New Roman" w:cs="Times New Roman"/>
        <w:b/>
        <w:bCs/>
        <w:color w:val="C00000"/>
        <w:sz w:val="18"/>
        <w:szCs w:val="18"/>
        <w:lang w:val="en-GB"/>
      </w:rPr>
      <w:t xml:space="preserve"> y </w:t>
    </w:r>
    <w:proofErr w:type="spellStart"/>
    <w:r w:rsidRPr="00DF7A19">
      <w:rPr>
        <w:rFonts w:ascii="Times New Roman" w:eastAsia="Calibri" w:hAnsi="Times New Roman" w:cs="Times New Roman"/>
        <w:b/>
        <w:bCs/>
        <w:color w:val="C00000"/>
        <w:sz w:val="18"/>
        <w:szCs w:val="18"/>
        <w:lang w:val="en-GB"/>
      </w:rPr>
      <w:t>Territorio</w:t>
    </w:r>
    <w:proofErr w:type="spellEnd"/>
    <w:r w:rsidRPr="00DF7A19">
      <w:rPr>
        <w:rFonts w:ascii="Times New Roman" w:eastAsia="Calibri" w:hAnsi="Times New Roman" w:cs="Times New Roman"/>
        <w:b/>
        <w:bCs/>
        <w:color w:val="C00000"/>
        <w:sz w:val="18"/>
        <w:szCs w:val="18"/>
        <w:lang w:val="en-GB"/>
      </w:rPr>
      <w:t>, vol. 7, nº 1, 2023, pp. 1</w:t>
    </w:r>
    <w:r w:rsidR="00E6451E">
      <w:rPr>
        <w:rFonts w:ascii="Times New Roman" w:eastAsia="Calibri" w:hAnsi="Times New Roman" w:cs="Times New Roman"/>
        <w:b/>
        <w:bCs/>
        <w:color w:val="C00000"/>
        <w:sz w:val="18"/>
        <w:szCs w:val="18"/>
        <w:lang w:val="en-GB"/>
      </w:rPr>
      <w:t>18-132</w:t>
    </w:r>
    <w:r w:rsidRPr="00DF7A19">
      <w:rPr>
        <w:rFonts w:ascii="Times New Roman" w:eastAsia="Calibri" w:hAnsi="Times New Roman" w:cs="Times New Roman"/>
        <w:b/>
        <w:bCs/>
        <w:color w:val="C00000"/>
        <w:sz w:val="18"/>
        <w:szCs w:val="18"/>
        <w:lang w:val="en-GB"/>
      </w:rPr>
      <w:t xml:space="preserve">.  </w:t>
    </w:r>
  </w:p>
  <w:p w14:paraId="1A33EC75" w14:textId="2BE34EFA" w:rsidR="006C5D53" w:rsidRDefault="00DF7A19" w:rsidP="00DF7A19">
    <w:pPr>
      <w:tabs>
        <w:tab w:val="center" w:pos="4252"/>
        <w:tab w:val="right" w:pos="8504"/>
      </w:tabs>
      <w:spacing w:after="0" w:line="240" w:lineRule="auto"/>
      <w:jc w:val="center"/>
    </w:pPr>
    <w:r w:rsidRPr="00DF7A19">
      <w:rPr>
        <w:rFonts w:ascii="Times New Roman" w:eastAsia="Calibri" w:hAnsi="Times New Roman" w:cs="Times New Roman"/>
        <w:sz w:val="18"/>
        <w:szCs w:val="18"/>
        <w:lang w:val="en-GB"/>
      </w:rPr>
      <w:t>https://www.uco.es/ucopress/ojs/index.php/riturem/index</w:t>
    </w:r>
    <w:r w:rsidRPr="00DF7A19">
      <w:rPr>
        <w:rFonts w:ascii="Times New Roman" w:eastAsia="Calibri" w:hAnsi="Times New Roman" w:cs="Times New Roman"/>
        <w:sz w:val="20"/>
        <w:szCs w:val="20"/>
      </w:rPr>
      <w:fldChar w:fldCharType="begin"/>
    </w:r>
    <w:r w:rsidRPr="00DF7A19">
      <w:rPr>
        <w:rFonts w:ascii="Times New Roman" w:eastAsia="Calibri" w:hAnsi="Times New Roman" w:cs="Times New Roman"/>
        <w:sz w:val="20"/>
        <w:szCs w:val="20"/>
        <w:lang w:val="en-GB"/>
      </w:rPr>
      <w:instrText>PAGE   \* MERGEFORMAT</w:instrText>
    </w:r>
    <w:r w:rsidRPr="00DF7A19">
      <w:rPr>
        <w:rFonts w:ascii="Times New Roman" w:eastAsia="Calibri" w:hAnsi="Times New Roman" w:cs="Times New Roman"/>
        <w:sz w:val="20"/>
        <w:szCs w:val="20"/>
      </w:rPr>
      <w:fldChar w:fldCharType="separate"/>
    </w:r>
    <w:r w:rsidRPr="00DF7A19">
      <w:rPr>
        <w:rFonts w:ascii="Times New Roman" w:eastAsia="Calibri" w:hAnsi="Times New Roman" w:cs="Times New Roman"/>
        <w:sz w:val="20"/>
        <w:szCs w:val="20"/>
        <w:lang w:val="es-ES_tradnl"/>
      </w:rPr>
      <w:t>2</w:t>
    </w:r>
    <w:r w:rsidRPr="00DF7A19">
      <w:rPr>
        <w:rFonts w:ascii="Times New Roman" w:eastAsia="Calibri"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25BD" w14:textId="13B1EC34" w:rsidR="00D907DE" w:rsidRDefault="00D907DE" w:rsidP="00D907DE">
    <w:pPr>
      <w:pStyle w:val="Piedepgina"/>
      <w:jc w:val="center"/>
      <w:rPr>
        <w:rFonts w:ascii="Times New Roman" w:eastAsia="Calibri" w:hAnsi="Times New Roman" w:cs="Times New Roman"/>
        <w:sz w:val="20"/>
        <w:szCs w:val="20"/>
        <w:lang w:val="en-GB"/>
      </w:rPr>
    </w:pPr>
    <w:proofErr w:type="spellStart"/>
    <w:r w:rsidRPr="00D907DE">
      <w:rPr>
        <w:rFonts w:ascii="Times New Roman" w:eastAsia="Calibri" w:hAnsi="Times New Roman" w:cs="Times New Roman"/>
        <w:b/>
        <w:sz w:val="20"/>
        <w:szCs w:val="20"/>
        <w:lang w:val="en-GB"/>
      </w:rPr>
      <w:t>Recepción</w:t>
    </w:r>
    <w:proofErr w:type="spellEnd"/>
    <w:r w:rsidRPr="00D907DE">
      <w:rPr>
        <w:rFonts w:ascii="Times New Roman" w:eastAsia="Calibri" w:hAnsi="Times New Roman" w:cs="Times New Roman"/>
        <w:b/>
        <w:sz w:val="20"/>
        <w:szCs w:val="20"/>
        <w:lang w:val="en-GB"/>
      </w:rPr>
      <w:t>:</w:t>
    </w:r>
    <w:r w:rsidRPr="00D907DE">
      <w:rPr>
        <w:rFonts w:ascii="Times New Roman" w:eastAsia="Calibri" w:hAnsi="Times New Roman" w:cs="Times New Roman"/>
        <w:sz w:val="20"/>
        <w:szCs w:val="20"/>
        <w:lang w:val="en-GB"/>
      </w:rPr>
      <w:t xml:space="preserve"> </w:t>
    </w:r>
    <w:r w:rsidR="00E6451E">
      <w:rPr>
        <w:rFonts w:ascii="Times New Roman" w:eastAsia="Calibri" w:hAnsi="Times New Roman" w:cs="Times New Roman"/>
        <w:sz w:val="20"/>
        <w:szCs w:val="20"/>
        <w:lang w:val="en-GB"/>
      </w:rPr>
      <w:t>27</w:t>
    </w:r>
    <w:r w:rsidRPr="00D907DE">
      <w:rPr>
        <w:rFonts w:ascii="Times New Roman" w:eastAsia="Calibri" w:hAnsi="Times New Roman" w:cs="Times New Roman"/>
        <w:sz w:val="20"/>
        <w:szCs w:val="20"/>
        <w:lang w:val="en-GB"/>
      </w:rPr>
      <w:t>/0</w:t>
    </w:r>
    <w:r w:rsidR="00E6451E">
      <w:rPr>
        <w:rFonts w:ascii="Times New Roman" w:eastAsia="Calibri" w:hAnsi="Times New Roman" w:cs="Times New Roman"/>
        <w:sz w:val="20"/>
        <w:szCs w:val="20"/>
        <w:lang w:val="en-GB"/>
      </w:rPr>
      <w:t>5</w:t>
    </w:r>
    <w:r w:rsidRPr="00D907DE">
      <w:rPr>
        <w:rFonts w:ascii="Times New Roman" w:eastAsia="Calibri" w:hAnsi="Times New Roman" w:cs="Times New Roman"/>
        <w:sz w:val="20"/>
        <w:szCs w:val="20"/>
        <w:lang w:val="en-GB"/>
      </w:rPr>
      <w:t>/2023</w:t>
    </w:r>
    <w:r w:rsidRPr="00D907DE">
      <w:rPr>
        <w:rFonts w:ascii="Times New Roman" w:eastAsia="Calibri" w:hAnsi="Times New Roman" w:cs="Times New Roman"/>
        <w:bCs/>
        <w:sz w:val="20"/>
        <w:szCs w:val="20"/>
        <w:lang w:val="en-GB"/>
      </w:rPr>
      <w:tab/>
    </w:r>
    <w:proofErr w:type="spellStart"/>
    <w:r w:rsidRPr="00D907DE">
      <w:rPr>
        <w:rFonts w:ascii="Times New Roman" w:eastAsia="Calibri" w:hAnsi="Times New Roman" w:cs="Times New Roman"/>
        <w:b/>
        <w:sz w:val="20"/>
        <w:szCs w:val="20"/>
        <w:lang w:val="en-GB"/>
      </w:rPr>
      <w:t>Aceptación</w:t>
    </w:r>
    <w:proofErr w:type="spellEnd"/>
    <w:r w:rsidRPr="00D907DE">
      <w:rPr>
        <w:rFonts w:ascii="Times New Roman" w:eastAsia="Calibri" w:hAnsi="Times New Roman" w:cs="Times New Roman"/>
        <w:sz w:val="20"/>
        <w:szCs w:val="20"/>
        <w:lang w:val="en-GB"/>
      </w:rPr>
      <w:t xml:space="preserve">: </w:t>
    </w:r>
    <w:r>
      <w:rPr>
        <w:rFonts w:ascii="Times New Roman" w:eastAsia="Calibri" w:hAnsi="Times New Roman" w:cs="Times New Roman"/>
        <w:sz w:val="20"/>
        <w:szCs w:val="20"/>
        <w:lang w:val="en-GB"/>
      </w:rPr>
      <w:t>25</w:t>
    </w:r>
    <w:r w:rsidRPr="00D907DE">
      <w:rPr>
        <w:rFonts w:ascii="Times New Roman" w:eastAsia="Calibri" w:hAnsi="Times New Roman" w:cs="Times New Roman"/>
        <w:sz w:val="20"/>
        <w:szCs w:val="20"/>
        <w:lang w:val="en-GB"/>
      </w:rPr>
      <w:t>/06/2023</w:t>
    </w:r>
    <w:r w:rsidRPr="00D907DE">
      <w:rPr>
        <w:rFonts w:ascii="Times New Roman" w:eastAsia="Calibri" w:hAnsi="Times New Roman" w:cs="Times New Roman"/>
        <w:bCs/>
        <w:sz w:val="20"/>
        <w:szCs w:val="20"/>
        <w:lang w:val="en-GB"/>
      </w:rPr>
      <w:tab/>
      <w:t xml:space="preserve">                 </w:t>
    </w:r>
    <w:proofErr w:type="spellStart"/>
    <w:r w:rsidRPr="00D907DE">
      <w:rPr>
        <w:rFonts w:ascii="Times New Roman" w:eastAsia="Calibri" w:hAnsi="Times New Roman" w:cs="Times New Roman"/>
        <w:b/>
        <w:sz w:val="20"/>
        <w:szCs w:val="20"/>
        <w:lang w:val="en-GB"/>
      </w:rPr>
      <w:t>Publicación</w:t>
    </w:r>
    <w:proofErr w:type="spellEnd"/>
    <w:r w:rsidRPr="00D907DE">
      <w:rPr>
        <w:rFonts w:ascii="Times New Roman" w:eastAsia="Calibri" w:hAnsi="Times New Roman" w:cs="Times New Roman"/>
        <w:b/>
        <w:sz w:val="20"/>
        <w:szCs w:val="20"/>
        <w:lang w:val="en-GB"/>
      </w:rPr>
      <w:t>:</w:t>
    </w:r>
    <w:r w:rsidRPr="00D907DE">
      <w:rPr>
        <w:rFonts w:ascii="Times New Roman" w:eastAsia="Calibri" w:hAnsi="Times New Roman" w:cs="Times New Roman"/>
        <w:sz w:val="20"/>
        <w:szCs w:val="20"/>
        <w:lang w:val="en-GB"/>
      </w:rPr>
      <w:t xml:space="preserve"> 30/06/2023</w:t>
    </w:r>
  </w:p>
  <w:p w14:paraId="2DF14D05" w14:textId="77777777" w:rsidR="00D907DE" w:rsidRDefault="00D907DE" w:rsidP="00D907DE">
    <w:pPr>
      <w:pStyle w:val="Piedepgina"/>
      <w:jc w:val="center"/>
      <w:rPr>
        <w:rFonts w:ascii="Times New Roman" w:eastAsia="Calibri" w:hAnsi="Times New Roman" w:cs="Times New Roman"/>
        <w:sz w:val="20"/>
        <w:szCs w:val="20"/>
        <w:lang w:val="en-GB"/>
      </w:rPr>
    </w:pPr>
  </w:p>
  <w:p w14:paraId="7BF03A57" w14:textId="36F219BD" w:rsidR="006C5D53" w:rsidRDefault="00D907DE" w:rsidP="00D907DE">
    <w:pPr>
      <w:pStyle w:val="Piedepgina"/>
      <w:jc w:val="center"/>
    </w:pPr>
    <w:r w:rsidRPr="00D907DE">
      <w:rPr>
        <w:rFonts w:ascii="Times New Roman" w:eastAsia="Malgun Gothic" w:hAnsi="Times New Roman" w:cs="Times New Roman"/>
        <w:noProof/>
        <w:sz w:val="20"/>
        <w:szCs w:val="20"/>
        <w:lang w:val="es-ES_tradnl" w:eastAsia="ko-KR"/>
      </w:rPr>
      <w:drawing>
        <wp:inline distT="0" distB="0" distL="0" distR="0" wp14:anchorId="035FB0FB" wp14:editId="09153FD7">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D907DE">
      <w:rPr>
        <w:rFonts w:ascii="Times New Roman" w:eastAsia="Calibri" w:hAnsi="Times New Roman" w:cs="Times New Roman"/>
        <w:sz w:val="18"/>
        <w:szCs w:val="18"/>
        <w:lang w:val="en-GB"/>
      </w:rPr>
      <w:t xml:space="preserve">Este </w:t>
    </w:r>
    <w:proofErr w:type="spellStart"/>
    <w:r w:rsidRPr="00D907DE">
      <w:rPr>
        <w:rFonts w:ascii="Times New Roman" w:eastAsia="Calibri" w:hAnsi="Times New Roman" w:cs="Times New Roman"/>
        <w:sz w:val="18"/>
        <w:szCs w:val="18"/>
        <w:lang w:val="en-GB"/>
      </w:rPr>
      <w:t>trabajo</w:t>
    </w:r>
    <w:proofErr w:type="spellEnd"/>
    <w:r w:rsidRPr="00D907DE">
      <w:rPr>
        <w:rFonts w:ascii="Times New Roman" w:eastAsia="Calibri" w:hAnsi="Times New Roman" w:cs="Times New Roman"/>
        <w:sz w:val="18"/>
        <w:szCs w:val="18"/>
        <w:lang w:val="en-GB"/>
      </w:rPr>
      <w:t xml:space="preserve"> se publica bajo </w:t>
    </w:r>
    <w:proofErr w:type="spellStart"/>
    <w:r w:rsidRPr="00D907DE">
      <w:rPr>
        <w:rFonts w:ascii="Times New Roman" w:eastAsia="Calibri" w:hAnsi="Times New Roman" w:cs="Times New Roman"/>
        <w:sz w:val="18"/>
        <w:szCs w:val="18"/>
        <w:lang w:val="en-GB"/>
      </w:rPr>
      <w:t>una</w:t>
    </w:r>
    <w:proofErr w:type="spellEnd"/>
    <w:r w:rsidRPr="00D907DE">
      <w:rPr>
        <w:rFonts w:ascii="Times New Roman" w:eastAsia="Calibri" w:hAnsi="Times New Roman" w:cs="Times New Roman"/>
        <w:sz w:val="18"/>
        <w:szCs w:val="18"/>
        <w:lang w:val="en-GB"/>
      </w:rPr>
      <w:t xml:space="preserve"> </w:t>
    </w:r>
    <w:proofErr w:type="spellStart"/>
    <w:r w:rsidRPr="00D907DE">
      <w:rPr>
        <w:rFonts w:ascii="Times New Roman" w:eastAsia="Calibri" w:hAnsi="Times New Roman" w:cs="Times New Roman"/>
        <w:sz w:val="18"/>
        <w:szCs w:val="18"/>
        <w:lang w:val="en-GB"/>
      </w:rPr>
      <w:t>licencia</w:t>
    </w:r>
    <w:proofErr w:type="spellEnd"/>
    <w:r w:rsidRPr="00D907DE">
      <w:rPr>
        <w:rFonts w:ascii="Times New Roman" w:eastAsia="Calibri" w:hAnsi="Times New Roman" w:cs="Times New Roman"/>
        <w:sz w:val="18"/>
        <w:szCs w:val="18"/>
        <w:lang w:val="en-GB"/>
      </w:rPr>
      <w:t xml:space="preserve"> de Creative Commons </w:t>
    </w:r>
    <w:proofErr w:type="spellStart"/>
    <w:r w:rsidRPr="00D907DE">
      <w:rPr>
        <w:rFonts w:ascii="Times New Roman" w:eastAsia="Calibri" w:hAnsi="Times New Roman" w:cs="Times New Roman"/>
        <w:sz w:val="18"/>
        <w:szCs w:val="18"/>
        <w:lang w:val="en-GB"/>
      </w:rPr>
      <w:t>Reconocimiento</w:t>
    </w:r>
    <w:proofErr w:type="spellEnd"/>
    <w:r w:rsidRPr="00D907DE">
      <w:rPr>
        <w:rFonts w:ascii="Times New Roman" w:eastAsia="Calibri" w:hAnsi="Times New Roman" w:cs="Times New Roman"/>
        <w:sz w:val="18"/>
        <w:szCs w:val="18"/>
        <w:lang w:val="en-GB"/>
      </w:rPr>
      <w:t xml:space="preserve"> 4.0 </w:t>
    </w:r>
    <w:proofErr w:type="spellStart"/>
    <w:r w:rsidRPr="00D907DE">
      <w:rPr>
        <w:rFonts w:ascii="Times New Roman" w:eastAsia="Calibri" w:hAnsi="Times New Roman" w:cs="Times New Roman"/>
        <w:sz w:val="18"/>
        <w:szCs w:val="18"/>
        <w:lang w:val="en-GB"/>
      </w:rPr>
      <w:t>Internacional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771D" w14:textId="77777777" w:rsidR="00677ABA" w:rsidRDefault="00677ABA" w:rsidP="002061AB">
      <w:pPr>
        <w:spacing w:after="0" w:line="240" w:lineRule="auto"/>
      </w:pPr>
      <w:r>
        <w:separator/>
      </w:r>
    </w:p>
  </w:footnote>
  <w:footnote w:type="continuationSeparator" w:id="0">
    <w:p w14:paraId="52F6EA84" w14:textId="77777777" w:rsidR="00677ABA" w:rsidRDefault="00677ABA" w:rsidP="002061AB">
      <w:pPr>
        <w:spacing w:after="0" w:line="240" w:lineRule="auto"/>
      </w:pPr>
      <w:r>
        <w:continuationSeparator/>
      </w:r>
    </w:p>
  </w:footnote>
  <w:footnote w:id="1">
    <w:p w14:paraId="7B28638E" w14:textId="56510C62" w:rsidR="006C5D53" w:rsidRPr="002E3E09" w:rsidRDefault="006C5D53" w:rsidP="003F1BE3">
      <w:pPr>
        <w:pStyle w:val="6NotasalpiedepginaIIGG"/>
        <w:jc w:val="both"/>
      </w:pPr>
      <w:r>
        <w:rPr>
          <w:rStyle w:val="Refdenotaalpie"/>
        </w:rPr>
        <w:footnoteRef/>
      </w:r>
      <w:r>
        <w:t xml:space="preserve"> Profesor Sustituto Interino del Área de Economía Aplicada, Universidad de Córdoba, España. </w:t>
      </w:r>
      <w:r w:rsidR="003F1BE3">
        <w:t xml:space="preserve">Email: </w:t>
      </w:r>
      <w:r>
        <w:rPr>
          <w:color w:val="0000FF"/>
          <w:u w:val="single"/>
        </w:rPr>
        <w:t>dt1ronoj@uco.es</w:t>
      </w:r>
      <w:r w:rsidRPr="0062732E">
        <w:t xml:space="preserve">. </w:t>
      </w:r>
      <w:r w:rsidRPr="0062732E">
        <w:rPr>
          <w:color w:val="0000FF"/>
          <w:u w:val="single"/>
        </w:rPr>
        <w:t xml:space="preserve">Id </w:t>
      </w:r>
      <w:proofErr w:type="spellStart"/>
      <w:r w:rsidRPr="0062732E">
        <w:rPr>
          <w:color w:val="0000FF"/>
          <w:u w:val="single"/>
        </w:rPr>
        <w:t>orcid</w:t>
      </w:r>
      <w:proofErr w:type="spellEnd"/>
      <w:r>
        <w:rPr>
          <w:color w:val="0000FF"/>
          <w:u w:val="single"/>
        </w:rPr>
        <w:t>: 0000-0003-1305-7113</w:t>
      </w:r>
    </w:p>
  </w:footnote>
  <w:footnote w:id="2">
    <w:p w14:paraId="578025E9" w14:textId="1C6AAFFB" w:rsidR="006C5D53" w:rsidRDefault="006C5D53" w:rsidP="003F1BE3">
      <w:pPr>
        <w:pStyle w:val="6NotasalpiedepginaIIGG"/>
        <w:jc w:val="both"/>
      </w:pPr>
      <w:r>
        <w:rPr>
          <w:rStyle w:val="Refdenotaalpie"/>
        </w:rPr>
        <w:footnoteRef/>
      </w:r>
      <w:r>
        <w:t xml:space="preserve"> Profesor Titular del Área de Geografía Humana, Universidad de Córdoba, España.</w:t>
      </w:r>
      <w:r w:rsidRPr="00A03F77">
        <w:t xml:space="preserve"> </w:t>
      </w:r>
      <w:r w:rsidR="003F1BE3">
        <w:t xml:space="preserve">Email: </w:t>
      </w:r>
      <w:r>
        <w:rPr>
          <w:color w:val="0000FF"/>
          <w:u w:val="single"/>
        </w:rPr>
        <w:t>manuel.rivera@uco.es</w:t>
      </w:r>
      <w:r w:rsidRPr="0062732E">
        <w:t xml:space="preserve">. </w:t>
      </w:r>
      <w:r w:rsidRPr="0062732E">
        <w:rPr>
          <w:color w:val="0000FF"/>
          <w:u w:val="single"/>
        </w:rPr>
        <w:t xml:space="preserve">Id </w:t>
      </w:r>
      <w:proofErr w:type="spellStart"/>
      <w:r w:rsidRPr="0062732E">
        <w:rPr>
          <w:color w:val="0000FF"/>
          <w:u w:val="single"/>
        </w:rPr>
        <w:t>orcid</w:t>
      </w:r>
      <w:proofErr w:type="spellEnd"/>
      <w:r>
        <w:rPr>
          <w:color w:val="0000FF"/>
          <w:u w:val="single"/>
        </w:rPr>
        <w:t>: 0000-0003-2780-380X</w:t>
      </w:r>
    </w:p>
  </w:footnote>
  <w:footnote w:id="3">
    <w:p w14:paraId="6A3B4810" w14:textId="05E0F80D" w:rsidR="006C5D53" w:rsidRDefault="006C5D53" w:rsidP="003F1BE3">
      <w:pPr>
        <w:pStyle w:val="6NotasalpiedepginaIIGG"/>
        <w:jc w:val="both"/>
        <w:rPr>
          <w:color w:val="0000FF"/>
          <w:u w:val="single"/>
        </w:rPr>
      </w:pPr>
      <w:r>
        <w:rPr>
          <w:rStyle w:val="Refdenotaalpie"/>
        </w:rPr>
        <w:footnoteRef/>
      </w:r>
      <w:r>
        <w:t xml:space="preserve"> Investigadora Contratada FPU del Área de Economía Aplicada, Universidad de Córdoba España. </w:t>
      </w:r>
      <w:r w:rsidR="003F1BE3">
        <w:t xml:space="preserve">Email: </w:t>
      </w:r>
      <w:r>
        <w:rPr>
          <w:color w:val="0000FF"/>
          <w:u w:val="single"/>
        </w:rPr>
        <w:t>lcastano@uco.es</w:t>
      </w:r>
      <w:r>
        <w:t xml:space="preserve">. </w:t>
      </w:r>
      <w:r w:rsidRPr="0062732E">
        <w:rPr>
          <w:color w:val="0000FF"/>
          <w:u w:val="single"/>
        </w:rPr>
        <w:t xml:space="preserve">Id </w:t>
      </w:r>
      <w:proofErr w:type="spellStart"/>
      <w:r w:rsidRPr="0062732E">
        <w:rPr>
          <w:color w:val="0000FF"/>
          <w:u w:val="single"/>
        </w:rPr>
        <w:t>orci</w:t>
      </w:r>
      <w:r>
        <w:rPr>
          <w:color w:val="0000FF"/>
          <w:u w:val="single"/>
        </w:rPr>
        <w:t>d</w:t>
      </w:r>
      <w:proofErr w:type="spellEnd"/>
      <w:r>
        <w:rPr>
          <w:color w:val="0000FF"/>
          <w:u w:val="single"/>
        </w:rPr>
        <w:t xml:space="preserve">: 0000-0002-6440-2506. </w:t>
      </w:r>
      <w:r w:rsidRPr="00836F30">
        <w:rPr>
          <w:color w:val="000000" w:themeColor="text1"/>
        </w:rPr>
        <w:t>* Autor</w:t>
      </w:r>
      <w:r>
        <w:rPr>
          <w:color w:val="000000" w:themeColor="text1"/>
        </w:rPr>
        <w:t>a</w:t>
      </w:r>
      <w:r w:rsidRPr="00836F30">
        <w:rPr>
          <w:color w:val="000000" w:themeColor="text1"/>
        </w:rPr>
        <w:t xml:space="preserve"> para la correspondencia</w:t>
      </w:r>
    </w:p>
    <w:p w14:paraId="7A999B1B" w14:textId="4A1B7E4B" w:rsidR="006C5D53" w:rsidRPr="00836F30" w:rsidRDefault="006C5D53" w:rsidP="003F1BE3">
      <w:pPr>
        <w:pStyle w:val="6NotasalpiedepginaIIGG"/>
        <w:jc w:val="both"/>
      </w:pPr>
      <w:r w:rsidRPr="000B7822">
        <w:rPr>
          <w:color w:val="000000" w:themeColor="text1"/>
          <w:vertAlign w:val="superscript"/>
        </w:rPr>
        <w:t>4</w:t>
      </w:r>
      <w:r>
        <w:rPr>
          <w:color w:val="000000" w:themeColor="text1"/>
        </w:rPr>
        <w:t xml:space="preserve"> </w:t>
      </w:r>
      <w:proofErr w:type="gramStart"/>
      <w:r>
        <w:rPr>
          <w:color w:val="000000" w:themeColor="text1"/>
        </w:rPr>
        <w:t>Catedrático</w:t>
      </w:r>
      <w:proofErr w:type="gramEnd"/>
      <w:r>
        <w:rPr>
          <w:color w:val="000000" w:themeColor="text1"/>
        </w:rPr>
        <w:t xml:space="preserve"> del Área de Economía Aplicada, Universidad de Córdoba, España. </w:t>
      </w:r>
      <w:r w:rsidR="003F1BE3">
        <w:rPr>
          <w:color w:val="000000" w:themeColor="text1"/>
        </w:rPr>
        <w:t>Email:</w:t>
      </w:r>
      <w:hyperlink r:id="rId1" w:history="1">
        <w:r w:rsidRPr="006E78C7">
          <w:rPr>
            <w:rStyle w:val="Hipervnculo"/>
          </w:rPr>
          <w:t xml:space="preserve"> tomas.lopez@uco.es</w:t>
        </w:r>
      </w:hyperlink>
      <w:r>
        <w:rPr>
          <w:color w:val="0000FF"/>
          <w:u w:val="single"/>
        </w:rPr>
        <w:t xml:space="preserve">. Id </w:t>
      </w:r>
      <w:proofErr w:type="spellStart"/>
      <w:r>
        <w:rPr>
          <w:color w:val="0000FF"/>
          <w:u w:val="single"/>
        </w:rPr>
        <w:t>orcid</w:t>
      </w:r>
      <w:proofErr w:type="spellEnd"/>
      <w:r>
        <w:rPr>
          <w:color w:val="0000FF"/>
          <w:u w:val="single"/>
        </w:rPr>
        <w:t>; 0000-0001-8800-8223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A7DF4" w14:textId="77777777" w:rsidR="00A326D9" w:rsidRDefault="00A326D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F879" w14:textId="68CCDD50" w:rsidR="00D907DE" w:rsidRPr="00D907DE" w:rsidRDefault="00D907DE" w:rsidP="00D907DE">
    <w:pPr>
      <w:tabs>
        <w:tab w:val="center" w:pos="4252"/>
        <w:tab w:val="right" w:pos="8504"/>
      </w:tabs>
      <w:spacing w:after="0" w:line="240" w:lineRule="auto"/>
      <w:rPr>
        <w:rFonts w:ascii="Calibri" w:eastAsia="Calibri" w:hAnsi="Calibri" w:cs="Times New Roman"/>
        <w:b/>
      </w:rPr>
    </w:pPr>
    <w:r w:rsidRPr="00D907DE">
      <w:rPr>
        <w:rFonts w:ascii="Times New Roman" w:eastAsia="Calibri" w:hAnsi="Times New Roman" w:cs="Times New Roman"/>
        <w:b/>
        <w:i/>
        <w:iCs/>
        <w:color w:val="C0504D"/>
        <w:sz w:val="18"/>
        <w:szCs w:val="18"/>
      </w:rPr>
      <w:t xml:space="preserve">Dimensiones motivacionales </w:t>
    </w:r>
    <w:r w:rsidR="00DF7A19">
      <w:rPr>
        <w:rFonts w:ascii="Times New Roman" w:eastAsia="Calibri" w:hAnsi="Times New Roman" w:cs="Times New Roman"/>
        <w:b/>
        <w:i/>
        <w:iCs/>
        <w:color w:val="C0504D"/>
        <w:sz w:val="18"/>
        <w:szCs w:val="18"/>
      </w:rPr>
      <w:t xml:space="preserve">(…) </w:t>
    </w:r>
    <w:r w:rsidRPr="00D907DE">
      <w:rPr>
        <w:rFonts w:ascii="Times New Roman" w:eastAsia="Calibri" w:hAnsi="Times New Roman" w:cs="Times New Roman"/>
        <w:b/>
        <w:i/>
        <w:iCs/>
        <w:color w:val="C0504D"/>
        <w:sz w:val="18"/>
        <w:szCs w:val="18"/>
      </w:rPr>
      <w:t>destino Patrimonio de la Humanidad</w:t>
    </w:r>
    <w:r>
      <w:rPr>
        <w:rFonts w:ascii="Times New Roman" w:eastAsia="Calibri" w:hAnsi="Times New Roman" w:cs="Times New Roman"/>
        <w:b/>
        <w:i/>
        <w:iCs/>
        <w:color w:val="C0504D"/>
        <w:sz w:val="18"/>
        <w:szCs w:val="18"/>
      </w:rPr>
      <w:t>…</w:t>
    </w:r>
    <w:r w:rsidRPr="00D907DE">
      <w:rPr>
        <w:rFonts w:ascii="Times New Roman" w:eastAsia="Calibri" w:hAnsi="Times New Roman" w:cs="Times New Roman"/>
        <w:b/>
        <w:i/>
        <w:iCs/>
        <w:color w:val="C0504D"/>
        <w:sz w:val="18"/>
        <w:szCs w:val="18"/>
      </w:rPr>
      <w:t xml:space="preserve"> </w:t>
    </w:r>
    <w:r w:rsidRPr="00D907DE">
      <w:rPr>
        <w:rFonts w:ascii="Times New Roman" w:eastAsia="Calibri" w:hAnsi="Times New Roman" w:cs="Times New Roman"/>
        <w:b/>
        <w:bCs/>
        <w:color w:val="C0504D"/>
        <w:sz w:val="18"/>
        <w:szCs w:val="18"/>
      </w:rPr>
      <w:t xml:space="preserve"> </w:t>
    </w:r>
    <w:r>
      <w:rPr>
        <w:rFonts w:ascii="Times New Roman" w:eastAsia="Calibri" w:hAnsi="Times New Roman" w:cs="Times New Roman"/>
        <w:b/>
        <w:bCs/>
        <w:color w:val="C0504D"/>
        <w:sz w:val="18"/>
        <w:szCs w:val="18"/>
      </w:rPr>
      <w:t xml:space="preserve">Roldán, </w:t>
    </w:r>
    <w:proofErr w:type="spellStart"/>
    <w:proofErr w:type="gramStart"/>
    <w:r>
      <w:rPr>
        <w:rFonts w:ascii="Times New Roman" w:eastAsia="Calibri" w:hAnsi="Times New Roman" w:cs="Times New Roman"/>
        <w:b/>
        <w:bCs/>
        <w:color w:val="C0504D"/>
        <w:sz w:val="18"/>
        <w:szCs w:val="18"/>
      </w:rPr>
      <w:t>J.D.;Rivera</w:t>
    </w:r>
    <w:proofErr w:type="spellEnd"/>
    <w:proofErr w:type="gramEnd"/>
    <w:r>
      <w:rPr>
        <w:rFonts w:ascii="Times New Roman" w:eastAsia="Calibri" w:hAnsi="Times New Roman" w:cs="Times New Roman"/>
        <w:b/>
        <w:bCs/>
        <w:color w:val="C0504D"/>
        <w:sz w:val="18"/>
        <w:szCs w:val="18"/>
      </w:rPr>
      <w:t xml:space="preserve">, </w:t>
    </w:r>
    <w:proofErr w:type="spellStart"/>
    <w:r>
      <w:rPr>
        <w:rFonts w:ascii="Times New Roman" w:eastAsia="Calibri" w:hAnsi="Times New Roman" w:cs="Times New Roman"/>
        <w:b/>
        <w:bCs/>
        <w:color w:val="C0504D"/>
        <w:sz w:val="18"/>
        <w:szCs w:val="18"/>
      </w:rPr>
      <w:t>M.;Castaño</w:t>
    </w:r>
    <w:proofErr w:type="spellEnd"/>
    <w:r>
      <w:rPr>
        <w:rFonts w:ascii="Times New Roman" w:eastAsia="Calibri" w:hAnsi="Times New Roman" w:cs="Times New Roman"/>
        <w:b/>
        <w:bCs/>
        <w:color w:val="C0504D"/>
        <w:sz w:val="18"/>
        <w:szCs w:val="18"/>
      </w:rPr>
      <w:t xml:space="preserve">, </w:t>
    </w:r>
    <w:proofErr w:type="spellStart"/>
    <w:r>
      <w:rPr>
        <w:rFonts w:ascii="Times New Roman" w:eastAsia="Calibri" w:hAnsi="Times New Roman" w:cs="Times New Roman"/>
        <w:b/>
        <w:bCs/>
        <w:color w:val="C0504D"/>
        <w:sz w:val="18"/>
        <w:szCs w:val="18"/>
      </w:rPr>
      <w:t>L</w:t>
    </w:r>
    <w:r w:rsidR="00DF7A19">
      <w:rPr>
        <w:rFonts w:ascii="Times New Roman" w:eastAsia="Calibri" w:hAnsi="Times New Roman" w:cs="Times New Roman"/>
        <w:b/>
        <w:bCs/>
        <w:color w:val="C0504D"/>
        <w:sz w:val="18"/>
        <w:szCs w:val="18"/>
      </w:rPr>
      <w:t>;</w:t>
    </w:r>
    <w:r>
      <w:rPr>
        <w:rFonts w:ascii="Times New Roman" w:eastAsia="Calibri" w:hAnsi="Times New Roman" w:cs="Times New Roman"/>
        <w:b/>
        <w:bCs/>
        <w:color w:val="C0504D"/>
        <w:sz w:val="18"/>
        <w:szCs w:val="18"/>
      </w:rPr>
      <w:t>López</w:t>
    </w:r>
    <w:proofErr w:type="spellEnd"/>
    <w:r>
      <w:rPr>
        <w:rFonts w:ascii="Times New Roman" w:eastAsia="Calibri" w:hAnsi="Times New Roman" w:cs="Times New Roman"/>
        <w:b/>
        <w:bCs/>
        <w:color w:val="C0504D"/>
        <w:sz w:val="18"/>
        <w:szCs w:val="18"/>
      </w:rPr>
      <w:t>, T.</w:t>
    </w:r>
  </w:p>
  <w:p w14:paraId="25F91AEF" w14:textId="77777777" w:rsidR="00D907DE" w:rsidRDefault="00D907D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799C" w14:textId="77777777" w:rsidR="00D907DE" w:rsidRPr="00D907DE" w:rsidRDefault="00D907DE" w:rsidP="00D907DE">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D907DE">
      <w:rPr>
        <w:rFonts w:ascii="Times New Roman" w:eastAsia="Calibri" w:hAnsi="Times New Roman" w:cs="Times New Roman"/>
        <w:sz w:val="20"/>
        <w:szCs w:val="20"/>
        <w:lang w:val="en-GB"/>
      </w:rPr>
      <w:t>REVISTA INTERNACIONAL DE TURISMO, EMPRESA Y TERRITORIO</w:t>
    </w:r>
  </w:p>
  <w:p w14:paraId="03683F06" w14:textId="63D1BB3E" w:rsidR="00D907DE" w:rsidRPr="00D907DE" w:rsidRDefault="00D907DE" w:rsidP="00D907DE">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D907DE">
      <w:rPr>
        <w:rFonts w:ascii="Times New Roman" w:eastAsia="Calibri" w:hAnsi="Times New Roman" w:cs="Times New Roman"/>
        <w:sz w:val="20"/>
        <w:szCs w:val="20"/>
        <w:lang w:val="en-GB"/>
      </w:rPr>
      <w:t xml:space="preserve">Nº 13, </w:t>
    </w:r>
    <w:proofErr w:type="spellStart"/>
    <w:r w:rsidRPr="00D907DE">
      <w:rPr>
        <w:rFonts w:ascii="Times New Roman" w:eastAsia="Calibri" w:hAnsi="Times New Roman" w:cs="Times New Roman"/>
        <w:sz w:val="20"/>
        <w:szCs w:val="20"/>
        <w:lang w:val="en-GB"/>
      </w:rPr>
      <w:t>enero-junio</w:t>
    </w:r>
    <w:proofErr w:type="spellEnd"/>
    <w:r w:rsidRPr="00D907DE">
      <w:rPr>
        <w:rFonts w:ascii="Times New Roman" w:eastAsia="Calibri" w:hAnsi="Times New Roman" w:cs="Times New Roman"/>
        <w:sz w:val="20"/>
        <w:szCs w:val="20"/>
        <w:lang w:val="en-GB"/>
      </w:rPr>
      <w:t xml:space="preserve"> de 2023, pp. 1</w:t>
    </w:r>
    <w:r w:rsidR="00E6451E">
      <w:rPr>
        <w:rFonts w:ascii="Times New Roman" w:eastAsia="Calibri" w:hAnsi="Times New Roman" w:cs="Times New Roman"/>
        <w:sz w:val="20"/>
        <w:szCs w:val="20"/>
        <w:lang w:val="en-GB"/>
      </w:rPr>
      <w:t>18</w:t>
    </w:r>
    <w:r w:rsidRPr="00D907DE">
      <w:rPr>
        <w:rFonts w:ascii="Times New Roman" w:eastAsia="Calibri" w:hAnsi="Times New Roman" w:cs="Times New Roman"/>
        <w:sz w:val="20"/>
        <w:szCs w:val="20"/>
        <w:lang w:val="en-GB"/>
      </w:rPr>
      <w:t>-1</w:t>
    </w:r>
    <w:r w:rsidR="00E6451E">
      <w:rPr>
        <w:rFonts w:ascii="Times New Roman" w:eastAsia="Calibri" w:hAnsi="Times New Roman" w:cs="Times New Roman"/>
        <w:sz w:val="20"/>
        <w:szCs w:val="20"/>
        <w:lang w:val="en-GB"/>
      </w:rPr>
      <w:t>32</w:t>
    </w:r>
    <w:r w:rsidRPr="00D907DE">
      <w:rPr>
        <w:rFonts w:ascii="Times New Roman" w:eastAsia="Calibri" w:hAnsi="Times New Roman" w:cs="Times New Roman"/>
        <w:sz w:val="20"/>
        <w:szCs w:val="20"/>
        <w:lang w:val="en-GB"/>
      </w:rPr>
      <w:t>.</w:t>
    </w:r>
  </w:p>
  <w:p w14:paraId="51468B7E" w14:textId="77777777" w:rsidR="00D907DE" w:rsidRPr="00D907DE" w:rsidRDefault="00D907DE" w:rsidP="00D907DE">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D907DE">
      <w:rPr>
        <w:rFonts w:ascii="Times New Roman" w:eastAsia="Calibri" w:hAnsi="Times New Roman" w:cs="Times New Roman"/>
        <w:sz w:val="20"/>
        <w:szCs w:val="20"/>
        <w:lang w:val="en-GB"/>
      </w:rPr>
      <w:t>ISSN:</w:t>
    </w:r>
    <w:r w:rsidRPr="00D907DE">
      <w:rPr>
        <w:rFonts w:ascii="Calibri" w:eastAsia="Malgun Gothic" w:hAnsi="Calibri" w:cs="Arial"/>
        <w:lang w:eastAsia="ko-KR"/>
      </w:rPr>
      <w:t xml:space="preserve"> </w:t>
    </w:r>
    <w:r w:rsidRPr="00D907DE">
      <w:rPr>
        <w:rFonts w:ascii="Times New Roman" w:eastAsia="Calibri" w:hAnsi="Times New Roman" w:cs="Times New Roman"/>
        <w:sz w:val="20"/>
        <w:szCs w:val="20"/>
        <w:lang w:val="en-GB"/>
      </w:rPr>
      <w:t>2660-9320</w:t>
    </w:r>
  </w:p>
  <w:p w14:paraId="1A623119" w14:textId="6521A88B" w:rsidR="00D907DE" w:rsidRPr="00D907DE" w:rsidRDefault="00D907DE" w:rsidP="00D907DE">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D907DE">
      <w:rPr>
        <w:rFonts w:ascii="Times New Roman" w:eastAsia="Calibri" w:hAnsi="Times New Roman" w:cs="Times New Roman"/>
        <w:sz w:val="20"/>
        <w:szCs w:val="20"/>
        <w:lang w:val="en-GB"/>
      </w:rPr>
      <w:t>DOI:10.21071/</w:t>
    </w:r>
    <w:proofErr w:type="gramStart"/>
    <w:r w:rsidRPr="00D907DE">
      <w:rPr>
        <w:rFonts w:ascii="Times New Roman" w:eastAsia="Calibri" w:hAnsi="Times New Roman" w:cs="Times New Roman"/>
        <w:sz w:val="20"/>
        <w:szCs w:val="20"/>
        <w:lang w:val="en-GB"/>
      </w:rPr>
      <w:t>riturem.v</w:t>
    </w:r>
    <w:proofErr w:type="gramEnd"/>
    <w:r w:rsidRPr="00D907DE">
      <w:rPr>
        <w:rFonts w:ascii="Times New Roman" w:eastAsia="Calibri" w:hAnsi="Times New Roman" w:cs="Times New Roman"/>
        <w:sz w:val="20"/>
        <w:szCs w:val="20"/>
        <w:lang w:val="en-GB"/>
      </w:rPr>
      <w:t>7i1.16</w:t>
    </w:r>
    <w:r w:rsidR="00E6451E">
      <w:rPr>
        <w:rFonts w:ascii="Times New Roman" w:eastAsia="Calibri" w:hAnsi="Times New Roman" w:cs="Times New Roman"/>
        <w:sz w:val="20"/>
        <w:szCs w:val="20"/>
        <w:lang w:val="en-GB"/>
      </w:rPr>
      <w:t>1</w:t>
    </w:r>
    <w:r w:rsidR="00A326D9">
      <w:rPr>
        <w:rFonts w:ascii="Times New Roman" w:eastAsia="Calibri" w:hAnsi="Times New Roman" w:cs="Times New Roman"/>
        <w:sz w:val="20"/>
        <w:szCs w:val="20"/>
        <w:lang w:val="en-GB"/>
      </w:rPr>
      <w:t>3</w:t>
    </w:r>
    <w:r w:rsidR="00E6451E">
      <w:rPr>
        <w:rFonts w:ascii="Times New Roman" w:eastAsia="Calibri" w:hAnsi="Times New Roman" w:cs="Times New Roman"/>
        <w:sz w:val="20"/>
        <w:szCs w:val="20"/>
        <w:lang w:val="en-GB"/>
      </w:rPr>
      <w:t>7</w:t>
    </w:r>
    <w:r w:rsidRPr="00D907DE">
      <w:rPr>
        <w:rFonts w:ascii="Segoe UI" w:eastAsia="Malgun Gothic" w:hAnsi="Segoe UI" w:cs="Segoe UI"/>
        <w:sz w:val="21"/>
        <w:szCs w:val="21"/>
        <w:shd w:val="clear" w:color="auto" w:fill="FFFFFF"/>
        <w:lang w:eastAsia="ko-KR"/>
      </w:rPr>
      <w:t xml:space="preserve"> </w:t>
    </w:r>
  </w:p>
  <w:p w14:paraId="44025B22" w14:textId="77777777" w:rsidR="00D907DE" w:rsidRPr="00D907DE" w:rsidRDefault="00D907DE" w:rsidP="00D907DE">
    <w:pPr>
      <w:tabs>
        <w:tab w:val="center" w:pos="4252"/>
        <w:tab w:val="right" w:pos="8504"/>
      </w:tabs>
      <w:spacing w:after="0" w:line="240" w:lineRule="auto"/>
      <w:jc w:val="center"/>
      <w:rPr>
        <w:rFonts w:ascii="Calibri" w:eastAsia="Calibri" w:hAnsi="Calibri" w:cs="Times New Roman"/>
      </w:rPr>
    </w:pPr>
    <w:r w:rsidRPr="00D907DE">
      <w:rPr>
        <w:rFonts w:ascii="Calibri" w:eastAsia="Calibri" w:hAnsi="Calibri" w:cs="Times New Roman"/>
        <w:noProof/>
        <w:lang w:eastAsia="es-ES"/>
      </w:rPr>
      <w:drawing>
        <wp:inline distT="0" distB="0" distL="0" distR="0" wp14:anchorId="40707C03" wp14:editId="3652533C">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296EF308" w14:textId="77777777" w:rsidR="00D907DE" w:rsidRPr="00D907DE" w:rsidRDefault="00D907DE" w:rsidP="00D907DE">
    <w:pPr>
      <w:tabs>
        <w:tab w:val="center" w:pos="4252"/>
        <w:tab w:val="right" w:pos="8504"/>
      </w:tabs>
      <w:autoSpaceDN w:val="0"/>
      <w:spacing w:after="0" w:line="240" w:lineRule="auto"/>
      <w:jc w:val="center"/>
      <w:rPr>
        <w:rFonts w:ascii="Calibri" w:eastAsia="Calibri" w:hAnsi="Calibri" w:cs="Times New Roman"/>
      </w:rPr>
    </w:pPr>
  </w:p>
  <w:p w14:paraId="206E3EEB" w14:textId="10707DF7" w:rsidR="00D907DE" w:rsidRPr="00D907DE" w:rsidRDefault="00D907DE" w:rsidP="00D907DE">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D907DE">
      <w:rPr>
        <w:rFonts w:ascii="Times New Roman" w:eastAsia="Calibri" w:hAnsi="Times New Roman" w:cs="Times New Roman"/>
        <w:b/>
        <w:bCs/>
        <w:sz w:val="18"/>
        <w:szCs w:val="18"/>
        <w:lang w:val="en-GB"/>
      </w:rPr>
      <w:t xml:space="preserve">Cita </w:t>
    </w:r>
    <w:proofErr w:type="spellStart"/>
    <w:r w:rsidRPr="00D907DE">
      <w:rPr>
        <w:rFonts w:ascii="Times New Roman" w:eastAsia="Calibri" w:hAnsi="Times New Roman" w:cs="Times New Roman"/>
        <w:b/>
        <w:bCs/>
        <w:sz w:val="18"/>
        <w:szCs w:val="18"/>
        <w:lang w:val="en-GB"/>
      </w:rPr>
      <w:t>bibliográfica</w:t>
    </w:r>
    <w:proofErr w:type="spellEnd"/>
    <w:r w:rsidRPr="00D907DE">
      <w:rPr>
        <w:rFonts w:ascii="Times New Roman" w:eastAsia="Calibri" w:hAnsi="Times New Roman" w:cs="Times New Roman"/>
        <w:b/>
        <w:bCs/>
        <w:sz w:val="18"/>
        <w:szCs w:val="18"/>
        <w:lang w:val="en-GB"/>
      </w:rPr>
      <w:t>:</w:t>
    </w:r>
    <w:r w:rsidRPr="00D907DE">
      <w:rPr>
        <w:rFonts w:ascii="Times New Roman" w:eastAsia="Calibri" w:hAnsi="Times New Roman" w:cs="Times New Roman"/>
        <w:sz w:val="18"/>
        <w:szCs w:val="18"/>
        <w:lang w:val="en-GB"/>
      </w:rPr>
      <w:t xml:space="preserve"> </w:t>
    </w:r>
    <w:proofErr w:type="spellStart"/>
    <w:r>
      <w:rPr>
        <w:rFonts w:ascii="Times New Roman" w:eastAsia="Calibri" w:hAnsi="Times New Roman" w:cs="Times New Roman"/>
        <w:sz w:val="18"/>
        <w:szCs w:val="18"/>
        <w:lang w:val="en-GB"/>
      </w:rPr>
      <w:t>Roldán</w:t>
    </w:r>
    <w:proofErr w:type="spellEnd"/>
    <w:r>
      <w:rPr>
        <w:rFonts w:ascii="Times New Roman" w:eastAsia="Calibri" w:hAnsi="Times New Roman" w:cs="Times New Roman"/>
        <w:sz w:val="18"/>
        <w:szCs w:val="18"/>
        <w:lang w:val="en-GB"/>
      </w:rPr>
      <w:t xml:space="preserve">, J.D., Rivera, M., </w:t>
    </w:r>
    <w:proofErr w:type="spellStart"/>
    <w:r>
      <w:rPr>
        <w:rFonts w:ascii="Times New Roman" w:eastAsia="Calibri" w:hAnsi="Times New Roman" w:cs="Times New Roman"/>
        <w:sz w:val="18"/>
        <w:szCs w:val="18"/>
        <w:lang w:val="en-GB"/>
      </w:rPr>
      <w:t>Castaño</w:t>
    </w:r>
    <w:proofErr w:type="spellEnd"/>
    <w:r>
      <w:rPr>
        <w:rFonts w:ascii="Times New Roman" w:eastAsia="Calibri" w:hAnsi="Times New Roman" w:cs="Times New Roman"/>
        <w:sz w:val="18"/>
        <w:szCs w:val="18"/>
        <w:lang w:val="en-GB"/>
      </w:rPr>
      <w:t>-Prieto, L. y López-Guzmán, T.</w:t>
    </w:r>
    <w:r w:rsidRPr="00D907DE">
      <w:rPr>
        <w:rFonts w:ascii="Times New Roman" w:eastAsia="Calibri" w:hAnsi="Times New Roman" w:cs="Times New Roman"/>
        <w:sz w:val="18"/>
        <w:szCs w:val="18"/>
        <w:lang w:val="en-GB"/>
      </w:rPr>
      <w:t xml:space="preserve"> (2023)</w:t>
    </w:r>
    <w:r w:rsidRPr="00D907DE">
      <w:rPr>
        <w:rFonts w:ascii="Times New Roman" w:eastAsia="NSimSun" w:hAnsi="Times New Roman" w:cs="Times New Roman"/>
        <w:kern w:val="3"/>
        <w:sz w:val="18"/>
        <w:szCs w:val="18"/>
        <w:lang w:eastAsia="zh-CN" w:bidi="hi-IN"/>
      </w:rPr>
      <w:t xml:space="preserve">. Dimensiones motivacionales en un destino Patrimonio de la Humanidad. ¿Influye el género del </w:t>
    </w:r>
    <w:proofErr w:type="gramStart"/>
    <w:r w:rsidRPr="00D907DE">
      <w:rPr>
        <w:rFonts w:ascii="Times New Roman" w:eastAsia="NSimSun" w:hAnsi="Times New Roman" w:cs="Times New Roman"/>
        <w:kern w:val="3"/>
        <w:sz w:val="18"/>
        <w:szCs w:val="18"/>
        <w:lang w:eastAsia="zh-CN" w:bidi="hi-IN"/>
      </w:rPr>
      <w:t>turista?.</w:t>
    </w:r>
    <w:proofErr w:type="gramEnd"/>
    <w:r w:rsidRPr="00D907DE">
      <w:rPr>
        <w:rFonts w:ascii="Times New Roman" w:eastAsia="NSimSun" w:hAnsi="Times New Roman" w:cs="Times New Roman"/>
        <w:kern w:val="3"/>
        <w:sz w:val="18"/>
        <w:szCs w:val="18"/>
        <w:lang w:eastAsia="zh-CN" w:bidi="hi-IN"/>
      </w:rPr>
      <w:t xml:space="preserve"> </w:t>
    </w:r>
    <w:r w:rsidRPr="00D907DE">
      <w:rPr>
        <w:rFonts w:ascii="Times New Roman" w:eastAsia="NSimSun" w:hAnsi="Times New Roman" w:cs="Lucida Sans"/>
        <w:bCs/>
        <w:i/>
        <w:iCs/>
        <w:kern w:val="3"/>
        <w:sz w:val="18"/>
        <w:szCs w:val="18"/>
        <w:lang w:eastAsia="zh-CN" w:bidi="hi-IN"/>
      </w:rPr>
      <w:t>Re</w:t>
    </w:r>
    <w:r w:rsidRPr="00D907DE">
      <w:rPr>
        <w:rFonts w:ascii="Times New Roman" w:eastAsia="Calibri" w:hAnsi="Times New Roman" w:cs="Times New Roman"/>
        <w:i/>
        <w:iCs/>
        <w:sz w:val="18"/>
        <w:szCs w:val="18"/>
        <w:lang w:val="en-GB"/>
      </w:rPr>
      <w:t xml:space="preserve">vista </w:t>
    </w:r>
    <w:proofErr w:type="spellStart"/>
    <w:r w:rsidRPr="00D907DE">
      <w:rPr>
        <w:rFonts w:ascii="Times New Roman" w:eastAsia="Calibri" w:hAnsi="Times New Roman" w:cs="Times New Roman"/>
        <w:i/>
        <w:iCs/>
        <w:sz w:val="18"/>
        <w:szCs w:val="18"/>
        <w:lang w:val="en-GB"/>
      </w:rPr>
      <w:t>Internacional</w:t>
    </w:r>
    <w:proofErr w:type="spellEnd"/>
    <w:r w:rsidRPr="00D907DE">
      <w:rPr>
        <w:rFonts w:ascii="Times New Roman" w:eastAsia="Calibri" w:hAnsi="Times New Roman" w:cs="Times New Roman"/>
        <w:i/>
        <w:iCs/>
        <w:sz w:val="18"/>
        <w:szCs w:val="18"/>
        <w:lang w:val="en-GB"/>
      </w:rPr>
      <w:t xml:space="preserve"> de Turismo, </w:t>
    </w:r>
    <w:proofErr w:type="spellStart"/>
    <w:r w:rsidRPr="00D907DE">
      <w:rPr>
        <w:rFonts w:ascii="Times New Roman" w:eastAsia="Calibri" w:hAnsi="Times New Roman" w:cs="Times New Roman"/>
        <w:i/>
        <w:iCs/>
        <w:sz w:val="18"/>
        <w:szCs w:val="18"/>
        <w:lang w:val="en-GB"/>
      </w:rPr>
      <w:t>Empresa</w:t>
    </w:r>
    <w:proofErr w:type="spellEnd"/>
    <w:r w:rsidRPr="00D907DE">
      <w:rPr>
        <w:rFonts w:ascii="Times New Roman" w:eastAsia="Calibri" w:hAnsi="Times New Roman" w:cs="Times New Roman"/>
        <w:i/>
        <w:iCs/>
        <w:sz w:val="18"/>
        <w:szCs w:val="18"/>
        <w:lang w:val="en-GB"/>
      </w:rPr>
      <w:t xml:space="preserve"> y </w:t>
    </w:r>
    <w:proofErr w:type="spellStart"/>
    <w:r w:rsidRPr="00D907DE">
      <w:rPr>
        <w:rFonts w:ascii="Times New Roman" w:eastAsia="Calibri" w:hAnsi="Times New Roman" w:cs="Times New Roman"/>
        <w:i/>
        <w:iCs/>
        <w:sz w:val="18"/>
        <w:szCs w:val="18"/>
        <w:lang w:val="en-GB"/>
      </w:rPr>
      <w:t>Territorio</w:t>
    </w:r>
    <w:proofErr w:type="spellEnd"/>
    <w:r w:rsidRPr="00D907DE">
      <w:rPr>
        <w:rFonts w:ascii="Times New Roman" w:eastAsia="Calibri" w:hAnsi="Times New Roman" w:cs="Times New Roman"/>
        <w:i/>
        <w:iCs/>
        <w:sz w:val="18"/>
        <w:szCs w:val="18"/>
        <w:lang w:val="en-GB"/>
      </w:rPr>
      <w:t>,</w:t>
    </w:r>
    <w:r w:rsidRPr="00D907DE">
      <w:rPr>
        <w:rFonts w:ascii="Times New Roman" w:eastAsia="Calibri" w:hAnsi="Times New Roman" w:cs="Times New Roman"/>
        <w:sz w:val="18"/>
        <w:szCs w:val="18"/>
        <w:lang w:val="en-GB"/>
      </w:rPr>
      <w:t xml:space="preserve"> 7 (1), </w:t>
    </w:r>
    <w:r>
      <w:rPr>
        <w:rFonts w:ascii="Times New Roman" w:eastAsia="Calibri" w:hAnsi="Times New Roman" w:cs="Times New Roman"/>
        <w:sz w:val="18"/>
        <w:szCs w:val="18"/>
        <w:lang w:val="en-GB"/>
      </w:rPr>
      <w:t>11</w:t>
    </w:r>
    <w:r w:rsidR="00E6451E">
      <w:rPr>
        <w:rFonts w:ascii="Times New Roman" w:eastAsia="Calibri" w:hAnsi="Times New Roman" w:cs="Times New Roman"/>
        <w:sz w:val="18"/>
        <w:szCs w:val="18"/>
        <w:lang w:val="en-GB"/>
      </w:rPr>
      <w:t>8</w:t>
    </w:r>
    <w:r>
      <w:rPr>
        <w:rFonts w:ascii="Times New Roman" w:eastAsia="Calibri" w:hAnsi="Times New Roman" w:cs="Times New Roman"/>
        <w:sz w:val="18"/>
        <w:szCs w:val="18"/>
        <w:lang w:val="en-GB"/>
      </w:rPr>
      <w:t>-</w:t>
    </w:r>
    <w:r w:rsidRPr="00D907DE">
      <w:rPr>
        <w:rFonts w:ascii="Times New Roman" w:eastAsia="Calibri" w:hAnsi="Times New Roman" w:cs="Times New Roman"/>
        <w:sz w:val="18"/>
        <w:szCs w:val="18"/>
        <w:lang w:val="en-GB"/>
      </w:rPr>
      <w:t>1</w:t>
    </w:r>
    <w:r w:rsidR="00E6451E">
      <w:rPr>
        <w:rFonts w:ascii="Times New Roman" w:eastAsia="Calibri" w:hAnsi="Times New Roman" w:cs="Times New Roman"/>
        <w:sz w:val="18"/>
        <w:szCs w:val="18"/>
        <w:lang w:val="en-GB"/>
      </w:rPr>
      <w:t>32</w:t>
    </w:r>
    <w:r w:rsidRPr="00D907DE">
      <w:rPr>
        <w:rFonts w:ascii="Times New Roman" w:eastAsia="Calibri" w:hAnsi="Times New Roman" w:cs="Times New Roman"/>
        <w:sz w:val="18"/>
        <w:szCs w:val="18"/>
        <w:lang w:val="en-GB"/>
      </w:rPr>
      <w:t xml:space="preserve">. </w:t>
    </w:r>
    <w:hyperlink r:id="rId2" w:history="1">
      <w:r w:rsidR="00E6451E" w:rsidRPr="00C64479">
        <w:rPr>
          <w:rStyle w:val="Hipervnculo"/>
          <w:rFonts w:ascii="Times New Roman" w:eastAsia="Calibri" w:hAnsi="Times New Roman" w:cs="Times New Roman"/>
          <w:sz w:val="18"/>
          <w:szCs w:val="18"/>
          <w:lang w:val="en-GB"/>
        </w:rPr>
        <w:t>https://doi.org/10.21071/riturem.v7i1.16</w:t>
      </w:r>
    </w:hyperlink>
    <w:r w:rsidR="00E6451E">
      <w:rPr>
        <w:rFonts w:ascii="Times New Roman" w:eastAsia="Calibri" w:hAnsi="Times New Roman" w:cs="Times New Roman"/>
        <w:color w:val="0563C1"/>
        <w:sz w:val="18"/>
        <w:szCs w:val="18"/>
        <w:u w:val="single"/>
        <w:lang w:val="en-GB"/>
      </w:rPr>
      <w:t>1</w:t>
    </w:r>
    <w:r w:rsidR="00A326D9">
      <w:rPr>
        <w:rFonts w:ascii="Times New Roman" w:eastAsia="Calibri" w:hAnsi="Times New Roman" w:cs="Times New Roman"/>
        <w:color w:val="0563C1"/>
        <w:sz w:val="18"/>
        <w:szCs w:val="18"/>
        <w:u w:val="single"/>
        <w:lang w:val="en-GB"/>
      </w:rPr>
      <w:t>3</w:t>
    </w:r>
    <w:r w:rsidR="00E6451E">
      <w:rPr>
        <w:rFonts w:ascii="Times New Roman" w:eastAsia="Calibri" w:hAnsi="Times New Roman" w:cs="Times New Roman"/>
        <w:color w:val="0563C1"/>
        <w:sz w:val="18"/>
        <w:szCs w:val="18"/>
        <w:u w:val="single"/>
        <w:lang w:val="en-GB"/>
      </w:rPr>
      <w:t>7</w:t>
    </w:r>
    <w:r w:rsidRPr="00D907DE">
      <w:rPr>
        <w:rFonts w:ascii="Times New Roman" w:eastAsia="Calibri" w:hAnsi="Times New Roman" w:cs="Times New Roman"/>
        <w:sz w:val="18"/>
        <w:szCs w:val="18"/>
        <w:lang w:val="en-GB"/>
      </w:rPr>
      <w:t xml:space="preserve">  </w:t>
    </w:r>
    <w:r w:rsidRPr="00D907DE">
      <w:rPr>
        <w:rFonts w:ascii="Times New Roman" w:eastAsia="Calibri" w:hAnsi="Times New Roman" w:cs="Times New Roman"/>
        <w:color w:val="0000FF"/>
        <w:sz w:val="18"/>
        <w:szCs w:val="18"/>
        <w:u w:val="single"/>
        <w:lang w:val="en-GB"/>
      </w:rPr>
      <w:t xml:space="preserve"> </w:t>
    </w:r>
    <w:r w:rsidRPr="00D907DE">
      <w:rPr>
        <w:rFonts w:ascii="Times New Roman" w:eastAsia="Calibri" w:hAnsi="Times New Roman" w:cs="Times New Roman"/>
        <w:color w:val="0563C1"/>
        <w:sz w:val="18"/>
        <w:szCs w:val="18"/>
        <w:u w:val="single"/>
        <w:lang w:val="en-GB"/>
      </w:rPr>
      <w:t xml:space="preserve"> </w:t>
    </w:r>
    <w:r w:rsidRPr="00D907DE">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1073296">
    <w:abstractNumId w:val="8"/>
  </w:num>
  <w:num w:numId="2" w16cid:durableId="1439375563">
    <w:abstractNumId w:val="1"/>
  </w:num>
  <w:num w:numId="3" w16cid:durableId="342825361">
    <w:abstractNumId w:val="4"/>
  </w:num>
  <w:num w:numId="4" w16cid:durableId="1272207067">
    <w:abstractNumId w:val="14"/>
  </w:num>
  <w:num w:numId="5" w16cid:durableId="392118543">
    <w:abstractNumId w:val="10"/>
  </w:num>
  <w:num w:numId="6" w16cid:durableId="694620932">
    <w:abstractNumId w:val="9"/>
  </w:num>
  <w:num w:numId="7" w16cid:durableId="652562326">
    <w:abstractNumId w:val="5"/>
  </w:num>
  <w:num w:numId="8" w16cid:durableId="1414158338">
    <w:abstractNumId w:val="11"/>
  </w:num>
  <w:num w:numId="9" w16cid:durableId="1935287333">
    <w:abstractNumId w:val="2"/>
  </w:num>
  <w:num w:numId="10" w16cid:durableId="942297718">
    <w:abstractNumId w:val="3"/>
  </w:num>
  <w:num w:numId="11" w16cid:durableId="1265963951">
    <w:abstractNumId w:val="0"/>
  </w:num>
  <w:num w:numId="12" w16cid:durableId="558319379">
    <w:abstractNumId w:val="6"/>
  </w:num>
  <w:num w:numId="13" w16cid:durableId="1152259503">
    <w:abstractNumId w:val="12"/>
  </w:num>
  <w:num w:numId="14" w16cid:durableId="306135063">
    <w:abstractNumId w:val="7"/>
  </w:num>
  <w:num w:numId="15" w16cid:durableId="9766887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014FA"/>
    <w:rsid w:val="00010A63"/>
    <w:rsid w:val="0001350C"/>
    <w:rsid w:val="000146A4"/>
    <w:rsid w:val="00014EEB"/>
    <w:rsid w:val="000151AD"/>
    <w:rsid w:val="00020891"/>
    <w:rsid w:val="0002185F"/>
    <w:rsid w:val="00023A66"/>
    <w:rsid w:val="0002569C"/>
    <w:rsid w:val="00025BCE"/>
    <w:rsid w:val="000260F2"/>
    <w:rsid w:val="00026DAC"/>
    <w:rsid w:val="000273C2"/>
    <w:rsid w:val="00027D9D"/>
    <w:rsid w:val="00030A88"/>
    <w:rsid w:val="000321F4"/>
    <w:rsid w:val="000339F8"/>
    <w:rsid w:val="0004058F"/>
    <w:rsid w:val="000414E8"/>
    <w:rsid w:val="0004367F"/>
    <w:rsid w:val="00045BAB"/>
    <w:rsid w:val="00051418"/>
    <w:rsid w:val="000553E8"/>
    <w:rsid w:val="00062BE5"/>
    <w:rsid w:val="00063E4E"/>
    <w:rsid w:val="000659FC"/>
    <w:rsid w:val="00067CD6"/>
    <w:rsid w:val="00070E08"/>
    <w:rsid w:val="00080318"/>
    <w:rsid w:val="0008134C"/>
    <w:rsid w:val="00081747"/>
    <w:rsid w:val="00081CB3"/>
    <w:rsid w:val="00082418"/>
    <w:rsid w:val="0008451C"/>
    <w:rsid w:val="00086C30"/>
    <w:rsid w:val="000946B0"/>
    <w:rsid w:val="000A0810"/>
    <w:rsid w:val="000A1C85"/>
    <w:rsid w:val="000A1EAA"/>
    <w:rsid w:val="000A71D4"/>
    <w:rsid w:val="000B0BA8"/>
    <w:rsid w:val="000B7822"/>
    <w:rsid w:val="000C2988"/>
    <w:rsid w:val="000C2CE6"/>
    <w:rsid w:val="000C4ACB"/>
    <w:rsid w:val="000C6AB5"/>
    <w:rsid w:val="000C7894"/>
    <w:rsid w:val="000D712F"/>
    <w:rsid w:val="000E05A0"/>
    <w:rsid w:val="000E34F6"/>
    <w:rsid w:val="000E4C80"/>
    <w:rsid w:val="000E6F85"/>
    <w:rsid w:val="000E72B5"/>
    <w:rsid w:val="000F1AEB"/>
    <w:rsid w:val="000F7DEF"/>
    <w:rsid w:val="001062E5"/>
    <w:rsid w:val="001134C4"/>
    <w:rsid w:val="00114819"/>
    <w:rsid w:val="00124B7E"/>
    <w:rsid w:val="00124D34"/>
    <w:rsid w:val="00141EEB"/>
    <w:rsid w:val="00153B59"/>
    <w:rsid w:val="00157401"/>
    <w:rsid w:val="00160630"/>
    <w:rsid w:val="0016480A"/>
    <w:rsid w:val="00176F21"/>
    <w:rsid w:val="00177259"/>
    <w:rsid w:val="00177F4B"/>
    <w:rsid w:val="0019027C"/>
    <w:rsid w:val="00191E96"/>
    <w:rsid w:val="00196E7F"/>
    <w:rsid w:val="001A02AA"/>
    <w:rsid w:val="001A20C4"/>
    <w:rsid w:val="001A2E97"/>
    <w:rsid w:val="001A5A4C"/>
    <w:rsid w:val="001B3203"/>
    <w:rsid w:val="001B5422"/>
    <w:rsid w:val="001B6B62"/>
    <w:rsid w:val="001B79BD"/>
    <w:rsid w:val="001C200E"/>
    <w:rsid w:val="001C7F48"/>
    <w:rsid w:val="001D0924"/>
    <w:rsid w:val="001D2293"/>
    <w:rsid w:val="001D31C5"/>
    <w:rsid w:val="001D54FB"/>
    <w:rsid w:val="001E2F76"/>
    <w:rsid w:val="001E7AF2"/>
    <w:rsid w:val="001F1824"/>
    <w:rsid w:val="001F3145"/>
    <w:rsid w:val="001F3B6A"/>
    <w:rsid w:val="00200C81"/>
    <w:rsid w:val="002031F8"/>
    <w:rsid w:val="002061AB"/>
    <w:rsid w:val="002070B1"/>
    <w:rsid w:val="00210E29"/>
    <w:rsid w:val="00210FDA"/>
    <w:rsid w:val="00215A47"/>
    <w:rsid w:val="00216B25"/>
    <w:rsid w:val="00220318"/>
    <w:rsid w:val="0022158B"/>
    <w:rsid w:val="00221836"/>
    <w:rsid w:val="00221B5F"/>
    <w:rsid w:val="002241EF"/>
    <w:rsid w:val="00235A58"/>
    <w:rsid w:val="00235B69"/>
    <w:rsid w:val="002374E8"/>
    <w:rsid w:val="0024134E"/>
    <w:rsid w:val="0024270E"/>
    <w:rsid w:val="00247BCD"/>
    <w:rsid w:val="00255525"/>
    <w:rsid w:val="002567BB"/>
    <w:rsid w:val="002615B5"/>
    <w:rsid w:val="00261D30"/>
    <w:rsid w:val="002654F9"/>
    <w:rsid w:val="00275EC2"/>
    <w:rsid w:val="002859FC"/>
    <w:rsid w:val="00285C1B"/>
    <w:rsid w:val="00290A03"/>
    <w:rsid w:val="00290F3B"/>
    <w:rsid w:val="00291590"/>
    <w:rsid w:val="002A0416"/>
    <w:rsid w:val="002A3BB4"/>
    <w:rsid w:val="002B0604"/>
    <w:rsid w:val="002B0A89"/>
    <w:rsid w:val="002B0A90"/>
    <w:rsid w:val="002B285A"/>
    <w:rsid w:val="002B2DD5"/>
    <w:rsid w:val="002B7244"/>
    <w:rsid w:val="002B7A86"/>
    <w:rsid w:val="002C1361"/>
    <w:rsid w:val="002C2156"/>
    <w:rsid w:val="002C3745"/>
    <w:rsid w:val="002C68DE"/>
    <w:rsid w:val="002D5BF4"/>
    <w:rsid w:val="002E1A00"/>
    <w:rsid w:val="002E3E09"/>
    <w:rsid w:val="002E47F3"/>
    <w:rsid w:val="002E4CEC"/>
    <w:rsid w:val="002E660E"/>
    <w:rsid w:val="002F0D7A"/>
    <w:rsid w:val="002F4640"/>
    <w:rsid w:val="00305B59"/>
    <w:rsid w:val="00305B9B"/>
    <w:rsid w:val="00306589"/>
    <w:rsid w:val="00306DA3"/>
    <w:rsid w:val="003205B4"/>
    <w:rsid w:val="00321E5B"/>
    <w:rsid w:val="00327C06"/>
    <w:rsid w:val="00331781"/>
    <w:rsid w:val="00331A6E"/>
    <w:rsid w:val="0033680B"/>
    <w:rsid w:val="00336F75"/>
    <w:rsid w:val="0033705A"/>
    <w:rsid w:val="00337B50"/>
    <w:rsid w:val="003444CA"/>
    <w:rsid w:val="00346137"/>
    <w:rsid w:val="00346734"/>
    <w:rsid w:val="003533B6"/>
    <w:rsid w:val="00360CA7"/>
    <w:rsid w:val="003625EC"/>
    <w:rsid w:val="00362697"/>
    <w:rsid w:val="00362EF6"/>
    <w:rsid w:val="00365C84"/>
    <w:rsid w:val="00373584"/>
    <w:rsid w:val="003808E9"/>
    <w:rsid w:val="00384B7E"/>
    <w:rsid w:val="00387506"/>
    <w:rsid w:val="00391D60"/>
    <w:rsid w:val="003977A2"/>
    <w:rsid w:val="003A6B9B"/>
    <w:rsid w:val="003B7F68"/>
    <w:rsid w:val="003C1C36"/>
    <w:rsid w:val="003C7F83"/>
    <w:rsid w:val="003D2526"/>
    <w:rsid w:val="003D5FA3"/>
    <w:rsid w:val="003E50BE"/>
    <w:rsid w:val="003E5685"/>
    <w:rsid w:val="003F076C"/>
    <w:rsid w:val="003F1BE3"/>
    <w:rsid w:val="003F1DF0"/>
    <w:rsid w:val="003F5F1E"/>
    <w:rsid w:val="0040384C"/>
    <w:rsid w:val="00406333"/>
    <w:rsid w:val="00407880"/>
    <w:rsid w:val="00413F88"/>
    <w:rsid w:val="00423411"/>
    <w:rsid w:val="0042595C"/>
    <w:rsid w:val="00433AEF"/>
    <w:rsid w:val="00437359"/>
    <w:rsid w:val="00437EBE"/>
    <w:rsid w:val="00437F76"/>
    <w:rsid w:val="00443C52"/>
    <w:rsid w:val="00446975"/>
    <w:rsid w:val="00447E02"/>
    <w:rsid w:val="00451557"/>
    <w:rsid w:val="00452E42"/>
    <w:rsid w:val="00453E27"/>
    <w:rsid w:val="004543EE"/>
    <w:rsid w:val="004568AE"/>
    <w:rsid w:val="00460293"/>
    <w:rsid w:val="004612AF"/>
    <w:rsid w:val="004617E2"/>
    <w:rsid w:val="0046395E"/>
    <w:rsid w:val="00470A33"/>
    <w:rsid w:val="004742A8"/>
    <w:rsid w:val="00475C9A"/>
    <w:rsid w:val="00483339"/>
    <w:rsid w:val="004838B6"/>
    <w:rsid w:val="00485622"/>
    <w:rsid w:val="004901E4"/>
    <w:rsid w:val="00490992"/>
    <w:rsid w:val="004917B5"/>
    <w:rsid w:val="004929F4"/>
    <w:rsid w:val="0049732B"/>
    <w:rsid w:val="004A3D81"/>
    <w:rsid w:val="004A561F"/>
    <w:rsid w:val="004A5A2E"/>
    <w:rsid w:val="004A79CC"/>
    <w:rsid w:val="004B1557"/>
    <w:rsid w:val="004B1BF2"/>
    <w:rsid w:val="004B1CF0"/>
    <w:rsid w:val="004B4F53"/>
    <w:rsid w:val="004C0158"/>
    <w:rsid w:val="004C023C"/>
    <w:rsid w:val="004C179A"/>
    <w:rsid w:val="004C26FC"/>
    <w:rsid w:val="004C3C00"/>
    <w:rsid w:val="004C4B7D"/>
    <w:rsid w:val="004D1E1D"/>
    <w:rsid w:val="004E1885"/>
    <w:rsid w:val="004E1FFE"/>
    <w:rsid w:val="004E5967"/>
    <w:rsid w:val="004F3BCC"/>
    <w:rsid w:val="004F50B4"/>
    <w:rsid w:val="004F722A"/>
    <w:rsid w:val="004F76A6"/>
    <w:rsid w:val="00500435"/>
    <w:rsid w:val="0050169A"/>
    <w:rsid w:val="00502876"/>
    <w:rsid w:val="00503B66"/>
    <w:rsid w:val="00506F80"/>
    <w:rsid w:val="00515225"/>
    <w:rsid w:val="00522859"/>
    <w:rsid w:val="005329EB"/>
    <w:rsid w:val="0053589D"/>
    <w:rsid w:val="00536A84"/>
    <w:rsid w:val="0054109A"/>
    <w:rsid w:val="005431C6"/>
    <w:rsid w:val="00543B91"/>
    <w:rsid w:val="00543CDB"/>
    <w:rsid w:val="00560336"/>
    <w:rsid w:val="00560649"/>
    <w:rsid w:val="005661E2"/>
    <w:rsid w:val="00567CD7"/>
    <w:rsid w:val="005729FB"/>
    <w:rsid w:val="005739F7"/>
    <w:rsid w:val="00573FF0"/>
    <w:rsid w:val="005845A9"/>
    <w:rsid w:val="00586DE1"/>
    <w:rsid w:val="00592D88"/>
    <w:rsid w:val="00593748"/>
    <w:rsid w:val="005A3868"/>
    <w:rsid w:val="005A5591"/>
    <w:rsid w:val="005A5705"/>
    <w:rsid w:val="005C05C3"/>
    <w:rsid w:val="005C0FFE"/>
    <w:rsid w:val="005C3489"/>
    <w:rsid w:val="005C3C9A"/>
    <w:rsid w:val="005C4E97"/>
    <w:rsid w:val="005C5B2B"/>
    <w:rsid w:val="005C789F"/>
    <w:rsid w:val="005D073B"/>
    <w:rsid w:val="005D4F8A"/>
    <w:rsid w:val="005E069D"/>
    <w:rsid w:val="005E4A70"/>
    <w:rsid w:val="005E4F0E"/>
    <w:rsid w:val="005E5421"/>
    <w:rsid w:val="005F02FA"/>
    <w:rsid w:val="005F4D01"/>
    <w:rsid w:val="005F6CF9"/>
    <w:rsid w:val="006010F4"/>
    <w:rsid w:val="00602924"/>
    <w:rsid w:val="006118DE"/>
    <w:rsid w:val="00615DE8"/>
    <w:rsid w:val="00616035"/>
    <w:rsid w:val="0061658B"/>
    <w:rsid w:val="00616ADD"/>
    <w:rsid w:val="006201C1"/>
    <w:rsid w:val="00623C53"/>
    <w:rsid w:val="0062635E"/>
    <w:rsid w:val="00626376"/>
    <w:rsid w:val="00626388"/>
    <w:rsid w:val="006264C2"/>
    <w:rsid w:val="0062732E"/>
    <w:rsid w:val="00627D05"/>
    <w:rsid w:val="00631426"/>
    <w:rsid w:val="00632B08"/>
    <w:rsid w:val="00632BCA"/>
    <w:rsid w:val="00640B1E"/>
    <w:rsid w:val="00641F1A"/>
    <w:rsid w:val="00652119"/>
    <w:rsid w:val="00654B10"/>
    <w:rsid w:val="006567F9"/>
    <w:rsid w:val="00661FDE"/>
    <w:rsid w:val="00662A0B"/>
    <w:rsid w:val="00665CF5"/>
    <w:rsid w:val="006667B4"/>
    <w:rsid w:val="00671D4A"/>
    <w:rsid w:val="00671FAA"/>
    <w:rsid w:val="006770E0"/>
    <w:rsid w:val="00677ABA"/>
    <w:rsid w:val="00677F69"/>
    <w:rsid w:val="006812EB"/>
    <w:rsid w:val="00684653"/>
    <w:rsid w:val="0068773B"/>
    <w:rsid w:val="00691D4E"/>
    <w:rsid w:val="00696A4C"/>
    <w:rsid w:val="006A28A8"/>
    <w:rsid w:val="006B6905"/>
    <w:rsid w:val="006B77C7"/>
    <w:rsid w:val="006C1E64"/>
    <w:rsid w:val="006C1EFF"/>
    <w:rsid w:val="006C3F93"/>
    <w:rsid w:val="006C3F9A"/>
    <w:rsid w:val="006C40ED"/>
    <w:rsid w:val="006C45FF"/>
    <w:rsid w:val="006C5D53"/>
    <w:rsid w:val="006D10AE"/>
    <w:rsid w:val="006D16BA"/>
    <w:rsid w:val="006D2160"/>
    <w:rsid w:val="006D424D"/>
    <w:rsid w:val="006D6E7C"/>
    <w:rsid w:val="006E1293"/>
    <w:rsid w:val="006F2DB5"/>
    <w:rsid w:val="006F4375"/>
    <w:rsid w:val="006F6012"/>
    <w:rsid w:val="006F6FB2"/>
    <w:rsid w:val="00700FAA"/>
    <w:rsid w:val="00705FF6"/>
    <w:rsid w:val="00707465"/>
    <w:rsid w:val="007106D6"/>
    <w:rsid w:val="00712085"/>
    <w:rsid w:val="00712751"/>
    <w:rsid w:val="00717CD2"/>
    <w:rsid w:val="0072100C"/>
    <w:rsid w:val="00723CB1"/>
    <w:rsid w:val="00724E0B"/>
    <w:rsid w:val="0073217E"/>
    <w:rsid w:val="0073272D"/>
    <w:rsid w:val="00732C08"/>
    <w:rsid w:val="00733091"/>
    <w:rsid w:val="00735CD9"/>
    <w:rsid w:val="0074387C"/>
    <w:rsid w:val="00743ADD"/>
    <w:rsid w:val="00747B3A"/>
    <w:rsid w:val="00750CC4"/>
    <w:rsid w:val="00751F16"/>
    <w:rsid w:val="007618D0"/>
    <w:rsid w:val="0076321B"/>
    <w:rsid w:val="007706DF"/>
    <w:rsid w:val="00770B66"/>
    <w:rsid w:val="007723E5"/>
    <w:rsid w:val="00775B43"/>
    <w:rsid w:val="007765AC"/>
    <w:rsid w:val="007861F7"/>
    <w:rsid w:val="00786B4E"/>
    <w:rsid w:val="007870A7"/>
    <w:rsid w:val="00791AF8"/>
    <w:rsid w:val="00793986"/>
    <w:rsid w:val="0079671E"/>
    <w:rsid w:val="007A1D37"/>
    <w:rsid w:val="007A2A2D"/>
    <w:rsid w:val="007A71BE"/>
    <w:rsid w:val="007A78DF"/>
    <w:rsid w:val="007B033C"/>
    <w:rsid w:val="007B05A9"/>
    <w:rsid w:val="007B1711"/>
    <w:rsid w:val="007B388A"/>
    <w:rsid w:val="007B511C"/>
    <w:rsid w:val="007B7ECD"/>
    <w:rsid w:val="007C2EC0"/>
    <w:rsid w:val="007C3728"/>
    <w:rsid w:val="007C425F"/>
    <w:rsid w:val="007C5B8E"/>
    <w:rsid w:val="007C6A7E"/>
    <w:rsid w:val="007C797F"/>
    <w:rsid w:val="007E1998"/>
    <w:rsid w:val="007E2AD8"/>
    <w:rsid w:val="007E2E75"/>
    <w:rsid w:val="007E719C"/>
    <w:rsid w:val="007E78EB"/>
    <w:rsid w:val="007F7D97"/>
    <w:rsid w:val="0080500A"/>
    <w:rsid w:val="00814C07"/>
    <w:rsid w:val="008207DE"/>
    <w:rsid w:val="00827912"/>
    <w:rsid w:val="0083188D"/>
    <w:rsid w:val="00835B85"/>
    <w:rsid w:val="00836F30"/>
    <w:rsid w:val="00837651"/>
    <w:rsid w:val="00841C84"/>
    <w:rsid w:val="008524AA"/>
    <w:rsid w:val="0086089E"/>
    <w:rsid w:val="00860F18"/>
    <w:rsid w:val="0086171D"/>
    <w:rsid w:val="00861DA7"/>
    <w:rsid w:val="00863EC7"/>
    <w:rsid w:val="00865084"/>
    <w:rsid w:val="00866922"/>
    <w:rsid w:val="00870DBE"/>
    <w:rsid w:val="0087125D"/>
    <w:rsid w:val="008736BA"/>
    <w:rsid w:val="00883CAF"/>
    <w:rsid w:val="00883F72"/>
    <w:rsid w:val="0088459C"/>
    <w:rsid w:val="008854B0"/>
    <w:rsid w:val="008875A3"/>
    <w:rsid w:val="00887666"/>
    <w:rsid w:val="00893BA3"/>
    <w:rsid w:val="00893CF1"/>
    <w:rsid w:val="008A4852"/>
    <w:rsid w:val="008A52EE"/>
    <w:rsid w:val="008A72BA"/>
    <w:rsid w:val="008B11A8"/>
    <w:rsid w:val="008B16D6"/>
    <w:rsid w:val="008B417C"/>
    <w:rsid w:val="008B74C6"/>
    <w:rsid w:val="008B7C68"/>
    <w:rsid w:val="008C1F68"/>
    <w:rsid w:val="008C2B68"/>
    <w:rsid w:val="008C4423"/>
    <w:rsid w:val="008D015B"/>
    <w:rsid w:val="008D0627"/>
    <w:rsid w:val="008D1E82"/>
    <w:rsid w:val="008D236C"/>
    <w:rsid w:val="008D2CC7"/>
    <w:rsid w:val="008D39B0"/>
    <w:rsid w:val="008E17C3"/>
    <w:rsid w:val="008F7276"/>
    <w:rsid w:val="009032C3"/>
    <w:rsid w:val="00904036"/>
    <w:rsid w:val="00914F58"/>
    <w:rsid w:val="009175EC"/>
    <w:rsid w:val="009216D2"/>
    <w:rsid w:val="00924DE3"/>
    <w:rsid w:val="009343CF"/>
    <w:rsid w:val="00934D31"/>
    <w:rsid w:val="00946822"/>
    <w:rsid w:val="00947351"/>
    <w:rsid w:val="009501AE"/>
    <w:rsid w:val="00956D4E"/>
    <w:rsid w:val="00956E68"/>
    <w:rsid w:val="009624BA"/>
    <w:rsid w:val="0096259B"/>
    <w:rsid w:val="00970D43"/>
    <w:rsid w:val="0097347A"/>
    <w:rsid w:val="00982B3C"/>
    <w:rsid w:val="00992F8D"/>
    <w:rsid w:val="00993A0C"/>
    <w:rsid w:val="00993C40"/>
    <w:rsid w:val="00995678"/>
    <w:rsid w:val="009A211D"/>
    <w:rsid w:val="009A315C"/>
    <w:rsid w:val="009A5F29"/>
    <w:rsid w:val="009A69FF"/>
    <w:rsid w:val="009A73C2"/>
    <w:rsid w:val="009B3206"/>
    <w:rsid w:val="009B4F82"/>
    <w:rsid w:val="009B61A1"/>
    <w:rsid w:val="009B6CDD"/>
    <w:rsid w:val="009C3B6E"/>
    <w:rsid w:val="009C5DA9"/>
    <w:rsid w:val="009D09D6"/>
    <w:rsid w:val="009D1EEF"/>
    <w:rsid w:val="009E3317"/>
    <w:rsid w:val="009E613A"/>
    <w:rsid w:val="009E6712"/>
    <w:rsid w:val="009E686E"/>
    <w:rsid w:val="009E7263"/>
    <w:rsid w:val="009F41B2"/>
    <w:rsid w:val="009F41B7"/>
    <w:rsid w:val="009F5B7C"/>
    <w:rsid w:val="009F6F48"/>
    <w:rsid w:val="00A026A5"/>
    <w:rsid w:val="00A02C26"/>
    <w:rsid w:val="00A02FEE"/>
    <w:rsid w:val="00A03F77"/>
    <w:rsid w:val="00A06440"/>
    <w:rsid w:val="00A06C8A"/>
    <w:rsid w:val="00A10119"/>
    <w:rsid w:val="00A114D7"/>
    <w:rsid w:val="00A121EF"/>
    <w:rsid w:val="00A1421C"/>
    <w:rsid w:val="00A14802"/>
    <w:rsid w:val="00A274CC"/>
    <w:rsid w:val="00A31459"/>
    <w:rsid w:val="00A3267D"/>
    <w:rsid w:val="00A326D9"/>
    <w:rsid w:val="00A34D57"/>
    <w:rsid w:val="00A366EF"/>
    <w:rsid w:val="00A41C49"/>
    <w:rsid w:val="00A432EB"/>
    <w:rsid w:val="00A447FF"/>
    <w:rsid w:val="00A46022"/>
    <w:rsid w:val="00A46B52"/>
    <w:rsid w:val="00A53F5B"/>
    <w:rsid w:val="00A54E7C"/>
    <w:rsid w:val="00A56968"/>
    <w:rsid w:val="00A619A4"/>
    <w:rsid w:val="00A629F1"/>
    <w:rsid w:val="00A634A2"/>
    <w:rsid w:val="00A63C06"/>
    <w:rsid w:val="00A6471B"/>
    <w:rsid w:val="00A64BA6"/>
    <w:rsid w:val="00A64C19"/>
    <w:rsid w:val="00A65AA9"/>
    <w:rsid w:val="00A66B7C"/>
    <w:rsid w:val="00A67BFD"/>
    <w:rsid w:val="00A70A30"/>
    <w:rsid w:val="00A70D83"/>
    <w:rsid w:val="00A72AB4"/>
    <w:rsid w:val="00A7350E"/>
    <w:rsid w:val="00A74E57"/>
    <w:rsid w:val="00A8040D"/>
    <w:rsid w:val="00A80D6E"/>
    <w:rsid w:val="00A9299F"/>
    <w:rsid w:val="00A96118"/>
    <w:rsid w:val="00AA39A7"/>
    <w:rsid w:val="00AA4B11"/>
    <w:rsid w:val="00AA55DB"/>
    <w:rsid w:val="00AB0350"/>
    <w:rsid w:val="00AB1F01"/>
    <w:rsid w:val="00AB3428"/>
    <w:rsid w:val="00AB5732"/>
    <w:rsid w:val="00AB5FD6"/>
    <w:rsid w:val="00AB6DA6"/>
    <w:rsid w:val="00AD0C90"/>
    <w:rsid w:val="00AD0D1A"/>
    <w:rsid w:val="00AD1C10"/>
    <w:rsid w:val="00AD432F"/>
    <w:rsid w:val="00AD47B8"/>
    <w:rsid w:val="00AD5F36"/>
    <w:rsid w:val="00AD6417"/>
    <w:rsid w:val="00AD749F"/>
    <w:rsid w:val="00AE48D4"/>
    <w:rsid w:val="00AF14BC"/>
    <w:rsid w:val="00AF5CC9"/>
    <w:rsid w:val="00AF767C"/>
    <w:rsid w:val="00B0029A"/>
    <w:rsid w:val="00B00EA8"/>
    <w:rsid w:val="00B024A7"/>
    <w:rsid w:val="00B162D0"/>
    <w:rsid w:val="00B16D53"/>
    <w:rsid w:val="00B2539B"/>
    <w:rsid w:val="00B2663D"/>
    <w:rsid w:val="00B27B31"/>
    <w:rsid w:val="00B27D10"/>
    <w:rsid w:val="00B27DB5"/>
    <w:rsid w:val="00B31A55"/>
    <w:rsid w:val="00B33B18"/>
    <w:rsid w:val="00B36619"/>
    <w:rsid w:val="00B40FA1"/>
    <w:rsid w:val="00B4240C"/>
    <w:rsid w:val="00B434F4"/>
    <w:rsid w:val="00B47B23"/>
    <w:rsid w:val="00B51109"/>
    <w:rsid w:val="00B53928"/>
    <w:rsid w:val="00B54D98"/>
    <w:rsid w:val="00B61115"/>
    <w:rsid w:val="00B705AC"/>
    <w:rsid w:val="00B71382"/>
    <w:rsid w:val="00B72663"/>
    <w:rsid w:val="00B94D7C"/>
    <w:rsid w:val="00BB0586"/>
    <w:rsid w:val="00BB3B88"/>
    <w:rsid w:val="00BC1953"/>
    <w:rsid w:val="00BC408E"/>
    <w:rsid w:val="00BC6724"/>
    <w:rsid w:val="00BD3A64"/>
    <w:rsid w:val="00BD4080"/>
    <w:rsid w:val="00BD471C"/>
    <w:rsid w:val="00BD7934"/>
    <w:rsid w:val="00BE0645"/>
    <w:rsid w:val="00BE21B6"/>
    <w:rsid w:val="00BE38EE"/>
    <w:rsid w:val="00BE3AEB"/>
    <w:rsid w:val="00BE6B85"/>
    <w:rsid w:val="00BE7AE0"/>
    <w:rsid w:val="00BE7B11"/>
    <w:rsid w:val="00BF6053"/>
    <w:rsid w:val="00BF7AFD"/>
    <w:rsid w:val="00C00116"/>
    <w:rsid w:val="00C01AF8"/>
    <w:rsid w:val="00C02A5D"/>
    <w:rsid w:val="00C03352"/>
    <w:rsid w:val="00C03B3B"/>
    <w:rsid w:val="00C14C95"/>
    <w:rsid w:val="00C1707E"/>
    <w:rsid w:val="00C2492D"/>
    <w:rsid w:val="00C25B8E"/>
    <w:rsid w:val="00C25FC0"/>
    <w:rsid w:val="00C27CB8"/>
    <w:rsid w:val="00C33F78"/>
    <w:rsid w:val="00C365A3"/>
    <w:rsid w:val="00C37647"/>
    <w:rsid w:val="00C37BA5"/>
    <w:rsid w:val="00C45E67"/>
    <w:rsid w:val="00C50FA0"/>
    <w:rsid w:val="00C5304E"/>
    <w:rsid w:val="00C540A0"/>
    <w:rsid w:val="00C5754A"/>
    <w:rsid w:val="00C61818"/>
    <w:rsid w:val="00C6388B"/>
    <w:rsid w:val="00C64697"/>
    <w:rsid w:val="00C66766"/>
    <w:rsid w:val="00C7396D"/>
    <w:rsid w:val="00C774E7"/>
    <w:rsid w:val="00C83FAA"/>
    <w:rsid w:val="00C84E1A"/>
    <w:rsid w:val="00C858A4"/>
    <w:rsid w:val="00C85E70"/>
    <w:rsid w:val="00C90116"/>
    <w:rsid w:val="00C93BFD"/>
    <w:rsid w:val="00C9555C"/>
    <w:rsid w:val="00C95E03"/>
    <w:rsid w:val="00C971E7"/>
    <w:rsid w:val="00CA17AA"/>
    <w:rsid w:val="00CA3E83"/>
    <w:rsid w:val="00CB179A"/>
    <w:rsid w:val="00CB48C5"/>
    <w:rsid w:val="00CC3175"/>
    <w:rsid w:val="00CC32DD"/>
    <w:rsid w:val="00CC6FED"/>
    <w:rsid w:val="00CD21FA"/>
    <w:rsid w:val="00CD6985"/>
    <w:rsid w:val="00CD7BEC"/>
    <w:rsid w:val="00CE4BFB"/>
    <w:rsid w:val="00CE6367"/>
    <w:rsid w:val="00CF6736"/>
    <w:rsid w:val="00D02303"/>
    <w:rsid w:val="00D051F5"/>
    <w:rsid w:val="00D05AB9"/>
    <w:rsid w:val="00D10492"/>
    <w:rsid w:val="00D112A5"/>
    <w:rsid w:val="00D16310"/>
    <w:rsid w:val="00D16349"/>
    <w:rsid w:val="00D178DC"/>
    <w:rsid w:val="00D21C1D"/>
    <w:rsid w:val="00D21F60"/>
    <w:rsid w:val="00D22BC6"/>
    <w:rsid w:val="00D23577"/>
    <w:rsid w:val="00D25AA5"/>
    <w:rsid w:val="00D25BFD"/>
    <w:rsid w:val="00D26654"/>
    <w:rsid w:val="00D306F1"/>
    <w:rsid w:val="00D31AB4"/>
    <w:rsid w:val="00D3233B"/>
    <w:rsid w:val="00D32382"/>
    <w:rsid w:val="00D3389D"/>
    <w:rsid w:val="00D340DE"/>
    <w:rsid w:val="00D353EF"/>
    <w:rsid w:val="00D422F8"/>
    <w:rsid w:val="00D42567"/>
    <w:rsid w:val="00D428E8"/>
    <w:rsid w:val="00D43EBF"/>
    <w:rsid w:val="00D4559E"/>
    <w:rsid w:val="00D469A2"/>
    <w:rsid w:val="00D46B4A"/>
    <w:rsid w:val="00D47438"/>
    <w:rsid w:val="00D47FBE"/>
    <w:rsid w:val="00D51530"/>
    <w:rsid w:val="00D52254"/>
    <w:rsid w:val="00D551BD"/>
    <w:rsid w:val="00D55D03"/>
    <w:rsid w:val="00D56281"/>
    <w:rsid w:val="00D56FBC"/>
    <w:rsid w:val="00D61020"/>
    <w:rsid w:val="00D6231A"/>
    <w:rsid w:val="00D64CEC"/>
    <w:rsid w:val="00D663C2"/>
    <w:rsid w:val="00D7017F"/>
    <w:rsid w:val="00D807E5"/>
    <w:rsid w:val="00D808F5"/>
    <w:rsid w:val="00D8159F"/>
    <w:rsid w:val="00D81890"/>
    <w:rsid w:val="00D821B0"/>
    <w:rsid w:val="00D82557"/>
    <w:rsid w:val="00D907DE"/>
    <w:rsid w:val="00D915EA"/>
    <w:rsid w:val="00D9387D"/>
    <w:rsid w:val="00D96093"/>
    <w:rsid w:val="00D96436"/>
    <w:rsid w:val="00DA3DEB"/>
    <w:rsid w:val="00DB1EE0"/>
    <w:rsid w:val="00DB2A1D"/>
    <w:rsid w:val="00DB438C"/>
    <w:rsid w:val="00DB4AF8"/>
    <w:rsid w:val="00DB5205"/>
    <w:rsid w:val="00DB598B"/>
    <w:rsid w:val="00DB5F2F"/>
    <w:rsid w:val="00DB65D3"/>
    <w:rsid w:val="00DC1F51"/>
    <w:rsid w:val="00DC5B9F"/>
    <w:rsid w:val="00DD217B"/>
    <w:rsid w:val="00DD445C"/>
    <w:rsid w:val="00DE46DD"/>
    <w:rsid w:val="00DE74F3"/>
    <w:rsid w:val="00DE7C51"/>
    <w:rsid w:val="00DF17F0"/>
    <w:rsid w:val="00DF4FD5"/>
    <w:rsid w:val="00DF5313"/>
    <w:rsid w:val="00DF6D22"/>
    <w:rsid w:val="00DF7A19"/>
    <w:rsid w:val="00E02417"/>
    <w:rsid w:val="00E07721"/>
    <w:rsid w:val="00E10D61"/>
    <w:rsid w:val="00E116F7"/>
    <w:rsid w:val="00E12F5B"/>
    <w:rsid w:val="00E21A92"/>
    <w:rsid w:val="00E2639F"/>
    <w:rsid w:val="00E275C2"/>
    <w:rsid w:val="00E30CB9"/>
    <w:rsid w:val="00E312D3"/>
    <w:rsid w:val="00E35E42"/>
    <w:rsid w:val="00E364F2"/>
    <w:rsid w:val="00E36775"/>
    <w:rsid w:val="00E36C4C"/>
    <w:rsid w:val="00E414A0"/>
    <w:rsid w:val="00E4199A"/>
    <w:rsid w:val="00E54AFF"/>
    <w:rsid w:val="00E54B4E"/>
    <w:rsid w:val="00E55C93"/>
    <w:rsid w:val="00E62A57"/>
    <w:rsid w:val="00E63B97"/>
    <w:rsid w:val="00E6451E"/>
    <w:rsid w:val="00E64B69"/>
    <w:rsid w:val="00E650FF"/>
    <w:rsid w:val="00E65751"/>
    <w:rsid w:val="00E70FE2"/>
    <w:rsid w:val="00E74AA8"/>
    <w:rsid w:val="00E76AA7"/>
    <w:rsid w:val="00E807F2"/>
    <w:rsid w:val="00E85D08"/>
    <w:rsid w:val="00E86127"/>
    <w:rsid w:val="00E86E75"/>
    <w:rsid w:val="00E86F1B"/>
    <w:rsid w:val="00E91E6E"/>
    <w:rsid w:val="00E92065"/>
    <w:rsid w:val="00E930D6"/>
    <w:rsid w:val="00E95EB9"/>
    <w:rsid w:val="00E96125"/>
    <w:rsid w:val="00E96B91"/>
    <w:rsid w:val="00EA7F91"/>
    <w:rsid w:val="00EB07EF"/>
    <w:rsid w:val="00EB539B"/>
    <w:rsid w:val="00EB600A"/>
    <w:rsid w:val="00EB7BF2"/>
    <w:rsid w:val="00EC1735"/>
    <w:rsid w:val="00EC3D07"/>
    <w:rsid w:val="00EC5979"/>
    <w:rsid w:val="00ED2F30"/>
    <w:rsid w:val="00ED448B"/>
    <w:rsid w:val="00ED72C1"/>
    <w:rsid w:val="00EE3633"/>
    <w:rsid w:val="00EF0D04"/>
    <w:rsid w:val="00EF2635"/>
    <w:rsid w:val="00EF6309"/>
    <w:rsid w:val="00F00C8A"/>
    <w:rsid w:val="00F017B8"/>
    <w:rsid w:val="00F139DC"/>
    <w:rsid w:val="00F144D1"/>
    <w:rsid w:val="00F26395"/>
    <w:rsid w:val="00F30BB5"/>
    <w:rsid w:val="00F42C28"/>
    <w:rsid w:val="00F4489F"/>
    <w:rsid w:val="00F46FB5"/>
    <w:rsid w:val="00F50891"/>
    <w:rsid w:val="00F72AF3"/>
    <w:rsid w:val="00F81780"/>
    <w:rsid w:val="00F847EE"/>
    <w:rsid w:val="00F85F19"/>
    <w:rsid w:val="00F92525"/>
    <w:rsid w:val="00F92968"/>
    <w:rsid w:val="00F946E7"/>
    <w:rsid w:val="00FA031C"/>
    <w:rsid w:val="00FA37EB"/>
    <w:rsid w:val="00FB02A7"/>
    <w:rsid w:val="00FB0F06"/>
    <w:rsid w:val="00FB2D7D"/>
    <w:rsid w:val="00FB7242"/>
    <w:rsid w:val="00FC111C"/>
    <w:rsid w:val="00FC779D"/>
    <w:rsid w:val="00FD4180"/>
    <w:rsid w:val="00FE6F0F"/>
    <w:rsid w:val="00FF3B6A"/>
    <w:rsid w:val="00FF5239"/>
    <w:rsid w:val="00FF60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388B"/>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qFormat/>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D43EBF"/>
    <w:pPr>
      <w:spacing w:after="0" w:line="240" w:lineRule="auto"/>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D43EBF"/>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sid w:val="00626388"/>
    <w:rPr>
      <w:color w:val="605E5C"/>
      <w:shd w:val="clear" w:color="auto" w:fill="E1DFDD"/>
    </w:rPr>
  </w:style>
  <w:style w:type="character" w:customStyle="1" w:styleId="Mencinsinresolver2">
    <w:name w:val="Mención sin resolver2"/>
    <w:basedOn w:val="Fuentedeprrafopredeter"/>
    <w:uiPriority w:val="99"/>
    <w:semiHidden/>
    <w:unhideWhenUsed/>
    <w:rsid w:val="00836F30"/>
    <w:rPr>
      <w:color w:val="605E5C"/>
      <w:shd w:val="clear" w:color="auto" w:fill="E1DFDD"/>
    </w:rPr>
  </w:style>
  <w:style w:type="character" w:customStyle="1" w:styleId="cf01">
    <w:name w:val="cf01"/>
    <w:rsid w:val="00A74E57"/>
    <w:rPr>
      <w:rFonts w:ascii="Segoe UI" w:hAnsi="Segoe UI" w:cs="Segoe UI" w:hint="default"/>
      <w:color w:val="222222"/>
      <w:sz w:val="18"/>
      <w:szCs w:val="18"/>
      <w:shd w:val="clear" w:color="auto" w:fill="FFFFFF"/>
    </w:rPr>
  </w:style>
  <w:style w:type="paragraph" w:customStyle="1" w:styleId="pf0">
    <w:name w:val="pf0"/>
    <w:basedOn w:val="Normal"/>
    <w:rsid w:val="00A74E5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f11">
    <w:name w:val="cf11"/>
    <w:rsid w:val="00A74E57"/>
    <w:rPr>
      <w:rFonts w:ascii="Segoe UI" w:hAnsi="Segoe UI" w:cs="Segoe UI" w:hint="default"/>
      <w:i/>
      <w:iCs/>
      <w:color w:val="222222"/>
      <w:sz w:val="18"/>
      <w:szCs w:val="18"/>
      <w:shd w:val="clear" w:color="auto" w:fill="FFFFFF"/>
    </w:rPr>
  </w:style>
  <w:style w:type="character" w:customStyle="1" w:styleId="cf21">
    <w:name w:val="cf21"/>
    <w:rsid w:val="00A74E57"/>
    <w:rPr>
      <w:rFonts w:ascii="Segoe UI" w:hAnsi="Segoe UI" w:cs="Segoe UI" w:hint="default"/>
      <w:sz w:val="18"/>
      <w:szCs w:val="18"/>
    </w:rPr>
  </w:style>
  <w:style w:type="character" w:customStyle="1" w:styleId="authors">
    <w:name w:val="authors"/>
    <w:basedOn w:val="Fuentedeprrafopredeter"/>
    <w:rsid w:val="00A74E57"/>
  </w:style>
  <w:style w:type="character" w:customStyle="1" w:styleId="Fecha1">
    <w:name w:val="Fecha1"/>
    <w:basedOn w:val="Fuentedeprrafopredeter"/>
    <w:rsid w:val="00A74E57"/>
  </w:style>
  <w:style w:type="character" w:customStyle="1" w:styleId="arttitle">
    <w:name w:val="art_title"/>
    <w:basedOn w:val="Fuentedeprrafopredeter"/>
    <w:rsid w:val="00A74E57"/>
  </w:style>
  <w:style w:type="character" w:customStyle="1" w:styleId="serialtitle">
    <w:name w:val="serial_title"/>
    <w:basedOn w:val="Fuentedeprrafopredeter"/>
    <w:rsid w:val="00A74E57"/>
  </w:style>
  <w:style w:type="character" w:customStyle="1" w:styleId="doilink">
    <w:name w:val="doi_link"/>
    <w:basedOn w:val="Fuentedeprrafopredeter"/>
    <w:rsid w:val="00A74E57"/>
  </w:style>
  <w:style w:type="character" w:customStyle="1" w:styleId="volumeissue">
    <w:name w:val="volume_issue"/>
    <w:basedOn w:val="Fuentedeprrafopredeter"/>
    <w:rsid w:val="00A74E57"/>
  </w:style>
  <w:style w:type="character" w:customStyle="1" w:styleId="pagerange">
    <w:name w:val="page_range"/>
    <w:basedOn w:val="Fuentedeprrafopredeter"/>
    <w:rsid w:val="00A74E57"/>
  </w:style>
  <w:style w:type="paragraph" w:customStyle="1" w:styleId="References">
    <w:name w:val="References"/>
    <w:basedOn w:val="Normal"/>
    <w:qFormat/>
    <w:rsid w:val="00A74E57"/>
    <w:pPr>
      <w:spacing w:before="120" w:after="0" w:line="360" w:lineRule="auto"/>
      <w:ind w:left="720" w:hanging="720"/>
      <w:contextualSpacing/>
    </w:pPr>
    <w:rPr>
      <w:rFonts w:ascii="Times New Roman" w:eastAsia="Times New Roman" w:hAnsi="Times New Roman" w:cs="Times New Roman"/>
      <w:sz w:val="24"/>
      <w:szCs w:val="24"/>
      <w:lang w:val="en-GB" w:eastAsia="en-GB"/>
    </w:rPr>
  </w:style>
  <w:style w:type="paragraph" w:styleId="Sinespaciado">
    <w:name w:val="No Spacing"/>
    <w:uiPriority w:val="1"/>
    <w:qFormat/>
    <w:rsid w:val="00A74E57"/>
    <w:pPr>
      <w:spacing w:after="0" w:line="240" w:lineRule="auto"/>
    </w:pPr>
  </w:style>
  <w:style w:type="character" w:customStyle="1" w:styleId="anchor-text">
    <w:name w:val="anchor-text"/>
    <w:basedOn w:val="Fuentedeprrafopredeter"/>
    <w:rsid w:val="00A74E57"/>
  </w:style>
  <w:style w:type="paragraph" w:customStyle="1" w:styleId="volume-issue">
    <w:name w:val="volume-issue"/>
    <w:basedOn w:val="Normal"/>
    <w:rsid w:val="00A74E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AF767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Principiodelformulario">
    <w:name w:val="HTML Top of Form"/>
    <w:basedOn w:val="Normal"/>
    <w:next w:val="Normal"/>
    <w:link w:val="z-PrincipiodelformularioCar"/>
    <w:hidden/>
    <w:uiPriority w:val="99"/>
    <w:semiHidden/>
    <w:unhideWhenUsed/>
    <w:rsid w:val="00AF767C"/>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AF767C"/>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AF767C"/>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AF767C"/>
    <w:rPr>
      <w:rFonts w:ascii="Arial" w:eastAsia="Times New Roman" w:hAnsi="Arial" w:cs="Arial"/>
      <w:vanish/>
      <w:sz w:val="16"/>
      <w:szCs w:val="16"/>
      <w:lang w:eastAsia="es-ES"/>
    </w:rPr>
  </w:style>
  <w:style w:type="character" w:styleId="Mencinsinresolver">
    <w:name w:val="Unresolved Mention"/>
    <w:basedOn w:val="Fuentedeprrafopredeter"/>
    <w:uiPriority w:val="99"/>
    <w:semiHidden/>
    <w:unhideWhenUsed/>
    <w:rsid w:val="00E64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1436">
      <w:bodyDiv w:val="1"/>
      <w:marLeft w:val="0"/>
      <w:marRight w:val="0"/>
      <w:marTop w:val="0"/>
      <w:marBottom w:val="0"/>
      <w:divBdr>
        <w:top w:val="none" w:sz="0" w:space="0" w:color="auto"/>
        <w:left w:val="none" w:sz="0" w:space="0" w:color="auto"/>
        <w:bottom w:val="none" w:sz="0" w:space="0" w:color="auto"/>
        <w:right w:val="none" w:sz="0" w:space="0" w:color="auto"/>
      </w:divBdr>
      <w:divsChild>
        <w:div w:id="1291865198">
          <w:marLeft w:val="0"/>
          <w:marRight w:val="0"/>
          <w:marTop w:val="0"/>
          <w:marBottom w:val="0"/>
          <w:divBdr>
            <w:top w:val="single" w:sz="2" w:space="0" w:color="D9D9E3"/>
            <w:left w:val="single" w:sz="2" w:space="0" w:color="D9D9E3"/>
            <w:bottom w:val="single" w:sz="2" w:space="0" w:color="D9D9E3"/>
            <w:right w:val="single" w:sz="2" w:space="0" w:color="D9D9E3"/>
          </w:divBdr>
          <w:divsChild>
            <w:div w:id="1582790182">
              <w:marLeft w:val="0"/>
              <w:marRight w:val="0"/>
              <w:marTop w:val="0"/>
              <w:marBottom w:val="0"/>
              <w:divBdr>
                <w:top w:val="single" w:sz="2" w:space="0" w:color="D9D9E3"/>
                <w:left w:val="single" w:sz="2" w:space="0" w:color="D9D9E3"/>
                <w:bottom w:val="single" w:sz="2" w:space="0" w:color="D9D9E3"/>
                <w:right w:val="single" w:sz="2" w:space="0" w:color="D9D9E3"/>
              </w:divBdr>
              <w:divsChild>
                <w:div w:id="1822622703">
                  <w:marLeft w:val="0"/>
                  <w:marRight w:val="0"/>
                  <w:marTop w:val="0"/>
                  <w:marBottom w:val="0"/>
                  <w:divBdr>
                    <w:top w:val="single" w:sz="2" w:space="0" w:color="D9D9E3"/>
                    <w:left w:val="single" w:sz="2" w:space="0" w:color="D9D9E3"/>
                    <w:bottom w:val="single" w:sz="2" w:space="0" w:color="D9D9E3"/>
                    <w:right w:val="single" w:sz="2" w:space="0" w:color="D9D9E3"/>
                  </w:divBdr>
                  <w:divsChild>
                    <w:div w:id="1331063004">
                      <w:marLeft w:val="0"/>
                      <w:marRight w:val="0"/>
                      <w:marTop w:val="0"/>
                      <w:marBottom w:val="0"/>
                      <w:divBdr>
                        <w:top w:val="single" w:sz="2" w:space="0" w:color="D9D9E3"/>
                        <w:left w:val="single" w:sz="2" w:space="0" w:color="D9D9E3"/>
                        <w:bottom w:val="single" w:sz="2" w:space="0" w:color="D9D9E3"/>
                        <w:right w:val="single" w:sz="2" w:space="0" w:color="D9D9E3"/>
                      </w:divBdr>
                      <w:divsChild>
                        <w:div w:id="1881672553">
                          <w:marLeft w:val="0"/>
                          <w:marRight w:val="0"/>
                          <w:marTop w:val="0"/>
                          <w:marBottom w:val="0"/>
                          <w:divBdr>
                            <w:top w:val="single" w:sz="2" w:space="0" w:color="auto"/>
                            <w:left w:val="single" w:sz="2" w:space="0" w:color="auto"/>
                            <w:bottom w:val="single" w:sz="6" w:space="0" w:color="auto"/>
                            <w:right w:val="single" w:sz="2" w:space="0" w:color="auto"/>
                          </w:divBdr>
                          <w:divsChild>
                            <w:div w:id="1375302707">
                              <w:marLeft w:val="0"/>
                              <w:marRight w:val="0"/>
                              <w:marTop w:val="100"/>
                              <w:marBottom w:val="100"/>
                              <w:divBdr>
                                <w:top w:val="single" w:sz="2" w:space="0" w:color="D9D9E3"/>
                                <w:left w:val="single" w:sz="2" w:space="0" w:color="D9D9E3"/>
                                <w:bottom w:val="single" w:sz="2" w:space="0" w:color="D9D9E3"/>
                                <w:right w:val="single" w:sz="2" w:space="0" w:color="D9D9E3"/>
                              </w:divBdr>
                              <w:divsChild>
                                <w:div w:id="59133803">
                                  <w:marLeft w:val="0"/>
                                  <w:marRight w:val="0"/>
                                  <w:marTop w:val="0"/>
                                  <w:marBottom w:val="0"/>
                                  <w:divBdr>
                                    <w:top w:val="single" w:sz="2" w:space="0" w:color="D9D9E3"/>
                                    <w:left w:val="single" w:sz="2" w:space="0" w:color="D9D9E3"/>
                                    <w:bottom w:val="single" w:sz="2" w:space="0" w:color="D9D9E3"/>
                                    <w:right w:val="single" w:sz="2" w:space="0" w:color="D9D9E3"/>
                                  </w:divBdr>
                                  <w:divsChild>
                                    <w:div w:id="1255093308">
                                      <w:marLeft w:val="0"/>
                                      <w:marRight w:val="0"/>
                                      <w:marTop w:val="0"/>
                                      <w:marBottom w:val="0"/>
                                      <w:divBdr>
                                        <w:top w:val="single" w:sz="2" w:space="0" w:color="D9D9E3"/>
                                        <w:left w:val="single" w:sz="2" w:space="0" w:color="D9D9E3"/>
                                        <w:bottom w:val="single" w:sz="2" w:space="0" w:color="D9D9E3"/>
                                        <w:right w:val="single" w:sz="2" w:space="0" w:color="D9D9E3"/>
                                      </w:divBdr>
                                      <w:divsChild>
                                        <w:div w:id="111947851">
                                          <w:marLeft w:val="0"/>
                                          <w:marRight w:val="0"/>
                                          <w:marTop w:val="0"/>
                                          <w:marBottom w:val="0"/>
                                          <w:divBdr>
                                            <w:top w:val="single" w:sz="2" w:space="0" w:color="D9D9E3"/>
                                            <w:left w:val="single" w:sz="2" w:space="0" w:color="D9D9E3"/>
                                            <w:bottom w:val="single" w:sz="2" w:space="0" w:color="D9D9E3"/>
                                            <w:right w:val="single" w:sz="2" w:space="0" w:color="D9D9E3"/>
                                          </w:divBdr>
                                          <w:divsChild>
                                            <w:div w:id="7931835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99858286">
          <w:marLeft w:val="0"/>
          <w:marRight w:val="0"/>
          <w:marTop w:val="0"/>
          <w:marBottom w:val="0"/>
          <w:divBdr>
            <w:top w:val="none" w:sz="0" w:space="0" w:color="auto"/>
            <w:left w:val="none" w:sz="0" w:space="0" w:color="auto"/>
            <w:bottom w:val="none" w:sz="0" w:space="0" w:color="auto"/>
            <w:right w:val="none" w:sz="0" w:space="0" w:color="auto"/>
          </w:divBdr>
          <w:divsChild>
            <w:div w:id="975336380">
              <w:marLeft w:val="0"/>
              <w:marRight w:val="0"/>
              <w:marTop w:val="0"/>
              <w:marBottom w:val="0"/>
              <w:divBdr>
                <w:top w:val="single" w:sz="2" w:space="0" w:color="D9D9E3"/>
                <w:left w:val="single" w:sz="2" w:space="0" w:color="D9D9E3"/>
                <w:bottom w:val="single" w:sz="2" w:space="0" w:color="D9D9E3"/>
                <w:right w:val="single" w:sz="2" w:space="0" w:color="D9D9E3"/>
              </w:divBdr>
              <w:divsChild>
                <w:div w:id="334845693">
                  <w:marLeft w:val="0"/>
                  <w:marRight w:val="0"/>
                  <w:marTop w:val="0"/>
                  <w:marBottom w:val="0"/>
                  <w:divBdr>
                    <w:top w:val="single" w:sz="2" w:space="0" w:color="D9D9E3"/>
                    <w:left w:val="single" w:sz="2" w:space="0" w:color="D9D9E3"/>
                    <w:bottom w:val="single" w:sz="2" w:space="0" w:color="D9D9E3"/>
                    <w:right w:val="single" w:sz="2" w:space="0" w:color="D9D9E3"/>
                  </w:divBdr>
                  <w:divsChild>
                    <w:div w:id="1016151048">
                      <w:marLeft w:val="0"/>
                      <w:marRight w:val="0"/>
                      <w:marTop w:val="0"/>
                      <w:marBottom w:val="0"/>
                      <w:divBdr>
                        <w:top w:val="single" w:sz="2" w:space="0" w:color="D9D9E3"/>
                        <w:left w:val="single" w:sz="2" w:space="0" w:color="D9D9E3"/>
                        <w:bottom w:val="single" w:sz="2" w:space="0" w:color="D9D9E3"/>
                        <w:right w:val="single" w:sz="2" w:space="0" w:color="D9D9E3"/>
                      </w:divBdr>
                      <w:divsChild>
                        <w:div w:id="7924798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08942233">
      <w:bodyDiv w:val="1"/>
      <w:marLeft w:val="0"/>
      <w:marRight w:val="0"/>
      <w:marTop w:val="0"/>
      <w:marBottom w:val="0"/>
      <w:divBdr>
        <w:top w:val="none" w:sz="0" w:space="0" w:color="auto"/>
        <w:left w:val="none" w:sz="0" w:space="0" w:color="auto"/>
        <w:bottom w:val="none" w:sz="0" w:space="0" w:color="auto"/>
        <w:right w:val="none" w:sz="0" w:space="0" w:color="auto"/>
      </w:divBdr>
    </w:div>
    <w:div w:id="512453758">
      <w:bodyDiv w:val="1"/>
      <w:marLeft w:val="0"/>
      <w:marRight w:val="0"/>
      <w:marTop w:val="0"/>
      <w:marBottom w:val="0"/>
      <w:divBdr>
        <w:top w:val="none" w:sz="0" w:space="0" w:color="auto"/>
        <w:left w:val="none" w:sz="0" w:space="0" w:color="auto"/>
        <w:bottom w:val="none" w:sz="0" w:space="0" w:color="auto"/>
        <w:right w:val="none" w:sz="0" w:space="0" w:color="auto"/>
      </w:divBdr>
      <w:divsChild>
        <w:div w:id="405108944">
          <w:marLeft w:val="0"/>
          <w:marRight w:val="0"/>
          <w:marTop w:val="0"/>
          <w:marBottom w:val="0"/>
          <w:divBdr>
            <w:top w:val="none" w:sz="0" w:space="0" w:color="auto"/>
            <w:left w:val="none" w:sz="0" w:space="0" w:color="auto"/>
            <w:bottom w:val="none" w:sz="0" w:space="0" w:color="auto"/>
            <w:right w:val="none" w:sz="0" w:space="0" w:color="auto"/>
          </w:divBdr>
        </w:div>
      </w:divsChild>
    </w:div>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76173296">
      <w:bodyDiv w:val="1"/>
      <w:marLeft w:val="0"/>
      <w:marRight w:val="0"/>
      <w:marTop w:val="0"/>
      <w:marBottom w:val="0"/>
      <w:divBdr>
        <w:top w:val="none" w:sz="0" w:space="0" w:color="auto"/>
        <w:left w:val="none" w:sz="0" w:space="0" w:color="auto"/>
        <w:bottom w:val="none" w:sz="0" w:space="0" w:color="auto"/>
        <w:right w:val="none" w:sz="0" w:space="0" w:color="auto"/>
      </w:divBdr>
      <w:divsChild>
        <w:div w:id="303704865">
          <w:marLeft w:val="0"/>
          <w:marRight w:val="0"/>
          <w:marTop w:val="0"/>
          <w:marBottom w:val="0"/>
          <w:divBdr>
            <w:top w:val="single" w:sz="2" w:space="0" w:color="D9D9E3"/>
            <w:left w:val="single" w:sz="2" w:space="0" w:color="D9D9E3"/>
            <w:bottom w:val="single" w:sz="2" w:space="0" w:color="D9D9E3"/>
            <w:right w:val="single" w:sz="2" w:space="0" w:color="D9D9E3"/>
          </w:divBdr>
          <w:divsChild>
            <w:div w:id="1621523478">
              <w:marLeft w:val="0"/>
              <w:marRight w:val="0"/>
              <w:marTop w:val="0"/>
              <w:marBottom w:val="0"/>
              <w:divBdr>
                <w:top w:val="single" w:sz="2" w:space="0" w:color="D9D9E3"/>
                <w:left w:val="single" w:sz="2" w:space="0" w:color="D9D9E3"/>
                <w:bottom w:val="single" w:sz="2" w:space="0" w:color="D9D9E3"/>
                <w:right w:val="single" w:sz="2" w:space="0" w:color="D9D9E3"/>
              </w:divBdr>
              <w:divsChild>
                <w:div w:id="1720978372">
                  <w:marLeft w:val="0"/>
                  <w:marRight w:val="0"/>
                  <w:marTop w:val="0"/>
                  <w:marBottom w:val="0"/>
                  <w:divBdr>
                    <w:top w:val="single" w:sz="2" w:space="0" w:color="D9D9E3"/>
                    <w:left w:val="single" w:sz="2" w:space="0" w:color="D9D9E3"/>
                    <w:bottom w:val="single" w:sz="2" w:space="0" w:color="D9D9E3"/>
                    <w:right w:val="single" w:sz="2" w:space="0" w:color="D9D9E3"/>
                  </w:divBdr>
                  <w:divsChild>
                    <w:div w:id="200558873">
                      <w:marLeft w:val="0"/>
                      <w:marRight w:val="0"/>
                      <w:marTop w:val="0"/>
                      <w:marBottom w:val="0"/>
                      <w:divBdr>
                        <w:top w:val="single" w:sz="2" w:space="0" w:color="D9D9E3"/>
                        <w:left w:val="single" w:sz="2" w:space="0" w:color="D9D9E3"/>
                        <w:bottom w:val="single" w:sz="2" w:space="0" w:color="D9D9E3"/>
                        <w:right w:val="single" w:sz="2" w:space="0" w:color="D9D9E3"/>
                      </w:divBdr>
                      <w:divsChild>
                        <w:div w:id="1835298861">
                          <w:marLeft w:val="0"/>
                          <w:marRight w:val="0"/>
                          <w:marTop w:val="0"/>
                          <w:marBottom w:val="0"/>
                          <w:divBdr>
                            <w:top w:val="single" w:sz="2" w:space="0" w:color="auto"/>
                            <w:left w:val="single" w:sz="2" w:space="0" w:color="auto"/>
                            <w:bottom w:val="single" w:sz="6" w:space="0" w:color="auto"/>
                            <w:right w:val="single" w:sz="2" w:space="0" w:color="auto"/>
                          </w:divBdr>
                          <w:divsChild>
                            <w:div w:id="492916651">
                              <w:marLeft w:val="0"/>
                              <w:marRight w:val="0"/>
                              <w:marTop w:val="100"/>
                              <w:marBottom w:val="100"/>
                              <w:divBdr>
                                <w:top w:val="single" w:sz="2" w:space="0" w:color="D9D9E3"/>
                                <w:left w:val="single" w:sz="2" w:space="0" w:color="D9D9E3"/>
                                <w:bottom w:val="single" w:sz="2" w:space="0" w:color="D9D9E3"/>
                                <w:right w:val="single" w:sz="2" w:space="0" w:color="D9D9E3"/>
                              </w:divBdr>
                              <w:divsChild>
                                <w:div w:id="1303850478">
                                  <w:marLeft w:val="0"/>
                                  <w:marRight w:val="0"/>
                                  <w:marTop w:val="0"/>
                                  <w:marBottom w:val="0"/>
                                  <w:divBdr>
                                    <w:top w:val="single" w:sz="2" w:space="0" w:color="D9D9E3"/>
                                    <w:left w:val="single" w:sz="2" w:space="0" w:color="D9D9E3"/>
                                    <w:bottom w:val="single" w:sz="2" w:space="0" w:color="D9D9E3"/>
                                    <w:right w:val="single" w:sz="2" w:space="0" w:color="D9D9E3"/>
                                  </w:divBdr>
                                  <w:divsChild>
                                    <w:div w:id="1789279055">
                                      <w:marLeft w:val="0"/>
                                      <w:marRight w:val="0"/>
                                      <w:marTop w:val="0"/>
                                      <w:marBottom w:val="0"/>
                                      <w:divBdr>
                                        <w:top w:val="single" w:sz="2" w:space="0" w:color="D9D9E3"/>
                                        <w:left w:val="single" w:sz="2" w:space="0" w:color="D9D9E3"/>
                                        <w:bottom w:val="single" w:sz="2" w:space="0" w:color="D9D9E3"/>
                                        <w:right w:val="single" w:sz="2" w:space="0" w:color="D9D9E3"/>
                                      </w:divBdr>
                                      <w:divsChild>
                                        <w:div w:id="1084492440">
                                          <w:marLeft w:val="0"/>
                                          <w:marRight w:val="0"/>
                                          <w:marTop w:val="0"/>
                                          <w:marBottom w:val="0"/>
                                          <w:divBdr>
                                            <w:top w:val="single" w:sz="2" w:space="0" w:color="D9D9E3"/>
                                            <w:left w:val="single" w:sz="2" w:space="0" w:color="D9D9E3"/>
                                            <w:bottom w:val="single" w:sz="2" w:space="0" w:color="D9D9E3"/>
                                            <w:right w:val="single" w:sz="2" w:space="0" w:color="D9D9E3"/>
                                          </w:divBdr>
                                          <w:divsChild>
                                            <w:div w:id="4035730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52391092">
          <w:marLeft w:val="0"/>
          <w:marRight w:val="0"/>
          <w:marTop w:val="0"/>
          <w:marBottom w:val="0"/>
          <w:divBdr>
            <w:top w:val="none" w:sz="0" w:space="0" w:color="auto"/>
            <w:left w:val="none" w:sz="0" w:space="0" w:color="auto"/>
            <w:bottom w:val="none" w:sz="0" w:space="0" w:color="auto"/>
            <w:right w:val="none" w:sz="0" w:space="0" w:color="auto"/>
          </w:divBdr>
          <w:divsChild>
            <w:div w:id="1102725172">
              <w:marLeft w:val="0"/>
              <w:marRight w:val="0"/>
              <w:marTop w:val="0"/>
              <w:marBottom w:val="0"/>
              <w:divBdr>
                <w:top w:val="single" w:sz="2" w:space="0" w:color="D9D9E3"/>
                <w:left w:val="single" w:sz="2" w:space="0" w:color="D9D9E3"/>
                <w:bottom w:val="single" w:sz="2" w:space="0" w:color="D9D9E3"/>
                <w:right w:val="single" w:sz="2" w:space="0" w:color="D9D9E3"/>
              </w:divBdr>
              <w:divsChild>
                <w:div w:id="1872449091">
                  <w:marLeft w:val="0"/>
                  <w:marRight w:val="0"/>
                  <w:marTop w:val="0"/>
                  <w:marBottom w:val="0"/>
                  <w:divBdr>
                    <w:top w:val="single" w:sz="2" w:space="0" w:color="D9D9E3"/>
                    <w:left w:val="single" w:sz="2" w:space="0" w:color="D9D9E3"/>
                    <w:bottom w:val="single" w:sz="2" w:space="0" w:color="D9D9E3"/>
                    <w:right w:val="single" w:sz="2" w:space="0" w:color="D9D9E3"/>
                  </w:divBdr>
                  <w:divsChild>
                    <w:div w:id="1901866290">
                      <w:marLeft w:val="0"/>
                      <w:marRight w:val="0"/>
                      <w:marTop w:val="0"/>
                      <w:marBottom w:val="0"/>
                      <w:divBdr>
                        <w:top w:val="single" w:sz="2" w:space="0" w:color="D9D9E3"/>
                        <w:left w:val="single" w:sz="2" w:space="0" w:color="D9D9E3"/>
                        <w:bottom w:val="single" w:sz="2" w:space="0" w:color="D9D9E3"/>
                        <w:right w:val="single" w:sz="2" w:space="0" w:color="D9D9E3"/>
                      </w:divBdr>
                      <w:divsChild>
                        <w:div w:id="823085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2359852">
                  <w:marLeft w:val="0"/>
                  <w:marRight w:val="0"/>
                  <w:marTop w:val="0"/>
                  <w:marBottom w:val="0"/>
                  <w:divBdr>
                    <w:top w:val="none" w:sz="0" w:space="0" w:color="auto"/>
                    <w:left w:val="none" w:sz="0" w:space="0" w:color="auto"/>
                    <w:bottom w:val="none" w:sz="0" w:space="0" w:color="auto"/>
                    <w:right w:val="none" w:sz="0" w:space="0" w:color="auto"/>
                  </w:divBdr>
                </w:div>
              </w:divsChild>
            </w:div>
            <w:div w:id="493841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309746847">
      <w:bodyDiv w:val="1"/>
      <w:marLeft w:val="0"/>
      <w:marRight w:val="0"/>
      <w:marTop w:val="0"/>
      <w:marBottom w:val="0"/>
      <w:divBdr>
        <w:top w:val="none" w:sz="0" w:space="0" w:color="auto"/>
        <w:left w:val="none" w:sz="0" w:space="0" w:color="auto"/>
        <w:bottom w:val="none" w:sz="0" w:space="0" w:color="auto"/>
        <w:right w:val="none" w:sz="0" w:space="0" w:color="auto"/>
      </w:divBdr>
      <w:divsChild>
        <w:div w:id="833762047">
          <w:marLeft w:val="0"/>
          <w:marRight w:val="0"/>
          <w:marTop w:val="0"/>
          <w:marBottom w:val="0"/>
          <w:divBdr>
            <w:top w:val="single" w:sz="2" w:space="0" w:color="D9D9E3"/>
            <w:left w:val="single" w:sz="2" w:space="0" w:color="D9D9E3"/>
            <w:bottom w:val="single" w:sz="2" w:space="0" w:color="D9D9E3"/>
            <w:right w:val="single" w:sz="2" w:space="0" w:color="D9D9E3"/>
          </w:divBdr>
          <w:divsChild>
            <w:div w:id="1725640348">
              <w:marLeft w:val="0"/>
              <w:marRight w:val="0"/>
              <w:marTop w:val="0"/>
              <w:marBottom w:val="0"/>
              <w:divBdr>
                <w:top w:val="single" w:sz="2" w:space="0" w:color="D9D9E3"/>
                <w:left w:val="single" w:sz="2" w:space="0" w:color="D9D9E3"/>
                <w:bottom w:val="single" w:sz="2" w:space="0" w:color="D9D9E3"/>
                <w:right w:val="single" w:sz="2" w:space="0" w:color="D9D9E3"/>
              </w:divBdr>
              <w:divsChild>
                <w:div w:id="295642184">
                  <w:marLeft w:val="0"/>
                  <w:marRight w:val="0"/>
                  <w:marTop w:val="0"/>
                  <w:marBottom w:val="0"/>
                  <w:divBdr>
                    <w:top w:val="single" w:sz="2" w:space="0" w:color="D9D9E3"/>
                    <w:left w:val="single" w:sz="2" w:space="0" w:color="D9D9E3"/>
                    <w:bottom w:val="single" w:sz="2" w:space="0" w:color="D9D9E3"/>
                    <w:right w:val="single" w:sz="2" w:space="0" w:color="D9D9E3"/>
                  </w:divBdr>
                  <w:divsChild>
                    <w:div w:id="80613534">
                      <w:marLeft w:val="0"/>
                      <w:marRight w:val="0"/>
                      <w:marTop w:val="0"/>
                      <w:marBottom w:val="0"/>
                      <w:divBdr>
                        <w:top w:val="single" w:sz="2" w:space="0" w:color="D9D9E3"/>
                        <w:left w:val="single" w:sz="2" w:space="0" w:color="D9D9E3"/>
                        <w:bottom w:val="single" w:sz="2" w:space="0" w:color="D9D9E3"/>
                        <w:right w:val="single" w:sz="2" w:space="0" w:color="D9D9E3"/>
                      </w:divBdr>
                      <w:divsChild>
                        <w:div w:id="2081436796">
                          <w:marLeft w:val="0"/>
                          <w:marRight w:val="0"/>
                          <w:marTop w:val="0"/>
                          <w:marBottom w:val="0"/>
                          <w:divBdr>
                            <w:top w:val="single" w:sz="2" w:space="0" w:color="auto"/>
                            <w:left w:val="single" w:sz="2" w:space="0" w:color="auto"/>
                            <w:bottom w:val="single" w:sz="6" w:space="0" w:color="auto"/>
                            <w:right w:val="single" w:sz="2" w:space="0" w:color="auto"/>
                          </w:divBdr>
                          <w:divsChild>
                            <w:div w:id="1011758807">
                              <w:marLeft w:val="0"/>
                              <w:marRight w:val="0"/>
                              <w:marTop w:val="100"/>
                              <w:marBottom w:val="100"/>
                              <w:divBdr>
                                <w:top w:val="single" w:sz="2" w:space="0" w:color="D9D9E3"/>
                                <w:left w:val="single" w:sz="2" w:space="0" w:color="D9D9E3"/>
                                <w:bottom w:val="single" w:sz="2" w:space="0" w:color="D9D9E3"/>
                                <w:right w:val="single" w:sz="2" w:space="0" w:color="D9D9E3"/>
                              </w:divBdr>
                              <w:divsChild>
                                <w:div w:id="1448819224">
                                  <w:marLeft w:val="0"/>
                                  <w:marRight w:val="0"/>
                                  <w:marTop w:val="0"/>
                                  <w:marBottom w:val="0"/>
                                  <w:divBdr>
                                    <w:top w:val="single" w:sz="2" w:space="0" w:color="D9D9E3"/>
                                    <w:left w:val="single" w:sz="2" w:space="0" w:color="D9D9E3"/>
                                    <w:bottom w:val="single" w:sz="2" w:space="0" w:color="D9D9E3"/>
                                    <w:right w:val="single" w:sz="2" w:space="0" w:color="D9D9E3"/>
                                  </w:divBdr>
                                  <w:divsChild>
                                    <w:div w:id="766661743">
                                      <w:marLeft w:val="0"/>
                                      <w:marRight w:val="0"/>
                                      <w:marTop w:val="0"/>
                                      <w:marBottom w:val="0"/>
                                      <w:divBdr>
                                        <w:top w:val="single" w:sz="2" w:space="0" w:color="D9D9E3"/>
                                        <w:left w:val="single" w:sz="2" w:space="0" w:color="D9D9E3"/>
                                        <w:bottom w:val="single" w:sz="2" w:space="0" w:color="D9D9E3"/>
                                        <w:right w:val="single" w:sz="2" w:space="0" w:color="D9D9E3"/>
                                      </w:divBdr>
                                      <w:divsChild>
                                        <w:div w:id="4987934">
                                          <w:marLeft w:val="0"/>
                                          <w:marRight w:val="0"/>
                                          <w:marTop w:val="0"/>
                                          <w:marBottom w:val="0"/>
                                          <w:divBdr>
                                            <w:top w:val="single" w:sz="2" w:space="0" w:color="D9D9E3"/>
                                            <w:left w:val="single" w:sz="2" w:space="0" w:color="D9D9E3"/>
                                            <w:bottom w:val="single" w:sz="2" w:space="0" w:color="D9D9E3"/>
                                            <w:right w:val="single" w:sz="2" w:space="0" w:color="D9D9E3"/>
                                          </w:divBdr>
                                          <w:divsChild>
                                            <w:div w:id="96627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9134040">
          <w:marLeft w:val="0"/>
          <w:marRight w:val="0"/>
          <w:marTop w:val="0"/>
          <w:marBottom w:val="0"/>
          <w:divBdr>
            <w:top w:val="none" w:sz="0" w:space="0" w:color="auto"/>
            <w:left w:val="none" w:sz="0" w:space="0" w:color="auto"/>
            <w:bottom w:val="none" w:sz="0" w:space="0" w:color="auto"/>
            <w:right w:val="none" w:sz="0" w:space="0" w:color="auto"/>
          </w:divBdr>
          <w:divsChild>
            <w:div w:id="1931044067">
              <w:marLeft w:val="0"/>
              <w:marRight w:val="0"/>
              <w:marTop w:val="0"/>
              <w:marBottom w:val="0"/>
              <w:divBdr>
                <w:top w:val="single" w:sz="2" w:space="0" w:color="D9D9E3"/>
                <w:left w:val="single" w:sz="2" w:space="0" w:color="D9D9E3"/>
                <w:bottom w:val="single" w:sz="2" w:space="0" w:color="D9D9E3"/>
                <w:right w:val="single" w:sz="2" w:space="0" w:color="D9D9E3"/>
              </w:divBdr>
              <w:divsChild>
                <w:div w:id="74253389">
                  <w:marLeft w:val="0"/>
                  <w:marRight w:val="0"/>
                  <w:marTop w:val="0"/>
                  <w:marBottom w:val="0"/>
                  <w:divBdr>
                    <w:top w:val="single" w:sz="2" w:space="0" w:color="D9D9E3"/>
                    <w:left w:val="single" w:sz="2" w:space="0" w:color="D9D9E3"/>
                    <w:bottom w:val="single" w:sz="2" w:space="0" w:color="D9D9E3"/>
                    <w:right w:val="single" w:sz="2" w:space="0" w:color="D9D9E3"/>
                  </w:divBdr>
                  <w:divsChild>
                    <w:div w:id="779373527">
                      <w:marLeft w:val="0"/>
                      <w:marRight w:val="0"/>
                      <w:marTop w:val="0"/>
                      <w:marBottom w:val="0"/>
                      <w:divBdr>
                        <w:top w:val="single" w:sz="2" w:space="0" w:color="D9D9E3"/>
                        <w:left w:val="single" w:sz="2" w:space="0" w:color="D9D9E3"/>
                        <w:bottom w:val="single" w:sz="2" w:space="0" w:color="D9D9E3"/>
                        <w:right w:val="single" w:sz="2" w:space="0" w:color="D9D9E3"/>
                      </w:divBdr>
                      <w:divsChild>
                        <w:div w:id="2128087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9072674">
                  <w:marLeft w:val="0"/>
                  <w:marRight w:val="0"/>
                  <w:marTop w:val="0"/>
                  <w:marBottom w:val="0"/>
                  <w:divBdr>
                    <w:top w:val="none" w:sz="0" w:space="0" w:color="auto"/>
                    <w:left w:val="none" w:sz="0" w:space="0" w:color="auto"/>
                    <w:bottom w:val="none" w:sz="0" w:space="0" w:color="auto"/>
                    <w:right w:val="none" w:sz="0" w:space="0" w:color="auto"/>
                  </w:divBdr>
                </w:div>
              </w:divsChild>
            </w:div>
            <w:div w:id="20931187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1933082540">
      <w:bodyDiv w:val="1"/>
      <w:marLeft w:val="0"/>
      <w:marRight w:val="0"/>
      <w:marTop w:val="0"/>
      <w:marBottom w:val="0"/>
      <w:divBdr>
        <w:top w:val="none" w:sz="0" w:space="0" w:color="auto"/>
        <w:left w:val="none" w:sz="0" w:space="0" w:color="auto"/>
        <w:bottom w:val="none" w:sz="0" w:space="0" w:color="auto"/>
        <w:right w:val="none" w:sz="0" w:space="0" w:color="auto"/>
      </w:divBdr>
      <w:divsChild>
        <w:div w:id="66149275">
          <w:marLeft w:val="0"/>
          <w:marRight w:val="0"/>
          <w:marTop w:val="0"/>
          <w:marBottom w:val="0"/>
          <w:divBdr>
            <w:top w:val="single" w:sz="2" w:space="0" w:color="D9D9E3"/>
            <w:left w:val="single" w:sz="2" w:space="0" w:color="D9D9E3"/>
            <w:bottom w:val="single" w:sz="2" w:space="0" w:color="D9D9E3"/>
            <w:right w:val="single" w:sz="2" w:space="0" w:color="D9D9E3"/>
          </w:divBdr>
          <w:divsChild>
            <w:div w:id="1694652272">
              <w:marLeft w:val="0"/>
              <w:marRight w:val="0"/>
              <w:marTop w:val="0"/>
              <w:marBottom w:val="0"/>
              <w:divBdr>
                <w:top w:val="single" w:sz="2" w:space="0" w:color="D9D9E3"/>
                <w:left w:val="single" w:sz="2" w:space="0" w:color="D9D9E3"/>
                <w:bottom w:val="single" w:sz="2" w:space="0" w:color="D9D9E3"/>
                <w:right w:val="single" w:sz="2" w:space="0" w:color="D9D9E3"/>
              </w:divBdr>
              <w:divsChild>
                <w:div w:id="1424641559">
                  <w:marLeft w:val="0"/>
                  <w:marRight w:val="0"/>
                  <w:marTop w:val="0"/>
                  <w:marBottom w:val="0"/>
                  <w:divBdr>
                    <w:top w:val="single" w:sz="2" w:space="0" w:color="D9D9E3"/>
                    <w:left w:val="single" w:sz="2" w:space="0" w:color="D9D9E3"/>
                    <w:bottom w:val="single" w:sz="2" w:space="0" w:color="D9D9E3"/>
                    <w:right w:val="single" w:sz="2" w:space="0" w:color="D9D9E3"/>
                  </w:divBdr>
                  <w:divsChild>
                    <w:div w:id="899023224">
                      <w:marLeft w:val="0"/>
                      <w:marRight w:val="0"/>
                      <w:marTop w:val="0"/>
                      <w:marBottom w:val="0"/>
                      <w:divBdr>
                        <w:top w:val="single" w:sz="2" w:space="0" w:color="D9D9E3"/>
                        <w:left w:val="single" w:sz="2" w:space="0" w:color="D9D9E3"/>
                        <w:bottom w:val="single" w:sz="2" w:space="0" w:color="D9D9E3"/>
                        <w:right w:val="single" w:sz="2" w:space="0" w:color="D9D9E3"/>
                      </w:divBdr>
                      <w:divsChild>
                        <w:div w:id="1374962887">
                          <w:marLeft w:val="0"/>
                          <w:marRight w:val="0"/>
                          <w:marTop w:val="0"/>
                          <w:marBottom w:val="0"/>
                          <w:divBdr>
                            <w:top w:val="single" w:sz="2" w:space="0" w:color="auto"/>
                            <w:left w:val="single" w:sz="2" w:space="0" w:color="auto"/>
                            <w:bottom w:val="single" w:sz="6" w:space="0" w:color="auto"/>
                            <w:right w:val="single" w:sz="2" w:space="0" w:color="auto"/>
                          </w:divBdr>
                          <w:divsChild>
                            <w:div w:id="1163276390">
                              <w:marLeft w:val="0"/>
                              <w:marRight w:val="0"/>
                              <w:marTop w:val="100"/>
                              <w:marBottom w:val="100"/>
                              <w:divBdr>
                                <w:top w:val="single" w:sz="2" w:space="0" w:color="D9D9E3"/>
                                <w:left w:val="single" w:sz="2" w:space="0" w:color="D9D9E3"/>
                                <w:bottom w:val="single" w:sz="2" w:space="0" w:color="D9D9E3"/>
                                <w:right w:val="single" w:sz="2" w:space="0" w:color="D9D9E3"/>
                              </w:divBdr>
                              <w:divsChild>
                                <w:div w:id="484663218">
                                  <w:marLeft w:val="0"/>
                                  <w:marRight w:val="0"/>
                                  <w:marTop w:val="0"/>
                                  <w:marBottom w:val="0"/>
                                  <w:divBdr>
                                    <w:top w:val="single" w:sz="2" w:space="0" w:color="D9D9E3"/>
                                    <w:left w:val="single" w:sz="2" w:space="0" w:color="D9D9E3"/>
                                    <w:bottom w:val="single" w:sz="2" w:space="0" w:color="D9D9E3"/>
                                    <w:right w:val="single" w:sz="2" w:space="0" w:color="D9D9E3"/>
                                  </w:divBdr>
                                  <w:divsChild>
                                    <w:div w:id="1790127882">
                                      <w:marLeft w:val="0"/>
                                      <w:marRight w:val="0"/>
                                      <w:marTop w:val="0"/>
                                      <w:marBottom w:val="0"/>
                                      <w:divBdr>
                                        <w:top w:val="single" w:sz="2" w:space="0" w:color="D9D9E3"/>
                                        <w:left w:val="single" w:sz="2" w:space="0" w:color="D9D9E3"/>
                                        <w:bottom w:val="single" w:sz="2" w:space="0" w:color="D9D9E3"/>
                                        <w:right w:val="single" w:sz="2" w:space="0" w:color="D9D9E3"/>
                                      </w:divBdr>
                                      <w:divsChild>
                                        <w:div w:id="1155728971">
                                          <w:marLeft w:val="0"/>
                                          <w:marRight w:val="0"/>
                                          <w:marTop w:val="0"/>
                                          <w:marBottom w:val="0"/>
                                          <w:divBdr>
                                            <w:top w:val="single" w:sz="2" w:space="0" w:color="D9D9E3"/>
                                            <w:left w:val="single" w:sz="2" w:space="0" w:color="D9D9E3"/>
                                            <w:bottom w:val="single" w:sz="2" w:space="0" w:color="D9D9E3"/>
                                            <w:right w:val="single" w:sz="2" w:space="0" w:color="D9D9E3"/>
                                          </w:divBdr>
                                          <w:divsChild>
                                            <w:div w:id="686060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96551742">
          <w:marLeft w:val="0"/>
          <w:marRight w:val="0"/>
          <w:marTop w:val="0"/>
          <w:marBottom w:val="0"/>
          <w:divBdr>
            <w:top w:val="none" w:sz="0" w:space="0" w:color="auto"/>
            <w:left w:val="none" w:sz="0" w:space="0" w:color="auto"/>
            <w:bottom w:val="none" w:sz="0" w:space="0" w:color="auto"/>
            <w:right w:val="none" w:sz="0" w:space="0" w:color="auto"/>
          </w:divBdr>
          <w:divsChild>
            <w:div w:id="1568302937">
              <w:marLeft w:val="0"/>
              <w:marRight w:val="0"/>
              <w:marTop w:val="0"/>
              <w:marBottom w:val="0"/>
              <w:divBdr>
                <w:top w:val="single" w:sz="2" w:space="0" w:color="D9D9E3"/>
                <w:left w:val="single" w:sz="2" w:space="0" w:color="D9D9E3"/>
                <w:bottom w:val="single" w:sz="2" w:space="0" w:color="D9D9E3"/>
                <w:right w:val="single" w:sz="2" w:space="0" w:color="D9D9E3"/>
              </w:divBdr>
              <w:divsChild>
                <w:div w:id="525801166">
                  <w:marLeft w:val="0"/>
                  <w:marRight w:val="0"/>
                  <w:marTop w:val="0"/>
                  <w:marBottom w:val="0"/>
                  <w:divBdr>
                    <w:top w:val="single" w:sz="2" w:space="0" w:color="D9D9E3"/>
                    <w:left w:val="single" w:sz="2" w:space="0" w:color="D9D9E3"/>
                    <w:bottom w:val="single" w:sz="2" w:space="0" w:color="D9D9E3"/>
                    <w:right w:val="single" w:sz="2" w:space="0" w:color="D9D9E3"/>
                  </w:divBdr>
                  <w:divsChild>
                    <w:div w:id="1232960441">
                      <w:marLeft w:val="0"/>
                      <w:marRight w:val="0"/>
                      <w:marTop w:val="0"/>
                      <w:marBottom w:val="0"/>
                      <w:divBdr>
                        <w:top w:val="single" w:sz="2" w:space="0" w:color="D9D9E3"/>
                        <w:left w:val="single" w:sz="2" w:space="0" w:color="D9D9E3"/>
                        <w:bottom w:val="single" w:sz="2" w:space="0" w:color="D9D9E3"/>
                        <w:right w:val="single" w:sz="2" w:space="0" w:color="D9D9E3"/>
                      </w:divBdr>
                      <w:divsChild>
                        <w:div w:id="1553079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 w:id="2044938144">
      <w:bodyDiv w:val="1"/>
      <w:marLeft w:val="0"/>
      <w:marRight w:val="0"/>
      <w:marTop w:val="0"/>
      <w:marBottom w:val="0"/>
      <w:divBdr>
        <w:top w:val="none" w:sz="0" w:space="0" w:color="auto"/>
        <w:left w:val="none" w:sz="0" w:space="0" w:color="auto"/>
        <w:bottom w:val="none" w:sz="0" w:space="0" w:color="auto"/>
        <w:right w:val="none" w:sz="0" w:space="0" w:color="auto"/>
      </w:divBdr>
      <w:divsChild>
        <w:div w:id="1457216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20tomas.lopez@uco.e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21071/riturem.v7i1.16"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7054027-0E7C-496C-90CA-EC02B9BBA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7114</Words>
  <Characters>39127</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2023-07-19T10:53:00Z</dcterms:created>
  <dcterms:modified xsi:type="dcterms:W3CDTF">2023-07-19T12:21:00Z</dcterms:modified>
</cp:coreProperties>
</file>