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C734E" w14:textId="5A3CD1D5" w:rsidR="000F0E7D" w:rsidRDefault="008213D0" w:rsidP="004B49FB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Hlk170926426"/>
      <w:r>
        <w:rPr>
          <w:rFonts w:ascii="Times New Roman" w:hAnsi="Times New Roman" w:cs="Times New Roman"/>
          <w:b/>
          <w:sz w:val="28"/>
          <w:szCs w:val="28"/>
          <w:lang w:val="en"/>
        </w:rPr>
        <w:t xml:space="preserve">Una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"/>
        </w:rPr>
        <w:t>p</w:t>
      </w:r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>ropuesta</w:t>
      </w:r>
      <w:proofErr w:type="spellEnd"/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 xml:space="preserve"> de </w:t>
      </w:r>
      <w:proofErr w:type="spellStart"/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>modelo</w:t>
      </w:r>
      <w:proofErr w:type="spellEnd"/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 xml:space="preserve"> de </w:t>
      </w:r>
      <w:proofErr w:type="spellStart"/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>gestión</w:t>
      </w:r>
      <w:proofErr w:type="spellEnd"/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 xml:space="preserve"> para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"/>
        </w:rPr>
        <w:t>el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"/>
        </w:rPr>
        <w:t>desarrollo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"/>
        </w:rPr>
        <w:t xml:space="preserve"> del</w:t>
      </w:r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 xml:space="preserve"> turismo</w:t>
      </w:r>
    </w:p>
    <w:p w14:paraId="62461C0D" w14:textId="0CEEDE54" w:rsidR="002059D6" w:rsidRDefault="004B49FB" w:rsidP="004B49FB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"/>
        </w:rPr>
        <w:t>a</w:t>
      </w:r>
      <w:r w:rsidR="00524607">
        <w:rPr>
          <w:rFonts w:ascii="Times New Roman" w:hAnsi="Times New Roman" w:cs="Times New Roman"/>
          <w:b/>
          <w:sz w:val="28"/>
          <w:szCs w:val="28"/>
          <w:lang w:val="en"/>
        </w:rPr>
        <w:t>gro</w:t>
      </w:r>
      <w:r w:rsidR="00BB2F9C">
        <w:rPr>
          <w:rFonts w:ascii="Times New Roman" w:hAnsi="Times New Roman" w:cs="Times New Roman"/>
          <w:b/>
          <w:sz w:val="28"/>
          <w:szCs w:val="28"/>
          <w:lang w:val="en"/>
        </w:rPr>
        <w:t>ecol</w:t>
      </w:r>
      <w:r w:rsidR="00C42E48">
        <w:rPr>
          <w:rFonts w:ascii="Times New Roman" w:hAnsi="Times New Roman" w:cs="Times New Roman"/>
          <w:b/>
          <w:sz w:val="28"/>
          <w:szCs w:val="28"/>
          <w:lang w:val="en"/>
        </w:rPr>
        <w:t>ó</w:t>
      </w:r>
      <w:r w:rsidR="00BB2F9C">
        <w:rPr>
          <w:rFonts w:ascii="Times New Roman" w:hAnsi="Times New Roman" w:cs="Times New Roman"/>
          <w:b/>
          <w:sz w:val="28"/>
          <w:szCs w:val="28"/>
          <w:lang w:val="en"/>
        </w:rPr>
        <w:t>gico</w:t>
      </w:r>
      <w:proofErr w:type="spellEnd"/>
    </w:p>
    <w:p w14:paraId="529ECFF7" w14:textId="77777777" w:rsidR="004B49FB" w:rsidRDefault="004B49FB" w:rsidP="004B49FB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14:paraId="5A7F6B24" w14:textId="77777777" w:rsidR="004B49FB" w:rsidRPr="004B49FB" w:rsidRDefault="004B49FB" w:rsidP="004B49F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"/>
        </w:rPr>
      </w:pPr>
      <w:r w:rsidRPr="004B49FB">
        <w:rPr>
          <w:rFonts w:ascii="Times New Roman" w:hAnsi="Times New Roman" w:cs="Times New Roman"/>
          <w:b/>
          <w:i/>
          <w:iCs/>
          <w:sz w:val="28"/>
          <w:szCs w:val="28"/>
          <w:lang w:val="en"/>
        </w:rPr>
        <w:t>A proposal for a management model for the development of tourism</w:t>
      </w:r>
    </w:p>
    <w:p w14:paraId="35F523D2" w14:textId="653E221C" w:rsidR="004B49FB" w:rsidRPr="004B49FB" w:rsidRDefault="004B49FB" w:rsidP="004B49F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"/>
        </w:rPr>
      </w:pPr>
      <w:r w:rsidRPr="004B49FB">
        <w:rPr>
          <w:rFonts w:ascii="Times New Roman" w:hAnsi="Times New Roman" w:cs="Times New Roman"/>
          <w:b/>
          <w:i/>
          <w:iCs/>
          <w:sz w:val="28"/>
          <w:szCs w:val="28"/>
          <w:lang w:val="en"/>
        </w:rPr>
        <w:t>agroecological</w:t>
      </w:r>
    </w:p>
    <w:bookmarkEnd w:id="0"/>
    <w:p w14:paraId="116BF647" w14:textId="77777777" w:rsidR="008213D0" w:rsidRDefault="008213D0" w:rsidP="008213D0">
      <w:pPr>
        <w:tabs>
          <w:tab w:val="left" w:pos="61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980983" w14:textId="77777777" w:rsidR="004B49FB" w:rsidRDefault="004B49FB" w:rsidP="008213D0">
      <w:pPr>
        <w:tabs>
          <w:tab w:val="left" w:pos="61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E4F9FB" w14:textId="77777777" w:rsidR="004B49FB" w:rsidRDefault="004B49FB" w:rsidP="008213D0">
      <w:pPr>
        <w:tabs>
          <w:tab w:val="left" w:pos="61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FBA11F" w14:textId="1BC0D197" w:rsidR="005878FC" w:rsidRPr="005878FC" w:rsidRDefault="005878FC" w:rsidP="008213D0">
      <w:pPr>
        <w:tabs>
          <w:tab w:val="left" w:pos="61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13D0">
        <w:rPr>
          <w:rFonts w:ascii="Times New Roman" w:hAnsi="Times New Roman" w:cs="Times New Roman"/>
          <w:b/>
          <w:sz w:val="24"/>
          <w:szCs w:val="24"/>
        </w:rPr>
        <w:t>Ana Cecilia</w:t>
      </w:r>
      <w:r w:rsidR="008213D0" w:rsidRPr="008213D0">
        <w:rPr>
          <w:b/>
        </w:rPr>
        <w:t xml:space="preserve"> </w:t>
      </w:r>
      <w:r w:rsidR="008213D0" w:rsidRPr="008213D0">
        <w:rPr>
          <w:rFonts w:ascii="Times New Roman" w:hAnsi="Times New Roman" w:cs="Times New Roman"/>
          <w:b/>
          <w:sz w:val="24"/>
          <w:szCs w:val="24"/>
        </w:rPr>
        <w:t>Vélez Falcones</w:t>
      </w:r>
      <w:r w:rsidR="00821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3D0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5C71067" w14:textId="5D0C1D5E" w:rsidR="00F95E39" w:rsidRPr="00BD2B1D" w:rsidRDefault="00F95E39" w:rsidP="008213D0">
      <w:pPr>
        <w:tabs>
          <w:tab w:val="left" w:pos="6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B1D">
        <w:rPr>
          <w:rFonts w:ascii="Times New Roman" w:hAnsi="Times New Roman" w:cs="Times New Roman"/>
          <w:b/>
          <w:sz w:val="24"/>
          <w:szCs w:val="24"/>
        </w:rPr>
        <w:t>Daniel Armando</w:t>
      </w:r>
      <w:r w:rsidR="00BD2B1D" w:rsidRPr="00BD2B1D">
        <w:rPr>
          <w:rFonts w:ascii="Times New Roman" w:hAnsi="Times New Roman" w:cs="Times New Roman"/>
          <w:b/>
          <w:sz w:val="24"/>
          <w:szCs w:val="24"/>
        </w:rPr>
        <w:t xml:space="preserve"> Vergara Cevallos</w:t>
      </w:r>
      <w:r w:rsidR="00BD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B1D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495F186C" w14:textId="7FA28D5E" w:rsidR="00586A02" w:rsidRPr="00010ABA" w:rsidRDefault="00586A02" w:rsidP="008213D0">
      <w:pPr>
        <w:tabs>
          <w:tab w:val="left" w:pos="6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BA">
        <w:rPr>
          <w:rFonts w:ascii="Times New Roman" w:hAnsi="Times New Roman" w:cs="Times New Roman"/>
          <w:b/>
          <w:sz w:val="24"/>
          <w:szCs w:val="24"/>
        </w:rPr>
        <w:t>Jorge Gonzalo</w:t>
      </w:r>
      <w:r w:rsidR="00010ABA" w:rsidRPr="00010ABA">
        <w:rPr>
          <w:b/>
        </w:rPr>
        <w:t xml:space="preserve"> </w:t>
      </w:r>
      <w:r w:rsidR="00010ABA" w:rsidRPr="00010ABA">
        <w:rPr>
          <w:rFonts w:ascii="Times New Roman" w:hAnsi="Times New Roman" w:cs="Times New Roman"/>
          <w:b/>
          <w:sz w:val="24"/>
          <w:szCs w:val="24"/>
        </w:rPr>
        <w:t>Pérez Plaza</w:t>
      </w:r>
      <w:r w:rsidR="00010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ABA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3"/>
      </w:r>
    </w:p>
    <w:p w14:paraId="1B64D0D8" w14:textId="0F5A4191" w:rsidR="005878FC" w:rsidRPr="00D4381E" w:rsidRDefault="005878FC" w:rsidP="008213D0">
      <w:pPr>
        <w:tabs>
          <w:tab w:val="left" w:pos="615"/>
        </w:tabs>
        <w:jc w:val="center"/>
        <w:rPr>
          <w:rStyle w:val="Hipervnculo"/>
        </w:rPr>
      </w:pPr>
    </w:p>
    <w:p w14:paraId="4F2BC047" w14:textId="77777777" w:rsidR="005878FC" w:rsidRDefault="005878FC" w:rsidP="008213D0">
      <w:pPr>
        <w:tabs>
          <w:tab w:val="left" w:pos="61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7D5434" w14:textId="77777777" w:rsidR="005878FC" w:rsidRDefault="005878FC" w:rsidP="008213D0">
      <w:pPr>
        <w:tabs>
          <w:tab w:val="left" w:pos="61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E48373" w14:textId="2C02D0A9" w:rsidR="00753A7C" w:rsidRPr="00004D2F" w:rsidRDefault="007D5994" w:rsidP="004B49FB">
      <w:pPr>
        <w:rPr>
          <w:rFonts w:ascii="Times New Roman" w:eastAsia="Times New Roman" w:hAnsi="Times New Roman" w:cs="Times New Roman"/>
          <w:b/>
          <w:bCs/>
          <w:lang w:eastAsia="es-EC"/>
        </w:rPr>
      </w:pPr>
      <w:r w:rsidRPr="00004D2F">
        <w:rPr>
          <w:rFonts w:ascii="Times New Roman" w:eastAsia="Times New Roman" w:hAnsi="Times New Roman" w:cs="Times New Roman"/>
          <w:b/>
          <w:bCs/>
          <w:lang w:eastAsia="es-EC"/>
        </w:rPr>
        <w:t>R</w:t>
      </w:r>
      <w:r w:rsidR="003E14C3" w:rsidRPr="00004D2F">
        <w:rPr>
          <w:rFonts w:ascii="Times New Roman" w:eastAsia="Times New Roman" w:hAnsi="Times New Roman" w:cs="Times New Roman"/>
          <w:b/>
          <w:bCs/>
          <w:lang w:eastAsia="es-EC"/>
        </w:rPr>
        <w:t>esumen</w:t>
      </w:r>
    </w:p>
    <w:p w14:paraId="6CDF424F" w14:textId="1E638C67" w:rsidR="00BB2F9C" w:rsidRDefault="00BB2F9C" w:rsidP="002E3C23">
      <w:pPr>
        <w:spacing w:line="276" w:lineRule="auto"/>
        <w:jc w:val="both"/>
        <w:rPr>
          <w:rFonts w:ascii="Times New Roman" w:hAnsi="Times New Roman" w:cs="Times New Roman"/>
        </w:rPr>
      </w:pPr>
      <w:r w:rsidRPr="004B49FB">
        <w:rPr>
          <w:rFonts w:ascii="Times New Roman" w:hAnsi="Times New Roman" w:cs="Times New Roman"/>
        </w:rPr>
        <w:t>La investigación t</w:t>
      </w:r>
      <w:r w:rsidR="004B49FB" w:rsidRPr="004B49FB">
        <w:rPr>
          <w:rFonts w:ascii="Times New Roman" w:hAnsi="Times New Roman" w:cs="Times New Roman"/>
        </w:rPr>
        <w:t>iene</w:t>
      </w:r>
      <w:r w:rsidRPr="004B49FB">
        <w:rPr>
          <w:rFonts w:ascii="Times New Roman" w:hAnsi="Times New Roman" w:cs="Times New Roman"/>
        </w:rPr>
        <w:t xml:space="preserve"> como </w:t>
      </w:r>
      <w:r w:rsidR="00E56224" w:rsidRPr="004B49FB">
        <w:rPr>
          <w:rFonts w:ascii="Times New Roman" w:hAnsi="Times New Roman" w:cs="Times New Roman"/>
        </w:rPr>
        <w:t>propósito</w:t>
      </w:r>
      <w:r w:rsidR="007B3893" w:rsidRPr="004B49FB">
        <w:rPr>
          <w:rFonts w:ascii="Times New Roman" w:hAnsi="Times New Roman" w:cs="Times New Roman"/>
        </w:rPr>
        <w:t xml:space="preserve"> </w:t>
      </w:r>
      <w:r w:rsidRPr="004B49FB">
        <w:rPr>
          <w:rFonts w:ascii="Times New Roman" w:hAnsi="Times New Roman" w:cs="Times New Roman"/>
        </w:rPr>
        <w:t xml:space="preserve">contribuir al desarrollo de las actividades turísticas en la parroquia </w:t>
      </w:r>
      <w:r w:rsidR="0069778F">
        <w:rPr>
          <w:rFonts w:ascii="Times New Roman" w:hAnsi="Times New Roman" w:cs="Times New Roman"/>
        </w:rPr>
        <w:t xml:space="preserve">de </w:t>
      </w:r>
      <w:r w:rsidRPr="004B49FB">
        <w:rPr>
          <w:rFonts w:ascii="Times New Roman" w:hAnsi="Times New Roman" w:cs="Times New Roman"/>
        </w:rPr>
        <w:t>Membrillo</w:t>
      </w:r>
      <w:r w:rsidR="00B627BC" w:rsidRPr="004B49FB">
        <w:rPr>
          <w:rFonts w:ascii="Times New Roman" w:hAnsi="Times New Roman" w:cs="Times New Roman"/>
        </w:rPr>
        <w:t xml:space="preserve"> del Cantón Bolívar</w:t>
      </w:r>
      <w:r w:rsidR="0069778F">
        <w:rPr>
          <w:rFonts w:ascii="Times New Roman" w:hAnsi="Times New Roman" w:cs="Times New Roman"/>
        </w:rPr>
        <w:t>, en la</w:t>
      </w:r>
      <w:r w:rsidR="00B627BC" w:rsidRPr="004B49FB">
        <w:rPr>
          <w:rFonts w:ascii="Times New Roman" w:hAnsi="Times New Roman" w:cs="Times New Roman"/>
        </w:rPr>
        <w:t xml:space="preserve"> provincia de Manabí- </w:t>
      </w:r>
      <w:r w:rsidR="00F00BFA" w:rsidRPr="004B49FB">
        <w:rPr>
          <w:rFonts w:ascii="Times New Roman" w:hAnsi="Times New Roman" w:cs="Times New Roman"/>
        </w:rPr>
        <w:t>Ecuador, a</w:t>
      </w:r>
      <w:r w:rsidRPr="004B49FB">
        <w:rPr>
          <w:rFonts w:ascii="Times New Roman" w:hAnsi="Times New Roman" w:cs="Times New Roman"/>
        </w:rPr>
        <w:t xml:space="preserve"> través de</w:t>
      </w:r>
      <w:r w:rsidR="007B3893" w:rsidRPr="004B49FB">
        <w:rPr>
          <w:rFonts w:ascii="Times New Roman" w:hAnsi="Times New Roman" w:cs="Times New Roman"/>
        </w:rPr>
        <w:t xml:space="preserve"> una propuesta</w:t>
      </w:r>
      <w:r w:rsidRPr="004B49FB">
        <w:rPr>
          <w:rFonts w:ascii="Times New Roman" w:hAnsi="Times New Roman" w:cs="Times New Roman"/>
        </w:rPr>
        <w:t xml:space="preserve"> de modelo de gestión </w:t>
      </w:r>
      <w:r w:rsidR="00F00BFA" w:rsidRPr="004B49FB">
        <w:rPr>
          <w:rFonts w:ascii="Times New Roman" w:hAnsi="Times New Roman" w:cs="Times New Roman"/>
        </w:rPr>
        <w:t>turístico-agroecológic</w:t>
      </w:r>
      <w:r w:rsidR="0069778F">
        <w:rPr>
          <w:rFonts w:ascii="Times New Roman" w:hAnsi="Times New Roman" w:cs="Times New Roman"/>
        </w:rPr>
        <w:t>o y</w:t>
      </w:r>
      <w:r w:rsidRPr="004B49FB">
        <w:rPr>
          <w:rFonts w:ascii="Times New Roman" w:hAnsi="Times New Roman" w:cs="Times New Roman"/>
        </w:rPr>
        <w:t xml:space="preserve"> comunitario, el cual se </w:t>
      </w:r>
      <w:r w:rsidR="00786F98" w:rsidRPr="004B49FB">
        <w:rPr>
          <w:rFonts w:ascii="Times New Roman" w:hAnsi="Times New Roman" w:cs="Times New Roman"/>
        </w:rPr>
        <w:t>manifiesta,</w:t>
      </w:r>
      <w:r w:rsidRPr="004B49FB">
        <w:rPr>
          <w:rFonts w:ascii="Times New Roman" w:hAnsi="Times New Roman" w:cs="Times New Roman"/>
        </w:rPr>
        <w:t xml:space="preserve"> como un</w:t>
      </w:r>
      <w:r w:rsidR="00786F98" w:rsidRPr="004B49FB">
        <w:rPr>
          <w:rFonts w:ascii="Times New Roman" w:hAnsi="Times New Roman" w:cs="Times New Roman"/>
        </w:rPr>
        <w:t xml:space="preserve"> </w:t>
      </w:r>
      <w:r w:rsidR="007B3893" w:rsidRPr="004B49FB">
        <w:rPr>
          <w:rFonts w:ascii="Times New Roman" w:hAnsi="Times New Roman" w:cs="Times New Roman"/>
        </w:rPr>
        <w:t>instrumento</w:t>
      </w:r>
      <w:r w:rsidRPr="004B49FB">
        <w:rPr>
          <w:rFonts w:ascii="Times New Roman" w:hAnsi="Times New Roman" w:cs="Times New Roman"/>
        </w:rPr>
        <w:t xml:space="preserve"> que facilita la </w:t>
      </w:r>
      <w:r w:rsidR="00D23AD8" w:rsidRPr="004B49FB">
        <w:rPr>
          <w:rFonts w:ascii="Times New Roman" w:hAnsi="Times New Roman" w:cs="Times New Roman"/>
        </w:rPr>
        <w:t>planificación, ejecución y control de los procesos operativos</w:t>
      </w:r>
      <w:r w:rsidRPr="004B49FB">
        <w:rPr>
          <w:rFonts w:ascii="Times New Roman" w:hAnsi="Times New Roman" w:cs="Times New Roman"/>
        </w:rPr>
        <w:t xml:space="preserve"> de los </w:t>
      </w:r>
      <w:r w:rsidR="00F00BFA" w:rsidRPr="004B49FB">
        <w:rPr>
          <w:rFonts w:ascii="Times New Roman" w:hAnsi="Times New Roman" w:cs="Times New Roman"/>
        </w:rPr>
        <w:t>recursos naturales y culturales del sector.</w:t>
      </w:r>
      <w:r w:rsidR="005A4FAE" w:rsidRPr="004B49FB">
        <w:rPr>
          <w:rFonts w:ascii="Times New Roman" w:hAnsi="Times New Roman" w:cs="Times New Roman"/>
        </w:rPr>
        <w:t xml:space="preserve"> </w:t>
      </w:r>
      <w:r w:rsidR="00F00BFA" w:rsidRPr="004B49FB">
        <w:rPr>
          <w:rFonts w:ascii="Times New Roman" w:hAnsi="Times New Roman" w:cs="Times New Roman"/>
        </w:rPr>
        <w:t xml:space="preserve">La </w:t>
      </w:r>
      <w:r w:rsidR="00075BA4" w:rsidRPr="004B49FB">
        <w:rPr>
          <w:rFonts w:ascii="Times New Roman" w:hAnsi="Times New Roman" w:cs="Times New Roman"/>
        </w:rPr>
        <w:t>metodología exploratoria</w:t>
      </w:r>
      <w:r w:rsidR="0069778F">
        <w:rPr>
          <w:rFonts w:ascii="Times New Roman" w:hAnsi="Times New Roman" w:cs="Times New Roman"/>
        </w:rPr>
        <w:t xml:space="preserve"> y</w:t>
      </w:r>
      <w:r w:rsidR="00075BA4" w:rsidRPr="004B49FB">
        <w:rPr>
          <w:rFonts w:ascii="Times New Roman" w:hAnsi="Times New Roman" w:cs="Times New Roman"/>
        </w:rPr>
        <w:t xml:space="preserve"> </w:t>
      </w:r>
      <w:r w:rsidR="00EB43E6" w:rsidRPr="004B49FB">
        <w:rPr>
          <w:rFonts w:ascii="Times New Roman" w:hAnsi="Times New Roman" w:cs="Times New Roman"/>
        </w:rPr>
        <w:t xml:space="preserve">descriptiva </w:t>
      </w:r>
      <w:r w:rsidR="0069778F">
        <w:rPr>
          <w:rFonts w:ascii="Times New Roman" w:hAnsi="Times New Roman" w:cs="Times New Roman"/>
        </w:rPr>
        <w:t xml:space="preserve">ha </w:t>
      </w:r>
      <w:r w:rsidR="00EB43E6" w:rsidRPr="004B49FB">
        <w:rPr>
          <w:rFonts w:ascii="Times New Roman" w:hAnsi="Times New Roman" w:cs="Times New Roman"/>
        </w:rPr>
        <w:t>permiti</w:t>
      </w:r>
      <w:r w:rsidR="0069778F">
        <w:rPr>
          <w:rFonts w:ascii="Times New Roman" w:hAnsi="Times New Roman" w:cs="Times New Roman"/>
        </w:rPr>
        <w:t>do</w:t>
      </w:r>
      <w:r w:rsidR="00075BA4" w:rsidRPr="004B49FB">
        <w:rPr>
          <w:rFonts w:ascii="Times New Roman" w:hAnsi="Times New Roman" w:cs="Times New Roman"/>
        </w:rPr>
        <w:t xml:space="preserve"> al</w:t>
      </w:r>
      <w:r w:rsidR="00F00BFA" w:rsidRPr="004B49FB">
        <w:rPr>
          <w:rFonts w:ascii="Times New Roman" w:hAnsi="Times New Roman" w:cs="Times New Roman"/>
        </w:rPr>
        <w:t xml:space="preserve"> estudio</w:t>
      </w:r>
      <w:r w:rsidR="00075BA4" w:rsidRPr="004B49FB">
        <w:rPr>
          <w:rFonts w:ascii="Times New Roman" w:hAnsi="Times New Roman" w:cs="Times New Roman"/>
        </w:rPr>
        <w:t xml:space="preserve"> realizar un</w:t>
      </w:r>
      <w:r w:rsidRPr="004B49FB">
        <w:rPr>
          <w:rFonts w:ascii="Times New Roman" w:hAnsi="Times New Roman" w:cs="Times New Roman"/>
        </w:rPr>
        <w:t xml:space="preserve"> diagnóstico </w:t>
      </w:r>
      <w:r w:rsidR="009449BD" w:rsidRPr="004B49FB">
        <w:rPr>
          <w:rFonts w:ascii="Times New Roman" w:hAnsi="Times New Roman" w:cs="Times New Roman"/>
        </w:rPr>
        <w:t>de</w:t>
      </w:r>
      <w:r w:rsidRPr="004B49FB">
        <w:rPr>
          <w:rFonts w:ascii="Times New Roman" w:hAnsi="Times New Roman" w:cs="Times New Roman"/>
        </w:rPr>
        <w:t xml:space="preserve"> la situación actual de la zona y de esta manera conocer cuáles son </w:t>
      </w:r>
      <w:r w:rsidR="00075BA4" w:rsidRPr="004B49FB">
        <w:rPr>
          <w:rFonts w:ascii="Times New Roman" w:hAnsi="Times New Roman" w:cs="Times New Roman"/>
        </w:rPr>
        <w:t xml:space="preserve">las necesidades de </w:t>
      </w:r>
      <w:r w:rsidR="0069778F">
        <w:rPr>
          <w:rFonts w:ascii="Times New Roman" w:hAnsi="Times New Roman" w:cs="Times New Roman"/>
        </w:rPr>
        <w:t xml:space="preserve">equipamientos e </w:t>
      </w:r>
      <w:r w:rsidR="00075BA4" w:rsidRPr="004B49FB">
        <w:rPr>
          <w:rFonts w:ascii="Times New Roman" w:hAnsi="Times New Roman" w:cs="Times New Roman"/>
        </w:rPr>
        <w:t>infraestructura</w:t>
      </w:r>
      <w:r w:rsidR="0069778F">
        <w:rPr>
          <w:rFonts w:ascii="Times New Roman" w:hAnsi="Times New Roman" w:cs="Times New Roman"/>
        </w:rPr>
        <w:t>s,</w:t>
      </w:r>
      <w:r w:rsidR="00075BA4" w:rsidRPr="004B49FB">
        <w:rPr>
          <w:rFonts w:ascii="Times New Roman" w:hAnsi="Times New Roman" w:cs="Times New Roman"/>
        </w:rPr>
        <w:t xml:space="preserve"> entre otros, para poder diseñar la</w:t>
      </w:r>
      <w:r w:rsidRPr="004B49FB">
        <w:rPr>
          <w:rFonts w:ascii="Times New Roman" w:hAnsi="Times New Roman" w:cs="Times New Roman"/>
        </w:rPr>
        <w:t xml:space="preserve"> estrategia que </w:t>
      </w:r>
      <w:r w:rsidR="00075BA4" w:rsidRPr="004B49FB">
        <w:rPr>
          <w:rFonts w:ascii="Times New Roman" w:hAnsi="Times New Roman" w:cs="Times New Roman"/>
        </w:rPr>
        <w:t>sirv</w:t>
      </w:r>
      <w:r w:rsidR="00454070" w:rsidRPr="004B49FB">
        <w:rPr>
          <w:rFonts w:ascii="Times New Roman" w:hAnsi="Times New Roman" w:cs="Times New Roman"/>
        </w:rPr>
        <w:t>e</w:t>
      </w:r>
      <w:r w:rsidR="00075BA4" w:rsidRPr="004B49FB">
        <w:rPr>
          <w:rFonts w:ascii="Times New Roman" w:hAnsi="Times New Roman" w:cs="Times New Roman"/>
        </w:rPr>
        <w:t xml:space="preserve"> </w:t>
      </w:r>
      <w:r w:rsidR="00454070" w:rsidRPr="004B49FB">
        <w:rPr>
          <w:rFonts w:ascii="Times New Roman" w:hAnsi="Times New Roman" w:cs="Times New Roman"/>
        </w:rPr>
        <w:t>para alcanzar</w:t>
      </w:r>
      <w:r w:rsidR="00A54AA2" w:rsidRPr="004B49FB">
        <w:rPr>
          <w:rFonts w:ascii="Times New Roman" w:hAnsi="Times New Roman" w:cs="Times New Roman"/>
        </w:rPr>
        <w:t xml:space="preserve"> </w:t>
      </w:r>
      <w:r w:rsidR="00454070" w:rsidRPr="004B49FB">
        <w:rPr>
          <w:rFonts w:ascii="Times New Roman" w:hAnsi="Times New Roman" w:cs="Times New Roman"/>
        </w:rPr>
        <w:t>el</w:t>
      </w:r>
      <w:r w:rsidR="00075BA4" w:rsidRPr="004B49FB">
        <w:rPr>
          <w:rFonts w:ascii="Times New Roman" w:hAnsi="Times New Roman" w:cs="Times New Roman"/>
        </w:rPr>
        <w:t xml:space="preserve"> </w:t>
      </w:r>
      <w:r w:rsidRPr="004B49FB">
        <w:rPr>
          <w:rFonts w:ascii="Times New Roman" w:hAnsi="Times New Roman" w:cs="Times New Roman"/>
        </w:rPr>
        <w:t>propósito de la investigación.</w:t>
      </w:r>
      <w:r w:rsidR="00075BA4" w:rsidRPr="004B49FB">
        <w:rPr>
          <w:rFonts w:ascii="Times New Roman" w:hAnsi="Times New Roman" w:cs="Times New Roman"/>
        </w:rPr>
        <w:t xml:space="preserve"> </w:t>
      </w:r>
      <w:r w:rsidR="0069778F">
        <w:rPr>
          <w:rFonts w:ascii="Times New Roman" w:hAnsi="Times New Roman" w:cs="Times New Roman"/>
        </w:rPr>
        <w:t>L</w:t>
      </w:r>
      <w:r w:rsidR="00454070" w:rsidRPr="004B49FB">
        <w:rPr>
          <w:rFonts w:ascii="Times New Roman" w:hAnsi="Times New Roman" w:cs="Times New Roman"/>
        </w:rPr>
        <w:t xml:space="preserve">a revisión bibliográfica </w:t>
      </w:r>
      <w:r w:rsidR="0069778F">
        <w:rPr>
          <w:rFonts w:ascii="Times New Roman" w:hAnsi="Times New Roman" w:cs="Times New Roman"/>
        </w:rPr>
        <w:t xml:space="preserve">ha </w:t>
      </w:r>
      <w:r w:rsidR="00454070" w:rsidRPr="004B49FB">
        <w:rPr>
          <w:rFonts w:ascii="Times New Roman" w:hAnsi="Times New Roman" w:cs="Times New Roman"/>
        </w:rPr>
        <w:t>indica</w:t>
      </w:r>
      <w:r w:rsidR="0069778F">
        <w:rPr>
          <w:rFonts w:ascii="Times New Roman" w:hAnsi="Times New Roman" w:cs="Times New Roman"/>
        </w:rPr>
        <w:t>do</w:t>
      </w:r>
      <w:r w:rsidR="00491DC8" w:rsidRPr="004B49FB">
        <w:rPr>
          <w:rFonts w:ascii="Times New Roman" w:hAnsi="Times New Roman" w:cs="Times New Roman"/>
        </w:rPr>
        <w:t xml:space="preserve"> </w:t>
      </w:r>
      <w:r w:rsidR="00A54AA2" w:rsidRPr="004B49FB">
        <w:rPr>
          <w:rFonts w:ascii="Times New Roman" w:hAnsi="Times New Roman" w:cs="Times New Roman"/>
        </w:rPr>
        <w:t xml:space="preserve">los </w:t>
      </w:r>
      <w:r w:rsidR="002C2E6A" w:rsidRPr="004B49FB">
        <w:rPr>
          <w:rFonts w:ascii="Times New Roman" w:hAnsi="Times New Roman" w:cs="Times New Roman"/>
        </w:rPr>
        <w:t>criterios metodológicos</w:t>
      </w:r>
      <w:r w:rsidR="0069778F">
        <w:rPr>
          <w:rFonts w:ascii="Times New Roman" w:hAnsi="Times New Roman" w:cs="Times New Roman"/>
        </w:rPr>
        <w:t xml:space="preserve"> utilizados por </w:t>
      </w:r>
      <w:r w:rsidR="00491DC8" w:rsidRPr="004B49FB">
        <w:rPr>
          <w:rFonts w:ascii="Times New Roman" w:hAnsi="Times New Roman" w:cs="Times New Roman"/>
        </w:rPr>
        <w:t xml:space="preserve">diferentes </w:t>
      </w:r>
      <w:r w:rsidR="00A54AA2" w:rsidRPr="004B49FB">
        <w:rPr>
          <w:rFonts w:ascii="Times New Roman" w:hAnsi="Times New Roman" w:cs="Times New Roman"/>
        </w:rPr>
        <w:t>autores</w:t>
      </w:r>
      <w:r w:rsidR="0069778F">
        <w:rPr>
          <w:rFonts w:ascii="Times New Roman" w:hAnsi="Times New Roman" w:cs="Times New Roman"/>
        </w:rPr>
        <w:t xml:space="preserve"> y posteriormente </w:t>
      </w:r>
      <w:r w:rsidR="00454070" w:rsidRPr="004B49FB">
        <w:rPr>
          <w:rFonts w:ascii="Times New Roman" w:hAnsi="Times New Roman" w:cs="Times New Roman"/>
        </w:rPr>
        <w:t>se llevó a efecto un</w:t>
      </w:r>
      <w:r w:rsidR="00075BA4" w:rsidRPr="004B49FB">
        <w:rPr>
          <w:rFonts w:ascii="Times New Roman" w:hAnsi="Times New Roman" w:cs="Times New Roman"/>
        </w:rPr>
        <w:t xml:space="preserve"> estudio de mercado</w:t>
      </w:r>
      <w:r w:rsidR="00A54AA2" w:rsidRPr="004B49FB">
        <w:rPr>
          <w:rFonts w:ascii="Times New Roman" w:hAnsi="Times New Roman" w:cs="Times New Roman"/>
        </w:rPr>
        <w:t>, con las encuestas realizadas a visitantes y</w:t>
      </w:r>
      <w:r w:rsidR="00454070" w:rsidRPr="004B49FB">
        <w:rPr>
          <w:rFonts w:ascii="Times New Roman" w:hAnsi="Times New Roman" w:cs="Times New Roman"/>
        </w:rPr>
        <w:t xml:space="preserve"> tur</w:t>
      </w:r>
      <w:r w:rsidR="00471D88">
        <w:rPr>
          <w:rFonts w:ascii="Times New Roman" w:hAnsi="Times New Roman" w:cs="Times New Roman"/>
        </w:rPr>
        <w:t>i</w:t>
      </w:r>
      <w:r w:rsidR="00454070" w:rsidRPr="004B49FB">
        <w:rPr>
          <w:rFonts w:ascii="Times New Roman" w:hAnsi="Times New Roman" w:cs="Times New Roman"/>
        </w:rPr>
        <w:t>st</w:t>
      </w:r>
      <w:r w:rsidR="00471D88">
        <w:rPr>
          <w:rFonts w:ascii="Times New Roman" w:hAnsi="Times New Roman" w:cs="Times New Roman"/>
        </w:rPr>
        <w:t>as</w:t>
      </w:r>
      <w:r w:rsidR="00A54AA2" w:rsidRPr="004B49FB">
        <w:rPr>
          <w:rFonts w:ascii="Times New Roman" w:hAnsi="Times New Roman" w:cs="Times New Roman"/>
        </w:rPr>
        <w:t xml:space="preserve"> de la localidad</w:t>
      </w:r>
      <w:r w:rsidR="002C2E6A" w:rsidRPr="004B49FB">
        <w:rPr>
          <w:rFonts w:ascii="Times New Roman" w:hAnsi="Times New Roman" w:cs="Times New Roman"/>
        </w:rPr>
        <w:t>, cuyo resultado manifestó que la aceptación de diseño de productos turístico</w:t>
      </w:r>
      <w:r w:rsidR="00471D88">
        <w:rPr>
          <w:rFonts w:ascii="Times New Roman" w:hAnsi="Times New Roman" w:cs="Times New Roman"/>
        </w:rPr>
        <w:t>s</w:t>
      </w:r>
      <w:r w:rsidR="002C2E6A" w:rsidRPr="004B49FB">
        <w:rPr>
          <w:rFonts w:ascii="Times New Roman" w:hAnsi="Times New Roman" w:cs="Times New Roman"/>
        </w:rPr>
        <w:t xml:space="preserve"> comunitario</w:t>
      </w:r>
      <w:r w:rsidR="00471D88">
        <w:rPr>
          <w:rFonts w:ascii="Times New Roman" w:hAnsi="Times New Roman" w:cs="Times New Roman"/>
        </w:rPr>
        <w:t>s</w:t>
      </w:r>
      <w:r w:rsidR="002C2E6A" w:rsidRPr="004B49FB">
        <w:rPr>
          <w:rFonts w:ascii="Times New Roman" w:hAnsi="Times New Roman" w:cs="Times New Roman"/>
        </w:rPr>
        <w:t xml:space="preserve"> con temática de agroecología en la parroquia. Y el tipo de perfil del cliente, para la implementación modelo de gestión turística agroecológica, mejorando las operaciones turísticas en la zona de Membrillo; con ello se plantea estrategias de coordinación que faciliten la ejecución, operatividad, control y promoción de recursos </w:t>
      </w:r>
      <w:r w:rsidR="002C2E6A" w:rsidRPr="004B49FB">
        <w:rPr>
          <w:rFonts w:ascii="Times New Roman" w:hAnsi="Times New Roman" w:cs="Times New Roman"/>
        </w:rPr>
        <w:lastRenderedPageBreak/>
        <w:t>naturales, culturales de producción agrícola, que serán aprovechadas de manera sostenible para el crecimiento de las actividades de turismo comunitario que impulse al desarrollo social, económico y ambiental.</w:t>
      </w:r>
    </w:p>
    <w:p w14:paraId="646C68F6" w14:textId="77777777" w:rsidR="004B49FB" w:rsidRPr="004B49FB" w:rsidRDefault="004B49FB" w:rsidP="002E3C23">
      <w:pPr>
        <w:spacing w:line="276" w:lineRule="auto"/>
        <w:jc w:val="both"/>
        <w:rPr>
          <w:rFonts w:ascii="Times New Roman" w:hAnsi="Times New Roman" w:cs="Times New Roman"/>
        </w:rPr>
      </w:pPr>
    </w:p>
    <w:p w14:paraId="41B36C53" w14:textId="1FD7A02C" w:rsidR="00BB2F9C" w:rsidRPr="004B49FB" w:rsidRDefault="00BB2F9C" w:rsidP="00BB2F9C">
      <w:pPr>
        <w:jc w:val="both"/>
        <w:rPr>
          <w:rFonts w:ascii="Times New Roman" w:hAnsi="Times New Roman" w:cs="Times New Roman"/>
        </w:rPr>
      </w:pPr>
      <w:r w:rsidRPr="004B49FB">
        <w:rPr>
          <w:rFonts w:ascii="Times New Roman" w:hAnsi="Times New Roman" w:cs="Times New Roman"/>
          <w:b/>
        </w:rPr>
        <w:t>P</w:t>
      </w:r>
      <w:r w:rsidR="004B49FB">
        <w:rPr>
          <w:rFonts w:ascii="Times New Roman" w:hAnsi="Times New Roman" w:cs="Times New Roman"/>
          <w:b/>
        </w:rPr>
        <w:t>alabras claves</w:t>
      </w:r>
      <w:r w:rsidRPr="004B49FB">
        <w:rPr>
          <w:rFonts w:ascii="Times New Roman" w:hAnsi="Times New Roman" w:cs="Times New Roman"/>
          <w:b/>
        </w:rPr>
        <w:t>:</w:t>
      </w:r>
      <w:r w:rsidRPr="004B49FB">
        <w:rPr>
          <w:rFonts w:ascii="Arial" w:hAnsi="Arial" w:cs="Arial"/>
        </w:rPr>
        <w:t xml:space="preserve"> </w:t>
      </w:r>
      <w:r w:rsidRPr="004B49FB">
        <w:rPr>
          <w:rFonts w:ascii="Times New Roman" w:hAnsi="Times New Roman" w:cs="Times New Roman"/>
        </w:rPr>
        <w:t xml:space="preserve">Modelo de gestión, agroecología, turismo comunitario, operaciones turísticas </w:t>
      </w:r>
    </w:p>
    <w:p w14:paraId="6D982EB6" w14:textId="77777777" w:rsidR="00004D2F" w:rsidRDefault="00004D2F" w:rsidP="00004D2F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EC"/>
        </w:rPr>
      </w:pPr>
    </w:p>
    <w:p w14:paraId="0630ECF0" w14:textId="1F67D662" w:rsidR="008577AF" w:rsidRPr="00004D2F" w:rsidRDefault="003E14C3" w:rsidP="00004D2F">
      <w:pPr>
        <w:spacing w:line="276" w:lineRule="auto"/>
        <w:rPr>
          <w:rFonts w:ascii="Times New Roman" w:eastAsia="Times New Roman" w:hAnsi="Times New Roman" w:cs="Times New Roman"/>
          <w:b/>
          <w:bCs/>
          <w:lang w:eastAsia="es-EC"/>
        </w:rPr>
      </w:pPr>
      <w:proofErr w:type="spellStart"/>
      <w:r w:rsidRPr="00004D2F">
        <w:rPr>
          <w:rFonts w:ascii="Times New Roman" w:eastAsia="Times New Roman" w:hAnsi="Times New Roman" w:cs="Times New Roman"/>
          <w:b/>
          <w:bCs/>
          <w:lang w:eastAsia="es-EC"/>
        </w:rPr>
        <w:t>Abstract</w:t>
      </w:r>
      <w:proofErr w:type="spellEnd"/>
    </w:p>
    <w:p w14:paraId="3D1DD340" w14:textId="3DCF3FE3" w:rsidR="00D67711" w:rsidRPr="00004D2F" w:rsidRDefault="002D6DDE" w:rsidP="00FA788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purpose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research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was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contribute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development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tourist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activities</w:t>
      </w:r>
      <w:proofErr w:type="spellEnd"/>
      <w:r w:rsidRPr="00004D2F">
        <w:rPr>
          <w:rFonts w:ascii="Times New Roman" w:hAnsi="Times New Roman" w:cs="Times New Roman"/>
        </w:rPr>
        <w:t xml:space="preserve"> in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Quince </w:t>
      </w:r>
      <w:proofErr w:type="spellStart"/>
      <w:r w:rsidRPr="00004D2F">
        <w:rPr>
          <w:rFonts w:ascii="Times New Roman" w:hAnsi="Times New Roman" w:cs="Times New Roman"/>
        </w:rPr>
        <w:t>parish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Cantón Bolívar </w:t>
      </w:r>
      <w:proofErr w:type="spellStart"/>
      <w:r w:rsidRPr="00004D2F">
        <w:rPr>
          <w:rFonts w:ascii="Times New Roman" w:hAnsi="Times New Roman" w:cs="Times New Roman"/>
        </w:rPr>
        <w:t>province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Manabí- Ecuador, </w:t>
      </w:r>
      <w:proofErr w:type="spellStart"/>
      <w:r w:rsidRPr="00004D2F">
        <w:rPr>
          <w:rFonts w:ascii="Times New Roman" w:hAnsi="Times New Roman" w:cs="Times New Roman"/>
        </w:rPr>
        <w:t>through</w:t>
      </w:r>
      <w:proofErr w:type="spellEnd"/>
      <w:r w:rsidRPr="00004D2F">
        <w:rPr>
          <w:rFonts w:ascii="Times New Roman" w:hAnsi="Times New Roman" w:cs="Times New Roman"/>
        </w:rPr>
        <w:t xml:space="preserve"> a </w:t>
      </w:r>
      <w:proofErr w:type="spellStart"/>
      <w:r w:rsidRPr="00004D2F">
        <w:rPr>
          <w:rFonts w:ascii="Times New Roman" w:hAnsi="Times New Roman" w:cs="Times New Roman"/>
        </w:rPr>
        <w:t>proposal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community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tourism-agroecological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management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model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which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manifests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itself</w:t>
      </w:r>
      <w:proofErr w:type="spellEnd"/>
      <w:r w:rsidRPr="00004D2F">
        <w:rPr>
          <w:rFonts w:ascii="Times New Roman" w:hAnsi="Times New Roman" w:cs="Times New Roman"/>
        </w:rPr>
        <w:t xml:space="preserve"> as </w:t>
      </w:r>
      <w:proofErr w:type="spellStart"/>
      <w:r w:rsidRPr="00004D2F">
        <w:rPr>
          <w:rFonts w:ascii="Times New Roman" w:hAnsi="Times New Roman" w:cs="Times New Roman"/>
        </w:rPr>
        <w:t>an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instrument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that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facilitates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planning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execution</w:t>
      </w:r>
      <w:proofErr w:type="spellEnd"/>
      <w:r w:rsidRPr="00004D2F">
        <w:rPr>
          <w:rFonts w:ascii="Times New Roman" w:hAnsi="Times New Roman" w:cs="Times New Roman"/>
        </w:rPr>
        <w:t xml:space="preserve"> and control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operational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processes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natural and cultural </w:t>
      </w:r>
      <w:proofErr w:type="spellStart"/>
      <w:r w:rsidRPr="00004D2F">
        <w:rPr>
          <w:rFonts w:ascii="Times New Roman" w:hAnsi="Times New Roman" w:cs="Times New Roman"/>
        </w:rPr>
        <w:t>resources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sector.</w:t>
      </w:r>
      <w:r w:rsidR="005A4FAE"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exploratory</w:t>
      </w:r>
      <w:proofErr w:type="spellEnd"/>
      <w:r w:rsidRPr="00004D2F">
        <w:rPr>
          <w:rFonts w:ascii="Times New Roman" w:hAnsi="Times New Roman" w:cs="Times New Roman"/>
        </w:rPr>
        <w:t xml:space="preserve">, descriptive </w:t>
      </w:r>
      <w:proofErr w:type="spellStart"/>
      <w:r w:rsidRPr="00004D2F">
        <w:rPr>
          <w:rFonts w:ascii="Times New Roman" w:hAnsi="Times New Roman" w:cs="Times New Roman"/>
        </w:rPr>
        <w:t>methodology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allowed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study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carry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out</w:t>
      </w:r>
      <w:proofErr w:type="spellEnd"/>
      <w:r w:rsidRPr="00004D2F">
        <w:rPr>
          <w:rFonts w:ascii="Times New Roman" w:hAnsi="Times New Roman" w:cs="Times New Roman"/>
        </w:rPr>
        <w:t xml:space="preserve"> a diagnosis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current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situation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area</w:t>
      </w:r>
      <w:proofErr w:type="spellEnd"/>
      <w:r w:rsidRPr="00004D2F">
        <w:rPr>
          <w:rFonts w:ascii="Times New Roman" w:hAnsi="Times New Roman" w:cs="Times New Roman"/>
        </w:rPr>
        <w:t xml:space="preserve"> and in </w:t>
      </w:r>
      <w:proofErr w:type="spellStart"/>
      <w:r w:rsidRPr="00004D2F">
        <w:rPr>
          <w:rFonts w:ascii="Times New Roman" w:hAnsi="Times New Roman" w:cs="Times New Roman"/>
        </w:rPr>
        <w:t>this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way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know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what</w:t>
      </w:r>
      <w:proofErr w:type="spellEnd"/>
      <w:r w:rsidRPr="00004D2F">
        <w:rPr>
          <w:rFonts w:ascii="Times New Roman" w:hAnsi="Times New Roman" w:cs="Times New Roman"/>
        </w:rPr>
        <w:t xml:space="preserve"> are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needs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resources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infrastructure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among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others</w:t>
      </w:r>
      <w:proofErr w:type="spellEnd"/>
      <w:r w:rsidRPr="00004D2F">
        <w:rPr>
          <w:rFonts w:ascii="Times New Roman" w:hAnsi="Times New Roman" w:cs="Times New Roman"/>
        </w:rPr>
        <w:t xml:space="preserve">, in </w:t>
      </w:r>
      <w:proofErr w:type="spellStart"/>
      <w:r w:rsidRPr="00004D2F">
        <w:rPr>
          <w:rFonts w:ascii="Times New Roman" w:hAnsi="Times New Roman" w:cs="Times New Roman"/>
        </w:rPr>
        <w:t>order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design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basic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structure</w:t>
      </w:r>
      <w:proofErr w:type="spellEnd"/>
      <w:r w:rsidRPr="00004D2F">
        <w:rPr>
          <w:rFonts w:ascii="Times New Roman" w:hAnsi="Times New Roman" w:cs="Times New Roman"/>
        </w:rPr>
        <w:t xml:space="preserve">, as a </w:t>
      </w:r>
      <w:proofErr w:type="spellStart"/>
      <w:r w:rsidRPr="00004D2F">
        <w:rPr>
          <w:rFonts w:ascii="Times New Roman" w:hAnsi="Times New Roman" w:cs="Times New Roman"/>
        </w:rPr>
        <w:t>strategy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that</w:t>
      </w:r>
      <w:proofErr w:type="spellEnd"/>
      <w:r w:rsidRPr="00004D2F">
        <w:rPr>
          <w:rFonts w:ascii="Times New Roman" w:hAnsi="Times New Roman" w:cs="Times New Roman"/>
        </w:rPr>
        <w:t xml:space="preserve"> serves </w:t>
      </w:r>
      <w:proofErr w:type="spellStart"/>
      <w:r w:rsidRPr="00004D2F">
        <w:rPr>
          <w:rFonts w:ascii="Times New Roman" w:hAnsi="Times New Roman" w:cs="Times New Roman"/>
        </w:rPr>
        <w:t>to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achieve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purpose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investigation</w:t>
      </w:r>
      <w:proofErr w:type="spellEnd"/>
      <w:r w:rsidRPr="00004D2F">
        <w:rPr>
          <w:rFonts w:ascii="Times New Roman" w:hAnsi="Times New Roman" w:cs="Times New Roman"/>
        </w:rPr>
        <w:t xml:space="preserve">. Following </w:t>
      </w:r>
      <w:proofErr w:type="spellStart"/>
      <w:r w:rsidRPr="00004D2F">
        <w:rPr>
          <w:rFonts w:ascii="Times New Roman" w:hAnsi="Times New Roman" w:cs="Times New Roman"/>
        </w:rPr>
        <w:t>this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bibliographic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review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indicates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methodological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criteria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established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by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different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authors</w:t>
      </w:r>
      <w:proofErr w:type="spellEnd"/>
      <w:r w:rsidRPr="00004D2F">
        <w:rPr>
          <w:rFonts w:ascii="Times New Roman" w:hAnsi="Times New Roman" w:cs="Times New Roman"/>
        </w:rPr>
        <w:t xml:space="preserve">; After </w:t>
      </w:r>
      <w:proofErr w:type="spellStart"/>
      <w:r w:rsidRPr="00004D2F">
        <w:rPr>
          <w:rFonts w:ascii="Times New Roman" w:hAnsi="Times New Roman" w:cs="Times New Roman"/>
        </w:rPr>
        <w:t>this</w:t>
      </w:r>
      <w:proofErr w:type="spellEnd"/>
      <w:r w:rsidRPr="00004D2F">
        <w:rPr>
          <w:rFonts w:ascii="Times New Roman" w:hAnsi="Times New Roman" w:cs="Times New Roman"/>
        </w:rPr>
        <w:t xml:space="preserve">, a </w:t>
      </w:r>
      <w:proofErr w:type="spellStart"/>
      <w:r w:rsidRPr="00004D2F">
        <w:rPr>
          <w:rFonts w:ascii="Times New Roman" w:hAnsi="Times New Roman" w:cs="Times New Roman"/>
        </w:rPr>
        <w:t>market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study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was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carried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out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with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surveys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carried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out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visitors</w:t>
      </w:r>
      <w:proofErr w:type="spellEnd"/>
      <w:r w:rsidRPr="00004D2F">
        <w:rPr>
          <w:rFonts w:ascii="Times New Roman" w:hAnsi="Times New Roman" w:cs="Times New Roman"/>
        </w:rPr>
        <w:t xml:space="preserve"> and </w:t>
      </w:r>
      <w:proofErr w:type="spellStart"/>
      <w:r w:rsidRPr="00004D2F">
        <w:rPr>
          <w:rFonts w:ascii="Times New Roman" w:hAnsi="Times New Roman" w:cs="Times New Roman"/>
        </w:rPr>
        <w:t>tourists</w:t>
      </w:r>
      <w:proofErr w:type="spellEnd"/>
      <w:r w:rsidRPr="00004D2F">
        <w:rPr>
          <w:rFonts w:ascii="Times New Roman" w:hAnsi="Times New Roman" w:cs="Times New Roman"/>
        </w:rPr>
        <w:t xml:space="preserve"> in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town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whose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result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showed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that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design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community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tourism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products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with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agroecology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theme</w:t>
      </w:r>
      <w:proofErr w:type="spellEnd"/>
      <w:r w:rsidRPr="00004D2F">
        <w:rPr>
          <w:rFonts w:ascii="Times New Roman" w:hAnsi="Times New Roman" w:cs="Times New Roman"/>
        </w:rPr>
        <w:t xml:space="preserve"> in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parish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was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accepted</w:t>
      </w:r>
      <w:proofErr w:type="spellEnd"/>
      <w:r w:rsidRPr="00004D2F">
        <w:rPr>
          <w:rFonts w:ascii="Times New Roman" w:hAnsi="Times New Roman" w:cs="Times New Roman"/>
        </w:rPr>
        <w:t xml:space="preserve">. And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type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client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profile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for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implementation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agroecological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tourism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management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model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improving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tourism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operations</w:t>
      </w:r>
      <w:proofErr w:type="spellEnd"/>
      <w:r w:rsidRPr="00004D2F">
        <w:rPr>
          <w:rFonts w:ascii="Times New Roman" w:hAnsi="Times New Roman" w:cs="Times New Roman"/>
        </w:rPr>
        <w:t xml:space="preserve"> in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Membrillo </w:t>
      </w:r>
      <w:proofErr w:type="spellStart"/>
      <w:r w:rsidRPr="00004D2F">
        <w:rPr>
          <w:rFonts w:ascii="Times New Roman" w:hAnsi="Times New Roman" w:cs="Times New Roman"/>
        </w:rPr>
        <w:t>area</w:t>
      </w:r>
      <w:proofErr w:type="spellEnd"/>
      <w:r w:rsidRPr="00004D2F">
        <w:rPr>
          <w:rFonts w:ascii="Times New Roman" w:hAnsi="Times New Roman" w:cs="Times New Roman"/>
        </w:rPr>
        <w:t xml:space="preserve">; </w:t>
      </w:r>
      <w:proofErr w:type="spellStart"/>
      <w:r w:rsidRPr="00004D2F">
        <w:rPr>
          <w:rFonts w:ascii="Times New Roman" w:hAnsi="Times New Roman" w:cs="Times New Roman"/>
        </w:rPr>
        <w:t>With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this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coordination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strategies</w:t>
      </w:r>
      <w:proofErr w:type="spellEnd"/>
      <w:r w:rsidRPr="00004D2F">
        <w:rPr>
          <w:rFonts w:ascii="Times New Roman" w:hAnsi="Times New Roman" w:cs="Times New Roman"/>
        </w:rPr>
        <w:t xml:space="preserve"> are </w:t>
      </w:r>
      <w:proofErr w:type="spellStart"/>
      <w:r w:rsidRPr="00004D2F">
        <w:rPr>
          <w:rFonts w:ascii="Times New Roman" w:hAnsi="Times New Roman" w:cs="Times New Roman"/>
        </w:rPr>
        <w:t>proposed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that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facilitate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execution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operation</w:t>
      </w:r>
      <w:proofErr w:type="spellEnd"/>
      <w:r w:rsidRPr="00004D2F">
        <w:rPr>
          <w:rFonts w:ascii="Times New Roman" w:hAnsi="Times New Roman" w:cs="Times New Roman"/>
        </w:rPr>
        <w:t xml:space="preserve">, control and </w:t>
      </w:r>
      <w:proofErr w:type="spellStart"/>
      <w:r w:rsidRPr="00004D2F">
        <w:rPr>
          <w:rFonts w:ascii="Times New Roman" w:hAnsi="Times New Roman" w:cs="Times New Roman"/>
        </w:rPr>
        <w:t>promotion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natural, cultural </w:t>
      </w:r>
      <w:proofErr w:type="spellStart"/>
      <w:r w:rsidRPr="00004D2F">
        <w:rPr>
          <w:rFonts w:ascii="Times New Roman" w:hAnsi="Times New Roman" w:cs="Times New Roman"/>
        </w:rPr>
        <w:t>resources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agricultural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production</w:t>
      </w:r>
      <w:proofErr w:type="spellEnd"/>
      <w:r w:rsidRPr="00004D2F">
        <w:rPr>
          <w:rFonts w:ascii="Times New Roman" w:hAnsi="Times New Roman" w:cs="Times New Roman"/>
        </w:rPr>
        <w:t xml:space="preserve">, </w:t>
      </w:r>
      <w:proofErr w:type="spellStart"/>
      <w:r w:rsidRPr="00004D2F">
        <w:rPr>
          <w:rFonts w:ascii="Times New Roman" w:hAnsi="Times New Roman" w:cs="Times New Roman"/>
        </w:rPr>
        <w:t>which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will</w:t>
      </w:r>
      <w:proofErr w:type="spellEnd"/>
      <w:r w:rsidRPr="00004D2F">
        <w:rPr>
          <w:rFonts w:ascii="Times New Roman" w:hAnsi="Times New Roman" w:cs="Times New Roman"/>
        </w:rPr>
        <w:t xml:space="preserve"> be </w:t>
      </w:r>
      <w:proofErr w:type="spellStart"/>
      <w:r w:rsidRPr="00004D2F">
        <w:rPr>
          <w:rFonts w:ascii="Times New Roman" w:hAnsi="Times New Roman" w:cs="Times New Roman"/>
        </w:rPr>
        <w:t>used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sustainably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for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the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growth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of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community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tourism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activities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that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promote</w:t>
      </w:r>
      <w:proofErr w:type="spellEnd"/>
      <w:r w:rsidRPr="00004D2F">
        <w:rPr>
          <w:rFonts w:ascii="Times New Roman" w:hAnsi="Times New Roman" w:cs="Times New Roman"/>
        </w:rPr>
        <w:t xml:space="preserve"> social, </w:t>
      </w:r>
      <w:proofErr w:type="spellStart"/>
      <w:r w:rsidRPr="00004D2F">
        <w:rPr>
          <w:rFonts w:ascii="Times New Roman" w:hAnsi="Times New Roman" w:cs="Times New Roman"/>
        </w:rPr>
        <w:t>economic</w:t>
      </w:r>
      <w:proofErr w:type="spellEnd"/>
      <w:r w:rsidRPr="00004D2F">
        <w:rPr>
          <w:rFonts w:ascii="Times New Roman" w:hAnsi="Times New Roman" w:cs="Times New Roman"/>
        </w:rPr>
        <w:t xml:space="preserve"> and </w:t>
      </w:r>
      <w:proofErr w:type="spellStart"/>
      <w:r w:rsidRPr="00004D2F">
        <w:rPr>
          <w:rFonts w:ascii="Times New Roman" w:hAnsi="Times New Roman" w:cs="Times New Roman"/>
        </w:rPr>
        <w:t>environmental</w:t>
      </w:r>
      <w:proofErr w:type="spellEnd"/>
      <w:r w:rsidRPr="00004D2F">
        <w:rPr>
          <w:rFonts w:ascii="Times New Roman" w:hAnsi="Times New Roman" w:cs="Times New Roman"/>
        </w:rPr>
        <w:t xml:space="preserve"> </w:t>
      </w:r>
      <w:proofErr w:type="spellStart"/>
      <w:r w:rsidRPr="00004D2F">
        <w:rPr>
          <w:rFonts w:ascii="Times New Roman" w:hAnsi="Times New Roman" w:cs="Times New Roman"/>
        </w:rPr>
        <w:t>development</w:t>
      </w:r>
      <w:proofErr w:type="spellEnd"/>
      <w:r w:rsidRPr="00004D2F">
        <w:rPr>
          <w:rFonts w:ascii="Times New Roman" w:hAnsi="Times New Roman" w:cs="Times New Roman"/>
        </w:rPr>
        <w:t>.</w:t>
      </w:r>
    </w:p>
    <w:p w14:paraId="46DBC346" w14:textId="42ACBCF8" w:rsidR="00E72C30" w:rsidRPr="00004D2F" w:rsidRDefault="00E72C30" w:rsidP="00FA78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lang w:val="pt-PT"/>
        </w:rPr>
      </w:pPr>
      <w:proofErr w:type="spellStart"/>
      <w:r w:rsidRPr="00004D2F">
        <w:rPr>
          <w:rFonts w:ascii="Times New Roman" w:hAnsi="Times New Roman" w:cs="Times New Roman"/>
          <w:b/>
          <w:bCs/>
          <w:lang w:val="pt-PT"/>
        </w:rPr>
        <w:t>K</w:t>
      </w:r>
      <w:r w:rsidR="00004D2F">
        <w:rPr>
          <w:rFonts w:ascii="Times New Roman" w:hAnsi="Times New Roman" w:cs="Times New Roman"/>
          <w:b/>
          <w:bCs/>
          <w:lang w:val="pt-PT"/>
        </w:rPr>
        <w:t>eywords</w:t>
      </w:r>
      <w:proofErr w:type="spellEnd"/>
      <w:r w:rsidRPr="00004D2F">
        <w:rPr>
          <w:rFonts w:ascii="Times New Roman" w:hAnsi="Times New Roman" w:cs="Times New Roman"/>
          <w:lang w:val="pt-PT"/>
        </w:rPr>
        <w:t xml:space="preserve">: Management </w:t>
      </w:r>
      <w:proofErr w:type="spellStart"/>
      <w:r w:rsidRPr="00004D2F">
        <w:rPr>
          <w:rFonts w:ascii="Times New Roman" w:hAnsi="Times New Roman" w:cs="Times New Roman"/>
          <w:lang w:val="pt-PT"/>
        </w:rPr>
        <w:t>model</w:t>
      </w:r>
      <w:proofErr w:type="spellEnd"/>
      <w:r w:rsidRPr="00004D2F"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Pr="00004D2F">
        <w:rPr>
          <w:rFonts w:ascii="Times New Roman" w:hAnsi="Times New Roman" w:cs="Times New Roman"/>
          <w:lang w:val="pt-PT"/>
        </w:rPr>
        <w:t>agroecology</w:t>
      </w:r>
      <w:proofErr w:type="spellEnd"/>
      <w:r w:rsidRPr="00004D2F"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Pr="00004D2F">
        <w:rPr>
          <w:rFonts w:ascii="Times New Roman" w:hAnsi="Times New Roman" w:cs="Times New Roman"/>
          <w:lang w:val="pt-PT"/>
        </w:rPr>
        <w:t>community</w:t>
      </w:r>
      <w:proofErr w:type="spellEnd"/>
      <w:r w:rsidRPr="00004D2F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004D2F">
        <w:rPr>
          <w:rFonts w:ascii="Times New Roman" w:hAnsi="Times New Roman" w:cs="Times New Roman"/>
          <w:lang w:val="pt-PT"/>
        </w:rPr>
        <w:t>tourism</w:t>
      </w:r>
      <w:proofErr w:type="spellEnd"/>
      <w:r w:rsidRPr="00004D2F"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Pr="00004D2F">
        <w:rPr>
          <w:rFonts w:ascii="Times New Roman" w:hAnsi="Times New Roman" w:cs="Times New Roman"/>
          <w:lang w:val="pt-PT"/>
        </w:rPr>
        <w:t>tourism</w:t>
      </w:r>
      <w:proofErr w:type="spellEnd"/>
      <w:r w:rsidRPr="00004D2F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004D2F">
        <w:rPr>
          <w:rFonts w:ascii="Times New Roman" w:hAnsi="Times New Roman" w:cs="Times New Roman"/>
          <w:lang w:val="pt-PT"/>
        </w:rPr>
        <w:t>operations</w:t>
      </w:r>
      <w:proofErr w:type="spellEnd"/>
    </w:p>
    <w:p w14:paraId="1C283E44" w14:textId="77777777" w:rsidR="00E72C30" w:rsidRPr="00C86EA9" w:rsidRDefault="00E72C30" w:rsidP="00FA788E">
      <w:pPr>
        <w:spacing w:line="276" w:lineRule="auto"/>
        <w:jc w:val="both"/>
        <w:rPr>
          <w:rFonts w:ascii="Times New Roman" w:hAnsi="Times New Roman" w:cs="Times New Roman"/>
          <w:sz w:val="24"/>
          <w:lang w:val="pt-PT"/>
        </w:rPr>
      </w:pPr>
    </w:p>
    <w:p w14:paraId="20E01B7D" w14:textId="77777777" w:rsidR="00127B17" w:rsidRDefault="00127B17" w:rsidP="00170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7ABFB" w14:textId="7D8994EA" w:rsidR="00A8665D" w:rsidRDefault="003E14C3" w:rsidP="00004D2F">
      <w:pPr>
        <w:pStyle w:val="Prrafodelista"/>
        <w:numPr>
          <w:ilvl w:val="0"/>
          <w:numId w:val="10"/>
        </w:numPr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Introducción</w:t>
      </w:r>
    </w:p>
    <w:p w14:paraId="704947AA" w14:textId="77777777" w:rsidR="00593FD1" w:rsidRPr="00004D2F" w:rsidRDefault="00593FD1" w:rsidP="00593FD1">
      <w:pPr>
        <w:pStyle w:val="Prrafodelista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14:paraId="6A811DC5" w14:textId="4C1A66FD" w:rsidR="0064402C" w:rsidRPr="00004D2F" w:rsidRDefault="0064402C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El turismo es un</w:t>
      </w:r>
      <w:r w:rsidR="00B162C8" w:rsidRPr="00004D2F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actividad de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gran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dinamismo económico, social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político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>en no pocos países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del mundo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, de manera que se ha convertido en un instrumento de gran protagonismo en la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generación de oportunidades de empleo </w:t>
      </w:r>
      <w:r w:rsidR="00B162C8" w:rsidRPr="00004D2F">
        <w:rPr>
          <w:rFonts w:ascii="Times New Roman" w:hAnsi="Times New Roman" w:cs="Times New Roman"/>
          <w:sz w:val="24"/>
          <w:szCs w:val="24"/>
          <w:lang w:val="es-ES_tradnl"/>
        </w:rPr>
        <w:t>y,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por ende,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en la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mejora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la calidad de vida de la población mediante </w:t>
      </w:r>
      <w:r w:rsidR="00B45461" w:rsidRPr="00004D2F">
        <w:rPr>
          <w:rFonts w:ascii="Times New Roman" w:hAnsi="Times New Roman" w:cs="Times New Roman"/>
          <w:sz w:val="24"/>
          <w:szCs w:val="24"/>
          <w:lang w:val="es-ES_tradnl"/>
        </w:rPr>
        <w:t>la innovación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emprend</w:t>
      </w:r>
      <w:r w:rsidR="00B45461" w:rsidRPr="00004D2F">
        <w:rPr>
          <w:rFonts w:ascii="Times New Roman" w:hAnsi="Times New Roman" w:cs="Times New Roman"/>
          <w:sz w:val="24"/>
          <w:szCs w:val="24"/>
          <w:lang w:val="es-ES_tradnl"/>
        </w:rPr>
        <w:t>imiento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 utilización de la </w:t>
      </w:r>
      <w:r w:rsidR="00B45461" w:rsidRPr="00004D2F">
        <w:rPr>
          <w:rFonts w:ascii="Times New Roman" w:hAnsi="Times New Roman" w:cs="Times New Roman"/>
          <w:sz w:val="24"/>
          <w:szCs w:val="24"/>
          <w:lang w:val="es-ES_tradnl"/>
        </w:rPr>
        <w:t>tecnología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B162C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461" w:rsidRPr="00004D2F">
        <w:rPr>
          <w:rFonts w:ascii="Times New Roman" w:hAnsi="Times New Roman" w:cs="Times New Roman"/>
          <w:sz w:val="24"/>
          <w:szCs w:val="24"/>
          <w:lang w:val="es-ES_tradnl"/>
        </w:rPr>
        <w:t>contribuye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>ndo así a</w:t>
      </w:r>
      <w:r w:rsidR="00B45461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las exigencias de la</w:t>
      </w:r>
      <w:r w:rsidR="00B162C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globalización del mundo actual.</w:t>
      </w:r>
    </w:p>
    <w:p w14:paraId="62450E49" w14:textId="3B88BB1E" w:rsidR="00DF093A" w:rsidRPr="00004D2F" w:rsidRDefault="00DF093A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Según la Organización Mundial del Turismo (OMT, 1994), “el turismo comprende las actividades que realizan las personas durante sus viajes y estancias en lugares distintos a su entorno habitual, por un periodo de tiempo consecutivo inferior a un año, con fines de ocio, por negocios y otros”.</w:t>
      </w:r>
    </w:p>
    <w:p w14:paraId="5E69E655" w14:textId="7DEC56E0" w:rsidR="0079129A" w:rsidRPr="00004D2F" w:rsidRDefault="0079129A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Agrega </w:t>
      </w:r>
      <w:proofErr w:type="spellStart"/>
      <w:r w:rsidRPr="00004D2F">
        <w:rPr>
          <w:rFonts w:ascii="Times New Roman" w:hAnsi="Times New Roman" w:cs="Times New Roman"/>
          <w:sz w:val="24"/>
          <w:szCs w:val="24"/>
          <w:lang w:val="es-ES_tradnl"/>
        </w:rPr>
        <w:t>Duong</w:t>
      </w:r>
      <w:proofErr w:type="spellEnd"/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(2023)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 que la actividad turística bien planificada puede</w:t>
      </w:r>
      <w:r w:rsidRPr="00004D2F">
        <w:rPr>
          <w:rFonts w:ascii="Times New Roman" w:hAnsi="Times New Roman" w:cs="Times New Roman"/>
          <w:sz w:val="24"/>
          <w:szCs w:val="24"/>
        </w:rPr>
        <w:t xml:space="preserve">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aumentar la protección de los recursos t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erritoriales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y el medio ambiente ecológico.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Y concretamente en la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construcción del turismo agroecológico es necesario no solo prestar atención a la cultura característica de la producción agrícola sino también realizar construcciones turísticas y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equipamientos atractivos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para los turistas. Sin embargo, cabe señalar que la construcción de proyectos de producción agrícola y turismo debe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>asociarse necesariamente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al concepto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central de protección ecológica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, de manera que el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diseño de nuevas e innovadoras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instalaciones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turísticas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 debe ser acorde con esta premisa además de ser realmente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atractivo para el turista y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visitante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 en general y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consecuentemente, contribuir a convertir el territorio visitado en un </w:t>
      </w:r>
      <w:r w:rsidR="00CD6A1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destino turístico </w:t>
      </w:r>
      <w:r w:rsidR="00E70E3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reconocido a </w:t>
      </w:r>
      <w:r w:rsidR="006E1B16" w:rsidRPr="00004D2F">
        <w:rPr>
          <w:rFonts w:ascii="Times New Roman" w:hAnsi="Times New Roman" w:cs="Times New Roman"/>
          <w:sz w:val="24"/>
          <w:szCs w:val="24"/>
          <w:lang w:val="es-ES_tradnl"/>
        </w:rPr>
        <w:t>nivel internacional</w:t>
      </w:r>
      <w:r w:rsidR="00E70E32"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D9D8420" w14:textId="127E5BBE" w:rsidR="00DF2D18" w:rsidRPr="00004D2F" w:rsidRDefault="00196E34" w:rsidP="00196E3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>PLANDETUR 2020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(Plan Nacional de Turismo) de 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>Ecuador cuenta</w:t>
      </w:r>
      <w:r>
        <w:rPr>
          <w:rFonts w:ascii="Times New Roman" w:hAnsi="Times New Roman" w:cs="Times New Roman"/>
          <w:sz w:val="24"/>
          <w:szCs w:val="24"/>
          <w:lang w:val="es-ES_tradnl"/>
        </w:rPr>
        <w:t>, en este sentido,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con una herramienta de planificación turística a nivel nacional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que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asiste a l</w:t>
      </w: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>s diferentes operaciones y emprendimientos turísticos que se abren paso bajo lineamientos de modelos   públicos, dentro de un marco de gestión que pretende el uso sostenible de los recursos turísticos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>promov</w:t>
      </w:r>
      <w:r>
        <w:rPr>
          <w:rFonts w:ascii="Times New Roman" w:hAnsi="Times New Roman" w:cs="Times New Roman"/>
          <w:sz w:val="24"/>
          <w:szCs w:val="24"/>
          <w:lang w:val="es-ES_tradnl"/>
        </w:rPr>
        <w:t>er</w:t>
      </w:r>
      <w:r w:rsidR="00DF2D1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el desarrollo de una mejor calidad de vida, sobre todo en las comunidades rurales.</w:t>
      </w:r>
    </w:p>
    <w:p w14:paraId="52C6D9A3" w14:textId="0D87FCF8" w:rsidR="00A5643C" w:rsidRPr="00004D2F" w:rsidRDefault="00A5643C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ey del Turismo 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 xml:space="preserve">de Ecuador, asimismo,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en su artículo 3, indica que la iniciativa y participación comunitaria indígena, campesina, montubia o afroecuatoriana, con su cultura y tradiciones</w:t>
      </w:r>
      <w:r w:rsidR="00196E34">
        <w:rPr>
          <w:rFonts w:ascii="Times New Roman" w:hAnsi="Times New Roman" w:cs="Times New Roman"/>
          <w:sz w:val="24"/>
          <w:szCs w:val="24"/>
          <w:lang w:val="es-ES_tradnl"/>
        </w:rPr>
        <w:t>, han de preservar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su identidad, protegiendo su ecosistema y participando en la prestación de servicios turísticos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. Dicho </w:t>
      </w:r>
      <w:r w:rsidR="0030478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artículo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>conecta, de hecho, con</w:t>
      </w:r>
      <w:r w:rsidR="0030478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 aplicación de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 iniciativas de</w:t>
      </w:r>
      <w:r w:rsidR="0051276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fomento de la parroquia Membrillo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 en relación con los</w:t>
      </w:r>
      <w:r w:rsidR="0051276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pequeños y grandes productores</w:t>
      </w:r>
      <w:r w:rsidR="0030478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agropecuarios</w:t>
      </w:r>
      <w:r w:rsidR="0051276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0478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51276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se integran </w:t>
      </w:r>
      <w:r w:rsidR="00304785" w:rsidRPr="00004D2F">
        <w:rPr>
          <w:rFonts w:ascii="Times New Roman" w:hAnsi="Times New Roman" w:cs="Times New Roman"/>
          <w:sz w:val="24"/>
          <w:szCs w:val="24"/>
          <w:lang w:val="es-ES_tradnl"/>
        </w:rPr>
        <w:t>a procesos colaborativos de aprendizaje y</w:t>
      </w:r>
      <w:r w:rsidR="0051276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crecimiento agroecológico </w:t>
      </w:r>
      <w:r w:rsidR="00304785" w:rsidRPr="00004D2F">
        <w:rPr>
          <w:rFonts w:ascii="Times New Roman" w:hAnsi="Times New Roman" w:cs="Times New Roman"/>
          <w:sz w:val="24"/>
          <w:szCs w:val="24"/>
          <w:lang w:val="es-ES_tradnl"/>
        </w:rPr>
        <w:t>con el objetivo de alcanzar el</w:t>
      </w:r>
      <w:r w:rsidR="0051276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desarrollo turístico de la localidad.</w:t>
      </w:r>
    </w:p>
    <w:p w14:paraId="20482695" w14:textId="116DC224" w:rsidR="00A5073E" w:rsidRPr="00004D2F" w:rsidRDefault="00A5073E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AA4B07" w:rsidRPr="00004D2F">
        <w:rPr>
          <w:rFonts w:ascii="Times New Roman" w:hAnsi="Times New Roman" w:cs="Times New Roman"/>
          <w:sz w:val="24"/>
          <w:szCs w:val="24"/>
          <w:lang w:val="es-ES_tradnl"/>
        </w:rPr>
        <w:t>la actualidad en Ecuador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el patrimonio natural y cultural de las comunidades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rurales e indígenas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se ve vulnerado,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no obstante,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por diferentes factores como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desconocimiento de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valores ancestrales,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>la i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nestabilidad política,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inseguridad ciudadana y otros, no solo a nivel local, sino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también a nivel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nacional. Por tanto, es importante plantear propuesta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 mecanismos que fortalezcan a las organizaciones comunitarias y que permitan mejorar sus condiciones de vida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 a través de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una estrategia eficaz basada en un modelo de turismo con gestión comunitaria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que propicie la conservación de la biodiversidad,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cultura y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producci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ones agropecuarias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tradicional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aportando a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mejora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 xml:space="preserve"> del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bienestar común </w:t>
      </w:r>
      <w:r w:rsidR="004A5D3F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las comunidades rurales.</w:t>
      </w:r>
    </w:p>
    <w:p w14:paraId="4330BF7D" w14:textId="201C5867" w:rsidR="0054720C" w:rsidRPr="007F2DF4" w:rsidRDefault="00AA4B07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F2DF4">
        <w:rPr>
          <w:rFonts w:ascii="Times New Roman" w:hAnsi="Times New Roman" w:cs="Times New Roman"/>
          <w:sz w:val="24"/>
          <w:szCs w:val="24"/>
          <w:lang w:val="es-ES_tradnl"/>
        </w:rPr>
        <w:t>El cantón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Bolívar es un cantón ubicado en la parte centro noreste de la provincia de Manabí, Ecuador. Limita al este con el cantón Pichincha, al sur con los cantones Portoviejo y Junín, al norte con los cantones Tosagua y Chone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, l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>a parroquia urbana Calceta, ciudad que a la vez es su cabecera cantonal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y dos parroquias rurales: Quiroga y Membrillo. La economía del cantón Bolívar se basa principalmente en la ganadería,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>agricultura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y la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pesca en la </w:t>
      </w:r>
      <w:r w:rsidR="005A4FAE" w:rsidRPr="007F2DF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epresa </w:t>
      </w:r>
      <w:r w:rsidR="005A4FAE" w:rsidRPr="007F2DF4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54720C" w:rsidRPr="007F2DF4">
        <w:rPr>
          <w:rFonts w:ascii="Times New Roman" w:hAnsi="Times New Roman" w:cs="Times New Roman"/>
          <w:sz w:val="24"/>
          <w:szCs w:val="24"/>
          <w:lang w:val="es-ES_tradnl"/>
        </w:rPr>
        <w:t>La Esperanza</w:t>
      </w:r>
      <w:r w:rsidR="005A4FAE" w:rsidRPr="007F2DF4">
        <w:rPr>
          <w:rFonts w:ascii="Times New Roman" w:hAnsi="Times New Roman" w:cs="Times New Roman"/>
          <w:sz w:val="24"/>
          <w:szCs w:val="24"/>
          <w:lang w:val="es-ES_tradnl"/>
        </w:rPr>
        <w:t>”. L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>a gastronomía es otr</w:t>
      </w:r>
      <w:r w:rsidR="00E85AF2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o de las actividades 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>del lugar,</w:t>
      </w:r>
      <w:r w:rsidR="00E85AF2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con la</w:t>
      </w:r>
      <w:r w:rsidR="00E85AF2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preparación de </w:t>
      </w:r>
      <w:r w:rsidR="00E46836" w:rsidRPr="007F2DF4">
        <w:rPr>
          <w:rFonts w:ascii="Times New Roman" w:hAnsi="Times New Roman" w:cs="Times New Roman"/>
          <w:sz w:val="24"/>
          <w:szCs w:val="24"/>
          <w:lang w:val="es-ES_tradnl"/>
        </w:rPr>
        <w:t>sus comidas tradicional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0E4683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manabita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y además se cuenta con 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>lugares de atractivos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turísticos 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>como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el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b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alneario de agua dulce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Los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latanales,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el de Los Almendros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erro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M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il </w:t>
      </w:r>
      <w:proofErr w:type="gramStart"/>
      <w:r w:rsidR="007F2DF4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>esos</w:t>
      </w:r>
      <w:proofErr w:type="gramEnd"/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y la 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represa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>speranza</w:t>
      </w:r>
      <w:r w:rsidR="00797909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(Plan de desarrollo y ordenamiento territorial</w:t>
      </w:r>
      <w:r w:rsidR="00093496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de la parroquia Membrillo, 2023).</w:t>
      </w:r>
    </w:p>
    <w:p w14:paraId="10F62C5B" w14:textId="3A2205A3" w:rsidR="00B96335" w:rsidRPr="00004D2F" w:rsidRDefault="00593FD1" w:rsidP="00004D2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F2DF4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Citando a </w:t>
      </w:r>
      <w:proofErr w:type="spellStart"/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>Duong</w:t>
      </w:r>
      <w:proofErr w:type="spellEnd"/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(2023), el</w:t>
      </w:r>
      <w:r w:rsidR="00F05A12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desarrollo sostenible del turismo agroecológico no solo puede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generar efectos positivos en la </w:t>
      </w:r>
      <w:r w:rsidR="00F05A12" w:rsidRPr="007F2DF4">
        <w:rPr>
          <w:rFonts w:ascii="Times New Roman" w:hAnsi="Times New Roman" w:cs="Times New Roman"/>
          <w:sz w:val="24"/>
          <w:szCs w:val="24"/>
          <w:lang w:val="es-ES_tradnl"/>
        </w:rPr>
        <w:t>cultura agrícola y promover el desarrollo económico, sino también ayudar a los agricultores a obtener beneficios tangibles del mismo y aumentar sus ingresos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. E</w:t>
      </w:r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>n este sentido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Stiglitz (2019)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m</w:t>
      </w:r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>enciona dentro de estas consideraciones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que</w:t>
      </w:r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los pequeños y medianos agricultores tienen una limitada capacidad para buscar otras alternativas de medios de vida (Diehl et al., 2019). En consecuencia, es </w:t>
      </w:r>
      <w:proofErr w:type="gramStart"/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>importante  comprender</w:t>
      </w:r>
      <w:proofErr w:type="gramEnd"/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la vulnerabilidad de los medios de vida de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estos agricultores, por ejemplo en relación con </w:t>
      </w:r>
      <w:r w:rsidR="00B96335" w:rsidRPr="007F2DF4">
        <w:rPr>
          <w:rFonts w:ascii="Times New Roman" w:hAnsi="Times New Roman" w:cs="Times New Roman"/>
          <w:sz w:val="24"/>
          <w:szCs w:val="24"/>
          <w:lang w:val="es-ES_tradnl"/>
        </w:rPr>
        <w:t>los efectos del cambio climático.</w:t>
      </w:r>
    </w:p>
    <w:p w14:paraId="7CDF9815" w14:textId="680204AA" w:rsidR="00A64115" w:rsidRPr="00004D2F" w:rsidRDefault="006E1B16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Por otro lado, </w:t>
      </w:r>
      <w:r w:rsidR="00A5073E" w:rsidRPr="00004D2F">
        <w:rPr>
          <w:rFonts w:ascii="Times New Roman" w:hAnsi="Times New Roman" w:cs="Times New Roman"/>
          <w:sz w:val="24"/>
          <w:szCs w:val="24"/>
          <w:lang w:val="es-ES_tradnl"/>
        </w:rPr>
        <w:t>la parroquia</w:t>
      </w:r>
      <w:r w:rsidR="00207D9F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>posee una</w:t>
      </w:r>
      <w:r w:rsidR="00207D9F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deficiente de mano de obra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207D9F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 inmigración a las grandes ciudades de parte de los agricultores no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ayuda tampoco a </w:t>
      </w:r>
      <w:r w:rsidR="00207D9F" w:rsidRPr="00004D2F">
        <w:rPr>
          <w:rFonts w:ascii="Times New Roman" w:hAnsi="Times New Roman" w:cs="Times New Roman"/>
          <w:sz w:val="24"/>
          <w:szCs w:val="24"/>
          <w:lang w:val="es-ES_tradnl"/>
        </w:rPr>
        <w:t>transforma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207D9F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sus sistemas producti</w:t>
      </w:r>
      <w:r w:rsidR="00DC481A" w:rsidRPr="00004D2F">
        <w:rPr>
          <w:rFonts w:ascii="Times New Roman" w:hAnsi="Times New Roman" w:cs="Times New Roman"/>
          <w:sz w:val="24"/>
          <w:szCs w:val="24"/>
          <w:lang w:val="es-ES_tradnl"/>
        </w:rPr>
        <w:t>v</w:t>
      </w:r>
      <w:r w:rsidR="00207D9F" w:rsidRPr="00004D2F">
        <w:rPr>
          <w:rFonts w:ascii="Times New Roman" w:hAnsi="Times New Roman" w:cs="Times New Roman"/>
          <w:sz w:val="24"/>
          <w:szCs w:val="24"/>
          <w:lang w:val="es-ES_tradnl"/>
        </w:rPr>
        <w:t>os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, a lo que se suma el</w:t>
      </w:r>
      <w:r w:rsidR="00DC481A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manejo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inadecuado </w:t>
      </w:r>
      <w:r w:rsidR="00DC481A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DC481A" w:rsidRPr="00004D2F">
        <w:rPr>
          <w:rFonts w:ascii="Times New Roman" w:hAnsi="Times New Roman" w:cs="Times New Roman"/>
          <w:sz w:val="24"/>
          <w:szCs w:val="24"/>
          <w:lang w:val="es-ES_tradnl"/>
        </w:rPr>
        <w:t>recursos naturales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con los siguientes daños e impactos </w:t>
      </w:r>
      <w:r w:rsidR="00DC481A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ambientales. </w:t>
      </w:r>
    </w:p>
    <w:p w14:paraId="668B8AA9" w14:textId="2348FB32" w:rsidR="00A64115" w:rsidRPr="00004D2F" w:rsidRDefault="00DC481A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 acuerdo con Vilches (2011)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uno de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principales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problemas de la agricultura convencional es el uso de químicos y plaguicidas,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lo que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según estudios de las Naciones Unidas es nocivo para la salud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>. Esto también ocurre en la zona de estudio, donde, además, si es evidente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 carencia de un modelo de gestión en el área turística que promueva las actividades de educación comunitaria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 de carácter 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agroecológico </w:t>
      </w:r>
      <w:r w:rsidR="007F2DF4">
        <w:rPr>
          <w:rFonts w:ascii="Times New Roman" w:hAnsi="Times New Roman" w:cs="Times New Roman"/>
          <w:sz w:val="24"/>
          <w:szCs w:val="24"/>
          <w:lang w:val="es-ES_tradnl"/>
        </w:rPr>
        <w:t xml:space="preserve">y ambiental 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como parte de las funciones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A6411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su </w:t>
      </w:r>
      <w:r w:rsidR="00A64115" w:rsidRPr="00004D2F">
        <w:rPr>
          <w:rFonts w:ascii="Times New Roman" w:hAnsi="Times New Roman" w:cs="Times New Roman"/>
          <w:sz w:val="24"/>
          <w:szCs w:val="24"/>
          <w:lang w:val="es-ES_tradnl"/>
        </w:rPr>
        <w:t>desarrollo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sostenible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debería asumir l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>a parroquia Membrillo y sus comunidades</w:t>
      </w:r>
      <w:r w:rsidR="00A64115"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3B85D18" w14:textId="0775F0F0" w:rsidR="00400887" w:rsidRPr="00004D2F" w:rsidRDefault="00A64115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Además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82046" w:rsidRPr="00004D2F">
        <w:rPr>
          <w:rFonts w:ascii="Times New Roman" w:hAnsi="Times New Roman" w:cs="Times New Roman"/>
          <w:sz w:val="24"/>
          <w:szCs w:val="24"/>
          <w:lang w:val="es-ES_tradnl"/>
        </w:rPr>
        <w:t>no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se aplican métodos de mejoramiento de calidad de servicios ofertados y tampoco el diseño de nuevos modelos de negocios con el aprovechamiento correcto de sus recursos enmarcados en el criterio de la sostenibilidad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. P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or ello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dificulta la satisfacción de las necesidades y expectativas de los visitantes, así como también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la elección de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las estrategias adecuadas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>apegarse al nuevo rumbo de las operaciones en el campo turístico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En definitiva, </w:t>
      </w:r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es de vital importancia disponer de una herramienta administrativa </w:t>
      </w:r>
      <w:proofErr w:type="gramStart"/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>y  de</w:t>
      </w:r>
      <w:proofErr w:type="gramEnd"/>
      <w:r w:rsidR="00400887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organización que les sirva como guía para ser más competitivo en un mercado tan exigente como lo es el del turismo.</w:t>
      </w:r>
    </w:p>
    <w:p w14:paraId="4763002B" w14:textId="0C05BAB7" w:rsidR="00116312" w:rsidRPr="00004D2F" w:rsidRDefault="00F82046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Según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Ministerio de Turismo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20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>22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), el turismo en Ecuador 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>durante el primer semestre de 2022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 generó una 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balanza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 xml:space="preserve">final con 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>un saldo positivo de 63,2 millones de dólares. Con ello, el turismo se ubica como la cuarta fuente de ingresos no petroleros para la nación</w:t>
      </w:r>
      <w:r w:rsidR="00923232" w:rsidRPr="00004D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>Las llegadas de extranjeros al país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 enero a junio de 2022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supuso</w:t>
      </w:r>
      <w:r w:rsidR="0092323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una recuperación del 45 % frente al mismo semestre de 2019 y un crecimiento del 155 % en relación con el mismo periodo de 2021. Estados Unidos continúa como nuestro principal mercado emisor de viajeros con una participación del 37,7 %, seguido de Colombia, España, Perú, Canadá y Alemania.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En este sentido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 actividad turística con el pasar del tiempo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se v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 desarrollando y posicionándose en el mercado nacional e </w:t>
      </w:r>
      <w:r w:rsidR="004A79F1" w:rsidRPr="00004D2F">
        <w:rPr>
          <w:rFonts w:ascii="Times New Roman" w:hAnsi="Times New Roman" w:cs="Times New Roman"/>
          <w:sz w:val="24"/>
          <w:szCs w:val="24"/>
          <w:lang w:val="es-ES_tradnl"/>
        </w:rPr>
        <w:t>internacional,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dando respuesta a clientes con la finalidad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de que mejoren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los productos y servicios </w:t>
      </w:r>
      <w:r w:rsidR="00DE3945">
        <w:rPr>
          <w:rFonts w:ascii="Times New Roman" w:hAnsi="Times New Roman" w:cs="Times New Roman"/>
          <w:sz w:val="24"/>
          <w:szCs w:val="24"/>
          <w:lang w:val="es-ES_tradnl"/>
        </w:rPr>
        <w:t>y la propia</w:t>
      </w:r>
      <w:r w:rsidR="007871D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eco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nomía </w:t>
      </w:r>
      <w:r w:rsidR="007871D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Ecuador. </w:t>
      </w:r>
    </w:p>
    <w:p w14:paraId="71964431" w14:textId="528F3E62" w:rsidR="00116312" w:rsidRPr="00004D2F" w:rsidRDefault="002F1D77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Toda</w:t>
      </w:r>
      <w:r w:rsidR="0011631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estrategia de planificación de actividades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agroecológicas</w:t>
      </w:r>
      <w:r w:rsidR="004A79F1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en la parroquia Membrillo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16312" w:rsidRPr="00004D2F">
        <w:rPr>
          <w:rFonts w:ascii="Times New Roman" w:hAnsi="Times New Roman" w:cs="Times New Roman"/>
          <w:sz w:val="24"/>
          <w:szCs w:val="24"/>
          <w:lang w:val="es-ES_tradnl"/>
        </w:rPr>
        <w:t>dentro de un proceso de implementación</w:t>
      </w:r>
      <w:r w:rsidR="006931C2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11631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se manifiestan como el pilar fundamental para lograr el éxito en las organizaciones, las cuales de desarrollan cambios innovadores integrales, permiti</w:t>
      </w:r>
      <w:r w:rsidR="006931C2">
        <w:rPr>
          <w:rFonts w:ascii="Times New Roman" w:hAnsi="Times New Roman" w:cs="Times New Roman"/>
          <w:sz w:val="24"/>
          <w:szCs w:val="24"/>
          <w:lang w:val="es-ES_tradnl"/>
        </w:rPr>
        <w:t>endo un</w:t>
      </w:r>
      <w:r w:rsidR="0011631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modelo </w:t>
      </w:r>
      <w:r w:rsidR="006931C2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11631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mercado de competencias. Por tanto, las parroquias de los cantones se ven en la necesidad de contar con la guía de un modelo de gestión agroecológico-comunitario</w:t>
      </w:r>
      <w:r w:rsidR="00B0787B"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0CFBAFF" w14:textId="6B04840E" w:rsidR="00EA6D54" w:rsidRPr="00004D2F" w:rsidRDefault="006931C2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En este sentido,</w:t>
      </w:r>
      <w:r w:rsidR="00EA6D5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esta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investigación </w:t>
      </w:r>
      <w:r w:rsidR="00EA6D5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se desarrolla con el objetivo 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>de diagnosticar el ámbito situacional de recursos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>, productos y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servicios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>, fomentando el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potencial turístico de la parroquia Membrillo, analizando el mercado con la finalidad de determinar el grado de aceptación de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nuevos e </w:t>
      </w:r>
      <w:proofErr w:type="gramStart"/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>innovadores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 producto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  <w:proofErr w:type="gramEnd"/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agroecológico-comunitario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>,  y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estudiar, por último,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el perfil del visitante 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>o turista que acude a la comunidad</w:t>
      </w:r>
      <w:r>
        <w:rPr>
          <w:rFonts w:ascii="Times New Roman" w:hAnsi="Times New Roman" w:cs="Times New Roman"/>
          <w:sz w:val="24"/>
          <w:szCs w:val="24"/>
          <w:lang w:val="es-ES_tradnl"/>
        </w:rPr>
        <w:t>. Y como epílogo final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_tradnl"/>
        </w:rPr>
        <w:t>se intenta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>iseñar un modelo de gestión turístico agroecológico-comunitario que promueva el desarrollo local en la Parroquia Membrillo-Cantón Bolívar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la </w:t>
      </w:r>
      <w:r w:rsidR="00BD0DFB" w:rsidRPr="00004D2F">
        <w:rPr>
          <w:rFonts w:ascii="Times New Roman" w:hAnsi="Times New Roman" w:cs="Times New Roman"/>
          <w:sz w:val="24"/>
          <w:szCs w:val="24"/>
          <w:lang w:val="es-ES_tradnl"/>
        </w:rPr>
        <w:t>Provincia de Manabí</w:t>
      </w:r>
      <w:r>
        <w:rPr>
          <w:rFonts w:ascii="Times New Roman" w:hAnsi="Times New Roman" w:cs="Times New Roman"/>
          <w:sz w:val="24"/>
          <w:szCs w:val="24"/>
          <w:lang w:val="es-ES_tradnl"/>
        </w:rPr>
        <w:t>, Ecuador</w:t>
      </w:r>
      <w:r w:rsidR="00F44CD6"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4548B7C" w14:textId="7204D63D" w:rsidR="00EB43E6" w:rsidRPr="00004D2F" w:rsidRDefault="00EB43E6" w:rsidP="00593FD1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 xml:space="preserve">Las principales actividades económicas </w:t>
      </w:r>
      <w:r w:rsidR="006931C2">
        <w:rPr>
          <w:rFonts w:ascii="Times New Roman" w:hAnsi="Times New Roman" w:cs="Times New Roman"/>
          <w:sz w:val="24"/>
          <w:szCs w:val="24"/>
        </w:rPr>
        <w:t xml:space="preserve">del territorio de estudio </w:t>
      </w:r>
      <w:proofErr w:type="spellStart"/>
      <w:r w:rsidR="006931C2">
        <w:rPr>
          <w:rFonts w:ascii="Times New Roman" w:hAnsi="Times New Roman" w:cs="Times New Roman"/>
          <w:sz w:val="24"/>
          <w:szCs w:val="24"/>
        </w:rPr>
        <w:t>es</w:t>
      </w:r>
      <w:r w:rsidRPr="00004D2F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004D2F">
        <w:rPr>
          <w:rFonts w:ascii="Times New Roman" w:hAnsi="Times New Roman" w:cs="Times New Roman"/>
          <w:sz w:val="24"/>
          <w:szCs w:val="24"/>
        </w:rPr>
        <w:t>:</w:t>
      </w:r>
    </w:p>
    <w:p w14:paraId="33D18773" w14:textId="4F6A2477" w:rsidR="00EB43E6" w:rsidRPr="006931C2" w:rsidRDefault="00EB43E6" w:rsidP="00E3716A">
      <w:pPr>
        <w:pStyle w:val="Prrafodelista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1C2">
        <w:rPr>
          <w:rFonts w:ascii="Times New Roman" w:hAnsi="Times New Roman" w:cs="Times New Roman"/>
          <w:sz w:val="24"/>
          <w:szCs w:val="24"/>
        </w:rPr>
        <w:lastRenderedPageBreak/>
        <w:t>La agricultura en el cantón Bolívar</w:t>
      </w:r>
      <w:r w:rsidR="006931C2" w:rsidRPr="006931C2">
        <w:rPr>
          <w:rFonts w:ascii="Times New Roman" w:hAnsi="Times New Roman" w:cs="Times New Roman"/>
          <w:sz w:val="24"/>
          <w:szCs w:val="24"/>
        </w:rPr>
        <w:t>, que</w:t>
      </w:r>
      <w:r w:rsidRPr="006931C2">
        <w:rPr>
          <w:rFonts w:ascii="Times New Roman" w:hAnsi="Times New Roman" w:cs="Times New Roman"/>
          <w:sz w:val="24"/>
          <w:szCs w:val="24"/>
        </w:rPr>
        <w:t xml:space="preserve"> se ha caracterizado </w:t>
      </w:r>
      <w:r w:rsidR="006931C2" w:rsidRPr="006931C2">
        <w:rPr>
          <w:rFonts w:ascii="Times New Roman" w:hAnsi="Times New Roman" w:cs="Times New Roman"/>
          <w:sz w:val="24"/>
          <w:szCs w:val="24"/>
        </w:rPr>
        <w:t xml:space="preserve">tradicionalmente </w:t>
      </w:r>
      <w:r w:rsidRPr="006931C2">
        <w:rPr>
          <w:rFonts w:ascii="Times New Roman" w:hAnsi="Times New Roman" w:cs="Times New Roman"/>
          <w:sz w:val="24"/>
          <w:szCs w:val="24"/>
        </w:rPr>
        <w:t>por ser una tierra rica en producción agrícola,</w:t>
      </w:r>
      <w:r w:rsidR="006931C2" w:rsidRPr="006931C2">
        <w:rPr>
          <w:rFonts w:ascii="Times New Roman" w:hAnsi="Times New Roman" w:cs="Times New Roman"/>
          <w:sz w:val="24"/>
          <w:szCs w:val="24"/>
        </w:rPr>
        <w:t xml:space="preserve"> ya que</w:t>
      </w:r>
      <w:r w:rsidRPr="006931C2">
        <w:rPr>
          <w:rFonts w:ascii="Times New Roman" w:hAnsi="Times New Roman" w:cs="Times New Roman"/>
          <w:sz w:val="24"/>
          <w:szCs w:val="24"/>
        </w:rPr>
        <w:t xml:space="preserve"> la fertilidad de la tierra permite a los habitantes del cantón vivir de la agricultura. La cosecha de café también tiene lugar en este cantón, y se desarrolla de junio a septiembre, generando una economía transitoria.  En la región se cosecha</w:t>
      </w:r>
      <w:r w:rsidR="006931C2" w:rsidRPr="006931C2">
        <w:rPr>
          <w:rFonts w:ascii="Times New Roman" w:hAnsi="Times New Roman" w:cs="Times New Roman"/>
          <w:sz w:val="24"/>
          <w:szCs w:val="24"/>
        </w:rPr>
        <w:t>, además,</w:t>
      </w:r>
      <w:r w:rsidRPr="006931C2">
        <w:rPr>
          <w:rFonts w:ascii="Times New Roman" w:hAnsi="Times New Roman" w:cs="Times New Roman"/>
          <w:sz w:val="24"/>
          <w:szCs w:val="24"/>
        </w:rPr>
        <w:t xml:space="preserve"> cacao, cítricos, bananos, plátano, paja mocora</w:t>
      </w:r>
      <w:r w:rsidR="006931C2" w:rsidRPr="006931C2">
        <w:rPr>
          <w:rFonts w:ascii="Times New Roman" w:hAnsi="Times New Roman" w:cs="Times New Roman"/>
          <w:sz w:val="24"/>
          <w:szCs w:val="24"/>
        </w:rPr>
        <w:t xml:space="preserve"> y</w:t>
      </w:r>
      <w:r w:rsidRPr="006931C2">
        <w:rPr>
          <w:rFonts w:ascii="Times New Roman" w:hAnsi="Times New Roman" w:cs="Times New Roman"/>
          <w:sz w:val="24"/>
          <w:szCs w:val="24"/>
        </w:rPr>
        <w:t xml:space="preserve"> árboles frutales</w:t>
      </w:r>
      <w:r w:rsidR="006931C2" w:rsidRPr="006931C2">
        <w:rPr>
          <w:rFonts w:ascii="Times New Roman" w:hAnsi="Times New Roman" w:cs="Times New Roman"/>
          <w:sz w:val="24"/>
          <w:szCs w:val="24"/>
        </w:rPr>
        <w:t>,</w:t>
      </w:r>
      <w:r w:rsidRPr="006931C2">
        <w:rPr>
          <w:rFonts w:ascii="Times New Roman" w:hAnsi="Times New Roman" w:cs="Times New Roman"/>
          <w:sz w:val="24"/>
          <w:szCs w:val="24"/>
        </w:rPr>
        <w:t xml:space="preserve"> entre otros.</w:t>
      </w:r>
      <w:r w:rsidR="006931C2">
        <w:rPr>
          <w:rFonts w:ascii="Times New Roman" w:hAnsi="Times New Roman" w:cs="Times New Roman"/>
          <w:sz w:val="24"/>
          <w:szCs w:val="24"/>
        </w:rPr>
        <w:t xml:space="preserve"> </w:t>
      </w:r>
      <w:r w:rsidRPr="006931C2">
        <w:rPr>
          <w:rFonts w:ascii="Times New Roman" w:hAnsi="Times New Roman" w:cs="Times New Roman"/>
          <w:sz w:val="24"/>
          <w:szCs w:val="24"/>
        </w:rPr>
        <w:t xml:space="preserve">El campesino de Bolívar es consciente de que la agricultura garantiza la economía de su familia, por lo que cada pedazo de tierra presenta </w:t>
      </w:r>
      <w:r w:rsidR="006931C2">
        <w:rPr>
          <w:rFonts w:ascii="Times New Roman" w:hAnsi="Times New Roman" w:cs="Times New Roman"/>
          <w:sz w:val="24"/>
          <w:szCs w:val="24"/>
        </w:rPr>
        <w:t>un</w:t>
      </w:r>
      <w:r w:rsidRPr="006931C2">
        <w:rPr>
          <w:rFonts w:ascii="Times New Roman" w:hAnsi="Times New Roman" w:cs="Times New Roman"/>
          <w:sz w:val="24"/>
          <w:szCs w:val="24"/>
        </w:rPr>
        <w:t xml:space="preserve"> recurso </w:t>
      </w:r>
      <w:r w:rsidR="006931C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931C2">
        <w:rPr>
          <w:rFonts w:ascii="Times New Roman" w:hAnsi="Times New Roman" w:cs="Times New Roman"/>
          <w:sz w:val="24"/>
          <w:szCs w:val="24"/>
        </w:rPr>
        <w:t>superviviencia</w:t>
      </w:r>
      <w:proofErr w:type="spellEnd"/>
      <w:r w:rsidRPr="006931C2">
        <w:rPr>
          <w:rFonts w:ascii="Times New Roman" w:hAnsi="Times New Roman" w:cs="Times New Roman"/>
          <w:sz w:val="24"/>
          <w:szCs w:val="24"/>
        </w:rPr>
        <w:t xml:space="preserve">, aún en medio de las adversidades, como sucedió durante el fenómeno </w:t>
      </w:r>
      <w:r w:rsidR="006931C2">
        <w:rPr>
          <w:rFonts w:ascii="Times New Roman" w:hAnsi="Times New Roman" w:cs="Times New Roman"/>
          <w:sz w:val="24"/>
          <w:szCs w:val="24"/>
        </w:rPr>
        <w:t>de “</w:t>
      </w:r>
      <w:r w:rsidRPr="006931C2">
        <w:rPr>
          <w:rFonts w:ascii="Times New Roman" w:hAnsi="Times New Roman" w:cs="Times New Roman"/>
          <w:sz w:val="24"/>
          <w:szCs w:val="24"/>
        </w:rPr>
        <w:t>E</w:t>
      </w:r>
      <w:r w:rsidR="006931C2">
        <w:rPr>
          <w:rFonts w:ascii="Times New Roman" w:hAnsi="Times New Roman" w:cs="Times New Roman"/>
          <w:sz w:val="24"/>
          <w:szCs w:val="24"/>
        </w:rPr>
        <w:t>l</w:t>
      </w:r>
      <w:r w:rsidRPr="006931C2">
        <w:rPr>
          <w:rFonts w:ascii="Times New Roman" w:hAnsi="Times New Roman" w:cs="Times New Roman"/>
          <w:sz w:val="24"/>
          <w:szCs w:val="24"/>
        </w:rPr>
        <w:t xml:space="preserve"> N</w:t>
      </w:r>
      <w:r w:rsidR="006931C2">
        <w:rPr>
          <w:rFonts w:ascii="Times New Roman" w:hAnsi="Times New Roman" w:cs="Times New Roman"/>
          <w:sz w:val="24"/>
          <w:szCs w:val="24"/>
        </w:rPr>
        <w:t>iño”</w:t>
      </w:r>
      <w:r w:rsidRPr="006931C2">
        <w:rPr>
          <w:rFonts w:ascii="Times New Roman" w:hAnsi="Times New Roman" w:cs="Times New Roman"/>
          <w:sz w:val="24"/>
          <w:szCs w:val="24"/>
        </w:rPr>
        <w:t xml:space="preserve"> de 1997-1998 (PDOT del Cantón Bolívar).</w:t>
      </w:r>
    </w:p>
    <w:p w14:paraId="084627AA" w14:textId="7DD7513F" w:rsidR="00EB43E6" w:rsidRPr="00004D2F" w:rsidRDefault="00EB43E6" w:rsidP="006931C2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2) La producción ganadera</w:t>
      </w:r>
      <w:r w:rsidR="006931C2">
        <w:rPr>
          <w:rFonts w:ascii="Times New Roman" w:hAnsi="Times New Roman" w:cs="Times New Roman"/>
          <w:sz w:val="24"/>
          <w:szCs w:val="24"/>
        </w:rPr>
        <w:t>, que</w:t>
      </w:r>
      <w:r w:rsidRPr="00004D2F">
        <w:rPr>
          <w:rFonts w:ascii="Times New Roman" w:hAnsi="Times New Roman" w:cs="Times New Roman"/>
          <w:sz w:val="24"/>
          <w:szCs w:val="24"/>
        </w:rPr>
        <w:t xml:space="preserve"> gira en torno al vacuno, </w:t>
      </w:r>
      <w:r w:rsidR="006931C2">
        <w:rPr>
          <w:rFonts w:ascii="Times New Roman" w:hAnsi="Times New Roman" w:cs="Times New Roman"/>
          <w:sz w:val="24"/>
          <w:szCs w:val="24"/>
        </w:rPr>
        <w:t xml:space="preserve">a la cría </w:t>
      </w:r>
      <w:r w:rsidRPr="00004D2F">
        <w:rPr>
          <w:rFonts w:ascii="Times New Roman" w:hAnsi="Times New Roman" w:cs="Times New Roman"/>
          <w:sz w:val="24"/>
          <w:szCs w:val="24"/>
        </w:rPr>
        <w:t>caballar y las aves de corral. No existe un censo que determine el número de cada especie, porque generalmente son crías domésticas. (PDOT del Cantón Bolívar).</w:t>
      </w:r>
    </w:p>
    <w:p w14:paraId="066C52EB" w14:textId="50D2E8B9" w:rsidR="00EB43E6" w:rsidRPr="00004D2F" w:rsidRDefault="00EB43E6" w:rsidP="006931C2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 xml:space="preserve">3) </w:t>
      </w:r>
      <w:r w:rsidR="006931C2">
        <w:rPr>
          <w:rFonts w:ascii="Times New Roman" w:hAnsi="Times New Roman" w:cs="Times New Roman"/>
          <w:sz w:val="24"/>
          <w:szCs w:val="24"/>
        </w:rPr>
        <w:t xml:space="preserve">La artesanía. </w:t>
      </w:r>
      <w:r w:rsidRPr="00004D2F">
        <w:rPr>
          <w:rFonts w:ascii="Times New Roman" w:hAnsi="Times New Roman" w:cs="Times New Roman"/>
          <w:sz w:val="24"/>
          <w:szCs w:val="24"/>
        </w:rPr>
        <w:t xml:space="preserve">Las mujeres tienen destrezas en la confección de bolsos petates, hamacas alfombras de paja mocora y algodón, </w:t>
      </w:r>
      <w:r w:rsidR="006931C2">
        <w:rPr>
          <w:rFonts w:ascii="Times New Roman" w:hAnsi="Times New Roman" w:cs="Times New Roman"/>
          <w:sz w:val="24"/>
          <w:szCs w:val="24"/>
        </w:rPr>
        <w:t xml:space="preserve">pero </w:t>
      </w:r>
      <w:r w:rsidRPr="00004D2F">
        <w:rPr>
          <w:rFonts w:ascii="Times New Roman" w:hAnsi="Times New Roman" w:cs="Times New Roman"/>
          <w:sz w:val="24"/>
          <w:szCs w:val="24"/>
        </w:rPr>
        <w:t>sobre este rubro no existe un estudio que determine cifras de producción. Únicamente se conoce que la elaboración de artesanías de mocora, ollas de barro, dulces, y la confección de prendas de vestir, es la base económica de varios hogares. (PDOT del Cantón Bolívar).</w:t>
      </w:r>
    </w:p>
    <w:p w14:paraId="4775A378" w14:textId="2C5E486C" w:rsidR="00FF0525" w:rsidRDefault="00F75E2E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 xml:space="preserve">Según la Normativa de la Producción Orgánica Agropecuaria (2003) emitida por el Ministerio de Agricultura, Ganadería, Acuacultura y Pesca, se define a la agricultura tradicional o convencional como “un sistema de producción agropecuario de subsistencia, con conocimientos ancestrales, </w:t>
      </w:r>
      <w:r w:rsidR="006931C2">
        <w:rPr>
          <w:rFonts w:ascii="Times New Roman" w:hAnsi="Times New Roman" w:cs="Times New Roman"/>
          <w:sz w:val="24"/>
          <w:szCs w:val="24"/>
        </w:rPr>
        <w:t xml:space="preserve">que </w:t>
      </w:r>
      <w:r w:rsidRPr="00004D2F">
        <w:rPr>
          <w:rFonts w:ascii="Times New Roman" w:hAnsi="Times New Roman" w:cs="Times New Roman"/>
          <w:sz w:val="24"/>
          <w:szCs w:val="24"/>
        </w:rPr>
        <w:t xml:space="preserve">se caracteriza, por lo regular, en no depender de la tecnología convencional y </w:t>
      </w:r>
      <w:r w:rsidR="006931C2">
        <w:rPr>
          <w:rFonts w:ascii="Times New Roman" w:hAnsi="Times New Roman" w:cs="Times New Roman"/>
          <w:sz w:val="24"/>
          <w:szCs w:val="24"/>
        </w:rPr>
        <w:t xml:space="preserve">por </w:t>
      </w:r>
      <w:r w:rsidRPr="00004D2F">
        <w:rPr>
          <w:rFonts w:ascii="Times New Roman" w:hAnsi="Times New Roman" w:cs="Times New Roman"/>
          <w:sz w:val="24"/>
          <w:szCs w:val="24"/>
        </w:rPr>
        <w:t>aprovecha</w:t>
      </w:r>
      <w:r w:rsidR="006931C2">
        <w:rPr>
          <w:rFonts w:ascii="Times New Roman" w:hAnsi="Times New Roman" w:cs="Times New Roman"/>
          <w:sz w:val="24"/>
          <w:szCs w:val="24"/>
        </w:rPr>
        <w:t>r</w:t>
      </w:r>
      <w:r w:rsidRPr="00004D2F">
        <w:rPr>
          <w:rFonts w:ascii="Times New Roman" w:hAnsi="Times New Roman" w:cs="Times New Roman"/>
          <w:sz w:val="24"/>
          <w:szCs w:val="24"/>
        </w:rPr>
        <w:t xml:space="preserve"> los recursos que dispone en la finca” (Ministerio de Agricultura, 2003: R.O 154).</w:t>
      </w:r>
    </w:p>
    <w:p w14:paraId="68C31002" w14:textId="348C0335" w:rsidR="007533D9" w:rsidRDefault="00EB43E6" w:rsidP="006931C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Por todo esto se plantea </w:t>
      </w:r>
      <w:r w:rsidR="00593FD1">
        <w:rPr>
          <w:rFonts w:ascii="Times New Roman" w:hAnsi="Times New Roman" w:cs="Times New Roman"/>
          <w:sz w:val="24"/>
          <w:szCs w:val="24"/>
          <w:lang w:val="es-ES_tradnl"/>
        </w:rPr>
        <w:t>para el desarrollo de l</w:t>
      </w:r>
      <w:r w:rsidR="00F36428" w:rsidRPr="00004D2F">
        <w:rPr>
          <w:rFonts w:ascii="Times New Roman" w:hAnsi="Times New Roman" w:cs="Times New Roman"/>
          <w:sz w:val="24"/>
          <w:szCs w:val="24"/>
          <w:lang w:val="es-ES_tradnl"/>
        </w:rPr>
        <w:t>a agroecología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un modelo de gestión que </w:t>
      </w:r>
      <w:r w:rsidR="00F3642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permita </w:t>
      </w:r>
      <w:r w:rsidR="00593FD1">
        <w:rPr>
          <w:rFonts w:ascii="Times New Roman" w:hAnsi="Times New Roman" w:cs="Times New Roman"/>
          <w:sz w:val="24"/>
          <w:szCs w:val="24"/>
          <w:lang w:val="es-ES_tradnl"/>
        </w:rPr>
        <w:t xml:space="preserve">su sostenibilidad en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la parroquia Membrillo</w:t>
      </w:r>
      <w:r w:rsidR="00F36428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931C2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F36428" w:rsidRPr="00004D2F">
        <w:rPr>
          <w:rFonts w:ascii="Times New Roman" w:hAnsi="Times New Roman" w:cs="Times New Roman"/>
          <w:sz w:val="24"/>
          <w:szCs w:val="24"/>
          <w:lang w:val="es-ES_tradnl"/>
        </w:rPr>
        <w:t>para esto se estable el siguiente detalle</w:t>
      </w:r>
      <w:r w:rsidR="00593FD1">
        <w:rPr>
          <w:rFonts w:ascii="Times New Roman" w:hAnsi="Times New Roman" w:cs="Times New Roman"/>
          <w:sz w:val="24"/>
          <w:szCs w:val="24"/>
          <w:lang w:val="es-ES_tradnl"/>
        </w:rPr>
        <w:t xml:space="preserve"> (Figura 1)</w:t>
      </w:r>
      <w:r w:rsidR="00F36428" w:rsidRPr="00004D2F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="00514ABA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14:paraId="442A8690" w14:textId="69C02E87" w:rsidR="006931C2" w:rsidRDefault="006931C2" w:rsidP="006931C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Figura 1.</w:t>
      </w:r>
    </w:p>
    <w:p w14:paraId="141500FC" w14:textId="3B92828B" w:rsidR="006931C2" w:rsidRPr="006931C2" w:rsidRDefault="006931C2" w:rsidP="006931C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6931C2">
        <w:rPr>
          <w:rFonts w:ascii="Times New Roman" w:hAnsi="Times New Roman" w:cs="Times New Roman"/>
          <w:sz w:val="24"/>
          <w:szCs w:val="24"/>
          <w:lang w:val="es-ES_tradnl"/>
        </w:rPr>
        <w:t>Propuesta de modelo de gestión agroecológica</w:t>
      </w:r>
    </w:p>
    <w:p w14:paraId="2EA85C6A" w14:textId="33A2DE70" w:rsidR="007533D9" w:rsidRPr="00004D2F" w:rsidRDefault="007533D9" w:rsidP="00004D2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FB5ACA" wp14:editId="0E7B6276">
            <wp:extent cx="4234375" cy="2860040"/>
            <wp:effectExtent l="0" t="0" r="0" b="0"/>
            <wp:docPr id="349115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154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904" cy="289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99DC" w14:textId="5A042CE7" w:rsidR="00C27336" w:rsidRPr="00004D2F" w:rsidRDefault="00C27336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lastRenderedPageBreak/>
        <w:t>Membrillo</w:t>
      </w:r>
      <w:r w:rsidR="006931C2">
        <w:rPr>
          <w:rFonts w:ascii="Times New Roman" w:hAnsi="Times New Roman" w:cs="Times New Roman"/>
          <w:sz w:val="24"/>
          <w:szCs w:val="24"/>
        </w:rPr>
        <w:t>,</w:t>
      </w:r>
      <w:r w:rsidRPr="00004D2F">
        <w:rPr>
          <w:rFonts w:ascii="Times New Roman" w:hAnsi="Times New Roman" w:cs="Times New Roman"/>
          <w:sz w:val="24"/>
          <w:szCs w:val="24"/>
        </w:rPr>
        <w:t xml:space="preserve"> sin duda</w:t>
      </w:r>
      <w:r w:rsidR="006931C2">
        <w:rPr>
          <w:rFonts w:ascii="Times New Roman" w:hAnsi="Times New Roman" w:cs="Times New Roman"/>
          <w:sz w:val="24"/>
          <w:szCs w:val="24"/>
        </w:rPr>
        <w:t>,</w:t>
      </w:r>
      <w:r w:rsidRPr="00004D2F">
        <w:rPr>
          <w:rFonts w:ascii="Times New Roman" w:hAnsi="Times New Roman" w:cs="Times New Roman"/>
          <w:sz w:val="24"/>
          <w:szCs w:val="24"/>
        </w:rPr>
        <w:t xml:space="preserve"> tiene un gran potencial turístico para desarrollar  modalidades de turismo alternativo basado en la naturaleza, </w:t>
      </w:r>
      <w:r w:rsidR="007E707C">
        <w:rPr>
          <w:rFonts w:ascii="Times New Roman" w:hAnsi="Times New Roman" w:cs="Times New Roman"/>
          <w:sz w:val="24"/>
          <w:szCs w:val="24"/>
        </w:rPr>
        <w:t xml:space="preserve">y </w:t>
      </w:r>
      <w:r w:rsidRPr="00004D2F">
        <w:rPr>
          <w:rFonts w:ascii="Times New Roman" w:hAnsi="Times New Roman" w:cs="Times New Roman"/>
          <w:sz w:val="24"/>
          <w:szCs w:val="24"/>
        </w:rPr>
        <w:t xml:space="preserve">tanto </w:t>
      </w:r>
      <w:r w:rsidR="007E707C">
        <w:rPr>
          <w:rFonts w:ascii="Times New Roman" w:hAnsi="Times New Roman" w:cs="Times New Roman"/>
          <w:sz w:val="24"/>
          <w:szCs w:val="24"/>
        </w:rPr>
        <w:t xml:space="preserve">es </w:t>
      </w:r>
      <w:r w:rsidRPr="00004D2F">
        <w:rPr>
          <w:rFonts w:ascii="Times New Roman" w:hAnsi="Times New Roman" w:cs="Times New Roman"/>
          <w:sz w:val="24"/>
          <w:szCs w:val="24"/>
        </w:rPr>
        <w:t xml:space="preserve">así que Instituciones como la FAO han aportado significativamente </w:t>
      </w:r>
      <w:r w:rsidR="007E707C">
        <w:rPr>
          <w:rFonts w:ascii="Times New Roman" w:hAnsi="Times New Roman" w:cs="Times New Roman"/>
          <w:sz w:val="24"/>
          <w:szCs w:val="24"/>
        </w:rPr>
        <w:t>al</w:t>
      </w:r>
      <w:r w:rsidRPr="00004D2F">
        <w:rPr>
          <w:rFonts w:ascii="Times New Roman" w:hAnsi="Times New Roman" w:cs="Times New Roman"/>
          <w:sz w:val="24"/>
          <w:szCs w:val="24"/>
        </w:rPr>
        <w:t xml:space="preserve"> desarrollo del proyecto de gestión integral para el manejo de la Microcuenca del rio Membrillo, conjuntamente con el GAD del Cantón Bolívar</w:t>
      </w:r>
      <w:r w:rsidR="007E707C">
        <w:rPr>
          <w:rFonts w:ascii="Times New Roman" w:hAnsi="Times New Roman" w:cs="Times New Roman"/>
          <w:sz w:val="24"/>
          <w:szCs w:val="24"/>
        </w:rPr>
        <w:t>,</w:t>
      </w:r>
      <w:r w:rsidRPr="00004D2F">
        <w:rPr>
          <w:rFonts w:ascii="Times New Roman" w:hAnsi="Times New Roman" w:cs="Times New Roman"/>
          <w:sz w:val="24"/>
          <w:szCs w:val="24"/>
        </w:rPr>
        <w:t xml:space="preserve"> plantean</w:t>
      </w:r>
      <w:r w:rsidR="007E707C">
        <w:rPr>
          <w:rFonts w:ascii="Times New Roman" w:hAnsi="Times New Roman" w:cs="Times New Roman"/>
          <w:sz w:val="24"/>
          <w:szCs w:val="24"/>
        </w:rPr>
        <w:t>do</w:t>
      </w:r>
      <w:r w:rsidRPr="00004D2F">
        <w:rPr>
          <w:rFonts w:ascii="Times New Roman" w:hAnsi="Times New Roman" w:cs="Times New Roman"/>
          <w:sz w:val="24"/>
          <w:szCs w:val="24"/>
        </w:rPr>
        <w:t xml:space="preserve"> en sus estrategias el impulso de las actividades turísticas como una fuente de generación de riqueza y desarrollo sustentable para la población local.</w:t>
      </w:r>
    </w:p>
    <w:p w14:paraId="7AE16AD9" w14:textId="585E9817" w:rsidR="00C27336" w:rsidRPr="00004D2F" w:rsidRDefault="00C27336" w:rsidP="00593FD1">
      <w:pPr>
        <w:pStyle w:val="Prrafodelista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 xml:space="preserve">La actividad turística ha tenido origen después de la construcción de la represa Sixto Duran Ballén y el trasvase Daule </w:t>
      </w:r>
      <w:proofErr w:type="spellStart"/>
      <w:r w:rsidRPr="00004D2F">
        <w:rPr>
          <w:rFonts w:ascii="Times New Roman" w:hAnsi="Times New Roman" w:cs="Times New Roman"/>
          <w:sz w:val="24"/>
          <w:szCs w:val="24"/>
        </w:rPr>
        <w:t>Peripa</w:t>
      </w:r>
      <w:proofErr w:type="spellEnd"/>
      <w:r w:rsidRPr="00004D2F">
        <w:rPr>
          <w:rFonts w:ascii="Times New Roman" w:hAnsi="Times New Roman" w:cs="Times New Roman"/>
          <w:sz w:val="24"/>
          <w:szCs w:val="24"/>
        </w:rPr>
        <w:t xml:space="preserve">, Carrizal Chone, </w:t>
      </w:r>
      <w:r w:rsidR="007E707C">
        <w:rPr>
          <w:rFonts w:ascii="Times New Roman" w:hAnsi="Times New Roman" w:cs="Times New Roman"/>
          <w:sz w:val="24"/>
          <w:szCs w:val="24"/>
        </w:rPr>
        <w:t xml:space="preserve">y </w:t>
      </w:r>
      <w:r w:rsidRPr="00004D2F">
        <w:rPr>
          <w:rFonts w:ascii="Times New Roman" w:hAnsi="Times New Roman" w:cs="Times New Roman"/>
          <w:sz w:val="24"/>
          <w:szCs w:val="24"/>
        </w:rPr>
        <w:t xml:space="preserve">se ha logrado el rescate de cascadas naturales como la de El </w:t>
      </w:r>
      <w:r w:rsidR="007E707C">
        <w:rPr>
          <w:rFonts w:ascii="Times New Roman" w:hAnsi="Times New Roman" w:cs="Times New Roman"/>
          <w:sz w:val="24"/>
          <w:szCs w:val="24"/>
        </w:rPr>
        <w:t>T</w:t>
      </w:r>
      <w:r w:rsidRPr="00004D2F">
        <w:rPr>
          <w:rFonts w:ascii="Times New Roman" w:hAnsi="Times New Roman" w:cs="Times New Roman"/>
          <w:sz w:val="24"/>
          <w:szCs w:val="24"/>
        </w:rPr>
        <w:t xml:space="preserve">igre, </w:t>
      </w:r>
      <w:proofErr w:type="spellStart"/>
      <w:r w:rsidRPr="00004D2F">
        <w:rPr>
          <w:rFonts w:ascii="Times New Roman" w:hAnsi="Times New Roman" w:cs="Times New Roman"/>
          <w:sz w:val="24"/>
          <w:szCs w:val="24"/>
        </w:rPr>
        <w:t>Chapulí</w:t>
      </w:r>
      <w:proofErr w:type="spellEnd"/>
      <w:r w:rsidRPr="00004D2F">
        <w:rPr>
          <w:rFonts w:ascii="Times New Roman" w:hAnsi="Times New Roman" w:cs="Times New Roman"/>
          <w:sz w:val="24"/>
          <w:szCs w:val="24"/>
        </w:rPr>
        <w:t>, La Mina, La Primera Piedra y otras. Es interesante recordar que esta región</w:t>
      </w:r>
      <w:r w:rsidR="007E707C">
        <w:rPr>
          <w:rFonts w:ascii="Times New Roman" w:hAnsi="Times New Roman" w:cs="Times New Roman"/>
          <w:sz w:val="24"/>
          <w:szCs w:val="24"/>
        </w:rPr>
        <w:t>,</w:t>
      </w:r>
      <w:r w:rsidRPr="00004D2F">
        <w:rPr>
          <w:rFonts w:ascii="Times New Roman" w:hAnsi="Times New Roman" w:cs="Times New Roman"/>
          <w:sz w:val="24"/>
          <w:szCs w:val="24"/>
        </w:rPr>
        <w:t xml:space="preserve"> aparte de los atractivos naturales</w:t>
      </w:r>
      <w:r w:rsidR="007E707C">
        <w:rPr>
          <w:rFonts w:ascii="Times New Roman" w:hAnsi="Times New Roman" w:cs="Times New Roman"/>
          <w:sz w:val="24"/>
          <w:szCs w:val="24"/>
        </w:rPr>
        <w:t>,</w:t>
      </w:r>
      <w:r w:rsidRPr="00004D2F">
        <w:rPr>
          <w:rFonts w:ascii="Times New Roman" w:hAnsi="Times New Roman" w:cs="Times New Roman"/>
          <w:sz w:val="24"/>
          <w:szCs w:val="24"/>
        </w:rPr>
        <w:t xml:space="preserve"> posee manifestaciones culturales que representan a la cultura montubia manabita</w:t>
      </w:r>
      <w:r w:rsidR="007E707C">
        <w:rPr>
          <w:rFonts w:ascii="Times New Roman" w:hAnsi="Times New Roman" w:cs="Times New Roman"/>
          <w:sz w:val="24"/>
          <w:szCs w:val="24"/>
        </w:rPr>
        <w:t>,</w:t>
      </w:r>
      <w:r w:rsidRPr="00004D2F">
        <w:rPr>
          <w:rFonts w:ascii="Times New Roman" w:hAnsi="Times New Roman" w:cs="Times New Roman"/>
          <w:sz w:val="24"/>
          <w:szCs w:val="24"/>
        </w:rPr>
        <w:t xml:space="preserve"> entre ellas: fiestas populares y religiosas, juegos populares, gastronomía, medicina tradicional, oralidad y demás manifestaciones folklóricas.</w:t>
      </w:r>
    </w:p>
    <w:p w14:paraId="28A56865" w14:textId="0043101C" w:rsidR="00116312" w:rsidRPr="00004D2F" w:rsidRDefault="00116312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La puesta en marcha de un modelo de gestión turístico</w:t>
      </w:r>
      <w:r w:rsidR="007E707C">
        <w:rPr>
          <w:rFonts w:ascii="Times New Roman" w:hAnsi="Times New Roman" w:cs="Times New Roman"/>
          <w:sz w:val="24"/>
          <w:szCs w:val="24"/>
        </w:rPr>
        <w:t>-</w:t>
      </w:r>
      <w:r w:rsidRPr="00004D2F">
        <w:rPr>
          <w:rFonts w:ascii="Times New Roman" w:hAnsi="Times New Roman" w:cs="Times New Roman"/>
          <w:sz w:val="24"/>
          <w:szCs w:val="24"/>
        </w:rPr>
        <w:t>agroecológico-comunitario pretende beneficiar directamente a todos los actores involucrados en dinamismo económico que se pretende investigar.</w:t>
      </w:r>
    </w:p>
    <w:p w14:paraId="2F78BCA2" w14:textId="097C9E01" w:rsidR="00E93221" w:rsidRPr="00004D2F" w:rsidRDefault="00347D86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La demanda turística en la actualidad  sufre constantes cambios, </w:t>
      </w:r>
      <w:r w:rsidR="007D600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por diferentes factores</w:t>
      </w:r>
      <w:r w:rsidR="007E707C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7D600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ya que</w:t>
      </w:r>
      <w:r w:rsidR="007D600B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cuando existe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motivación de sus viajes busca nuevas experiencias </w:t>
      </w:r>
      <w:r w:rsidR="007D600B" w:rsidRPr="00004D2F">
        <w:rPr>
          <w:rFonts w:ascii="Times New Roman" w:hAnsi="Times New Roman" w:cs="Times New Roman"/>
          <w:sz w:val="24"/>
          <w:szCs w:val="24"/>
          <w:lang w:val="es-ES_tradnl"/>
        </w:rPr>
        <w:t>para satisfacer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D600B" w:rsidRPr="00004D2F">
        <w:rPr>
          <w:rFonts w:ascii="Times New Roman" w:hAnsi="Times New Roman" w:cs="Times New Roman"/>
          <w:sz w:val="24"/>
          <w:szCs w:val="24"/>
          <w:lang w:val="es-ES_tradnl"/>
        </w:rPr>
        <w:t>sus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necesidades a través de productos</w:t>
      </w:r>
      <w:r w:rsidR="00F56CC0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innovadores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distintos al turismo de masas (</w:t>
      </w:r>
      <w:hyperlink r:id="rId9" w:anchor="redalyc_193449985009_ref30" w:history="1">
        <w:r w:rsidRPr="00004D2F">
          <w:rPr>
            <w:rFonts w:ascii="Times New Roman" w:hAnsi="Times New Roman" w:cs="Times New Roman"/>
            <w:sz w:val="24"/>
            <w:szCs w:val="24"/>
            <w:lang w:val="es-ES_tradnl"/>
          </w:rPr>
          <w:t>Rodríguez et al., 2010</w:t>
        </w:r>
      </w:hyperlink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), </w:t>
      </w:r>
      <w:r w:rsidR="007E707C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apareciendo motivaciones relacionadas con el descanso, la protección de la naturaleza o el conocimiento de la cultura local</w:t>
      </w:r>
      <w:r w:rsidRPr="00004D2F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. </w:t>
      </w:r>
    </w:p>
    <w:p w14:paraId="251EFECE" w14:textId="3121EF2B" w:rsidR="00835185" w:rsidRPr="00004D2F" w:rsidRDefault="00835185" w:rsidP="00004D2F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14:paraId="20E5430B" w14:textId="282065A5" w:rsidR="00982E81" w:rsidRPr="00593FD1" w:rsidRDefault="005E3BC9" w:rsidP="00593FD1">
      <w:pPr>
        <w:pStyle w:val="Prrafodelista"/>
        <w:numPr>
          <w:ilvl w:val="0"/>
          <w:numId w:val="10"/>
        </w:numPr>
        <w:spacing w:after="120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593FD1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Material</w:t>
      </w:r>
      <w:r w:rsidR="00593FD1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</w:t>
      </w:r>
      <w:r w:rsidRPr="00593FD1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y métodos</w:t>
      </w:r>
    </w:p>
    <w:p w14:paraId="11527213" w14:textId="252B62A1" w:rsidR="008C4A01" w:rsidRPr="00004D2F" w:rsidRDefault="008C4A01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La investigación es de tipo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mixto, pero fundamentalmente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descriptivo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,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porque realiza una caracterización de la situación actual de </w:t>
      </w:r>
      <w:r w:rsidR="00740B65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l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a parroquia Membrillo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,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sus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limitaciones y problemas, con lo cual se evidencia comportamiento conductual de l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o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 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visitantes y turistas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1DD19D47" w14:textId="76B0F4F5" w:rsidR="000D1464" w:rsidRPr="00004D2F" w:rsidRDefault="008C4A01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método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utilizado ha sido de carácter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cuantitativo y cualitativo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>y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se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ha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pretend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>ido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indagar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con ello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de forma numérica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en los niveles de 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atisfacción de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clientes en cuanto a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los 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producto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s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agroecológico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s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de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 parroquia Membrillo a través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las encuestas </w:t>
      </w:r>
      <w:r w:rsidR="00740B65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 todos los 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clientes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. Asimismo, se aplicaron métodos inductivos – deductivo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 analítico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– sintético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histórico – lógico.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>B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ajo el diseño de 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un trabajo de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campo</w:t>
      </w:r>
      <w:r w:rsidR="007E707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se identificó una </w:t>
      </w:r>
      <w:r w:rsidR="000D146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población </w:t>
      </w:r>
      <w:r w:rsidR="007E707C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0D146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43.000 habitantes</w:t>
      </w:r>
      <w:r w:rsidR="007E707C">
        <w:rPr>
          <w:rFonts w:ascii="Times New Roman" w:hAnsi="Times New Roman" w:cs="Times New Roman"/>
          <w:sz w:val="24"/>
          <w:szCs w:val="24"/>
          <w:lang w:val="es-ES_tradnl"/>
        </w:rPr>
        <w:t>, de la cual un</w:t>
      </w:r>
      <w:r w:rsidR="000D146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39,2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0D146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se ubica en el sector urbano y el 60,8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0D1464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en el sector rural</w:t>
      </w:r>
      <w:r w:rsidR="007E707C">
        <w:rPr>
          <w:rFonts w:ascii="Times New Roman" w:hAnsi="Times New Roman" w:cs="Times New Roman"/>
          <w:sz w:val="24"/>
          <w:szCs w:val="24"/>
          <w:lang w:val="es-ES_tradnl"/>
        </w:rPr>
        <w:t>. C</w:t>
      </w:r>
      <w:r w:rsidR="00B2759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on la aplicación de la fórmula finita la muestra es de 137 pobladores de Calceta y Membrillo </w:t>
      </w:r>
      <w:r w:rsidR="000D1464" w:rsidRPr="00004D2F">
        <w:rPr>
          <w:rFonts w:ascii="Times New Roman" w:hAnsi="Times New Roman" w:cs="Times New Roman"/>
          <w:sz w:val="24"/>
          <w:szCs w:val="24"/>
          <w:lang w:val="es-ES_tradnl"/>
        </w:rPr>
        <w:t>(PDOT del Cantón Bolívar)</w:t>
      </w:r>
      <w:r w:rsidR="007E707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F1595CD" w14:textId="77777777" w:rsidR="00FF0525" w:rsidRPr="00004D2F" w:rsidRDefault="008C4A01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Las técnicas seleccionadas fueron las siguientes:</w:t>
      </w:r>
    </w:p>
    <w:p w14:paraId="0FD48CFC" w14:textId="6F8D5E78" w:rsidR="00BB1DBA" w:rsidRPr="00004D2F" w:rsidRDefault="00BB1DBA" w:rsidP="001F003F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determinar la muestra donde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reflej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>e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total de personas a encuestar</w:t>
      </w:r>
      <w:r w:rsidR="00DF709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consideró la población del cantón Bolívar y la parroquia de Membrillo, dando como resultado una muestra de n= 137 personas,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considerando los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datos 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oficiales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que fueron extraídos del departamento de planificación del GAD de Bolívar con referencia a los resultados del censo 2011 realizado por el INEN.</w:t>
      </w:r>
    </w:p>
    <w:p w14:paraId="683150FF" w14:textId="77777777" w:rsidR="00BB1DBA" w:rsidRPr="00004D2F" w:rsidRDefault="00BB1DB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41E8FF48" w14:textId="7A0D36C6" w:rsidR="00B0348F" w:rsidRDefault="00FA714E" w:rsidP="00B0348F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>Se c</w:t>
      </w:r>
      <w:r w:rsidR="00593FD1">
        <w:rPr>
          <w:rFonts w:ascii="Times New Roman" w:eastAsia="Times New Roman" w:hAnsi="Times New Roman" w:cs="Times New Roman"/>
          <w:sz w:val="24"/>
          <w:szCs w:val="24"/>
          <w:lang w:eastAsia="es-EC"/>
        </w:rPr>
        <w:t>a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lcul</w:t>
      </w:r>
      <w:r w:rsidR="00593FD1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ó 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el tamaño de muestra cuando se conoc</w:t>
      </w:r>
      <w:r w:rsidR="00593FD1">
        <w:rPr>
          <w:rFonts w:ascii="Times New Roman" w:eastAsia="Times New Roman" w:hAnsi="Times New Roman" w:cs="Times New Roman"/>
          <w:sz w:val="24"/>
          <w:szCs w:val="24"/>
          <w:lang w:eastAsia="es-EC"/>
        </w:rPr>
        <w:t>ió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 población de Calceta y Membrillo</w:t>
      </w:r>
      <w:r w:rsidR="00B0348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los</w:t>
      </w:r>
      <w:r w:rsidR="00B0348F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resultados fueron tabulados en el programa estadístico </w:t>
      </w:r>
      <w:proofErr w:type="spellStart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Statistic</w:t>
      </w:r>
      <w:proofErr w:type="spellEnd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</w:t>
      </w:r>
      <w:proofErr w:type="spellStart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Package</w:t>
      </w:r>
      <w:proofErr w:type="spellEnd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</w:t>
      </w:r>
      <w:proofErr w:type="spellStart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for</w:t>
      </w:r>
      <w:proofErr w:type="spellEnd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Social </w:t>
      </w:r>
      <w:proofErr w:type="spellStart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Science</w:t>
      </w:r>
      <w:proofErr w:type="spellEnd"/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</w:t>
      </w:r>
      <w:r w:rsid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(</w:t>
      </w:r>
      <w:r w:rsidR="00B0348F" w:rsidRP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SPSS</w:t>
      </w:r>
      <w:r w:rsidR="001F003F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)</w:t>
      </w:r>
      <w:r w:rsidR="00B0348F">
        <w:rPr>
          <w:rFonts w:ascii="Times New Roman" w:eastAsia="Times New Roman" w:hAnsi="Times New Roman" w:cs="Times New Roman"/>
          <w:sz w:val="24"/>
          <w:szCs w:val="24"/>
          <w:lang w:eastAsia="es-EC"/>
        </w:rPr>
        <w:t>:</w:t>
      </w:r>
    </w:p>
    <w:p w14:paraId="236CD3CB" w14:textId="77777777" w:rsidR="001F003F" w:rsidRDefault="001F003F" w:rsidP="00B0348F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7CE6FF89" w14:textId="170BAB74" w:rsidR="00BB1DBA" w:rsidRPr="00004D2F" w:rsidRDefault="00B0348F" w:rsidP="00B0348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="00BB1DBA"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Z2 x N x P x q</w:t>
      </w:r>
    </w:p>
    <w:p w14:paraId="44E6153E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e2 x (N-</w:t>
      </w:r>
      <w:proofErr w:type="gram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1)¬</w:t>
      </w:r>
      <w:proofErr w:type="gram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+ Z2 x P x q</w:t>
      </w:r>
    </w:p>
    <w:p w14:paraId="49C9C9B5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494D298D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(1.962) x 13.022 x 90 x 10</w:t>
      </w:r>
    </w:p>
    <w:p w14:paraId="303FEA2E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(52) x (13.022-1) + (1.962) x90 x 10</w:t>
      </w:r>
    </w:p>
    <w:p w14:paraId="1F07A607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037920AE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45´022.783,70</w:t>
      </w:r>
    </w:p>
    <w:p w14:paraId="58E76749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328.982,44</w:t>
      </w:r>
    </w:p>
    <w:p w14:paraId="40723E93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79D76C2F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136,85</w:t>
      </w:r>
    </w:p>
    <w:p w14:paraId="585E3EA9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137</w:t>
      </w:r>
    </w:p>
    <w:p w14:paraId="3296AF57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59D15D31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13.022</w:t>
      </w:r>
    </w:p>
    <w:p w14:paraId="4FF110AB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Z=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95</w:t>
      </w:r>
    </w:p>
    <w:p w14:paraId="6E19513A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P=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90%</w:t>
      </w:r>
    </w:p>
    <w:p w14:paraId="5C4E077E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q=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10%</w:t>
      </w:r>
    </w:p>
    <w:p w14:paraId="38825C7E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e=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5%</w:t>
      </w:r>
    </w:p>
    <w:p w14:paraId="7C2320F1" w14:textId="77777777" w:rsidR="00BB1DBA" w:rsidRPr="00004D2F" w:rsidRDefault="00BB1DBA" w:rsidP="00593F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n=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  <w:t>137</w:t>
      </w:r>
    </w:p>
    <w:p w14:paraId="6AB3AF37" w14:textId="77777777" w:rsidR="00BB1DBA" w:rsidRDefault="00BB1DB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01E236A6" w14:textId="77777777" w:rsidR="001F003F" w:rsidRPr="00004D2F" w:rsidRDefault="001F003F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0A55BFF4" w14:textId="42A290A4" w:rsidR="00BB1DBA" w:rsidRPr="00593FD1" w:rsidRDefault="00BB1DBA" w:rsidP="00593FD1">
      <w:pPr>
        <w:jc w:val="both"/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ab/>
      </w:r>
      <w:r w:rsidRPr="00593FD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PERSONAS DE 15 A 64 AÑOS</w:t>
      </w:r>
      <w:r w:rsidRPr="00593FD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593FD1" w:rsidRPr="00593FD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593FD1" w:rsidRPr="00593FD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Pr="00593FD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Nº DE ENCUESTAS A REALIZAR</w:t>
      </w:r>
    </w:p>
    <w:p w14:paraId="16B1A77E" w14:textId="7F8FC507" w:rsidR="00BB1DBA" w:rsidRPr="00552EE1" w:rsidRDefault="00BB1DBA" w:rsidP="00593FD1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</w:pP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MEMBRILLO</w:t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2.051</w:t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22</w:t>
      </w:r>
    </w:p>
    <w:p w14:paraId="38735AED" w14:textId="095D7685" w:rsidR="00BB1DBA" w:rsidRPr="00552EE1" w:rsidRDefault="00BB1DBA" w:rsidP="00593FD1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</w:pP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CALCETA</w:t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 xml:space="preserve">                             </w:t>
      </w:r>
      <w:r w:rsidR="00593FD1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10.971</w:t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 xml:space="preserve">      </w:t>
      </w:r>
      <w:r w:rsidR="00593FD1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  <w:t xml:space="preserve">            </w:t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115</w:t>
      </w:r>
    </w:p>
    <w:p w14:paraId="5164128B" w14:textId="7F91D282" w:rsidR="008B5887" w:rsidRPr="00552EE1" w:rsidRDefault="00593FD1" w:rsidP="00593FD1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es-EC"/>
        </w:rPr>
      </w:pP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 xml:space="preserve">              </w:t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>TOTAL</w:t>
      </w:r>
      <w:r w:rsidR="00BB1DBA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 xml:space="preserve"> DE ENCUESTAS A REALIZAR</w:t>
      </w:r>
      <w:r w:rsidR="008B5887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 xml:space="preserve">             </w:t>
      </w:r>
      <w:r w:rsidR="00BB1DBA"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ab/>
      </w:r>
      <w:r w:rsidRPr="00552EE1">
        <w:rPr>
          <w:rFonts w:ascii="Times New Roman" w:eastAsia="Times New Roman" w:hAnsi="Times New Roman" w:cs="Times New Roman"/>
          <w:sz w:val="20"/>
          <w:szCs w:val="20"/>
          <w:lang w:val="pt-PT" w:eastAsia="es-EC"/>
        </w:rPr>
        <w:t xml:space="preserve">            </w:t>
      </w:r>
      <w:r w:rsidR="00BB1DBA" w:rsidRPr="00552EE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es-EC"/>
        </w:rPr>
        <w:t>137</w:t>
      </w:r>
    </w:p>
    <w:p w14:paraId="48C7D24B" w14:textId="77777777" w:rsidR="00593FD1" w:rsidRPr="00552EE1" w:rsidRDefault="008C4A01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552EE1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</w:p>
    <w:p w14:paraId="7B2C4BE0" w14:textId="77777777" w:rsidR="001F003F" w:rsidRPr="00552EE1" w:rsidRDefault="001F003F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</w:p>
    <w:p w14:paraId="22172A33" w14:textId="0C6C9ED4" w:rsidR="001707E6" w:rsidRPr="00593FD1" w:rsidRDefault="005E3BC9" w:rsidP="00593FD1">
      <w:pPr>
        <w:pStyle w:val="Prrafodelista"/>
        <w:numPr>
          <w:ilvl w:val="0"/>
          <w:numId w:val="10"/>
        </w:numPr>
        <w:spacing w:after="120"/>
        <w:ind w:left="284" w:hanging="295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593FD1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Resultados</w:t>
      </w:r>
    </w:p>
    <w:p w14:paraId="799D0583" w14:textId="77777777" w:rsidR="001F003F" w:rsidRDefault="00AE0BB8" w:rsidP="00593F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obtener el resultado de la investigación se aplicó la técnica de encuestas a </w:t>
      </w:r>
      <w:r w:rsidR="004B1BA5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137 clientes de Membrillo y Calceta</w:t>
      </w:r>
      <w:r w:rsidR="001F003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</w:t>
      </w:r>
      <w:r w:rsidR="004B1BA5" w:rsidRPr="00004D2F">
        <w:rPr>
          <w:rFonts w:ascii="Times New Roman" w:hAnsi="Times New Roman" w:cs="Times New Roman"/>
          <w:sz w:val="24"/>
          <w:szCs w:val="24"/>
          <w:lang w:val="es-ES_tradnl"/>
        </w:rPr>
        <w:t>Los resultados de la encuesta permite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4B1BA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conocer el grado de aceptación que llegaría a tener la</w:t>
      </w:r>
      <w:r w:rsidR="00593F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B1BA5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implementación de un producto turístico agroecológico comunitario como herramienta de desarrollo local en la parroquia Membrillo, Cantón Bolívar, Provincia de Manabí. </w:t>
      </w:r>
    </w:p>
    <w:p w14:paraId="7AB8726E" w14:textId="2242D974" w:rsidR="00AE0BB8" w:rsidRDefault="00695FF1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Además,</w:t>
      </w:r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fueron tabulados en el software estadístico </w:t>
      </w:r>
      <w:proofErr w:type="spellStart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Statistic</w:t>
      </w:r>
      <w:proofErr w:type="spellEnd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Package</w:t>
      </w:r>
      <w:proofErr w:type="spellEnd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for</w:t>
      </w:r>
      <w:proofErr w:type="spellEnd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Social </w:t>
      </w:r>
      <w:proofErr w:type="spellStart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Science</w:t>
      </w:r>
      <w:proofErr w:type="spellEnd"/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SPSS, sus resultados se expresan a continuación</w:t>
      </w:r>
      <w:r w:rsidR="00B0348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(Figura 2)</w:t>
      </w:r>
      <w:r w:rsidR="00AE0BB8"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:</w:t>
      </w:r>
    </w:p>
    <w:p w14:paraId="71DFE7C0" w14:textId="77777777" w:rsidR="001F003F" w:rsidRDefault="001F003F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3869DB0D" w14:textId="77777777" w:rsidR="001F003F" w:rsidRDefault="001F003F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7796A07E" w14:textId="77777777" w:rsidR="001F003F" w:rsidRDefault="001F003F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27F8A35E" w14:textId="77777777" w:rsidR="001F003F" w:rsidRPr="00004D2F" w:rsidRDefault="001F003F" w:rsidP="00593FD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1F84DBD6" w14:textId="5C33413C" w:rsidR="00C90ED5" w:rsidRPr="00004D2F" w:rsidRDefault="00C90ED5" w:rsidP="00004D2F">
      <w:pPr>
        <w:spacing w:after="120"/>
        <w:ind w:right="375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>Figura</w:t>
      </w:r>
      <w:proofErr w:type="spellEnd"/>
      <w:r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 xml:space="preserve"> </w:t>
      </w:r>
      <w:r w:rsidR="00B41DA9"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>2</w:t>
      </w:r>
    </w:p>
    <w:p w14:paraId="35989851" w14:textId="25A24261" w:rsidR="00C90ED5" w:rsidRPr="00004D2F" w:rsidRDefault="00C90ED5" w:rsidP="00004D2F">
      <w:pPr>
        <w:pStyle w:val="Prrafodelista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Grado de Preparación Educacional</w:t>
      </w:r>
    </w:p>
    <w:p w14:paraId="5BA26707" w14:textId="1F8C951E" w:rsidR="00C90ED5" w:rsidRPr="00004D2F" w:rsidRDefault="00B0348F" w:rsidP="00004D2F">
      <w:pPr>
        <w:spacing w:after="120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25AEEF" wp14:editId="20C817FC">
            <wp:simplePos x="0" y="0"/>
            <wp:positionH relativeFrom="column">
              <wp:posOffset>1044087</wp:posOffset>
            </wp:positionH>
            <wp:positionV relativeFrom="paragraph">
              <wp:posOffset>5813</wp:posOffset>
            </wp:positionV>
            <wp:extent cx="3277235" cy="1852246"/>
            <wp:effectExtent l="0" t="0" r="0" b="0"/>
            <wp:wrapNone/>
            <wp:docPr id="616456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84" cy="1868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67712" w14:textId="4AB100E1" w:rsidR="00C90ED5" w:rsidRPr="00004D2F" w:rsidRDefault="00C90ED5" w:rsidP="00004D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AF7231C" w14:textId="1C706983" w:rsidR="00C90ED5" w:rsidRPr="00004D2F" w:rsidRDefault="00C90ED5" w:rsidP="00004D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A37EA19" w14:textId="77777777" w:rsidR="00C90ED5" w:rsidRPr="00004D2F" w:rsidRDefault="00C90ED5" w:rsidP="00004D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EAEB099" w14:textId="77777777" w:rsidR="00C90ED5" w:rsidRPr="00004D2F" w:rsidRDefault="00C90ED5" w:rsidP="00004D2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12F0210" w14:textId="77777777" w:rsidR="001F003F" w:rsidRDefault="001F003F" w:rsidP="00004D2F">
      <w:pPr>
        <w:spacing w:after="120"/>
        <w:ind w:right="375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651EBFA" w14:textId="77777777" w:rsidR="001F003F" w:rsidRDefault="001F003F" w:rsidP="00004D2F">
      <w:pPr>
        <w:spacing w:after="120"/>
        <w:ind w:right="375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5F0682D" w14:textId="77777777" w:rsidR="001F003F" w:rsidRDefault="001F003F" w:rsidP="00004D2F">
      <w:pPr>
        <w:spacing w:after="120"/>
        <w:ind w:right="375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CD6972D" w14:textId="77777777" w:rsidR="001F003F" w:rsidRDefault="001F003F" w:rsidP="00004D2F">
      <w:pPr>
        <w:spacing w:after="120"/>
        <w:ind w:right="375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3B998AA" w14:textId="53682E7B" w:rsidR="00C90ED5" w:rsidRDefault="00C90ED5" w:rsidP="00004D2F">
      <w:pPr>
        <w:spacing w:after="120"/>
        <w:ind w:right="375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Los resultados reflejan que la mayor parte de los habitantes del Cantón Bolívar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 xml:space="preserve">cuenta con un nivel educativo relativamente alto: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el 53% universitarios, seguido de un 26%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grado superior,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el 4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%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de p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>rimaria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y por último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 xml:space="preserve">un 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4%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>posgrados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B2B2C" w:rsidRPr="00004D2F">
        <w:rPr>
          <w:rFonts w:ascii="Times New Roman" w:hAnsi="Times New Roman" w:cs="Times New Roman"/>
          <w:sz w:val="24"/>
          <w:szCs w:val="24"/>
          <w:lang w:val="es-ES_tradnl"/>
        </w:rPr>
        <w:t>Se considera que la población se encuentra con estudios universitarios y preparados para crear nuevos productos y ofertas turísticas que aporten al desarrollo local</w:t>
      </w:r>
      <w:r w:rsidR="003D15C4"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0B7FBEF" w14:textId="11B17AB7" w:rsidR="00B0348F" w:rsidRPr="00004D2F" w:rsidRDefault="00B0348F" w:rsidP="00004D2F">
      <w:pPr>
        <w:spacing w:after="120"/>
        <w:ind w:right="375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0348F">
        <w:rPr>
          <w:rFonts w:ascii="Times New Roman" w:hAnsi="Times New Roman" w:cs="Times New Roman"/>
          <w:sz w:val="24"/>
          <w:szCs w:val="24"/>
          <w:lang w:val="es-ES_tradnl"/>
        </w:rPr>
        <w:t>Del total de visitantes encuestados el 50%, respondió que sus ingresos eran de entre 150 a 400 dólares, el 28% comentaron que su salario era de 401 a 700 dólares, el 20% respondieron que su salario esta entre 701 y 1000 dólares, y un 2% respondieron que su salario era de entre 1001 a 1300 dólares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. E</w:t>
      </w:r>
      <w:r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stos datos son de gran relevancia para manejar los precios de los diferentes programas con actividades de turismo agroecológico comunitario, para el diseño de nuevas oportunidades e incentivar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también l</w:t>
      </w:r>
      <w:r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a actividad agroecológica, 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 xml:space="preserve">la cual </w:t>
      </w:r>
      <w:r w:rsidRPr="00B0348F">
        <w:rPr>
          <w:rFonts w:ascii="Times New Roman" w:hAnsi="Times New Roman" w:cs="Times New Roman"/>
          <w:sz w:val="24"/>
          <w:szCs w:val="24"/>
          <w:lang w:val="es-ES_tradnl"/>
        </w:rPr>
        <w:t>requiere de financia</w:t>
      </w:r>
      <w:r w:rsidR="001F003F">
        <w:rPr>
          <w:rFonts w:ascii="Times New Roman" w:hAnsi="Times New Roman" w:cs="Times New Roman"/>
          <w:sz w:val="24"/>
          <w:szCs w:val="24"/>
          <w:lang w:val="es-ES_tradnl"/>
        </w:rPr>
        <w:t>ción</w:t>
      </w:r>
      <w:r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 para la gestión que se pretende implementar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(Figura 3)</w:t>
      </w:r>
      <w:r w:rsidRPr="00B0348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01646AB" w14:textId="27DF3F83" w:rsidR="006B2B2C" w:rsidRPr="00004D2F" w:rsidRDefault="006B2B2C" w:rsidP="00004D2F">
      <w:pPr>
        <w:spacing w:after="120"/>
        <w:ind w:right="375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>Figura</w:t>
      </w:r>
      <w:proofErr w:type="spellEnd"/>
      <w:r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 xml:space="preserve"> </w:t>
      </w:r>
      <w:r w:rsidR="00B41DA9"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>3</w:t>
      </w:r>
    </w:p>
    <w:p w14:paraId="3BD69BB2" w14:textId="60AF5C0B" w:rsidR="006B2B2C" w:rsidRPr="00004D2F" w:rsidRDefault="006B2B2C" w:rsidP="00004D2F">
      <w:pPr>
        <w:pStyle w:val="Prrafodelista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Ingresos Económicos Mensuales</w:t>
      </w:r>
    </w:p>
    <w:p w14:paraId="68AA57E2" w14:textId="77777777" w:rsidR="006B2B2C" w:rsidRPr="00004D2F" w:rsidRDefault="006B2B2C" w:rsidP="00004D2F">
      <w:pPr>
        <w:pStyle w:val="Prrafode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0" distB="0" distL="114300" distR="114300" simplePos="0" relativeHeight="251661312" behindDoc="1" locked="0" layoutInCell="1" allowOverlap="1" wp14:anchorId="56DE4FA9" wp14:editId="12164159">
            <wp:simplePos x="0" y="0"/>
            <wp:positionH relativeFrom="page">
              <wp:posOffset>2105025</wp:posOffset>
            </wp:positionH>
            <wp:positionV relativeFrom="paragraph">
              <wp:posOffset>12065</wp:posOffset>
            </wp:positionV>
            <wp:extent cx="3952875" cy="2172335"/>
            <wp:effectExtent l="0" t="0" r="9525" b="18415"/>
            <wp:wrapThrough wrapText="bothSides">
              <wp:wrapPolygon edited="0">
                <wp:start x="0" y="0"/>
                <wp:lineTo x="0" y="21594"/>
                <wp:lineTo x="21548" y="21594"/>
                <wp:lineTo x="21548" y="0"/>
                <wp:lineTo x="0" y="0"/>
              </wp:wrapPolygon>
            </wp:wrapThrough>
            <wp:docPr id="2071" name="Gráfico 20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A78ED" w14:textId="77777777" w:rsidR="006B2B2C" w:rsidRPr="00004D2F" w:rsidRDefault="006B2B2C" w:rsidP="00004D2F">
      <w:pPr>
        <w:pStyle w:val="Prrafode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FE17A7" w14:textId="77777777" w:rsidR="006B2B2C" w:rsidRPr="00004D2F" w:rsidRDefault="006B2B2C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79A0C4D" w14:textId="77777777" w:rsidR="006B2B2C" w:rsidRPr="00004D2F" w:rsidRDefault="006B2B2C" w:rsidP="00004D2F">
      <w:pPr>
        <w:spacing w:after="120"/>
        <w:ind w:right="375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14:paraId="7269BBD7" w14:textId="77777777" w:rsidR="00E556AA" w:rsidRPr="00004D2F" w:rsidRDefault="00E556A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166AF2AC" w14:textId="77777777" w:rsidR="00E556AA" w:rsidRPr="00004D2F" w:rsidRDefault="00E556A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4CBAAF68" w14:textId="77777777" w:rsidR="00E556AA" w:rsidRPr="00004D2F" w:rsidRDefault="00E556A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50D032E3" w14:textId="77777777" w:rsidR="00E556AA" w:rsidRPr="00004D2F" w:rsidRDefault="00E556A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69B8E45F" w14:textId="77777777" w:rsidR="00E556AA" w:rsidRPr="00004D2F" w:rsidRDefault="00E556AA" w:rsidP="00004D2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3F8C075E" w14:textId="6704373E" w:rsidR="00BE76B8" w:rsidRPr="00004D2F" w:rsidRDefault="00FF0525" w:rsidP="00004D2F">
      <w:pPr>
        <w:tabs>
          <w:tab w:val="left" w:pos="5100"/>
        </w:tabs>
        <w:spacing w:after="120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ab/>
      </w:r>
    </w:p>
    <w:p w14:paraId="70A3ADCB" w14:textId="6DFEC6E0" w:rsidR="00472D0D" w:rsidRPr="00004D2F" w:rsidRDefault="00472D0D" w:rsidP="00004D2F">
      <w:pPr>
        <w:spacing w:after="120"/>
        <w:ind w:right="375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>Figura</w:t>
      </w:r>
      <w:proofErr w:type="spellEnd"/>
      <w:r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 xml:space="preserve"> </w:t>
      </w:r>
      <w:r w:rsidR="00B41DA9" w:rsidRPr="00004D2F">
        <w:rPr>
          <w:rFonts w:ascii="Times New Roman" w:eastAsia="Century Schoolbook" w:hAnsi="Times New Roman" w:cs="Times New Roman"/>
          <w:b/>
          <w:bCs/>
          <w:sz w:val="24"/>
          <w:szCs w:val="24"/>
          <w:lang w:val="en-US"/>
        </w:rPr>
        <w:t>4</w:t>
      </w:r>
    </w:p>
    <w:p w14:paraId="167F0640" w14:textId="752F84E2" w:rsidR="00371EBE" w:rsidRPr="00004D2F" w:rsidRDefault="00371EBE" w:rsidP="00004D2F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Modalidades de turismo </w:t>
      </w:r>
      <w:r w:rsidR="00B0348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en las </w:t>
      </w:r>
      <w:r w:rsidRPr="00004D2F">
        <w:rPr>
          <w:rFonts w:ascii="Times New Roman" w:hAnsi="Times New Roman" w:cs="Times New Roman"/>
          <w:bCs/>
          <w:sz w:val="24"/>
          <w:szCs w:val="24"/>
          <w:lang w:val="es-ES_tradnl"/>
        </w:rPr>
        <w:t>que le gustaría participar</w:t>
      </w:r>
    </w:p>
    <w:p w14:paraId="2FCE420F" w14:textId="621F0FBE" w:rsidR="00371EBE" w:rsidRPr="00004D2F" w:rsidRDefault="00C26786" w:rsidP="00004D2F">
      <w:pPr>
        <w:spacing w:after="12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004D2F">
        <w:rPr>
          <w:rFonts w:ascii="Times New Roman" w:hAnsi="Times New Roman" w:cs="Times New Roman"/>
          <w:b/>
          <w:noProof/>
          <w:sz w:val="24"/>
          <w:szCs w:val="24"/>
          <w:lang w:eastAsia="es-EC"/>
        </w:rPr>
        <w:drawing>
          <wp:anchor distT="0" distB="0" distL="114300" distR="114300" simplePos="0" relativeHeight="251668480" behindDoc="0" locked="0" layoutInCell="1" allowOverlap="1" wp14:anchorId="62379D5A" wp14:editId="70A13A8D">
            <wp:simplePos x="0" y="0"/>
            <wp:positionH relativeFrom="column">
              <wp:posOffset>886460</wp:posOffset>
            </wp:positionH>
            <wp:positionV relativeFrom="paragraph">
              <wp:posOffset>8255</wp:posOffset>
            </wp:positionV>
            <wp:extent cx="4117975" cy="1943100"/>
            <wp:effectExtent l="0" t="0" r="15875" b="0"/>
            <wp:wrapSquare wrapText="bothSides"/>
            <wp:docPr id="2048" name="Gráfico 20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A3E10" w14:textId="77777777" w:rsidR="00472D0D" w:rsidRPr="00004D2F" w:rsidRDefault="00472D0D" w:rsidP="00004D2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BDE7B" w14:textId="77777777" w:rsidR="00472D0D" w:rsidRPr="00004D2F" w:rsidRDefault="00472D0D" w:rsidP="00004D2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C52CC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5EC481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FB957AC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82C049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8521AD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C13A63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15C1218" w14:textId="4520F15E" w:rsidR="00B30BA9" w:rsidRDefault="00B30BA9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91835">
        <w:rPr>
          <w:rFonts w:ascii="Times New Roman" w:hAnsi="Times New Roman" w:cs="Times New Roman"/>
          <w:sz w:val="24"/>
          <w:szCs w:val="24"/>
        </w:rPr>
        <w:t>Como se evidencia en la figura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91835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4 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>el 41% opt</w:t>
      </w:r>
      <w:r w:rsidR="00991835" w:rsidRPr="0099183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por las actividades de turismo comunitario, un 18% opt</w:t>
      </w:r>
      <w:r w:rsidR="00991835" w:rsidRPr="0099183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por el turismo de aventura, un 15% por el ecoturismo, otro 13% </w:t>
      </w:r>
      <w:r w:rsidR="00991835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por 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el turismo gastronómico, un 6% </w:t>
      </w:r>
      <w:r w:rsidR="00991835" w:rsidRPr="00991835">
        <w:rPr>
          <w:rFonts w:ascii="Times New Roman" w:hAnsi="Times New Roman" w:cs="Times New Roman"/>
          <w:sz w:val="24"/>
          <w:szCs w:val="24"/>
          <w:lang w:val="es-ES_tradnl"/>
        </w:rPr>
        <w:t>por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el turismo científico, otro 4% </w:t>
      </w:r>
      <w:r w:rsidR="00991835" w:rsidRPr="00991835">
        <w:rPr>
          <w:rFonts w:ascii="Times New Roman" w:hAnsi="Times New Roman" w:cs="Times New Roman"/>
          <w:sz w:val="24"/>
          <w:szCs w:val="24"/>
          <w:lang w:val="es-ES_tradnl"/>
        </w:rPr>
        <w:t>por</w:t>
      </w:r>
      <w:r w:rsidR="00472D0D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el agroturismo y el 3% por el turismo ecológico.</w:t>
      </w:r>
      <w:r w:rsidR="00B41DA9" w:rsidRP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Se demuestra que la población, acepta los cambios en la estrategia de agroecología para la comunidad.</w:t>
      </w:r>
    </w:p>
    <w:p w14:paraId="28CC125C" w14:textId="231448B7" w:rsidR="00991835" w:rsidRDefault="00991835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835">
        <w:rPr>
          <w:rFonts w:ascii="Times New Roman" w:hAnsi="Times New Roman" w:cs="Times New Roman"/>
          <w:sz w:val="24"/>
          <w:szCs w:val="24"/>
        </w:rPr>
        <w:t>Del número de encuestados un 47% estaría dispuest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91835">
        <w:rPr>
          <w:rFonts w:ascii="Times New Roman" w:hAnsi="Times New Roman" w:cs="Times New Roman"/>
          <w:sz w:val="24"/>
          <w:szCs w:val="24"/>
        </w:rPr>
        <w:t xml:space="preserve"> a pagar de entre 20 a 30 dólares, un 23% de entre 40 a 50 dólares, otro 23% estimaría su gasto de 30 a 40 dólares y un 7% gastaría más de los 50 dólares en los bienes y servicios turísticos. De acuerdo con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Pr="00991835">
        <w:rPr>
          <w:rFonts w:ascii="Times New Roman" w:hAnsi="Times New Roman" w:cs="Times New Roman"/>
          <w:sz w:val="24"/>
          <w:szCs w:val="24"/>
        </w:rPr>
        <w:t>resultados</w:t>
      </w:r>
      <w:r>
        <w:rPr>
          <w:rFonts w:ascii="Times New Roman" w:hAnsi="Times New Roman" w:cs="Times New Roman"/>
          <w:sz w:val="24"/>
          <w:szCs w:val="24"/>
        </w:rPr>
        <w:t xml:space="preserve"> obtenidos</w:t>
      </w:r>
      <w:r w:rsidRPr="009918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puede afirmarse que existe una cierta predisposición a </w:t>
      </w:r>
      <w:r w:rsidRPr="00991835">
        <w:rPr>
          <w:rFonts w:ascii="Times New Roman" w:hAnsi="Times New Roman" w:cs="Times New Roman"/>
          <w:sz w:val="24"/>
          <w:szCs w:val="24"/>
        </w:rPr>
        <w:t xml:space="preserve">la utilización de recursos económicos para momentos de ocio, </w:t>
      </w:r>
      <w:r>
        <w:rPr>
          <w:rFonts w:ascii="Times New Roman" w:hAnsi="Times New Roman" w:cs="Times New Roman"/>
          <w:sz w:val="24"/>
          <w:szCs w:val="24"/>
        </w:rPr>
        <w:t xml:space="preserve">lo que facilitaría la promoción y </w:t>
      </w:r>
      <w:r w:rsidRPr="00991835">
        <w:rPr>
          <w:rFonts w:ascii="Times New Roman" w:hAnsi="Times New Roman" w:cs="Times New Roman"/>
          <w:sz w:val="24"/>
          <w:szCs w:val="24"/>
        </w:rPr>
        <w:t xml:space="preserve">diseño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991835">
        <w:rPr>
          <w:rFonts w:ascii="Times New Roman" w:hAnsi="Times New Roman" w:cs="Times New Roman"/>
          <w:sz w:val="24"/>
          <w:szCs w:val="24"/>
        </w:rPr>
        <w:t>nuevos e innovadores productos o servicios</w:t>
      </w:r>
      <w:r>
        <w:rPr>
          <w:rFonts w:ascii="Times New Roman" w:hAnsi="Times New Roman" w:cs="Times New Roman"/>
          <w:sz w:val="24"/>
          <w:szCs w:val="24"/>
        </w:rPr>
        <w:t xml:space="preserve"> turísticos de oferta complementaria o incluso principal y </w:t>
      </w:r>
      <w:r w:rsidRPr="00991835">
        <w:rPr>
          <w:rFonts w:ascii="Times New Roman" w:hAnsi="Times New Roman" w:cs="Times New Roman"/>
          <w:sz w:val="24"/>
          <w:szCs w:val="24"/>
        </w:rPr>
        <w:t>que cumplan con las expectativas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83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991835">
        <w:rPr>
          <w:rFonts w:ascii="Times New Roman" w:hAnsi="Times New Roman" w:cs="Times New Roman"/>
          <w:sz w:val="24"/>
          <w:szCs w:val="24"/>
        </w:rPr>
        <w:t xml:space="preserve"> cliente</w:t>
      </w:r>
      <w:r>
        <w:rPr>
          <w:rFonts w:ascii="Times New Roman" w:hAnsi="Times New Roman" w:cs="Times New Roman"/>
          <w:sz w:val="24"/>
          <w:szCs w:val="24"/>
        </w:rPr>
        <w:t>s (Figura 5)</w:t>
      </w:r>
      <w:r w:rsidRPr="00991835">
        <w:rPr>
          <w:rFonts w:ascii="Times New Roman" w:hAnsi="Times New Roman" w:cs="Times New Roman"/>
          <w:sz w:val="24"/>
          <w:szCs w:val="24"/>
        </w:rPr>
        <w:t>.</w:t>
      </w:r>
    </w:p>
    <w:p w14:paraId="69968BE8" w14:textId="77777777" w:rsidR="00991835" w:rsidRPr="00991835" w:rsidRDefault="00991835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B77A87" w14:textId="34F615C9" w:rsidR="00DA37D6" w:rsidRPr="00004D2F" w:rsidRDefault="00DA37D6" w:rsidP="00004D2F">
      <w:pPr>
        <w:spacing w:after="120"/>
        <w:ind w:right="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D2F">
        <w:rPr>
          <w:rFonts w:ascii="Times New Roman" w:hAnsi="Times New Roman" w:cs="Times New Roman"/>
          <w:b/>
          <w:bCs/>
          <w:sz w:val="24"/>
          <w:szCs w:val="24"/>
        </w:rPr>
        <w:t xml:space="preserve">Figura </w:t>
      </w:r>
      <w:r w:rsidR="00B85AFD" w:rsidRPr="00004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4105D7D" w14:textId="65A765D2" w:rsidR="00B30BA9" w:rsidRPr="00004D2F" w:rsidRDefault="00B30BA9" w:rsidP="00004D2F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bCs/>
          <w:sz w:val="24"/>
          <w:szCs w:val="24"/>
          <w:lang w:val="es-ES_tradnl"/>
        </w:rPr>
        <w:t>Gastos en actividades y servicio de turismo comunitario</w:t>
      </w:r>
    </w:p>
    <w:p w14:paraId="2C11A7CB" w14:textId="1DAAC9C2" w:rsidR="00B30BA9" w:rsidRPr="00004D2F" w:rsidRDefault="003B650F" w:rsidP="00004D2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D2F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0" distB="0" distL="114300" distR="114300" simplePos="0" relativeHeight="251667456" behindDoc="0" locked="0" layoutInCell="1" allowOverlap="1" wp14:anchorId="3B1D6206" wp14:editId="2CF8E8BB">
            <wp:simplePos x="0" y="0"/>
            <wp:positionH relativeFrom="margin">
              <wp:posOffset>1040130</wp:posOffset>
            </wp:positionH>
            <wp:positionV relativeFrom="paragraph">
              <wp:posOffset>132080</wp:posOffset>
            </wp:positionV>
            <wp:extent cx="3547110" cy="1875790"/>
            <wp:effectExtent l="0" t="0" r="15240" b="10160"/>
            <wp:wrapThrough wrapText="bothSides">
              <wp:wrapPolygon edited="0">
                <wp:start x="0" y="0"/>
                <wp:lineTo x="0" y="21498"/>
                <wp:lineTo x="21577" y="21498"/>
                <wp:lineTo x="21577" y="0"/>
                <wp:lineTo x="0" y="0"/>
              </wp:wrapPolygon>
            </wp:wrapThrough>
            <wp:docPr id="2077" name="Gráfico 20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9C9D2" w14:textId="06FFC810" w:rsidR="00B30BA9" w:rsidRPr="00004D2F" w:rsidRDefault="00B30BA9" w:rsidP="00004D2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486F3" w14:textId="77777777" w:rsidR="00B30BA9" w:rsidRPr="00004D2F" w:rsidRDefault="00B30BA9" w:rsidP="00004D2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4EE03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BE54C3C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F717BF1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296E11A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92BE1E8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46CAEE6" w14:textId="6D688DAC" w:rsidR="00DA37D6" w:rsidRPr="00004D2F" w:rsidRDefault="00DA37D6" w:rsidP="00004D2F">
      <w:pPr>
        <w:spacing w:after="120"/>
        <w:ind w:right="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D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Figura </w:t>
      </w:r>
      <w:r w:rsidR="00B85AFD" w:rsidRPr="00004D2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74360E4" w14:textId="0617E2EC" w:rsidR="00B54D2E" w:rsidRPr="00B0348F" w:rsidRDefault="00B0348F" w:rsidP="00004D2F">
      <w:pPr>
        <w:pStyle w:val="Prrafodelista"/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¿</w:t>
      </w:r>
      <w:r w:rsidR="00B54D2E" w:rsidRPr="00B0348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Estaría interesado en visitar y participar de </w:t>
      </w:r>
      <w:r w:rsidR="00DA37D6" w:rsidRPr="00B0348F">
        <w:rPr>
          <w:rFonts w:ascii="Times New Roman" w:hAnsi="Times New Roman" w:cs="Times New Roman"/>
          <w:bCs/>
          <w:sz w:val="24"/>
          <w:szCs w:val="24"/>
          <w:lang w:val="es-ES_tradnl"/>
        </w:rPr>
        <w:t>las variadas</w:t>
      </w:r>
      <w:r w:rsidR="00B54D2E" w:rsidRPr="00B0348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actividades de turismo rural comunitario</w:t>
      </w:r>
      <w:r>
        <w:rPr>
          <w:rFonts w:ascii="Times New Roman" w:hAnsi="Times New Roman" w:cs="Times New Roman"/>
          <w:bCs/>
          <w:sz w:val="24"/>
          <w:szCs w:val="24"/>
          <w:lang w:val="es-ES_tradnl"/>
        </w:rPr>
        <w:t>?</w:t>
      </w:r>
    </w:p>
    <w:p w14:paraId="239713F7" w14:textId="77777777" w:rsidR="00B54D2E" w:rsidRPr="00004D2F" w:rsidRDefault="00B54D2E" w:rsidP="00004D2F">
      <w:pPr>
        <w:spacing w:after="12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004D2F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0" distB="0" distL="0" distR="0" wp14:anchorId="050B74A7" wp14:editId="2386CD96">
            <wp:extent cx="3770128" cy="2339163"/>
            <wp:effectExtent l="0" t="0" r="1905" b="4445"/>
            <wp:docPr id="2078" name="Gráfico 20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7BC5708" w14:textId="77777777" w:rsidR="00DA37D6" w:rsidRPr="00004D2F" w:rsidRDefault="00DA37D6" w:rsidP="00004D2F">
      <w:pPr>
        <w:spacing w:after="12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14:paraId="21F270C3" w14:textId="4653D746" w:rsidR="00B54D2E" w:rsidRPr="00004D2F" w:rsidRDefault="00B30BA9" w:rsidP="00B0348F">
      <w:pPr>
        <w:spacing w:after="1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De los visitantes encuestados el 90% respondió que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sí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le gustaría participar del turismo rural y 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sus actividades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(Figura 6)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 xml:space="preserve">mientras que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el otro 10% respondi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que no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>. Los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resultados obtenidos servirán para determinar y seleccionar el grupo de actividades en el ámbito rural</w:t>
      </w:r>
      <w:r w:rsidR="00991835">
        <w:rPr>
          <w:rFonts w:ascii="Times New Roman" w:hAnsi="Times New Roman" w:cs="Times New Roman"/>
          <w:sz w:val="24"/>
          <w:szCs w:val="24"/>
          <w:lang w:val="es-ES_tradnl"/>
        </w:rPr>
        <w:t xml:space="preserve"> con mayores potenciales en el mercado y, entre otras cosas,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demuestran el grado de aceptación </w:t>
      </w:r>
      <w:r w:rsidR="00B85AFD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 la diversificación de actividades turísticas en la </w:t>
      </w:r>
      <w:proofErr w:type="gramStart"/>
      <w:r w:rsidR="00B85AFD" w:rsidRPr="00004D2F">
        <w:rPr>
          <w:rFonts w:ascii="Times New Roman" w:hAnsi="Times New Roman" w:cs="Times New Roman"/>
          <w:sz w:val="24"/>
          <w:szCs w:val="24"/>
          <w:lang w:val="es-ES_tradnl"/>
        </w:rPr>
        <w:t>localidad</w:t>
      </w:r>
      <w:proofErr w:type="gramEnd"/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 así como el</w:t>
      </w:r>
      <w:r w:rsidR="00B85AFD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interés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B85AFD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los agricultores en mejorar sus procesos productivos con la finalidad de mejorar su rendimiento económico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a través del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turismo comunitario agroecológico en la comunidad de Membrillo</w:t>
      </w:r>
      <w:r w:rsidR="00B85AFD"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68E65C4" w14:textId="77777777" w:rsidR="006C7F81" w:rsidRPr="00004D2F" w:rsidRDefault="006C7F81" w:rsidP="00004D2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14:paraId="0B3F4F50" w14:textId="69BB3403" w:rsidR="00C025ED" w:rsidRPr="00B0348F" w:rsidRDefault="00C025ED" w:rsidP="00B0348F">
      <w:pPr>
        <w:pStyle w:val="Prrafodelista"/>
        <w:numPr>
          <w:ilvl w:val="0"/>
          <w:numId w:val="10"/>
        </w:numPr>
        <w:spacing w:after="120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0348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Discusión</w:t>
      </w:r>
    </w:p>
    <w:p w14:paraId="034BEF32" w14:textId="4C5DE9AE" w:rsidR="004959C9" w:rsidRPr="00004D2F" w:rsidRDefault="002864F2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>el diagnóstico situacional este indica una seria de problemas en el desarrollo de las operaciones turística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en la parroquia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Membrillo, pero a la </w:t>
      </w:r>
      <w:r w:rsidR="00112F16" w:rsidRPr="00004D2F">
        <w:rPr>
          <w:rFonts w:ascii="Times New Roman" w:hAnsi="Times New Roman" w:cs="Times New Roman"/>
          <w:sz w:val="24"/>
          <w:szCs w:val="24"/>
          <w:lang w:val="es-ES_tradnl"/>
        </w:rPr>
        <w:t>vez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también se identificó un gran potencial de recursos   naturales, culturales y </w:t>
      </w:r>
      <w:r w:rsidR="00FE3F31" w:rsidRPr="00004D2F">
        <w:rPr>
          <w:rFonts w:ascii="Times New Roman" w:hAnsi="Times New Roman" w:cs="Times New Roman"/>
          <w:sz w:val="24"/>
          <w:szCs w:val="24"/>
          <w:lang w:val="es-ES_tradnl"/>
        </w:rPr>
        <w:t>agro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FE3F31" w:rsidRPr="00004D2F">
        <w:rPr>
          <w:rFonts w:ascii="Times New Roman" w:hAnsi="Times New Roman" w:cs="Times New Roman"/>
          <w:sz w:val="24"/>
          <w:szCs w:val="24"/>
          <w:lang w:val="es-ES_tradnl"/>
        </w:rPr>
        <w:t>productivo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los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cuales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pueden ser aprovechados para promover el turismo como una alternativa que genere fuentes de empleo </w:t>
      </w:r>
      <w:r w:rsidR="00FE3F31" w:rsidRPr="00004D2F">
        <w:rPr>
          <w:rFonts w:ascii="Times New Roman" w:hAnsi="Times New Roman" w:cs="Times New Roman"/>
          <w:sz w:val="24"/>
          <w:szCs w:val="24"/>
          <w:lang w:val="es-ES_tradnl"/>
        </w:rPr>
        <w:t>y desarrollo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socioeconómico local y nacional.</w:t>
      </w:r>
    </w:p>
    <w:p w14:paraId="79C20C9E" w14:textId="2A157468" w:rsidR="007E32C9" w:rsidRPr="00004D2F" w:rsidRDefault="004959C9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Según Moya </w:t>
      </w:r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2023</w:t>
      </w:r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las comunidades locales rurales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tienen diversos recursos turísticos potencial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mente adecuados para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convertirse en atractivos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y productos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turísticos,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pero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la cuestión es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la infrautilización y el escaso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aprovechamiento de estos como resultado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de una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limitada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oferta turística que se realiza en las comunidades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 locales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de manera que se requiere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una planificación adecuada para fortalecer la economía local.</w:t>
      </w:r>
    </w:p>
    <w:p w14:paraId="11A6671E" w14:textId="07275DA4" w:rsidR="00DA37D6" w:rsidRPr="00004D2F" w:rsidRDefault="00DA37D6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Otro factor que afecta al desarrollo del turismo en la zona de 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>Membrillo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es la falta de infraestructura e instalaciones turísticas, y además </w:t>
      </w:r>
      <w:r w:rsidR="00AD4F5A" w:rsidRPr="00004D2F">
        <w:rPr>
          <w:rFonts w:ascii="Times New Roman" w:hAnsi="Times New Roman" w:cs="Times New Roman"/>
          <w:sz w:val="24"/>
          <w:szCs w:val="24"/>
          <w:lang w:val="es-ES_tradnl"/>
        </w:rPr>
        <w:t>la implementación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 estrategias de preparación al talento humano relacionados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con la gestión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turística para atender de forma eficiente y eficaz al visitante.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os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elementos o facilidades turísticas tales como el alojamiento, gastronomía, transporte, guías, amenidades turísticas, infraestructuras, 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servicios,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>etc. son, además, una parte importante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 los componentes que permiten la generación y constitución del producto turístico, </w:t>
      </w:r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contribuyendo a que el turista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tenga </w:t>
      </w:r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una estancia 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>la calidad esperada y sea lo más placentera posible</w:t>
      </w:r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Nasimba</w:t>
      </w:r>
      <w:proofErr w:type="spellEnd"/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et.al</w:t>
      </w:r>
      <w:proofErr w:type="spellEnd"/>
      <w:r w:rsidR="002623F2">
        <w:rPr>
          <w:rFonts w:ascii="Times New Roman" w:hAnsi="Times New Roman" w:cs="Times New Roman"/>
          <w:sz w:val="24"/>
          <w:szCs w:val="24"/>
          <w:lang w:val="es-ES_tradnl"/>
        </w:rPr>
        <w:t xml:space="preserve">., </w:t>
      </w:r>
      <w:r w:rsidR="00053B52" w:rsidRPr="00004D2F">
        <w:rPr>
          <w:rFonts w:ascii="Times New Roman" w:hAnsi="Times New Roman" w:cs="Times New Roman"/>
          <w:sz w:val="24"/>
          <w:szCs w:val="24"/>
          <w:lang w:val="es-ES_tradnl"/>
        </w:rPr>
        <w:t>2015).</w:t>
      </w:r>
    </w:p>
    <w:p w14:paraId="0B8108AC" w14:textId="53402591" w:rsidR="00DA37D6" w:rsidRPr="00004D2F" w:rsidRDefault="002623F2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ubicación geográfica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 este territorio 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>presenta un paisaje muy particular de la campiña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ma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>nabita con atractivos naturales de gran interés que se conservan en buen estado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in 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>embargo,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la falta de </w:t>
      </w:r>
      <w:r w:rsidR="00FE3F31" w:rsidRPr="00004D2F">
        <w:rPr>
          <w:rFonts w:ascii="Times New Roman" w:hAnsi="Times New Roman" w:cs="Times New Roman"/>
          <w:sz w:val="24"/>
          <w:szCs w:val="24"/>
          <w:lang w:val="es-ES_tradnl"/>
        </w:rPr>
        <w:t>un modelo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de gestión que permita la planificación eficiente de los recursos existentes a través de lineamientos estratégicos en el área de </w:t>
      </w:r>
      <w:r w:rsidR="00AD4F5A" w:rsidRPr="00004D2F">
        <w:rPr>
          <w:rFonts w:ascii="Times New Roman" w:hAnsi="Times New Roman" w:cs="Times New Roman"/>
          <w:sz w:val="24"/>
          <w:szCs w:val="24"/>
          <w:lang w:val="es-ES_tradnl"/>
        </w:rPr>
        <w:t>estudio es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el principal inconveniente, imposibilitando </w:t>
      </w:r>
      <w:r w:rsidR="007E32C9" w:rsidRPr="00004D2F">
        <w:rPr>
          <w:rFonts w:ascii="Times New Roman" w:hAnsi="Times New Roman" w:cs="Times New Roman"/>
          <w:sz w:val="24"/>
          <w:szCs w:val="24"/>
          <w:lang w:val="es-ES_tradnl"/>
        </w:rPr>
        <w:t>las operaciones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turísticas en la zona.</w:t>
      </w:r>
    </w:p>
    <w:p w14:paraId="688ED717" w14:textId="191E92E5" w:rsidR="00C025ED" w:rsidRPr="00004D2F" w:rsidRDefault="007F121A" w:rsidP="00B034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De acuerdo con Reinoso (2017) un modelo propuesto direccionado al desarrollo del turismo </w:t>
      </w:r>
      <w:r w:rsidR="004814A8" w:rsidRPr="00004D2F">
        <w:rPr>
          <w:rFonts w:ascii="Times New Roman" w:hAnsi="Times New Roman" w:cs="Times New Roman"/>
          <w:sz w:val="24"/>
          <w:szCs w:val="24"/>
          <w:lang w:val="es-ES_tradnl"/>
        </w:rPr>
        <w:t>rural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constituye una herramienta para la coordinación de los entes involucrados, de vinculación entre las iniciativas privada y comunitaria con el apoyo de las planificaciones del GAD Provincial de Manabí, en función de potenciar un turismo comunitario sostenible. 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>La propuesta del presente modelo de gestión turístic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implica el manejo adecuado y planificado de los recursos naturales, culturales y agro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productivos de la parroquia Membrillo, adoptando los principios de sostenibilidad a lo largo del proceso de 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cada programa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B309C" w:rsidRPr="00004D2F">
        <w:rPr>
          <w:rFonts w:ascii="Times New Roman" w:hAnsi="Times New Roman" w:cs="Times New Roman"/>
          <w:sz w:val="24"/>
          <w:szCs w:val="24"/>
          <w:lang w:val="es-ES_tradnl"/>
        </w:rPr>
        <w:t>acción integral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, dando como </w:t>
      </w:r>
      <w:r w:rsidR="00914980" w:rsidRPr="00004D2F">
        <w:rPr>
          <w:rFonts w:ascii="Times New Roman" w:hAnsi="Times New Roman" w:cs="Times New Roman"/>
          <w:sz w:val="24"/>
          <w:szCs w:val="24"/>
          <w:lang w:val="es-ES_tradnl"/>
        </w:rPr>
        <w:t>resultado un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 xml:space="preserve"> modelo de gestión turístic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A37D6" w:rsidRPr="00004D2F">
        <w:rPr>
          <w:rFonts w:ascii="Times New Roman" w:hAnsi="Times New Roman" w:cs="Times New Roman"/>
          <w:sz w:val="24"/>
          <w:szCs w:val="24"/>
          <w:lang w:val="es-ES_tradnl"/>
        </w:rPr>
        <w:t>, resaltando la modalidad agroecológico-comunitaria</w:t>
      </w:r>
      <w:r w:rsidRPr="00004D2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6A9864F" w14:textId="77777777" w:rsidR="00C26786" w:rsidRPr="00004D2F" w:rsidRDefault="00C26786" w:rsidP="00004D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CE788F7" w14:textId="792B1BFD" w:rsidR="001707E6" w:rsidRDefault="005E3BC9" w:rsidP="00B0348F">
      <w:pPr>
        <w:pStyle w:val="Prrafodelista"/>
        <w:numPr>
          <w:ilvl w:val="0"/>
          <w:numId w:val="10"/>
        </w:numPr>
        <w:spacing w:after="120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0348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Conclusiones</w:t>
      </w:r>
    </w:p>
    <w:p w14:paraId="45FBF618" w14:textId="16EFA3D0" w:rsidR="00DA37D6" w:rsidRPr="00B0348F" w:rsidRDefault="00B0348F" w:rsidP="00B0348F">
      <w:pPr>
        <w:tabs>
          <w:tab w:val="left" w:pos="13095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         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Con la elaboración del diagnóstico de la zona de estudio se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ha podido comprobar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 el potencial de los recursos que posee la parroquia de Membrillo, destacándose los naturales, culturales y de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>gro producción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. Y entre los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 elementos prioritarios para la estructuración del modelo de gestión turístico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>agroecológico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, se pudo comprobar 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que la inexistencia </w:t>
      </w:r>
      <w:r w:rsidR="008F16EE" w:rsidRPr="00B0348F">
        <w:rPr>
          <w:rFonts w:ascii="Times New Roman" w:hAnsi="Times New Roman" w:cs="Times New Roman"/>
          <w:sz w:val="24"/>
          <w:szCs w:val="24"/>
          <w:lang w:val="es-ES_tradnl"/>
        </w:rPr>
        <w:t>de infraestructura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 xml:space="preserve">, facilidades y capacitación técnica turística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ha sido una de </w:t>
      </w:r>
      <w:r w:rsidR="00DA37D6" w:rsidRPr="00B0348F">
        <w:rPr>
          <w:rFonts w:ascii="Times New Roman" w:hAnsi="Times New Roman" w:cs="Times New Roman"/>
          <w:sz w:val="24"/>
          <w:szCs w:val="24"/>
          <w:lang w:val="es-ES_tradnl"/>
        </w:rPr>
        <w:t>las principales causas del poco desarrollo del turismo en la zona.</w:t>
      </w:r>
    </w:p>
    <w:p w14:paraId="6390A313" w14:textId="57DFAF96" w:rsidR="00DA37D6" w:rsidRPr="002937BF" w:rsidRDefault="002937BF" w:rsidP="002937BF">
      <w:pPr>
        <w:tabs>
          <w:tab w:val="left" w:pos="13095"/>
        </w:tabs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  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ha podido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efectu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ar, asimismo,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un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estudio de mercado y se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ha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odido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determinar el grado de aceptación que tuvo el producto turístico agroecológico comunitario, y de la misma manera se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ha podido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conocer el perfil del visitante y el segmento de mercado para el cual se estructur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dicho producto turístico.</w:t>
      </w:r>
    </w:p>
    <w:p w14:paraId="597749EE" w14:textId="6140BDE1" w:rsidR="00DA37D6" w:rsidRDefault="002937BF" w:rsidP="002937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        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>Finalmente s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e concluy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que la falta de instrucción técnica (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capacitación)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y de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multifuncionalidad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de los profesionales y empleados en la actividad turística, junto con la escasa venta de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>productos con agregación de valor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, la escasa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cooperación con organismos y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la pobre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generación de otras actividades fuera del campo,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en la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parroquia de Membrillo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no está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>contribuye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ndo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al manejo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adecuado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de las operaciones turística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 xml:space="preserve">siendo fundamental la utilización de 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buenas prácticas de turismo y el trabajo de calidad asociado a la eficiencia, 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>con la aplicación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, por último,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de un modelo estratégico </w:t>
      </w:r>
      <w:r w:rsidR="00743BC6">
        <w:rPr>
          <w:rFonts w:ascii="Times New Roman" w:hAnsi="Times New Roman" w:cs="Times New Roman"/>
          <w:sz w:val="24"/>
          <w:szCs w:val="24"/>
          <w:lang w:val="es-ES_tradnl"/>
        </w:rPr>
        <w:t>para</w:t>
      </w:r>
      <w:r w:rsidR="008F16EE" w:rsidRPr="002937BF">
        <w:rPr>
          <w:rFonts w:ascii="Times New Roman" w:hAnsi="Times New Roman" w:cs="Times New Roman"/>
          <w:sz w:val="24"/>
          <w:szCs w:val="24"/>
          <w:lang w:val="es-ES_tradnl"/>
        </w:rPr>
        <w:t xml:space="preserve"> incrementar de manera sostenible el desarrollo productivo de la comunidad de la parroquia Membrillo</w:t>
      </w:r>
      <w:r w:rsidR="00DA37D6" w:rsidRPr="002937B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FF764C8" w14:textId="77777777" w:rsidR="001C78F3" w:rsidRPr="00004D2F" w:rsidRDefault="001C78F3" w:rsidP="00170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86F0" w14:textId="38E45853" w:rsidR="001707E6" w:rsidRPr="002937BF" w:rsidRDefault="005E3BC9" w:rsidP="002937BF">
      <w:pPr>
        <w:pStyle w:val="Prrafodelista"/>
        <w:numPr>
          <w:ilvl w:val="0"/>
          <w:numId w:val="10"/>
        </w:numPr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2937BF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Referencias bibliográficas</w:t>
      </w:r>
    </w:p>
    <w:p w14:paraId="0E0E8A43" w14:textId="77777777" w:rsidR="000D0707" w:rsidRPr="00004D2F" w:rsidRDefault="000D0707" w:rsidP="005E3B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14:paraId="5877C0C7" w14:textId="576EBAF5" w:rsidR="000D0707" w:rsidRPr="00004D2F" w:rsidRDefault="000D0707" w:rsidP="002937BF">
      <w:pPr>
        <w:spacing w:after="120"/>
        <w:ind w:left="720" w:hanging="720"/>
        <w:jc w:val="both"/>
        <w:rPr>
          <w:rStyle w:val="Hipervnculo"/>
          <w:rFonts w:ascii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Cardoso Jiménez, C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. (2006).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Turismo Sostenible: una revisión conceptual aplicada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El Periplo Sustentable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 11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,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5-21 Universidad Autónoma del Estado de México Toluca, </w:t>
      </w:r>
      <w:proofErr w:type="spellStart"/>
      <w:r w:rsidRPr="00004D2F">
        <w:rPr>
          <w:rStyle w:val="Hipervnculo"/>
          <w:rFonts w:ascii="Times New Roman" w:hAnsi="Times New Roman" w:cs="Times New Roman"/>
          <w:sz w:val="24"/>
          <w:szCs w:val="24"/>
          <w:lang w:eastAsia="es-EC"/>
        </w:rPr>
        <w:t>México</w:t>
      </w:r>
      <w:hyperlink r:id="rId15" w:history="1">
        <w:r w:rsidRPr="00004D2F">
          <w:rPr>
            <w:rStyle w:val="Hipervnculo"/>
            <w:rFonts w:ascii="Times New Roman" w:hAnsi="Times New Roman" w:cs="Times New Roman"/>
            <w:sz w:val="24"/>
            <w:szCs w:val="24"/>
            <w:lang w:eastAsia="es-EC"/>
          </w:rPr>
          <w:t>https</w:t>
        </w:r>
        <w:proofErr w:type="spellEnd"/>
        <w:r w:rsidRPr="00004D2F">
          <w:rPr>
            <w:rStyle w:val="Hipervnculo"/>
            <w:rFonts w:ascii="Times New Roman" w:hAnsi="Times New Roman" w:cs="Times New Roman"/>
            <w:sz w:val="24"/>
            <w:szCs w:val="24"/>
            <w:lang w:eastAsia="es-EC"/>
          </w:rPr>
          <w:t>://www.redalyc.org/pdf/1934/193420679001.pdf</w:t>
        </w:r>
      </w:hyperlink>
    </w:p>
    <w:p w14:paraId="47B036E6" w14:textId="5BE6396B" w:rsidR="000D0707" w:rsidRPr="00004D2F" w:rsidRDefault="000D070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>Duong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TH y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Duong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 (2023)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Un estudio sobre economía del turismo agroecológico en Vietnam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  <w:r w:rsidRPr="00004D2F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E55162" w:rsidRPr="0044078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https://ijaem.net/issue_dcp/A%20Study%20on%20the%20Economy%20of%20Agroecological%20Tourism%20in%20Vietnam.pdf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25E12B1D" w14:textId="6817CF9C" w:rsidR="000D0707" w:rsidRPr="00004D2F" w:rsidRDefault="000D070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Diehl, J. A.,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Oviatt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, K., Chandra, A. J.,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Kaur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, H. </w:t>
      </w:r>
      <w:r w:rsidR="00E55162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(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2019</w:t>
      </w:r>
      <w:r w:rsidR="00E55162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)</w:t>
      </w:r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.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Household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Food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Consumption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Patterns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427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and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Food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Security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among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Low-Income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Migrant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Urban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Farmers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in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Delhi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, Jakarta,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and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428 Quito.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>Sustainability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, 11(5), 1378. </w:t>
      </w:r>
      <w:hyperlink r:id="rId17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pt-PT" w:eastAsia="es-EC"/>
          </w:rPr>
          <w:t>https://doi.org/10.3390/su11051378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val="pt-PT" w:eastAsia="es-EC"/>
        </w:rPr>
        <w:t xml:space="preserve"> </w:t>
      </w:r>
    </w:p>
    <w:p w14:paraId="51673199" w14:textId="77777777" w:rsidR="000D0707" w:rsidRPr="00004D2F" w:rsidRDefault="000D070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Gliessman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SR (2002) Agroecología. Procesos ecológicos en agricultura sostenible. Centro Agronómico Tropical de Investigación y Enseñanza (CATIE). Turrialba, Costa Rica. 359 pp.</w:t>
      </w:r>
    </w:p>
    <w:p w14:paraId="56603F21" w14:textId="1788CD86" w:rsidR="009430C7" w:rsidRPr="00004D2F" w:rsidRDefault="009430C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bookmarkStart w:id="1" w:name="_Hlk111216120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Ministerio de Turismo (diciembre 2007), Plan estratégico de Desarrollo del Turismo Sostenible en Ecuador hacia el 2020 “PLANDETUR 2020”</w:t>
      </w:r>
      <w:r w:rsidRPr="00004D2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https://es.scribd.com/document/211089562/Resumen-Ejecutivo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669AC634" w14:textId="0CBE270D" w:rsidR="000D0707" w:rsidRPr="00004D2F" w:rsidRDefault="000D0707" w:rsidP="002937BF">
      <w:pPr>
        <w:spacing w:after="120"/>
        <w:ind w:left="720" w:hanging="720"/>
        <w:jc w:val="both"/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Ministerios de 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A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gricultura y 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G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anadería (2003) Organización de las Naciones Unidas para la Alimentación y la Agricultura</w:t>
      </w:r>
      <w:r w:rsidRPr="00004D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004D2F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004D2F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https://www.fao.org/faolex/results/details/es/c/LEX-FAOC040974/</w:t>
        </w:r>
      </w:hyperlink>
    </w:p>
    <w:p w14:paraId="7939D043" w14:textId="75ECE307" w:rsidR="000D0707" w:rsidRPr="00004D2F" w:rsidRDefault="000D070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Moya Espinoza, B. F. (2023). </w:t>
      </w:r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Atractivos Turísticos y Oferta Turística de la Comunidad </w:t>
      </w:r>
      <w:proofErr w:type="spellStart"/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Palmital</w:t>
      </w:r>
      <w:proofErr w:type="spellEnd"/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del Cantón Pallatanga, Provincia Chimborazo (</w:t>
      </w:r>
      <w:proofErr w:type="spellStart"/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Bachelor's</w:t>
      </w:r>
      <w:proofErr w:type="spellEnd"/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</w:t>
      </w:r>
      <w:proofErr w:type="spellStart"/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thesis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 Riobamba: Universidad Nacional de Chimborazo.)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6BD3AE19" w14:textId="77777777" w:rsidR="000D0707" w:rsidRPr="00004D2F" w:rsidRDefault="000D070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Nasimba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 C., &amp; Cejas, M. (2015). Diseño de productos turísticos y sus facilidades. </w:t>
      </w:r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Qualitas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 10(4), 22-39.</w:t>
      </w:r>
    </w:p>
    <w:p w14:paraId="315DDED1" w14:textId="2E6A6C44" w:rsidR="000D0707" w:rsidRPr="00004D2F" w:rsidRDefault="000D0707" w:rsidP="002937BF">
      <w:pPr>
        <w:spacing w:after="120"/>
        <w:ind w:left="720" w:hanging="720"/>
        <w:jc w:val="both"/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Reinoso, N. G. (2017). Modelo de gestión para fomentar el desarrollo turístico de las comunidades manabitas, Ecuador. </w:t>
      </w:r>
      <w:r w:rsidRPr="00E55162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CULTUR: Revista de Cultura e Turismo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 11(2),</w:t>
      </w:r>
    </w:p>
    <w:p w14:paraId="3C27D2D3" w14:textId="77777777" w:rsidR="000D0707" w:rsidRPr="00004D2F" w:rsidRDefault="000D0707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Ley de turismo del Ecuador (2014, 20 de diciembre) Ley 97 Registro Oficial Suplemento 733 de 27-dic.-2002 </w:t>
      </w:r>
      <w:hyperlink r:id="rId20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https://www.turismo.gob.ec/wp-content/uploads/2016/03/LEY-DE-TURISMO.pdf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26F9B74D" w14:textId="29BD358B" w:rsidR="002B45A8" w:rsidRPr="00004D2F" w:rsidRDefault="002B45A8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Organización Mundial del Turismo. (2022).</w:t>
      </w:r>
      <w:r w:rsidRPr="00004D2F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R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>eactivación económica: el turismo deja cifras positivas en lo que va de 2002.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Formas de Turismo. </w:t>
      </w:r>
      <w:hyperlink r:id="rId21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https://www.turismo.gob.ec/reactivacion-economica-el-turismo-deja-cifras-positivas-en-lo-que-va-de-2022/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0515E4F8" w14:textId="73BE1509" w:rsidR="00DF093A" w:rsidRPr="00004D2F" w:rsidRDefault="00DF093A" w:rsidP="002937BF">
      <w:pPr>
        <w:spacing w:after="120"/>
        <w:ind w:left="720" w:hanging="720"/>
        <w:jc w:val="both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Organización Mundial del turismo (1994)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Recomendaciones sobre estadísticas de turismo” adoptadas por la Comisión de Estadística de las Naciones Unidas en 1993 y difundidas en 1994,</w:t>
      </w:r>
      <w:r w:rsidRPr="00004D2F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https://unstats.un.org/unsd/statcom/doc00/m83-s.pdf</w:t>
        </w:r>
      </w:hyperlink>
      <w:r w:rsidRPr="00004D2F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38D70B7E" w14:textId="77777777" w:rsidR="002B45A8" w:rsidRPr="00004D2F" w:rsidRDefault="002B45A8" w:rsidP="002937BF">
      <w:pPr>
        <w:spacing w:after="120"/>
        <w:ind w:left="720" w:hanging="720"/>
        <w:jc w:val="both"/>
        <w:rPr>
          <w:rStyle w:val="whyltd"/>
          <w:rFonts w:ascii="Times New Roman" w:hAnsi="Times New Roman" w:cs="Times New Roman"/>
          <w:color w:val="1A0DAB"/>
          <w:sz w:val="24"/>
          <w:szCs w:val="24"/>
          <w:shd w:val="clear" w:color="auto" w:fill="FFFFFF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Plan estratégico de desarrollo de turismo sostenible para Ecuador “PLANDETUR 2020” </w:t>
      </w:r>
      <w:hyperlink r:id="rId23" w:history="1">
        <w:r w:rsidRPr="00004D2F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https://guachapala.gob.ec/wp-content/uploads/2014/09/Plan-Estrategico-de-desarrollo.pdf</w:t>
        </w:r>
      </w:hyperlink>
    </w:p>
    <w:p w14:paraId="2C449B21" w14:textId="77777777" w:rsidR="002B45A8" w:rsidRPr="00004D2F" w:rsidRDefault="002B45A8" w:rsidP="009F1207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Rodríguez García, J.; López-Guzmán, T.; Cañizares Ruíz, S. M. y Jiménez García, M. (2010). Turismo del vino en el marco de Jerez. Un análisis desde la perspectiva de la oferta. </w:t>
      </w:r>
      <w:r w:rsidRPr="009F120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Cuadernos de Turismo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, 26, 217-234.</w:t>
      </w:r>
    </w:p>
    <w:p w14:paraId="212C1309" w14:textId="77777777" w:rsidR="002B45A8" w:rsidRPr="00004D2F" w:rsidRDefault="002B45A8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 xml:space="preserve">Stiglitz, J. E. 2019.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Addressing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climate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change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through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price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and non-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price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interventions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</w:t>
      </w:r>
      <w:proofErr w:type="spellStart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Eur</w:t>
      </w:r>
      <w:proofErr w:type="spellEnd"/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544 </w:t>
      </w:r>
      <w:r w:rsidRPr="009F120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Econ. Rev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119, 594-612. </w:t>
      </w:r>
      <w:hyperlink r:id="rId24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https://doi.org/10.1016/j.euroecorev.2019.05.007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1F2C8F7A" w14:textId="29301CE8" w:rsidR="00DC481A" w:rsidRPr="00004D2F" w:rsidRDefault="00DC481A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Vilches, A., Gil, D., Toscano, J.C. y Macías, O. </w:t>
      </w:r>
      <w:r w:rsidR="00E5516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(2011). </w:t>
      </w:r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>Contaminación sin fronteras [artículo en línea].</w:t>
      </w:r>
      <w:r w:rsidRPr="00004D2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004D2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https://revistas.uide.edu.ec/index.php/innova/article/view/270/1232</w:t>
        </w:r>
      </w:hyperlink>
      <w:r w:rsidRPr="00004D2F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14:paraId="6045C0BA" w14:textId="77777777" w:rsidR="00C75B82" w:rsidRPr="00004D2F" w:rsidRDefault="00C75B82" w:rsidP="002937BF">
      <w:pPr>
        <w:spacing w:after="1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bookmarkEnd w:id="1"/>
    <w:p w14:paraId="5D92EA21" w14:textId="716D5640" w:rsidR="00FC66EB" w:rsidRPr="00004D2F" w:rsidRDefault="00FC66EB" w:rsidP="00E6606C">
      <w:pPr>
        <w:spacing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sectPr w:rsidR="00FC66EB" w:rsidRPr="00004D2F" w:rsidSect="00004D2F"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1417" w:right="1701" w:bottom="1417" w:left="1701" w:header="708" w:footer="708" w:gutter="0"/>
      <w:pgNumType w:start="17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E529" w14:textId="77777777" w:rsidR="00346EE9" w:rsidRDefault="00346EE9" w:rsidP="008B728A">
      <w:r>
        <w:separator/>
      </w:r>
    </w:p>
  </w:endnote>
  <w:endnote w:type="continuationSeparator" w:id="0">
    <w:p w14:paraId="028B8D5A" w14:textId="77777777" w:rsidR="00346EE9" w:rsidRDefault="00346EE9" w:rsidP="008B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A137F" w14:textId="77777777" w:rsidR="0069778F" w:rsidRDefault="0069778F" w:rsidP="0069778F">
    <w:pPr>
      <w:tabs>
        <w:tab w:val="center" w:pos="4252"/>
        <w:tab w:val="right" w:pos="8504"/>
      </w:tabs>
      <w:jc w:val="center"/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</w:pPr>
  </w:p>
  <w:p w14:paraId="3B73DAA7" w14:textId="77777777" w:rsidR="0069778F" w:rsidRDefault="0069778F" w:rsidP="0069778F">
    <w:pPr>
      <w:tabs>
        <w:tab w:val="center" w:pos="4252"/>
        <w:tab w:val="right" w:pos="8504"/>
      </w:tabs>
      <w:jc w:val="center"/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</w:pPr>
  </w:p>
  <w:p w14:paraId="62A03CB4" w14:textId="089E5C2D" w:rsidR="0069778F" w:rsidRPr="0069778F" w:rsidRDefault="0069778F" w:rsidP="0069778F">
    <w:pPr>
      <w:tabs>
        <w:tab w:val="center" w:pos="4252"/>
        <w:tab w:val="right" w:pos="8504"/>
      </w:tabs>
      <w:jc w:val="center"/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</w:pPr>
    <w:proofErr w:type="spellStart"/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Revista</w:t>
    </w:r>
    <w:proofErr w:type="spellEnd"/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 xml:space="preserve"> Internacional de Turismo, </w:t>
    </w:r>
    <w:proofErr w:type="spellStart"/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Empresa</w:t>
    </w:r>
    <w:proofErr w:type="spellEnd"/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 xml:space="preserve"> y </w:t>
    </w:r>
    <w:proofErr w:type="spellStart"/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Territorio</w:t>
    </w:r>
    <w:proofErr w:type="spellEnd"/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 xml:space="preserve">, vol. 8, nº 1, 2024, pp. </w:t>
    </w:r>
    <w:r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47</w:t>
    </w:r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-</w:t>
    </w:r>
    <w:r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60</w:t>
    </w:r>
    <w:r w:rsidRPr="0069778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 xml:space="preserve">.  </w:t>
    </w:r>
  </w:p>
  <w:p w14:paraId="56F2A40A" w14:textId="73165661" w:rsidR="0069778F" w:rsidRPr="0069778F" w:rsidRDefault="0069778F" w:rsidP="0069778F">
    <w:pPr>
      <w:tabs>
        <w:tab w:val="center" w:pos="4252"/>
        <w:tab w:val="right" w:pos="8504"/>
      </w:tabs>
      <w:jc w:val="center"/>
      <w:rPr>
        <w:lang w:val="en-GB"/>
      </w:rPr>
    </w:pPr>
    <w:r w:rsidRPr="0069778F">
      <w:rPr>
        <w:rFonts w:ascii="Times New Roman" w:eastAsia="Calibri" w:hAnsi="Times New Roman" w:cs="Times New Roman"/>
        <w:sz w:val="18"/>
        <w:szCs w:val="18"/>
        <w:lang w:val="en-GB"/>
      </w:rPr>
      <w:t>https://www.uco.es/ucopress/ojs/index.php/riturem/index</w:t>
    </w:r>
    <w:r w:rsidRPr="0069778F">
      <w:rPr>
        <w:rFonts w:ascii="Times New Roman" w:eastAsia="Calibri" w:hAnsi="Times New Roman" w:cs="Times New Roman"/>
        <w:sz w:val="20"/>
        <w:szCs w:val="20"/>
        <w:lang w:val="es-ES"/>
      </w:rPr>
      <w:fldChar w:fldCharType="begin"/>
    </w:r>
    <w:r w:rsidRPr="0069778F">
      <w:rPr>
        <w:rFonts w:ascii="Times New Roman" w:eastAsia="Calibri" w:hAnsi="Times New Roman" w:cs="Times New Roman"/>
        <w:sz w:val="20"/>
        <w:szCs w:val="20"/>
        <w:lang w:val="en-GB"/>
      </w:rPr>
      <w:instrText>PAGE   \* MERGEFORMAT</w:instrText>
    </w:r>
    <w:r w:rsidRPr="0069778F">
      <w:rPr>
        <w:rFonts w:ascii="Times New Roman" w:eastAsia="Calibri" w:hAnsi="Times New Roman" w:cs="Times New Roman"/>
        <w:sz w:val="20"/>
        <w:szCs w:val="20"/>
        <w:lang w:val="es-ES"/>
      </w:rPr>
      <w:fldChar w:fldCharType="separate"/>
    </w:r>
    <w:r w:rsidRPr="0069778F">
      <w:rPr>
        <w:rFonts w:ascii="Times New Roman" w:eastAsia="Calibri" w:hAnsi="Times New Roman" w:cs="Times New Roman"/>
        <w:sz w:val="20"/>
        <w:szCs w:val="20"/>
        <w:lang w:val="en-GB"/>
      </w:rPr>
      <w:t>2</w:t>
    </w:r>
    <w:r w:rsidRPr="0069778F">
      <w:rPr>
        <w:rFonts w:ascii="Times New Roman" w:eastAsia="Calibri" w:hAnsi="Times New Roman" w:cs="Times New Roman"/>
        <w:sz w:val="20"/>
        <w:szCs w:val="20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416CD" w14:textId="77777777" w:rsidR="003B5514" w:rsidRDefault="003B5514">
    <w:pPr>
      <w:pStyle w:val="Piedepgina"/>
      <w:rPr>
        <w:rFonts w:ascii="Times New Roman" w:eastAsia="Calibri" w:hAnsi="Times New Roman" w:cs="Times New Roman"/>
        <w:b/>
        <w:sz w:val="20"/>
        <w:szCs w:val="20"/>
        <w:lang w:val="en-GB"/>
      </w:rPr>
    </w:pPr>
  </w:p>
  <w:p w14:paraId="0E11DA3A" w14:textId="38011E6B" w:rsidR="003B5514" w:rsidRDefault="003B5514">
    <w:pPr>
      <w:pStyle w:val="Piedepgina"/>
      <w:rPr>
        <w:rFonts w:ascii="Times New Roman" w:eastAsia="Calibri" w:hAnsi="Times New Roman" w:cs="Times New Roman"/>
        <w:sz w:val="20"/>
        <w:szCs w:val="20"/>
        <w:lang w:val="en-GB"/>
      </w:rPr>
    </w:pPr>
    <w:proofErr w:type="spellStart"/>
    <w:r w:rsidRPr="003B5514">
      <w:rPr>
        <w:rFonts w:ascii="Times New Roman" w:eastAsia="Calibri" w:hAnsi="Times New Roman" w:cs="Times New Roman"/>
        <w:b/>
        <w:sz w:val="20"/>
        <w:szCs w:val="20"/>
        <w:lang w:val="en-GB"/>
      </w:rPr>
      <w:t>Recepción</w:t>
    </w:r>
    <w:proofErr w:type="spellEnd"/>
    <w:r w:rsidRPr="003B5514">
      <w:rPr>
        <w:rFonts w:ascii="Times New Roman" w:eastAsia="Calibri" w:hAnsi="Times New Roman" w:cs="Times New Roman"/>
        <w:b/>
        <w:sz w:val="20"/>
        <w:szCs w:val="20"/>
        <w:lang w:val="en-GB"/>
      </w:rPr>
      <w:t>:</w:t>
    </w:r>
    <w:r w:rsidRPr="003B5514">
      <w:rPr>
        <w:rFonts w:ascii="Times New Roman" w:eastAsia="Calibri" w:hAnsi="Times New Roman" w:cs="Times New Roman"/>
        <w:sz w:val="20"/>
        <w:szCs w:val="20"/>
        <w:lang w:val="en-GB"/>
      </w:rPr>
      <w:t xml:space="preserve"> </w:t>
    </w:r>
    <w:r>
      <w:rPr>
        <w:rFonts w:ascii="Times New Roman" w:eastAsia="Calibri" w:hAnsi="Times New Roman" w:cs="Times New Roman"/>
        <w:sz w:val="20"/>
        <w:szCs w:val="20"/>
        <w:lang w:val="en-GB"/>
      </w:rPr>
      <w:t>14</w:t>
    </w:r>
    <w:r w:rsidRPr="003B5514">
      <w:rPr>
        <w:rFonts w:ascii="Times New Roman" w:eastAsia="Calibri" w:hAnsi="Times New Roman" w:cs="Times New Roman"/>
        <w:sz w:val="20"/>
        <w:szCs w:val="20"/>
        <w:lang w:val="en-GB"/>
      </w:rPr>
      <w:t>/</w:t>
    </w:r>
    <w:r>
      <w:rPr>
        <w:rFonts w:ascii="Times New Roman" w:eastAsia="Calibri" w:hAnsi="Times New Roman" w:cs="Times New Roman"/>
        <w:sz w:val="20"/>
        <w:szCs w:val="20"/>
        <w:lang w:val="en-GB"/>
      </w:rPr>
      <w:t>08</w:t>
    </w:r>
    <w:r w:rsidRPr="003B5514">
      <w:rPr>
        <w:rFonts w:ascii="Times New Roman" w:eastAsia="Calibri" w:hAnsi="Times New Roman" w:cs="Times New Roman"/>
        <w:sz w:val="20"/>
        <w:szCs w:val="20"/>
        <w:lang w:val="en-GB"/>
      </w:rPr>
      <w:t>/2023</w:t>
    </w:r>
    <w:r w:rsidRPr="003B5514">
      <w:rPr>
        <w:rFonts w:ascii="Times New Roman" w:eastAsia="Calibri" w:hAnsi="Times New Roman" w:cs="Times New Roman"/>
        <w:bCs/>
        <w:sz w:val="20"/>
        <w:szCs w:val="20"/>
        <w:lang w:val="en-GB"/>
      </w:rPr>
      <w:tab/>
    </w:r>
    <w:proofErr w:type="spellStart"/>
    <w:r w:rsidRPr="003B5514">
      <w:rPr>
        <w:rFonts w:ascii="Times New Roman" w:eastAsia="Calibri" w:hAnsi="Times New Roman" w:cs="Times New Roman"/>
        <w:b/>
        <w:sz w:val="20"/>
        <w:szCs w:val="20"/>
        <w:lang w:val="en-GB"/>
      </w:rPr>
      <w:t>Aceptación</w:t>
    </w:r>
    <w:proofErr w:type="spellEnd"/>
    <w:r w:rsidRPr="003B5514">
      <w:rPr>
        <w:rFonts w:ascii="Times New Roman" w:eastAsia="Calibri" w:hAnsi="Times New Roman" w:cs="Times New Roman"/>
        <w:sz w:val="20"/>
        <w:szCs w:val="20"/>
        <w:lang w:val="en-GB"/>
      </w:rPr>
      <w:t xml:space="preserve">: </w:t>
    </w:r>
    <w:r>
      <w:rPr>
        <w:rFonts w:ascii="Times New Roman" w:eastAsia="Calibri" w:hAnsi="Times New Roman" w:cs="Times New Roman"/>
        <w:sz w:val="20"/>
        <w:szCs w:val="20"/>
        <w:lang w:val="en-GB"/>
      </w:rPr>
      <w:t>21</w:t>
    </w:r>
    <w:r w:rsidRPr="003B5514">
      <w:rPr>
        <w:rFonts w:ascii="Times New Roman" w:eastAsia="Calibri" w:hAnsi="Times New Roman" w:cs="Times New Roman"/>
        <w:sz w:val="20"/>
        <w:szCs w:val="20"/>
        <w:lang w:val="en-GB"/>
      </w:rPr>
      <w:t>/04/2024</w:t>
    </w:r>
    <w:r w:rsidRPr="003B5514">
      <w:rPr>
        <w:rFonts w:ascii="Times New Roman" w:eastAsia="Calibri" w:hAnsi="Times New Roman" w:cs="Times New Roman"/>
        <w:bCs/>
        <w:sz w:val="20"/>
        <w:szCs w:val="20"/>
        <w:lang w:val="en-GB"/>
      </w:rPr>
      <w:tab/>
      <w:t xml:space="preserve">                 </w:t>
    </w:r>
    <w:proofErr w:type="spellStart"/>
    <w:r w:rsidRPr="003B5514">
      <w:rPr>
        <w:rFonts w:ascii="Times New Roman" w:eastAsia="Calibri" w:hAnsi="Times New Roman" w:cs="Times New Roman"/>
        <w:b/>
        <w:sz w:val="20"/>
        <w:szCs w:val="20"/>
        <w:lang w:val="en-GB"/>
      </w:rPr>
      <w:t>Publicación</w:t>
    </w:r>
    <w:proofErr w:type="spellEnd"/>
    <w:r w:rsidRPr="003B5514">
      <w:rPr>
        <w:rFonts w:ascii="Times New Roman" w:eastAsia="Calibri" w:hAnsi="Times New Roman" w:cs="Times New Roman"/>
        <w:b/>
        <w:sz w:val="20"/>
        <w:szCs w:val="20"/>
        <w:lang w:val="en-GB"/>
      </w:rPr>
      <w:t>:</w:t>
    </w:r>
    <w:r w:rsidRPr="003B5514">
      <w:rPr>
        <w:rFonts w:ascii="Times New Roman" w:eastAsia="Calibri" w:hAnsi="Times New Roman" w:cs="Times New Roman"/>
        <w:sz w:val="20"/>
        <w:szCs w:val="20"/>
        <w:lang w:val="en-GB"/>
      </w:rPr>
      <w:t xml:space="preserve"> 30/06/2024</w:t>
    </w:r>
    <w:r>
      <w:rPr>
        <w:rFonts w:ascii="Times New Roman" w:eastAsia="Calibri" w:hAnsi="Times New Roman" w:cs="Times New Roman"/>
        <w:sz w:val="20"/>
        <w:szCs w:val="20"/>
        <w:lang w:val="en-GB"/>
      </w:rPr>
      <w:t xml:space="preserve"> </w:t>
    </w:r>
  </w:p>
  <w:p w14:paraId="711F49A9" w14:textId="45DB6DD8" w:rsidR="003B5514" w:rsidRDefault="003B5514">
    <w:pPr>
      <w:pStyle w:val="Piedepgina"/>
      <w:rPr>
        <w:rFonts w:ascii="Times New Roman" w:eastAsia="Calibri" w:hAnsi="Times New Roman" w:cs="Times New Roman"/>
        <w:sz w:val="20"/>
        <w:szCs w:val="20"/>
        <w:lang w:val="en-GB"/>
      </w:rPr>
    </w:pPr>
    <w:r>
      <w:rPr>
        <w:rFonts w:ascii="Times New Roman" w:eastAsia="Calibri" w:hAnsi="Times New Roman" w:cs="Times New Roman"/>
        <w:sz w:val="20"/>
        <w:szCs w:val="20"/>
        <w:lang w:val="en-GB"/>
      </w:rPr>
      <w:t xml:space="preserve"> </w:t>
    </w:r>
  </w:p>
  <w:p w14:paraId="0D2CA4FC" w14:textId="08DAC96A" w:rsidR="003B5514" w:rsidRDefault="003B5514" w:rsidP="003B5514">
    <w:pPr>
      <w:pStyle w:val="Piedepgina"/>
      <w:jc w:val="center"/>
    </w:pPr>
    <w:r w:rsidRPr="003B5514">
      <w:rPr>
        <w:rFonts w:ascii="Times New Roman" w:eastAsia="Malgun Gothic" w:hAnsi="Times New Roman" w:cs="Times New Roman"/>
        <w:noProof/>
        <w:sz w:val="20"/>
        <w:szCs w:val="20"/>
        <w:lang w:val="es-ES_tradnl" w:eastAsia="ko-KR"/>
      </w:rPr>
      <w:drawing>
        <wp:inline distT="0" distB="0" distL="0" distR="0" wp14:anchorId="1D86D70C" wp14:editId="58F499EF">
          <wp:extent cx="558800" cy="215900"/>
          <wp:effectExtent l="0" t="0" r="0" b="0"/>
          <wp:docPr id="273044183" name="Imagen 27304418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sz w:val="18"/>
        <w:szCs w:val="18"/>
        <w:lang w:val="en-GB"/>
      </w:rPr>
      <w:t xml:space="preserve">  </w:t>
    </w:r>
    <w:r w:rsidRPr="003B5514">
      <w:rPr>
        <w:rFonts w:ascii="Times New Roman" w:eastAsia="Calibri" w:hAnsi="Times New Roman" w:cs="Times New Roman"/>
        <w:sz w:val="18"/>
        <w:szCs w:val="18"/>
        <w:lang w:val="en-GB"/>
      </w:rPr>
      <w:t xml:space="preserve">Este </w:t>
    </w:r>
    <w:proofErr w:type="spellStart"/>
    <w:r w:rsidRPr="003B5514">
      <w:rPr>
        <w:rFonts w:ascii="Times New Roman" w:eastAsia="Calibri" w:hAnsi="Times New Roman" w:cs="Times New Roman"/>
        <w:sz w:val="18"/>
        <w:szCs w:val="18"/>
        <w:lang w:val="en-GB"/>
      </w:rPr>
      <w:t>trabajo</w:t>
    </w:r>
    <w:proofErr w:type="spellEnd"/>
    <w:r w:rsidRPr="003B5514">
      <w:rPr>
        <w:rFonts w:ascii="Times New Roman" w:eastAsia="Calibri" w:hAnsi="Times New Roman" w:cs="Times New Roman"/>
        <w:sz w:val="18"/>
        <w:szCs w:val="18"/>
        <w:lang w:val="en-GB"/>
      </w:rPr>
      <w:t xml:space="preserve"> se publica bajo </w:t>
    </w:r>
    <w:proofErr w:type="spellStart"/>
    <w:r w:rsidRPr="003B5514">
      <w:rPr>
        <w:rFonts w:ascii="Times New Roman" w:eastAsia="Calibri" w:hAnsi="Times New Roman" w:cs="Times New Roman"/>
        <w:sz w:val="18"/>
        <w:szCs w:val="18"/>
        <w:lang w:val="en-GB"/>
      </w:rPr>
      <w:t>una</w:t>
    </w:r>
    <w:proofErr w:type="spellEnd"/>
    <w:r w:rsidRPr="003B5514"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proofErr w:type="spellStart"/>
    <w:r w:rsidRPr="003B5514">
      <w:rPr>
        <w:rFonts w:ascii="Times New Roman" w:eastAsia="Calibri" w:hAnsi="Times New Roman" w:cs="Times New Roman"/>
        <w:sz w:val="18"/>
        <w:szCs w:val="18"/>
        <w:lang w:val="en-GB"/>
      </w:rPr>
      <w:t>licencia</w:t>
    </w:r>
    <w:proofErr w:type="spellEnd"/>
    <w:r w:rsidRPr="003B5514">
      <w:rPr>
        <w:rFonts w:ascii="Times New Roman" w:eastAsia="Calibri" w:hAnsi="Times New Roman" w:cs="Times New Roman"/>
        <w:sz w:val="18"/>
        <w:szCs w:val="18"/>
        <w:lang w:val="en-GB"/>
      </w:rPr>
      <w:t xml:space="preserve"> de Creative Commons </w:t>
    </w:r>
    <w:proofErr w:type="spellStart"/>
    <w:r w:rsidRPr="003B5514">
      <w:rPr>
        <w:rFonts w:ascii="Times New Roman" w:eastAsia="Calibri" w:hAnsi="Times New Roman" w:cs="Times New Roman"/>
        <w:sz w:val="18"/>
        <w:szCs w:val="18"/>
        <w:lang w:val="en-GB"/>
      </w:rPr>
      <w:t>Reconocimiento</w:t>
    </w:r>
    <w:proofErr w:type="spellEnd"/>
    <w:r w:rsidRPr="003B5514">
      <w:rPr>
        <w:rFonts w:ascii="Times New Roman" w:eastAsia="Calibri" w:hAnsi="Times New Roman" w:cs="Times New Roman"/>
        <w:sz w:val="18"/>
        <w:szCs w:val="18"/>
        <w:lang w:val="en-GB"/>
      </w:rPr>
      <w:t xml:space="preserve"> 4.0 Internacional </w:t>
    </w:r>
    <w:r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4E59F" w14:textId="77777777" w:rsidR="00346EE9" w:rsidRDefault="00346EE9" w:rsidP="008B728A">
      <w:r>
        <w:separator/>
      </w:r>
    </w:p>
  </w:footnote>
  <w:footnote w:type="continuationSeparator" w:id="0">
    <w:p w14:paraId="24690B1A" w14:textId="77777777" w:rsidR="00346EE9" w:rsidRDefault="00346EE9" w:rsidP="008B728A">
      <w:r>
        <w:continuationSeparator/>
      </w:r>
    </w:p>
  </w:footnote>
  <w:footnote w:id="1">
    <w:p w14:paraId="4F353D6F" w14:textId="4E03687D" w:rsidR="008213D0" w:rsidRPr="00E55162" w:rsidRDefault="008213D0" w:rsidP="008213D0">
      <w:pPr>
        <w:pStyle w:val="Textonotapie"/>
        <w:jc w:val="both"/>
        <w:rPr>
          <w:rFonts w:ascii="Times New Roman" w:hAnsi="Times New Roman" w:cs="Times New Roman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F37CD1">
        <w:t xml:space="preserve">Profesora de la </w:t>
      </w:r>
      <w:r w:rsidRPr="008213D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niversidad Laica Eloy Alfaro de Manabí (Ecuador). </w:t>
      </w:r>
      <w:r w:rsidRPr="008213D0">
        <w:rPr>
          <w:rFonts w:ascii="Times New Roman" w:hAnsi="Times New Roman" w:cs="Times New Roman"/>
        </w:rPr>
        <w:t xml:space="preserve">Extensión </w:t>
      </w:r>
      <w:r w:rsidR="00BD2B1D">
        <w:rPr>
          <w:rFonts w:ascii="Times New Roman" w:hAnsi="Times New Roman" w:cs="Times New Roman"/>
        </w:rPr>
        <w:t xml:space="preserve">de </w:t>
      </w:r>
      <w:r w:rsidRPr="008213D0">
        <w:rPr>
          <w:rFonts w:ascii="Times New Roman" w:hAnsi="Times New Roman" w:cs="Times New Roman"/>
        </w:rPr>
        <w:t>Pedernales</w:t>
      </w:r>
      <w:r w:rsidR="00BD2B1D">
        <w:rPr>
          <w:rFonts w:ascii="Times New Roman" w:hAnsi="Times New Roman" w:cs="Times New Roman"/>
        </w:rPr>
        <w:t xml:space="preserve">. </w:t>
      </w:r>
      <w:r w:rsidR="00BD2B1D" w:rsidRPr="00E55162">
        <w:rPr>
          <w:rFonts w:ascii="Times New Roman" w:hAnsi="Times New Roman" w:cs="Times New Roman"/>
          <w:lang w:val="es-ES"/>
        </w:rPr>
        <w:t xml:space="preserve">Email.: </w:t>
      </w:r>
      <w:r w:rsidRPr="00E55162">
        <w:rPr>
          <w:rFonts w:ascii="Times New Roman" w:hAnsi="Times New Roman" w:cs="Times New Roman"/>
          <w:lang w:val="es-ES"/>
        </w:rPr>
        <w:t xml:space="preserve"> </w:t>
      </w:r>
      <w:hyperlink r:id="rId1" w:history="1">
        <w:r w:rsidR="00BD2B1D" w:rsidRPr="00E55162">
          <w:rPr>
            <w:rStyle w:val="Hipervnculo"/>
            <w:rFonts w:ascii="Times New Roman" w:hAnsi="Times New Roman" w:cs="Times New Roman"/>
            <w:lang w:val="es-ES"/>
          </w:rPr>
          <w:t>anac.velez@uleam.edu.ec</w:t>
        </w:r>
      </w:hyperlink>
      <w:r w:rsidR="00BD2B1D" w:rsidRPr="00E55162">
        <w:rPr>
          <w:rFonts w:ascii="Times New Roman" w:hAnsi="Times New Roman" w:cs="Times New Roman"/>
          <w:lang w:val="es-ES"/>
        </w:rPr>
        <w:t xml:space="preserve"> . </w:t>
      </w:r>
      <w:proofErr w:type="spellStart"/>
      <w:proofErr w:type="gramStart"/>
      <w:r w:rsidR="00BD2B1D" w:rsidRPr="00E55162">
        <w:rPr>
          <w:rFonts w:ascii="Times New Roman" w:hAnsi="Times New Roman" w:cs="Times New Roman"/>
          <w:lang w:val="es-ES"/>
        </w:rPr>
        <w:t>Id.Orcid</w:t>
      </w:r>
      <w:proofErr w:type="spellEnd"/>
      <w:proofErr w:type="gramEnd"/>
      <w:r w:rsidR="00BD2B1D" w:rsidRPr="00E55162">
        <w:rPr>
          <w:rFonts w:ascii="Times New Roman" w:hAnsi="Times New Roman" w:cs="Times New Roman"/>
          <w:lang w:val="es-ES"/>
        </w:rPr>
        <w:t xml:space="preserve">: </w:t>
      </w:r>
      <w:hyperlink r:id="rId2" w:history="1">
        <w:r w:rsidR="00BD2B1D" w:rsidRPr="00E55162">
          <w:rPr>
            <w:rStyle w:val="Hipervnculo"/>
            <w:rFonts w:ascii="Times New Roman" w:hAnsi="Times New Roman" w:cs="Times New Roman"/>
            <w:lang w:val="es-ES"/>
          </w:rPr>
          <w:t>https://orcid.org/0000-0001-7835-7075</w:t>
        </w:r>
      </w:hyperlink>
      <w:r w:rsidR="00BD2B1D" w:rsidRPr="00E55162">
        <w:rPr>
          <w:rFonts w:ascii="Times New Roman" w:hAnsi="Times New Roman" w:cs="Times New Roman"/>
          <w:lang w:val="es-ES"/>
        </w:rPr>
        <w:t xml:space="preserve"> .</w:t>
      </w:r>
    </w:p>
  </w:footnote>
  <w:footnote w:id="2">
    <w:p w14:paraId="34CF837A" w14:textId="07DE48A9" w:rsidR="00BD2B1D" w:rsidRPr="00E55162" w:rsidRDefault="00BD2B1D" w:rsidP="004B49FB">
      <w:pPr>
        <w:pStyle w:val="Textonotapie"/>
        <w:jc w:val="both"/>
        <w:rPr>
          <w:rFonts w:ascii="Times New Roman" w:hAnsi="Times New Roman" w:cs="Times New Roman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10ABA">
        <w:rPr>
          <w:rFonts w:ascii="Times New Roman" w:hAnsi="Times New Roman" w:cs="Times New Roman"/>
        </w:rPr>
        <w:t xml:space="preserve">Profesor de la Universidad Laica Eloy Alfaro de Manabí (Ecuador). Extensión de Sucre. </w:t>
      </w:r>
      <w:r w:rsidRPr="00E55162">
        <w:rPr>
          <w:rFonts w:ascii="Times New Roman" w:hAnsi="Times New Roman" w:cs="Times New Roman"/>
          <w:lang w:val="es-ES"/>
        </w:rPr>
        <w:t xml:space="preserve">Email:  </w:t>
      </w:r>
      <w:hyperlink r:id="rId3" w:history="1">
        <w:r w:rsidRPr="00E55162">
          <w:rPr>
            <w:rStyle w:val="Hipervnculo"/>
            <w:rFonts w:ascii="Times New Roman" w:hAnsi="Times New Roman" w:cs="Times New Roman"/>
            <w:lang w:val="es-ES"/>
          </w:rPr>
          <w:t>daniel.vergara@uleam.edu.ec</w:t>
        </w:r>
      </w:hyperlink>
      <w:r w:rsidRPr="00E55162">
        <w:rPr>
          <w:rFonts w:ascii="Times New Roman" w:hAnsi="Times New Roman" w:cs="Times New Roman"/>
          <w:lang w:val="es-ES"/>
        </w:rPr>
        <w:t>.</w:t>
      </w:r>
      <w:r w:rsidR="004B49FB" w:rsidRPr="00E55162">
        <w:rPr>
          <w:rFonts w:ascii="Times New Roman" w:hAnsi="Times New Roman" w:cs="Times New Roman"/>
          <w:lang w:val="es-ES"/>
        </w:rPr>
        <w:t xml:space="preserve"> </w:t>
      </w:r>
      <w:r w:rsidRPr="00E55162">
        <w:rPr>
          <w:rFonts w:ascii="Times New Roman" w:hAnsi="Times New Roman" w:cs="Times New Roman"/>
          <w:lang w:val="es-ES"/>
        </w:rPr>
        <w:t xml:space="preserve">Id. </w:t>
      </w:r>
      <w:proofErr w:type="spellStart"/>
      <w:r w:rsidRPr="00E55162">
        <w:rPr>
          <w:rFonts w:ascii="Times New Roman" w:hAnsi="Times New Roman" w:cs="Times New Roman"/>
          <w:lang w:val="es-ES"/>
        </w:rPr>
        <w:t>Orcid</w:t>
      </w:r>
      <w:proofErr w:type="spellEnd"/>
      <w:r w:rsidRPr="00E55162">
        <w:rPr>
          <w:rFonts w:ascii="Times New Roman" w:hAnsi="Times New Roman" w:cs="Times New Roman"/>
          <w:lang w:val="es-ES"/>
        </w:rPr>
        <w:t xml:space="preserve">: </w:t>
      </w:r>
      <w:hyperlink r:id="rId4" w:history="1">
        <w:r w:rsidR="004B49FB" w:rsidRPr="00E55162">
          <w:rPr>
            <w:rStyle w:val="Hipervnculo"/>
            <w:rFonts w:ascii="Times New Roman" w:hAnsi="Times New Roman" w:cs="Times New Roman"/>
            <w:lang w:val="es-ES"/>
          </w:rPr>
          <w:t>https://orcid.org/0009-0002-4025-8818</w:t>
        </w:r>
      </w:hyperlink>
      <w:r w:rsidR="004B49FB" w:rsidRPr="00E55162">
        <w:rPr>
          <w:rFonts w:ascii="Times New Roman" w:hAnsi="Times New Roman" w:cs="Times New Roman"/>
          <w:lang w:val="es-ES"/>
        </w:rPr>
        <w:t xml:space="preserve"> </w:t>
      </w:r>
    </w:p>
  </w:footnote>
  <w:footnote w:id="3">
    <w:p w14:paraId="1A165B7E" w14:textId="0033447B" w:rsidR="00010ABA" w:rsidRPr="00010ABA" w:rsidRDefault="00010ABA" w:rsidP="00010ABA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010ABA">
        <w:rPr>
          <w:rStyle w:val="Refdenotaalpie"/>
          <w:rFonts w:ascii="Times New Roman" w:hAnsi="Times New Roman" w:cs="Times New Roman"/>
        </w:rPr>
        <w:footnoteRef/>
      </w:r>
      <w:r w:rsidRPr="00010ABA">
        <w:rPr>
          <w:rFonts w:ascii="Times New Roman" w:hAnsi="Times New Roman" w:cs="Times New Roman"/>
        </w:rPr>
        <w:t xml:space="preserve"> Profesor de la </w:t>
      </w:r>
      <w:r w:rsidR="00543134">
        <w:rPr>
          <w:rFonts w:ascii="Times New Roman" w:hAnsi="Times New Roman" w:cs="Times New Roman"/>
        </w:rPr>
        <w:t>Universidad Laica Eloy Alfaro de Manabí</w:t>
      </w:r>
      <w:r w:rsidRPr="00010ABA">
        <w:rPr>
          <w:rFonts w:ascii="Times New Roman" w:hAnsi="Times New Roman" w:cs="Times New Roman"/>
        </w:rPr>
        <w:t xml:space="preserve"> (Ecuador). Maestría en Gestión Económica. Email:  </w:t>
      </w:r>
      <w:hyperlink r:id="rId5" w:history="1">
        <w:r w:rsidRPr="00010ABA">
          <w:rPr>
            <w:rStyle w:val="Hipervnculo"/>
            <w:rFonts w:ascii="Times New Roman" w:hAnsi="Times New Roman" w:cs="Times New Roman"/>
          </w:rPr>
          <w:t>jope80@gmail.com</w:t>
        </w:r>
      </w:hyperlink>
      <w:r w:rsidRPr="00010ABA">
        <w:rPr>
          <w:rFonts w:ascii="Times New Roman" w:hAnsi="Times New Roman" w:cs="Times New Roman"/>
        </w:rPr>
        <w:t xml:space="preserve">. Id. </w:t>
      </w:r>
      <w:proofErr w:type="spellStart"/>
      <w:r w:rsidRPr="00010ABA">
        <w:rPr>
          <w:rFonts w:ascii="Times New Roman" w:hAnsi="Times New Roman" w:cs="Times New Roman"/>
        </w:rPr>
        <w:t>Orcid</w:t>
      </w:r>
      <w:proofErr w:type="spellEnd"/>
      <w:r w:rsidRPr="00010ABA">
        <w:rPr>
          <w:rFonts w:ascii="Times New Roman" w:hAnsi="Times New Roman" w:cs="Times New Roman"/>
        </w:rPr>
        <w:t xml:space="preserve">:  </w:t>
      </w:r>
      <w:hyperlink r:id="rId6" w:history="1">
        <w:r w:rsidRPr="00BF27C5">
          <w:rPr>
            <w:rStyle w:val="Hipervnculo"/>
            <w:rFonts w:ascii="Times New Roman" w:hAnsi="Times New Roman" w:cs="Times New Roman"/>
          </w:rPr>
          <w:t>https://orcid.org/0009-0006-4671-3200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6CA65" w14:textId="44AA9DAB" w:rsidR="003B5514" w:rsidRPr="003B5514" w:rsidRDefault="003B5514" w:rsidP="003B5514">
    <w:pPr>
      <w:tabs>
        <w:tab w:val="center" w:pos="4252"/>
        <w:tab w:val="right" w:pos="8504"/>
      </w:tabs>
      <w:rPr>
        <w:rFonts w:ascii="Calibri" w:eastAsia="Calibri" w:hAnsi="Calibri" w:cs="Times New Roman"/>
        <w:b/>
        <w:lang w:val="es-ES"/>
      </w:rPr>
    </w:pPr>
    <w:r>
      <w:rPr>
        <w:rFonts w:ascii="Times New Roman" w:eastAsia="Calibri" w:hAnsi="Times New Roman" w:cs="Times New Roman"/>
        <w:b/>
        <w:i/>
        <w:iCs/>
        <w:color w:val="C0504D"/>
        <w:sz w:val="18"/>
        <w:szCs w:val="18"/>
        <w:lang w:val="es-ES"/>
      </w:rPr>
      <w:t>Una propuesta de modelo de gestión (…) turismo agroecológico</w:t>
    </w:r>
    <w:r w:rsidRPr="003B5514">
      <w:rPr>
        <w:rFonts w:ascii="Times New Roman" w:eastAsia="Calibri" w:hAnsi="Times New Roman" w:cs="Times New Roman"/>
        <w:b/>
        <w:i/>
        <w:iCs/>
        <w:color w:val="C0504D"/>
        <w:sz w:val="18"/>
        <w:szCs w:val="18"/>
        <w:lang w:val="es-ES"/>
      </w:rPr>
      <w:t xml:space="preserve">     </w:t>
    </w:r>
    <w:r>
      <w:rPr>
        <w:rFonts w:ascii="Times New Roman" w:eastAsia="Calibri" w:hAnsi="Times New Roman" w:cs="Times New Roman"/>
        <w:b/>
        <w:i/>
        <w:iCs/>
        <w:color w:val="C0504D"/>
        <w:sz w:val="18"/>
        <w:szCs w:val="18"/>
        <w:lang w:val="es-ES"/>
      </w:rPr>
      <w:t xml:space="preserve">                 </w:t>
    </w:r>
    <w:r w:rsidRPr="003B5514">
      <w:rPr>
        <w:rFonts w:ascii="Times New Roman" w:eastAsia="Calibri" w:hAnsi="Times New Roman" w:cs="Times New Roman"/>
        <w:b/>
        <w:i/>
        <w:iCs/>
        <w:color w:val="C0504D"/>
        <w:sz w:val="18"/>
        <w:szCs w:val="18"/>
        <w:lang w:val="es-ES"/>
      </w:rPr>
      <w:t xml:space="preserve">  </w:t>
    </w:r>
    <w:r w:rsidRPr="003B5514">
      <w:rPr>
        <w:rFonts w:ascii="Times New Roman" w:eastAsia="Calibri" w:hAnsi="Times New Roman" w:cs="Times New Roman"/>
        <w:b/>
        <w:color w:val="C0504D"/>
        <w:sz w:val="18"/>
        <w:szCs w:val="18"/>
        <w:lang w:val="es-ES"/>
      </w:rPr>
      <w:t xml:space="preserve">Vélez, A.C.; </w:t>
    </w:r>
    <w:r>
      <w:rPr>
        <w:rFonts w:ascii="Times New Roman" w:eastAsia="Calibri" w:hAnsi="Times New Roman" w:cs="Times New Roman"/>
        <w:b/>
        <w:color w:val="C0504D"/>
        <w:sz w:val="18"/>
        <w:szCs w:val="18"/>
        <w:lang w:val="es-ES"/>
      </w:rPr>
      <w:t>Vergara, D.A.; Pérez, J.A.</w:t>
    </w:r>
    <w:r w:rsidRPr="003B5514">
      <w:rPr>
        <w:rFonts w:ascii="Times New Roman" w:eastAsia="Calibri" w:hAnsi="Times New Roman" w:cs="Times New Roman"/>
        <w:b/>
        <w:i/>
        <w:iCs/>
        <w:color w:val="C0504D"/>
        <w:sz w:val="18"/>
        <w:szCs w:val="18"/>
        <w:lang w:val="es-ES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0DB8" w14:textId="77777777" w:rsidR="00004D2F" w:rsidRPr="008213D0" w:rsidRDefault="004B49FB" w:rsidP="00004D2F">
    <w:pPr>
      <w:tabs>
        <w:tab w:val="center" w:pos="4252"/>
        <w:tab w:val="right" w:pos="8504"/>
        <w:tab w:val="right" w:pos="9070"/>
      </w:tabs>
      <w:suppressAutoHyphens/>
      <w:autoSpaceDN w:val="0"/>
      <w:jc w:val="center"/>
      <w:rPr>
        <w:rFonts w:ascii="Times New Roman" w:eastAsia="Calibri" w:hAnsi="Times New Roman" w:cs="Times New Roman"/>
        <w:sz w:val="20"/>
        <w:szCs w:val="20"/>
        <w:lang w:val="en-GB"/>
      </w:rPr>
    </w:pPr>
    <w:r w:rsidRPr="004B49FB">
      <w:t xml:space="preserve"> </w:t>
    </w:r>
    <w:r w:rsidR="00004D2F" w:rsidRPr="008213D0">
      <w:rPr>
        <w:rFonts w:ascii="Times New Roman" w:eastAsia="Calibri" w:hAnsi="Times New Roman" w:cs="Times New Roman"/>
        <w:sz w:val="20"/>
        <w:szCs w:val="20"/>
        <w:lang w:val="en-GB"/>
      </w:rPr>
      <w:t>REVISTA INTERNACIONAL DE TURISMO, EMPRESA Y TERRITORIO</w:t>
    </w:r>
  </w:p>
  <w:p w14:paraId="708932A5" w14:textId="157F41C2" w:rsidR="00004D2F" w:rsidRPr="008213D0" w:rsidRDefault="00004D2F" w:rsidP="00004D2F">
    <w:pPr>
      <w:tabs>
        <w:tab w:val="center" w:pos="4252"/>
        <w:tab w:val="right" w:pos="8504"/>
        <w:tab w:val="right" w:pos="9070"/>
      </w:tabs>
      <w:autoSpaceDN w:val="0"/>
      <w:jc w:val="center"/>
      <w:rPr>
        <w:rFonts w:ascii="Times New Roman" w:eastAsia="Calibri" w:hAnsi="Times New Roman" w:cs="Times New Roman"/>
        <w:sz w:val="20"/>
        <w:szCs w:val="20"/>
        <w:lang w:val="en-GB"/>
      </w:rPr>
    </w:pPr>
    <w:r w:rsidRPr="008213D0">
      <w:rPr>
        <w:rFonts w:ascii="Times New Roman" w:eastAsia="Calibri" w:hAnsi="Times New Roman" w:cs="Times New Roman"/>
        <w:sz w:val="20"/>
        <w:szCs w:val="20"/>
        <w:lang w:val="en-GB"/>
      </w:rPr>
      <w:t xml:space="preserve">Nº 16, </w:t>
    </w:r>
    <w:proofErr w:type="spellStart"/>
    <w:r w:rsidRPr="008213D0">
      <w:rPr>
        <w:rFonts w:ascii="Times New Roman" w:eastAsia="Calibri" w:hAnsi="Times New Roman" w:cs="Times New Roman"/>
        <w:sz w:val="20"/>
        <w:szCs w:val="20"/>
        <w:lang w:val="en-GB"/>
      </w:rPr>
      <w:t>enero-junio</w:t>
    </w:r>
    <w:proofErr w:type="spellEnd"/>
    <w:r w:rsidRPr="008213D0">
      <w:rPr>
        <w:rFonts w:ascii="Times New Roman" w:eastAsia="Calibri" w:hAnsi="Times New Roman" w:cs="Times New Roman"/>
        <w:sz w:val="20"/>
        <w:szCs w:val="20"/>
        <w:lang w:val="en-GB"/>
      </w:rPr>
      <w:t xml:space="preserve"> de 2024, pp. </w:t>
    </w:r>
    <w:r w:rsidR="003B5514">
      <w:rPr>
        <w:rFonts w:ascii="Times New Roman" w:eastAsia="Calibri" w:hAnsi="Times New Roman" w:cs="Times New Roman"/>
        <w:sz w:val="20"/>
        <w:szCs w:val="20"/>
        <w:lang w:val="en-GB"/>
      </w:rPr>
      <w:t>47</w:t>
    </w:r>
    <w:r w:rsidRPr="008213D0">
      <w:rPr>
        <w:rFonts w:ascii="Times New Roman" w:eastAsia="Calibri" w:hAnsi="Times New Roman" w:cs="Times New Roman"/>
        <w:sz w:val="20"/>
        <w:szCs w:val="20"/>
        <w:lang w:val="en-GB"/>
      </w:rPr>
      <w:t>-</w:t>
    </w:r>
    <w:r w:rsidR="003B5514">
      <w:rPr>
        <w:rFonts w:ascii="Times New Roman" w:eastAsia="Calibri" w:hAnsi="Times New Roman" w:cs="Times New Roman"/>
        <w:sz w:val="20"/>
        <w:szCs w:val="20"/>
        <w:lang w:val="en-GB"/>
      </w:rPr>
      <w:t>60</w:t>
    </w:r>
  </w:p>
  <w:p w14:paraId="5A68C5DF" w14:textId="77777777" w:rsidR="00004D2F" w:rsidRPr="008213D0" w:rsidRDefault="00004D2F" w:rsidP="00004D2F">
    <w:pPr>
      <w:tabs>
        <w:tab w:val="center" w:pos="4252"/>
        <w:tab w:val="right" w:pos="8504"/>
      </w:tabs>
      <w:autoSpaceDN w:val="0"/>
      <w:jc w:val="center"/>
      <w:rPr>
        <w:rFonts w:ascii="Liberation Serif" w:eastAsia="NSimSun" w:hAnsi="Liberation Serif" w:cs="Lucida Sans" w:hint="eastAsia"/>
        <w:kern w:val="3"/>
        <w:sz w:val="24"/>
        <w:szCs w:val="24"/>
        <w:lang w:val="es-ES" w:eastAsia="zh-CN" w:bidi="hi-IN"/>
      </w:rPr>
    </w:pPr>
    <w:r w:rsidRPr="008213D0">
      <w:rPr>
        <w:rFonts w:ascii="Times New Roman" w:eastAsia="Calibri" w:hAnsi="Times New Roman" w:cs="Times New Roman"/>
        <w:sz w:val="20"/>
        <w:szCs w:val="20"/>
        <w:lang w:val="en-GB"/>
      </w:rPr>
      <w:t>ISSN:</w:t>
    </w:r>
    <w:r w:rsidRPr="008213D0">
      <w:rPr>
        <w:rFonts w:ascii="Calibri" w:eastAsia="Malgun Gothic" w:hAnsi="Calibri" w:cs="Arial"/>
        <w:lang w:val="es-ES" w:eastAsia="ko-KR"/>
      </w:rPr>
      <w:t xml:space="preserve"> </w:t>
    </w:r>
    <w:r w:rsidRPr="008213D0">
      <w:rPr>
        <w:rFonts w:ascii="Times New Roman" w:eastAsia="Calibri" w:hAnsi="Times New Roman" w:cs="Times New Roman"/>
        <w:sz w:val="20"/>
        <w:szCs w:val="20"/>
        <w:lang w:val="en-GB"/>
      </w:rPr>
      <w:t>2660-9320</w:t>
    </w:r>
  </w:p>
  <w:p w14:paraId="007BE571" w14:textId="1554480D" w:rsidR="00004D2F" w:rsidRPr="008213D0" w:rsidRDefault="00004D2F" w:rsidP="00004D2F">
    <w:pPr>
      <w:tabs>
        <w:tab w:val="center" w:pos="4252"/>
        <w:tab w:val="right" w:pos="8504"/>
      </w:tabs>
      <w:autoSpaceDN w:val="0"/>
      <w:jc w:val="center"/>
      <w:rPr>
        <w:rFonts w:ascii="Liberation Serif" w:eastAsia="NSimSun" w:hAnsi="Liberation Serif" w:cs="Lucida Sans" w:hint="eastAsia"/>
        <w:kern w:val="3"/>
        <w:sz w:val="24"/>
        <w:szCs w:val="24"/>
        <w:lang w:val="es-ES" w:eastAsia="zh-CN" w:bidi="hi-IN"/>
      </w:rPr>
    </w:pPr>
    <w:r w:rsidRPr="008213D0">
      <w:rPr>
        <w:rFonts w:ascii="Times New Roman" w:eastAsia="Calibri" w:hAnsi="Times New Roman" w:cs="Times New Roman"/>
        <w:sz w:val="20"/>
        <w:szCs w:val="20"/>
        <w:lang w:val="en-GB"/>
      </w:rPr>
      <w:t>DOI:10.21071/</w:t>
    </w:r>
    <w:proofErr w:type="gramStart"/>
    <w:r w:rsidRPr="008213D0">
      <w:rPr>
        <w:rFonts w:ascii="Times New Roman" w:eastAsia="Calibri" w:hAnsi="Times New Roman" w:cs="Times New Roman"/>
        <w:sz w:val="20"/>
        <w:szCs w:val="20"/>
        <w:lang w:val="en-GB"/>
      </w:rPr>
      <w:t>riturem.v</w:t>
    </w:r>
    <w:proofErr w:type="gramEnd"/>
    <w:r w:rsidRPr="008213D0">
      <w:rPr>
        <w:rFonts w:ascii="Times New Roman" w:eastAsia="Calibri" w:hAnsi="Times New Roman" w:cs="Times New Roman"/>
        <w:sz w:val="20"/>
        <w:szCs w:val="20"/>
        <w:lang w:val="en-GB"/>
      </w:rPr>
      <w:t>8i1.16</w:t>
    </w:r>
    <w:r w:rsidR="003B5514">
      <w:rPr>
        <w:rFonts w:ascii="Times New Roman" w:eastAsia="Calibri" w:hAnsi="Times New Roman" w:cs="Times New Roman"/>
        <w:sz w:val="20"/>
        <w:szCs w:val="20"/>
        <w:lang w:val="en-GB"/>
      </w:rPr>
      <w:t>321</w:t>
    </w:r>
    <w:r w:rsidRPr="008213D0">
      <w:rPr>
        <w:rFonts w:ascii="Segoe UI" w:eastAsia="Malgun Gothic" w:hAnsi="Segoe UI" w:cs="Segoe UI"/>
        <w:sz w:val="21"/>
        <w:szCs w:val="21"/>
        <w:shd w:val="clear" w:color="auto" w:fill="FFFFFF"/>
        <w:lang w:val="es-ES" w:eastAsia="ko-KR"/>
      </w:rPr>
      <w:t xml:space="preserve"> </w:t>
    </w:r>
  </w:p>
  <w:p w14:paraId="2C1DC2F8" w14:textId="77777777" w:rsidR="00004D2F" w:rsidRPr="008213D0" w:rsidRDefault="00004D2F" w:rsidP="00004D2F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lang w:val="es-ES"/>
      </w:rPr>
    </w:pPr>
    <w:r w:rsidRPr="008213D0">
      <w:rPr>
        <w:rFonts w:ascii="Calibri" w:eastAsia="Calibri" w:hAnsi="Calibri" w:cs="Times New Roman"/>
        <w:noProof/>
        <w:lang w:val="es-ES" w:eastAsia="es-ES"/>
      </w:rPr>
      <w:drawing>
        <wp:inline distT="0" distB="0" distL="0" distR="0" wp14:anchorId="6787E29E" wp14:editId="630DB1B8">
          <wp:extent cx="1615440" cy="499745"/>
          <wp:effectExtent l="0" t="0" r="3810" b="0"/>
          <wp:docPr id="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CD704D" w14:textId="77777777" w:rsidR="00004D2F" w:rsidRPr="008213D0" w:rsidRDefault="00004D2F" w:rsidP="00004D2F">
    <w:pPr>
      <w:tabs>
        <w:tab w:val="center" w:pos="4252"/>
        <w:tab w:val="right" w:pos="8504"/>
      </w:tabs>
      <w:autoSpaceDN w:val="0"/>
      <w:jc w:val="center"/>
      <w:rPr>
        <w:rFonts w:ascii="Calibri" w:eastAsia="Calibri" w:hAnsi="Calibri" w:cs="Times New Roman"/>
        <w:lang w:val="es-ES"/>
      </w:rPr>
    </w:pPr>
  </w:p>
  <w:p w14:paraId="4059EE89" w14:textId="5A3CDA32" w:rsidR="00004D2F" w:rsidRPr="008213D0" w:rsidRDefault="00004D2F" w:rsidP="00004D2F">
    <w:pPr>
      <w:pBdr>
        <w:top w:val="single" w:sz="12" w:space="0" w:color="000000"/>
        <w:bottom w:val="single" w:sz="12" w:space="1" w:color="000000"/>
      </w:pBdr>
      <w:tabs>
        <w:tab w:val="center" w:pos="4252"/>
        <w:tab w:val="right" w:pos="8504"/>
      </w:tabs>
      <w:autoSpaceDN w:val="0"/>
      <w:spacing w:after="200" w:line="276" w:lineRule="auto"/>
      <w:jc w:val="both"/>
      <w:rPr>
        <w:rFonts w:ascii="Liberation Serif" w:eastAsia="NSimSun" w:hAnsi="Liberation Serif" w:cs="Lucida Sans" w:hint="eastAsia"/>
        <w:kern w:val="3"/>
        <w:sz w:val="24"/>
        <w:szCs w:val="24"/>
        <w:lang w:val="es-ES" w:eastAsia="zh-CN" w:bidi="hi-IN"/>
      </w:rPr>
    </w:pPr>
    <w:r w:rsidRPr="008213D0">
      <w:rPr>
        <w:rFonts w:ascii="Times New Roman" w:eastAsia="Calibri" w:hAnsi="Times New Roman" w:cs="Times New Roman"/>
        <w:b/>
        <w:bCs/>
        <w:sz w:val="18"/>
        <w:szCs w:val="18"/>
        <w:lang w:val="en-GB"/>
      </w:rPr>
      <w:t xml:space="preserve">Cita </w:t>
    </w:r>
    <w:proofErr w:type="spellStart"/>
    <w:r w:rsidRPr="008213D0">
      <w:rPr>
        <w:rFonts w:ascii="Times New Roman" w:eastAsia="Calibri" w:hAnsi="Times New Roman" w:cs="Times New Roman"/>
        <w:b/>
        <w:bCs/>
        <w:sz w:val="18"/>
        <w:szCs w:val="18"/>
        <w:lang w:val="en-GB"/>
      </w:rPr>
      <w:t>bibliográfica</w:t>
    </w:r>
    <w:proofErr w:type="spellEnd"/>
    <w:r w:rsidRPr="008213D0">
      <w:rPr>
        <w:rFonts w:ascii="Times New Roman" w:eastAsia="Calibri" w:hAnsi="Times New Roman" w:cs="Times New Roman"/>
        <w:b/>
        <w:bCs/>
        <w:sz w:val="18"/>
        <w:szCs w:val="18"/>
        <w:lang w:val="en-GB"/>
      </w:rPr>
      <w:t>: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r>
      <w:rPr>
        <w:rFonts w:ascii="Times New Roman" w:eastAsia="Calibri" w:hAnsi="Times New Roman" w:cs="Times New Roman"/>
        <w:sz w:val="18"/>
        <w:szCs w:val="18"/>
        <w:lang w:val="en-GB"/>
      </w:rPr>
      <w:t xml:space="preserve">Vélez Falcones, A.C.; Vergara Cevallos, D.A. y </w:t>
    </w:r>
    <w:proofErr w:type="spellStart"/>
    <w:r>
      <w:rPr>
        <w:rFonts w:ascii="Times New Roman" w:eastAsia="Calibri" w:hAnsi="Times New Roman" w:cs="Times New Roman"/>
        <w:sz w:val="18"/>
        <w:szCs w:val="18"/>
        <w:lang w:val="en-GB"/>
      </w:rPr>
      <w:t>Pérz</w:t>
    </w:r>
    <w:proofErr w:type="spellEnd"/>
    <w:r>
      <w:rPr>
        <w:rFonts w:ascii="Times New Roman" w:eastAsia="Calibri" w:hAnsi="Times New Roman" w:cs="Times New Roman"/>
        <w:sz w:val="18"/>
        <w:szCs w:val="18"/>
        <w:lang w:val="en-GB"/>
      </w:rPr>
      <w:t xml:space="preserve"> Plaza, J.G.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>.:</w:t>
    </w:r>
    <w:r w:rsidRPr="008213D0">
      <w:t xml:space="preserve"> 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Una </w:t>
    </w:r>
    <w:proofErr w:type="spellStart"/>
    <w:r w:rsidRPr="008213D0">
      <w:rPr>
        <w:rFonts w:ascii="Times New Roman" w:eastAsia="Calibri" w:hAnsi="Times New Roman" w:cs="Times New Roman"/>
        <w:sz w:val="18"/>
        <w:szCs w:val="18"/>
        <w:lang w:val="en-GB"/>
      </w:rPr>
      <w:t>propuesta</w:t>
    </w:r>
    <w:proofErr w:type="spellEnd"/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de </w:t>
    </w:r>
    <w:proofErr w:type="spellStart"/>
    <w:r w:rsidRPr="008213D0">
      <w:rPr>
        <w:rFonts w:ascii="Times New Roman" w:eastAsia="Calibri" w:hAnsi="Times New Roman" w:cs="Times New Roman"/>
        <w:sz w:val="18"/>
        <w:szCs w:val="18"/>
        <w:lang w:val="en-GB"/>
      </w:rPr>
      <w:t>modelo</w:t>
    </w:r>
    <w:proofErr w:type="spellEnd"/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de </w:t>
    </w:r>
    <w:proofErr w:type="spellStart"/>
    <w:r w:rsidRPr="008213D0">
      <w:rPr>
        <w:rFonts w:ascii="Times New Roman" w:eastAsia="Calibri" w:hAnsi="Times New Roman" w:cs="Times New Roman"/>
        <w:sz w:val="18"/>
        <w:szCs w:val="18"/>
        <w:lang w:val="en-GB"/>
      </w:rPr>
      <w:t>gestión</w:t>
    </w:r>
    <w:proofErr w:type="spellEnd"/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para </w:t>
    </w:r>
    <w:proofErr w:type="spellStart"/>
    <w:r w:rsidRPr="008213D0">
      <w:rPr>
        <w:rFonts w:ascii="Times New Roman" w:eastAsia="Calibri" w:hAnsi="Times New Roman" w:cs="Times New Roman"/>
        <w:sz w:val="18"/>
        <w:szCs w:val="18"/>
        <w:lang w:val="en-GB"/>
      </w:rPr>
      <w:t>el</w:t>
    </w:r>
    <w:proofErr w:type="spellEnd"/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proofErr w:type="spellStart"/>
    <w:r w:rsidRPr="008213D0">
      <w:rPr>
        <w:rFonts w:ascii="Times New Roman" w:eastAsia="Calibri" w:hAnsi="Times New Roman" w:cs="Times New Roman"/>
        <w:sz w:val="18"/>
        <w:szCs w:val="18"/>
        <w:lang w:val="en-GB"/>
      </w:rPr>
      <w:t>desarrollo</w:t>
    </w:r>
    <w:proofErr w:type="spellEnd"/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del turismo</w:t>
    </w:r>
    <w:r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proofErr w:type="spellStart"/>
    <w:r w:rsidRPr="008213D0">
      <w:rPr>
        <w:rFonts w:ascii="Times New Roman" w:eastAsia="Calibri" w:hAnsi="Times New Roman" w:cs="Times New Roman"/>
        <w:sz w:val="18"/>
        <w:szCs w:val="18"/>
        <w:lang w:val="en-GB"/>
      </w:rPr>
      <w:t>agroecológico</w:t>
    </w:r>
    <w:proofErr w:type="spellEnd"/>
    <w:r>
      <w:rPr>
        <w:rFonts w:ascii="Times New Roman" w:eastAsia="Calibri" w:hAnsi="Times New Roman" w:cs="Times New Roman"/>
        <w:sz w:val="18"/>
        <w:szCs w:val="18"/>
        <w:lang w:val="en-GB"/>
      </w:rPr>
      <w:t>.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r w:rsidRPr="008213D0">
      <w:rPr>
        <w:rFonts w:ascii="Times New Roman" w:eastAsia="NSimSun" w:hAnsi="Times New Roman" w:cs="Times New Roman"/>
        <w:i/>
        <w:iCs/>
        <w:kern w:val="3"/>
        <w:sz w:val="18"/>
        <w:szCs w:val="18"/>
        <w:lang w:val="es-ES" w:eastAsia="zh-CN" w:bidi="hi-IN"/>
      </w:rPr>
      <w:t>R</w:t>
    </w:r>
    <w:r w:rsidRPr="008213D0">
      <w:rPr>
        <w:rFonts w:ascii="Times New Roman" w:eastAsia="NSimSun" w:hAnsi="Times New Roman" w:cs="Lucida Sans"/>
        <w:bCs/>
        <w:i/>
        <w:iCs/>
        <w:kern w:val="3"/>
        <w:sz w:val="18"/>
        <w:szCs w:val="18"/>
        <w:lang w:val="es-ES" w:eastAsia="zh-CN" w:bidi="hi-IN"/>
      </w:rPr>
      <w:t>e</w:t>
    </w:r>
    <w:r w:rsidRPr="008213D0">
      <w:rPr>
        <w:rFonts w:ascii="Times New Roman" w:eastAsia="Calibri" w:hAnsi="Times New Roman" w:cs="Times New Roman"/>
        <w:i/>
        <w:iCs/>
        <w:sz w:val="18"/>
        <w:szCs w:val="18"/>
        <w:lang w:val="en-GB"/>
      </w:rPr>
      <w:t xml:space="preserve">vista Internacional de Turismo, </w:t>
    </w:r>
    <w:proofErr w:type="spellStart"/>
    <w:r w:rsidRPr="008213D0">
      <w:rPr>
        <w:rFonts w:ascii="Times New Roman" w:eastAsia="Calibri" w:hAnsi="Times New Roman" w:cs="Times New Roman"/>
        <w:i/>
        <w:iCs/>
        <w:sz w:val="18"/>
        <w:szCs w:val="18"/>
        <w:lang w:val="en-GB"/>
      </w:rPr>
      <w:t>Empresa</w:t>
    </w:r>
    <w:proofErr w:type="spellEnd"/>
    <w:r w:rsidRPr="008213D0">
      <w:rPr>
        <w:rFonts w:ascii="Times New Roman" w:eastAsia="Calibri" w:hAnsi="Times New Roman" w:cs="Times New Roman"/>
        <w:i/>
        <w:iCs/>
        <w:sz w:val="18"/>
        <w:szCs w:val="18"/>
        <w:lang w:val="en-GB"/>
      </w:rPr>
      <w:t xml:space="preserve"> y </w:t>
    </w:r>
    <w:proofErr w:type="spellStart"/>
    <w:r w:rsidRPr="008213D0">
      <w:rPr>
        <w:rFonts w:ascii="Times New Roman" w:eastAsia="Calibri" w:hAnsi="Times New Roman" w:cs="Times New Roman"/>
        <w:i/>
        <w:iCs/>
        <w:sz w:val="18"/>
        <w:szCs w:val="18"/>
        <w:lang w:val="en-GB"/>
      </w:rPr>
      <w:t>Territorio</w:t>
    </w:r>
    <w:proofErr w:type="spellEnd"/>
    <w:r w:rsidRPr="008213D0">
      <w:rPr>
        <w:rFonts w:ascii="Times New Roman" w:eastAsia="Calibri" w:hAnsi="Times New Roman" w:cs="Times New Roman"/>
        <w:i/>
        <w:iCs/>
        <w:sz w:val="18"/>
        <w:szCs w:val="18"/>
        <w:lang w:val="en-GB"/>
      </w:rPr>
      <w:t>,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8 (1), </w:t>
    </w:r>
    <w:r>
      <w:rPr>
        <w:rFonts w:ascii="Times New Roman" w:eastAsia="Calibri" w:hAnsi="Times New Roman" w:cs="Times New Roman"/>
        <w:sz w:val="18"/>
        <w:szCs w:val="18"/>
        <w:lang w:val="en-GB"/>
      </w:rPr>
      <w:t>47-</w:t>
    </w:r>
    <w:r w:rsidR="003B5514">
      <w:rPr>
        <w:rFonts w:ascii="Times New Roman" w:eastAsia="Calibri" w:hAnsi="Times New Roman" w:cs="Times New Roman"/>
        <w:sz w:val="18"/>
        <w:szCs w:val="18"/>
        <w:lang w:val="en-GB"/>
      </w:rPr>
      <w:t>6</w:t>
    </w:r>
    <w:r>
      <w:rPr>
        <w:rFonts w:ascii="Times New Roman" w:eastAsia="Calibri" w:hAnsi="Times New Roman" w:cs="Times New Roman"/>
        <w:sz w:val="18"/>
        <w:szCs w:val="18"/>
        <w:lang w:val="en-GB"/>
      </w:rPr>
      <w:t>0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. </w:t>
    </w:r>
    <w:hyperlink r:id="rId2" w:history="1">
      <w:r w:rsidRPr="00552EE1">
        <w:rPr>
          <w:rFonts w:ascii="Times New Roman" w:eastAsia="Calibri" w:hAnsi="Times New Roman" w:cs="Times New Roman"/>
          <w:color w:val="2F5496" w:themeColor="accent5" w:themeShade="BF"/>
          <w:sz w:val="18"/>
          <w:szCs w:val="18"/>
          <w:u w:val="single"/>
          <w:lang w:val="en-GB"/>
        </w:rPr>
        <w:t>https://doi.org/16758/riturem.v8i1.1</w:t>
      </w:r>
    </w:hyperlink>
    <w:r w:rsidRPr="00552EE1">
      <w:rPr>
        <w:rFonts w:ascii="Times New Roman" w:eastAsia="Calibri" w:hAnsi="Times New Roman" w:cs="Times New Roman"/>
        <w:color w:val="2F5496" w:themeColor="accent5" w:themeShade="BF"/>
        <w:sz w:val="18"/>
        <w:szCs w:val="18"/>
        <w:u w:val="single"/>
        <w:lang w:val="en-GB"/>
      </w:rPr>
      <w:t>6</w:t>
    </w:r>
    <w:r w:rsidR="003B5514" w:rsidRPr="00552EE1">
      <w:rPr>
        <w:rFonts w:ascii="Times New Roman" w:eastAsia="Calibri" w:hAnsi="Times New Roman" w:cs="Times New Roman"/>
        <w:color w:val="2F5496" w:themeColor="accent5" w:themeShade="BF"/>
        <w:sz w:val="18"/>
        <w:szCs w:val="18"/>
        <w:u w:val="single"/>
        <w:lang w:val="en-GB"/>
      </w:rPr>
      <w:t>321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 </w:t>
    </w:r>
    <w:r w:rsidRPr="008213D0">
      <w:rPr>
        <w:rFonts w:ascii="Times New Roman" w:eastAsia="Calibri" w:hAnsi="Times New Roman" w:cs="Times New Roman"/>
        <w:color w:val="0000FF"/>
        <w:sz w:val="18"/>
        <w:szCs w:val="18"/>
        <w:u w:val="single"/>
        <w:lang w:val="en-GB"/>
      </w:rPr>
      <w:t xml:space="preserve"> </w:t>
    </w:r>
    <w:r w:rsidRPr="008213D0">
      <w:rPr>
        <w:rFonts w:ascii="Times New Roman" w:eastAsia="Calibri" w:hAnsi="Times New Roman" w:cs="Times New Roman"/>
        <w:color w:val="0563C1"/>
        <w:sz w:val="18"/>
        <w:szCs w:val="18"/>
        <w:u w:val="single"/>
        <w:lang w:val="en-GB"/>
      </w:rPr>
      <w:t xml:space="preserve"> </w:t>
    </w:r>
    <w:r w:rsidRPr="008213D0">
      <w:rPr>
        <w:rFonts w:ascii="Times New Roman" w:eastAsia="Calibri" w:hAnsi="Times New Roman" w:cs="Times New Roman"/>
        <w:sz w:val="18"/>
        <w:szCs w:val="18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FF0"/>
    <w:multiLevelType w:val="hybridMultilevel"/>
    <w:tmpl w:val="6478C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9CB"/>
    <w:multiLevelType w:val="hybridMultilevel"/>
    <w:tmpl w:val="31304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DE6"/>
    <w:multiLevelType w:val="hybridMultilevel"/>
    <w:tmpl w:val="B3684FA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52687"/>
    <w:multiLevelType w:val="hybridMultilevel"/>
    <w:tmpl w:val="62B6485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026224"/>
    <w:multiLevelType w:val="hybridMultilevel"/>
    <w:tmpl w:val="8258F3D0"/>
    <w:lvl w:ilvl="0" w:tplc="8344533C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theme="majorBid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0000"/>
    <w:multiLevelType w:val="hybridMultilevel"/>
    <w:tmpl w:val="2E499821"/>
    <w:lvl w:ilvl="0" w:tplc="8D986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040482">
      <w:start w:val="1"/>
      <w:numFmt w:val="lowerLetter"/>
      <w:lvlText w:val="%2."/>
      <w:lvlJc w:val="left"/>
      <w:pPr>
        <w:ind w:left="1440" w:hanging="360"/>
      </w:pPr>
    </w:lvl>
    <w:lvl w:ilvl="2" w:tplc="6A1E83E0">
      <w:start w:val="1"/>
      <w:numFmt w:val="lowerRoman"/>
      <w:lvlText w:val="%3."/>
      <w:lvlJc w:val="right"/>
      <w:pPr>
        <w:ind w:left="2160" w:hanging="180"/>
      </w:pPr>
    </w:lvl>
    <w:lvl w:ilvl="3" w:tplc="B46034B4">
      <w:start w:val="1"/>
      <w:numFmt w:val="decimal"/>
      <w:lvlText w:val="%4."/>
      <w:lvlJc w:val="left"/>
      <w:pPr>
        <w:ind w:left="2880" w:hanging="360"/>
      </w:pPr>
    </w:lvl>
    <w:lvl w:ilvl="4" w:tplc="635409FC">
      <w:start w:val="1"/>
      <w:numFmt w:val="lowerLetter"/>
      <w:lvlText w:val="%5."/>
      <w:lvlJc w:val="left"/>
      <w:pPr>
        <w:ind w:left="3600" w:hanging="360"/>
      </w:pPr>
    </w:lvl>
    <w:lvl w:ilvl="5" w:tplc="7E9C83D4">
      <w:start w:val="1"/>
      <w:numFmt w:val="lowerRoman"/>
      <w:lvlText w:val="%6."/>
      <w:lvlJc w:val="right"/>
      <w:pPr>
        <w:ind w:left="4320" w:hanging="180"/>
      </w:pPr>
    </w:lvl>
    <w:lvl w:ilvl="6" w:tplc="0600A7A4">
      <w:start w:val="1"/>
      <w:numFmt w:val="decimal"/>
      <w:lvlText w:val="%7."/>
      <w:lvlJc w:val="left"/>
      <w:pPr>
        <w:ind w:left="5040" w:hanging="360"/>
      </w:pPr>
    </w:lvl>
    <w:lvl w:ilvl="7" w:tplc="A6EC3860">
      <w:start w:val="1"/>
      <w:numFmt w:val="lowerLetter"/>
      <w:lvlText w:val="%8."/>
      <w:lvlJc w:val="left"/>
      <w:pPr>
        <w:ind w:left="5760" w:hanging="360"/>
      </w:pPr>
    </w:lvl>
    <w:lvl w:ilvl="8" w:tplc="347E21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24280"/>
    <w:multiLevelType w:val="multilevel"/>
    <w:tmpl w:val="116CDF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AF7C18"/>
    <w:multiLevelType w:val="hybridMultilevel"/>
    <w:tmpl w:val="E59644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5A679D"/>
    <w:multiLevelType w:val="hybridMultilevel"/>
    <w:tmpl w:val="739227F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627C81"/>
    <w:multiLevelType w:val="hybridMultilevel"/>
    <w:tmpl w:val="1336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86112">
    <w:abstractNumId w:val="5"/>
  </w:num>
  <w:num w:numId="2" w16cid:durableId="1864172497">
    <w:abstractNumId w:val="4"/>
  </w:num>
  <w:num w:numId="3" w16cid:durableId="998117629">
    <w:abstractNumId w:val="1"/>
  </w:num>
  <w:num w:numId="4" w16cid:durableId="453332469">
    <w:abstractNumId w:val="6"/>
  </w:num>
  <w:num w:numId="5" w16cid:durableId="710302816">
    <w:abstractNumId w:val="7"/>
  </w:num>
  <w:num w:numId="6" w16cid:durableId="910113516">
    <w:abstractNumId w:val="8"/>
  </w:num>
  <w:num w:numId="7" w16cid:durableId="1942638942">
    <w:abstractNumId w:val="2"/>
  </w:num>
  <w:num w:numId="8" w16cid:durableId="441147929">
    <w:abstractNumId w:val="9"/>
  </w:num>
  <w:num w:numId="9" w16cid:durableId="1670675814">
    <w:abstractNumId w:val="3"/>
  </w:num>
  <w:num w:numId="10" w16cid:durableId="1413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6"/>
    <w:rsid w:val="00000515"/>
    <w:rsid w:val="0000058D"/>
    <w:rsid w:val="000014BF"/>
    <w:rsid w:val="00004D2F"/>
    <w:rsid w:val="00005DC6"/>
    <w:rsid w:val="00006495"/>
    <w:rsid w:val="00010ABA"/>
    <w:rsid w:val="00047FA9"/>
    <w:rsid w:val="00051219"/>
    <w:rsid w:val="00053B52"/>
    <w:rsid w:val="00060715"/>
    <w:rsid w:val="00061FEA"/>
    <w:rsid w:val="000631FB"/>
    <w:rsid w:val="00070BBB"/>
    <w:rsid w:val="000711FA"/>
    <w:rsid w:val="00075BA4"/>
    <w:rsid w:val="00077B02"/>
    <w:rsid w:val="00080961"/>
    <w:rsid w:val="00083FAE"/>
    <w:rsid w:val="00084D68"/>
    <w:rsid w:val="0008700A"/>
    <w:rsid w:val="00093496"/>
    <w:rsid w:val="00094F77"/>
    <w:rsid w:val="00095D57"/>
    <w:rsid w:val="000960E4"/>
    <w:rsid w:val="000A2FB5"/>
    <w:rsid w:val="000A2FD6"/>
    <w:rsid w:val="000A3478"/>
    <w:rsid w:val="000B04BC"/>
    <w:rsid w:val="000B1104"/>
    <w:rsid w:val="000B2A7A"/>
    <w:rsid w:val="000B3061"/>
    <w:rsid w:val="000B6A45"/>
    <w:rsid w:val="000B6F4B"/>
    <w:rsid w:val="000C0AC5"/>
    <w:rsid w:val="000C113D"/>
    <w:rsid w:val="000C216E"/>
    <w:rsid w:val="000C352B"/>
    <w:rsid w:val="000D03E1"/>
    <w:rsid w:val="000D0707"/>
    <w:rsid w:val="000D0741"/>
    <w:rsid w:val="000D1464"/>
    <w:rsid w:val="000D1A14"/>
    <w:rsid w:val="000D1E2B"/>
    <w:rsid w:val="000D2F8A"/>
    <w:rsid w:val="000D4CD2"/>
    <w:rsid w:val="000D6F85"/>
    <w:rsid w:val="000E513D"/>
    <w:rsid w:val="000E5C8D"/>
    <w:rsid w:val="000F0E7D"/>
    <w:rsid w:val="000F3A5F"/>
    <w:rsid w:val="000F3B41"/>
    <w:rsid w:val="000F5AE1"/>
    <w:rsid w:val="000F5BF0"/>
    <w:rsid w:val="001020E6"/>
    <w:rsid w:val="00102681"/>
    <w:rsid w:val="00102707"/>
    <w:rsid w:val="00105E3C"/>
    <w:rsid w:val="00107FD9"/>
    <w:rsid w:val="00112F16"/>
    <w:rsid w:val="00114599"/>
    <w:rsid w:val="00115573"/>
    <w:rsid w:val="00116312"/>
    <w:rsid w:val="001176DD"/>
    <w:rsid w:val="001204C4"/>
    <w:rsid w:val="001272C8"/>
    <w:rsid w:val="00127B17"/>
    <w:rsid w:val="0013126C"/>
    <w:rsid w:val="0013165C"/>
    <w:rsid w:val="001371B6"/>
    <w:rsid w:val="001425F1"/>
    <w:rsid w:val="00146769"/>
    <w:rsid w:val="00147EC2"/>
    <w:rsid w:val="00152312"/>
    <w:rsid w:val="00154398"/>
    <w:rsid w:val="0015766A"/>
    <w:rsid w:val="001604B1"/>
    <w:rsid w:val="00161FD8"/>
    <w:rsid w:val="00167A33"/>
    <w:rsid w:val="001707E6"/>
    <w:rsid w:val="00170E91"/>
    <w:rsid w:val="00171407"/>
    <w:rsid w:val="00171C6D"/>
    <w:rsid w:val="00176B26"/>
    <w:rsid w:val="001842C2"/>
    <w:rsid w:val="00185A97"/>
    <w:rsid w:val="00187EE2"/>
    <w:rsid w:val="00194CDA"/>
    <w:rsid w:val="00194EC2"/>
    <w:rsid w:val="00196E34"/>
    <w:rsid w:val="0019781A"/>
    <w:rsid w:val="001A0465"/>
    <w:rsid w:val="001A4376"/>
    <w:rsid w:val="001C3584"/>
    <w:rsid w:val="001C458E"/>
    <w:rsid w:val="001C6BD0"/>
    <w:rsid w:val="001C78F3"/>
    <w:rsid w:val="001D1DFA"/>
    <w:rsid w:val="001D47A4"/>
    <w:rsid w:val="001E3BF3"/>
    <w:rsid w:val="001E4793"/>
    <w:rsid w:val="001F003F"/>
    <w:rsid w:val="001F584F"/>
    <w:rsid w:val="002059D6"/>
    <w:rsid w:val="00207D9F"/>
    <w:rsid w:val="00213BCC"/>
    <w:rsid w:val="0021495B"/>
    <w:rsid w:val="00216A85"/>
    <w:rsid w:val="00216D73"/>
    <w:rsid w:val="00217607"/>
    <w:rsid w:val="002200E8"/>
    <w:rsid w:val="00220C58"/>
    <w:rsid w:val="00234F64"/>
    <w:rsid w:val="002358A7"/>
    <w:rsid w:val="00254885"/>
    <w:rsid w:val="00255557"/>
    <w:rsid w:val="0025587E"/>
    <w:rsid w:val="00260318"/>
    <w:rsid w:val="002621DA"/>
    <w:rsid w:val="002623F2"/>
    <w:rsid w:val="00262C69"/>
    <w:rsid w:val="00262E22"/>
    <w:rsid w:val="00266C86"/>
    <w:rsid w:val="00271E61"/>
    <w:rsid w:val="00275129"/>
    <w:rsid w:val="002806B6"/>
    <w:rsid w:val="0028589D"/>
    <w:rsid w:val="002864F2"/>
    <w:rsid w:val="00286C0D"/>
    <w:rsid w:val="00290FE4"/>
    <w:rsid w:val="002914F5"/>
    <w:rsid w:val="002937BF"/>
    <w:rsid w:val="00293890"/>
    <w:rsid w:val="00293C5E"/>
    <w:rsid w:val="002A48A0"/>
    <w:rsid w:val="002B309C"/>
    <w:rsid w:val="002B45A8"/>
    <w:rsid w:val="002B62B6"/>
    <w:rsid w:val="002C2D8C"/>
    <w:rsid w:val="002C2E6A"/>
    <w:rsid w:val="002C37BF"/>
    <w:rsid w:val="002C4265"/>
    <w:rsid w:val="002C44EE"/>
    <w:rsid w:val="002C6887"/>
    <w:rsid w:val="002C725E"/>
    <w:rsid w:val="002C7DAD"/>
    <w:rsid w:val="002D1F40"/>
    <w:rsid w:val="002D2623"/>
    <w:rsid w:val="002D32D5"/>
    <w:rsid w:val="002D4CA0"/>
    <w:rsid w:val="002D5E16"/>
    <w:rsid w:val="002D6DDE"/>
    <w:rsid w:val="002E0C1B"/>
    <w:rsid w:val="002E3C23"/>
    <w:rsid w:val="002E5AAE"/>
    <w:rsid w:val="002E7238"/>
    <w:rsid w:val="002F1D77"/>
    <w:rsid w:val="002F37EB"/>
    <w:rsid w:val="002F478B"/>
    <w:rsid w:val="002F506B"/>
    <w:rsid w:val="002F56B5"/>
    <w:rsid w:val="002F57CA"/>
    <w:rsid w:val="002F7ECA"/>
    <w:rsid w:val="003014C1"/>
    <w:rsid w:val="00304785"/>
    <w:rsid w:val="00306B5D"/>
    <w:rsid w:val="003103CF"/>
    <w:rsid w:val="0031284F"/>
    <w:rsid w:val="00321314"/>
    <w:rsid w:val="00325E30"/>
    <w:rsid w:val="00326BAC"/>
    <w:rsid w:val="00337C49"/>
    <w:rsid w:val="003405E8"/>
    <w:rsid w:val="003422BD"/>
    <w:rsid w:val="00342CA6"/>
    <w:rsid w:val="00346EE9"/>
    <w:rsid w:val="00347D86"/>
    <w:rsid w:val="00352439"/>
    <w:rsid w:val="00353365"/>
    <w:rsid w:val="00361D22"/>
    <w:rsid w:val="0036287D"/>
    <w:rsid w:val="003646D7"/>
    <w:rsid w:val="00366132"/>
    <w:rsid w:val="00366F73"/>
    <w:rsid w:val="00370564"/>
    <w:rsid w:val="003717D2"/>
    <w:rsid w:val="00371EBE"/>
    <w:rsid w:val="00373A57"/>
    <w:rsid w:val="00374929"/>
    <w:rsid w:val="00377B8F"/>
    <w:rsid w:val="00377E91"/>
    <w:rsid w:val="003900CD"/>
    <w:rsid w:val="00393BD8"/>
    <w:rsid w:val="00394FD6"/>
    <w:rsid w:val="003960E9"/>
    <w:rsid w:val="003A3D8D"/>
    <w:rsid w:val="003A6918"/>
    <w:rsid w:val="003B2BE6"/>
    <w:rsid w:val="003B3BB2"/>
    <w:rsid w:val="003B5514"/>
    <w:rsid w:val="003B567F"/>
    <w:rsid w:val="003B650F"/>
    <w:rsid w:val="003B6B65"/>
    <w:rsid w:val="003C428F"/>
    <w:rsid w:val="003C4DC3"/>
    <w:rsid w:val="003C7131"/>
    <w:rsid w:val="003D0B3B"/>
    <w:rsid w:val="003D15C4"/>
    <w:rsid w:val="003D1ED7"/>
    <w:rsid w:val="003D32BC"/>
    <w:rsid w:val="003D6076"/>
    <w:rsid w:val="003E14C3"/>
    <w:rsid w:val="003E2F96"/>
    <w:rsid w:val="003E56BA"/>
    <w:rsid w:val="003E7B31"/>
    <w:rsid w:val="003F080D"/>
    <w:rsid w:val="003F6856"/>
    <w:rsid w:val="003F68C6"/>
    <w:rsid w:val="00400671"/>
    <w:rsid w:val="00400887"/>
    <w:rsid w:val="00400D87"/>
    <w:rsid w:val="00400D99"/>
    <w:rsid w:val="004045DF"/>
    <w:rsid w:val="004053F5"/>
    <w:rsid w:val="00412F3B"/>
    <w:rsid w:val="00413096"/>
    <w:rsid w:val="00414A12"/>
    <w:rsid w:val="0041515C"/>
    <w:rsid w:val="004167D4"/>
    <w:rsid w:val="00416D07"/>
    <w:rsid w:val="004200FD"/>
    <w:rsid w:val="00420522"/>
    <w:rsid w:val="00426978"/>
    <w:rsid w:val="004273D8"/>
    <w:rsid w:val="004357D0"/>
    <w:rsid w:val="004424E7"/>
    <w:rsid w:val="004433A2"/>
    <w:rsid w:val="00443538"/>
    <w:rsid w:val="00445156"/>
    <w:rsid w:val="00450247"/>
    <w:rsid w:val="004505E2"/>
    <w:rsid w:val="00452E50"/>
    <w:rsid w:val="00454070"/>
    <w:rsid w:val="00455DB0"/>
    <w:rsid w:val="004601AC"/>
    <w:rsid w:val="00466D90"/>
    <w:rsid w:val="00471966"/>
    <w:rsid w:val="00471D88"/>
    <w:rsid w:val="00472D0D"/>
    <w:rsid w:val="00474A81"/>
    <w:rsid w:val="004754F3"/>
    <w:rsid w:val="00475F8E"/>
    <w:rsid w:val="00476920"/>
    <w:rsid w:val="004814A8"/>
    <w:rsid w:val="004843C1"/>
    <w:rsid w:val="004871EE"/>
    <w:rsid w:val="00491DC8"/>
    <w:rsid w:val="004959C9"/>
    <w:rsid w:val="00497481"/>
    <w:rsid w:val="004A076C"/>
    <w:rsid w:val="004A3B4C"/>
    <w:rsid w:val="004A3DA5"/>
    <w:rsid w:val="004A5D3F"/>
    <w:rsid w:val="004A79F1"/>
    <w:rsid w:val="004B13BE"/>
    <w:rsid w:val="004B1BA5"/>
    <w:rsid w:val="004B41DC"/>
    <w:rsid w:val="004B49FB"/>
    <w:rsid w:val="004B6847"/>
    <w:rsid w:val="004B7986"/>
    <w:rsid w:val="004B7A69"/>
    <w:rsid w:val="004C514D"/>
    <w:rsid w:val="004C65D1"/>
    <w:rsid w:val="004D32AD"/>
    <w:rsid w:val="004E1561"/>
    <w:rsid w:val="004E1A54"/>
    <w:rsid w:val="004E252D"/>
    <w:rsid w:val="004E577F"/>
    <w:rsid w:val="004F5DB5"/>
    <w:rsid w:val="005008B9"/>
    <w:rsid w:val="00500A6F"/>
    <w:rsid w:val="00502C4E"/>
    <w:rsid w:val="00512617"/>
    <w:rsid w:val="00512766"/>
    <w:rsid w:val="0051403D"/>
    <w:rsid w:val="00514ABA"/>
    <w:rsid w:val="0051558A"/>
    <w:rsid w:val="0051607D"/>
    <w:rsid w:val="00524607"/>
    <w:rsid w:val="00524FA3"/>
    <w:rsid w:val="00527544"/>
    <w:rsid w:val="00530396"/>
    <w:rsid w:val="005306D7"/>
    <w:rsid w:val="005308D6"/>
    <w:rsid w:val="005312C8"/>
    <w:rsid w:val="00534FEF"/>
    <w:rsid w:val="0054132A"/>
    <w:rsid w:val="00541EC0"/>
    <w:rsid w:val="00543134"/>
    <w:rsid w:val="005454FF"/>
    <w:rsid w:val="00546E8F"/>
    <w:rsid w:val="00546EEB"/>
    <w:rsid w:val="0054720C"/>
    <w:rsid w:val="00547BFE"/>
    <w:rsid w:val="00550143"/>
    <w:rsid w:val="00551CEB"/>
    <w:rsid w:val="00552125"/>
    <w:rsid w:val="00552EE1"/>
    <w:rsid w:val="0055424E"/>
    <w:rsid w:val="0055612D"/>
    <w:rsid w:val="0056297D"/>
    <w:rsid w:val="005645EA"/>
    <w:rsid w:val="005668E3"/>
    <w:rsid w:val="00570354"/>
    <w:rsid w:val="00572744"/>
    <w:rsid w:val="005764DA"/>
    <w:rsid w:val="0058034E"/>
    <w:rsid w:val="005808C3"/>
    <w:rsid w:val="00583EC9"/>
    <w:rsid w:val="00584BB2"/>
    <w:rsid w:val="00586A02"/>
    <w:rsid w:val="00587766"/>
    <w:rsid w:val="005878FC"/>
    <w:rsid w:val="0059209F"/>
    <w:rsid w:val="0059235A"/>
    <w:rsid w:val="0059255C"/>
    <w:rsid w:val="00593FD1"/>
    <w:rsid w:val="005A131A"/>
    <w:rsid w:val="005A26AA"/>
    <w:rsid w:val="005A3BF0"/>
    <w:rsid w:val="005A4FAE"/>
    <w:rsid w:val="005A5483"/>
    <w:rsid w:val="005B2CC6"/>
    <w:rsid w:val="005B313F"/>
    <w:rsid w:val="005B6EEE"/>
    <w:rsid w:val="005C02E7"/>
    <w:rsid w:val="005C33BC"/>
    <w:rsid w:val="005C3E3F"/>
    <w:rsid w:val="005C3F95"/>
    <w:rsid w:val="005C41F5"/>
    <w:rsid w:val="005C7F7A"/>
    <w:rsid w:val="005D164D"/>
    <w:rsid w:val="005D5BAE"/>
    <w:rsid w:val="005E1BC2"/>
    <w:rsid w:val="005E3BC9"/>
    <w:rsid w:val="005E5E06"/>
    <w:rsid w:val="005E6054"/>
    <w:rsid w:val="005F12E0"/>
    <w:rsid w:val="005F2D3D"/>
    <w:rsid w:val="005F41AD"/>
    <w:rsid w:val="005F6786"/>
    <w:rsid w:val="00600230"/>
    <w:rsid w:val="00602038"/>
    <w:rsid w:val="00602FA9"/>
    <w:rsid w:val="006039C4"/>
    <w:rsid w:val="0061026B"/>
    <w:rsid w:val="006126C8"/>
    <w:rsid w:val="00612EDF"/>
    <w:rsid w:val="00617482"/>
    <w:rsid w:val="00632486"/>
    <w:rsid w:val="0063368E"/>
    <w:rsid w:val="0064402C"/>
    <w:rsid w:val="0065552F"/>
    <w:rsid w:val="00662985"/>
    <w:rsid w:val="00666493"/>
    <w:rsid w:val="00672258"/>
    <w:rsid w:val="00672369"/>
    <w:rsid w:val="0067311F"/>
    <w:rsid w:val="00675D9E"/>
    <w:rsid w:val="00676C6B"/>
    <w:rsid w:val="00682053"/>
    <w:rsid w:val="00683C7D"/>
    <w:rsid w:val="0068492A"/>
    <w:rsid w:val="00685249"/>
    <w:rsid w:val="00686CAA"/>
    <w:rsid w:val="006902F8"/>
    <w:rsid w:val="006923DD"/>
    <w:rsid w:val="006931C2"/>
    <w:rsid w:val="00695FF1"/>
    <w:rsid w:val="0069778F"/>
    <w:rsid w:val="006A41A5"/>
    <w:rsid w:val="006B2B2C"/>
    <w:rsid w:val="006C28A8"/>
    <w:rsid w:val="006C590B"/>
    <w:rsid w:val="006C7F81"/>
    <w:rsid w:val="006D0E70"/>
    <w:rsid w:val="006D1824"/>
    <w:rsid w:val="006D18C1"/>
    <w:rsid w:val="006D5151"/>
    <w:rsid w:val="006D6062"/>
    <w:rsid w:val="006E1B16"/>
    <w:rsid w:val="006E3147"/>
    <w:rsid w:val="006E63EA"/>
    <w:rsid w:val="006E7A64"/>
    <w:rsid w:val="006F5028"/>
    <w:rsid w:val="00700272"/>
    <w:rsid w:val="0070696B"/>
    <w:rsid w:val="007132C9"/>
    <w:rsid w:val="00716801"/>
    <w:rsid w:val="00721299"/>
    <w:rsid w:val="00725CA3"/>
    <w:rsid w:val="0072732E"/>
    <w:rsid w:val="00727BB3"/>
    <w:rsid w:val="00731E87"/>
    <w:rsid w:val="00736A46"/>
    <w:rsid w:val="00740B65"/>
    <w:rsid w:val="007430C3"/>
    <w:rsid w:val="00743BC6"/>
    <w:rsid w:val="007462DF"/>
    <w:rsid w:val="00752C40"/>
    <w:rsid w:val="007533D9"/>
    <w:rsid w:val="00753A7C"/>
    <w:rsid w:val="00754345"/>
    <w:rsid w:val="0075479A"/>
    <w:rsid w:val="00755B42"/>
    <w:rsid w:val="007571D3"/>
    <w:rsid w:val="00766C77"/>
    <w:rsid w:val="007737F6"/>
    <w:rsid w:val="00775303"/>
    <w:rsid w:val="00775EB8"/>
    <w:rsid w:val="00781FD9"/>
    <w:rsid w:val="00786F98"/>
    <w:rsid w:val="007871D2"/>
    <w:rsid w:val="0079129A"/>
    <w:rsid w:val="00794AE9"/>
    <w:rsid w:val="00795850"/>
    <w:rsid w:val="00797909"/>
    <w:rsid w:val="007A06F4"/>
    <w:rsid w:val="007A0E6C"/>
    <w:rsid w:val="007A3B1E"/>
    <w:rsid w:val="007A77DD"/>
    <w:rsid w:val="007A7DDC"/>
    <w:rsid w:val="007A7FA4"/>
    <w:rsid w:val="007B038E"/>
    <w:rsid w:val="007B3893"/>
    <w:rsid w:val="007B7DD9"/>
    <w:rsid w:val="007B7F6D"/>
    <w:rsid w:val="007C00B5"/>
    <w:rsid w:val="007C0BB6"/>
    <w:rsid w:val="007C3629"/>
    <w:rsid w:val="007D5978"/>
    <w:rsid w:val="007D5994"/>
    <w:rsid w:val="007D5DA6"/>
    <w:rsid w:val="007D600B"/>
    <w:rsid w:val="007D6FB1"/>
    <w:rsid w:val="007E32C9"/>
    <w:rsid w:val="007E33E8"/>
    <w:rsid w:val="007E58B0"/>
    <w:rsid w:val="007E5D13"/>
    <w:rsid w:val="007E707C"/>
    <w:rsid w:val="007F121A"/>
    <w:rsid w:val="007F17F4"/>
    <w:rsid w:val="007F2DF4"/>
    <w:rsid w:val="00800579"/>
    <w:rsid w:val="00805216"/>
    <w:rsid w:val="00810CE6"/>
    <w:rsid w:val="00810E20"/>
    <w:rsid w:val="0081125D"/>
    <w:rsid w:val="00814CD3"/>
    <w:rsid w:val="008213D0"/>
    <w:rsid w:val="00827A14"/>
    <w:rsid w:val="00833617"/>
    <w:rsid w:val="00835185"/>
    <w:rsid w:val="008461B1"/>
    <w:rsid w:val="008478A2"/>
    <w:rsid w:val="00850F1D"/>
    <w:rsid w:val="00852902"/>
    <w:rsid w:val="00855BBE"/>
    <w:rsid w:val="00855BC8"/>
    <w:rsid w:val="008577AF"/>
    <w:rsid w:val="00860A39"/>
    <w:rsid w:val="0086192F"/>
    <w:rsid w:val="00865B24"/>
    <w:rsid w:val="00867016"/>
    <w:rsid w:val="00877CCB"/>
    <w:rsid w:val="00882736"/>
    <w:rsid w:val="008832E8"/>
    <w:rsid w:val="00885DD4"/>
    <w:rsid w:val="00891D89"/>
    <w:rsid w:val="0089226C"/>
    <w:rsid w:val="00892DA4"/>
    <w:rsid w:val="008960C8"/>
    <w:rsid w:val="008A091E"/>
    <w:rsid w:val="008A1BF3"/>
    <w:rsid w:val="008B04EF"/>
    <w:rsid w:val="008B3F44"/>
    <w:rsid w:val="008B5029"/>
    <w:rsid w:val="008B5887"/>
    <w:rsid w:val="008B668D"/>
    <w:rsid w:val="008B728A"/>
    <w:rsid w:val="008C330B"/>
    <w:rsid w:val="008C4A01"/>
    <w:rsid w:val="008C4B08"/>
    <w:rsid w:val="008D0390"/>
    <w:rsid w:val="008D3F3D"/>
    <w:rsid w:val="008D47F0"/>
    <w:rsid w:val="008E5125"/>
    <w:rsid w:val="008E5904"/>
    <w:rsid w:val="008E6290"/>
    <w:rsid w:val="008E6A32"/>
    <w:rsid w:val="008F0505"/>
    <w:rsid w:val="008F16EE"/>
    <w:rsid w:val="008F276F"/>
    <w:rsid w:val="008F77E8"/>
    <w:rsid w:val="00903702"/>
    <w:rsid w:val="00903EB6"/>
    <w:rsid w:val="00904B19"/>
    <w:rsid w:val="00905542"/>
    <w:rsid w:val="00910344"/>
    <w:rsid w:val="00911293"/>
    <w:rsid w:val="00914980"/>
    <w:rsid w:val="00916C4B"/>
    <w:rsid w:val="00921216"/>
    <w:rsid w:val="00922FED"/>
    <w:rsid w:val="00923232"/>
    <w:rsid w:val="00923CA1"/>
    <w:rsid w:val="00925501"/>
    <w:rsid w:val="0092561D"/>
    <w:rsid w:val="00926E7C"/>
    <w:rsid w:val="0092715B"/>
    <w:rsid w:val="00930CDB"/>
    <w:rsid w:val="00940A1D"/>
    <w:rsid w:val="00942AB4"/>
    <w:rsid w:val="009430C7"/>
    <w:rsid w:val="009449BD"/>
    <w:rsid w:val="00952D65"/>
    <w:rsid w:val="00953498"/>
    <w:rsid w:val="009548A4"/>
    <w:rsid w:val="0095605A"/>
    <w:rsid w:val="009644A8"/>
    <w:rsid w:val="00966B16"/>
    <w:rsid w:val="00970B7D"/>
    <w:rsid w:val="00973E09"/>
    <w:rsid w:val="00981B2D"/>
    <w:rsid w:val="009825BD"/>
    <w:rsid w:val="00982E81"/>
    <w:rsid w:val="00986DAE"/>
    <w:rsid w:val="00991835"/>
    <w:rsid w:val="00991E76"/>
    <w:rsid w:val="00994C13"/>
    <w:rsid w:val="00995DA1"/>
    <w:rsid w:val="009A46CD"/>
    <w:rsid w:val="009A5CD9"/>
    <w:rsid w:val="009A61E7"/>
    <w:rsid w:val="009A7467"/>
    <w:rsid w:val="009A76B8"/>
    <w:rsid w:val="009B3A5E"/>
    <w:rsid w:val="009B40D5"/>
    <w:rsid w:val="009B6A40"/>
    <w:rsid w:val="009C0D0A"/>
    <w:rsid w:val="009C2297"/>
    <w:rsid w:val="009C3CFB"/>
    <w:rsid w:val="009D19DA"/>
    <w:rsid w:val="009D2A81"/>
    <w:rsid w:val="009D776F"/>
    <w:rsid w:val="009E101F"/>
    <w:rsid w:val="009E199E"/>
    <w:rsid w:val="009E22F6"/>
    <w:rsid w:val="009E6107"/>
    <w:rsid w:val="009E6957"/>
    <w:rsid w:val="009F1207"/>
    <w:rsid w:val="009F15DB"/>
    <w:rsid w:val="009F39D2"/>
    <w:rsid w:val="009F6B49"/>
    <w:rsid w:val="009F723E"/>
    <w:rsid w:val="00A02644"/>
    <w:rsid w:val="00A036DB"/>
    <w:rsid w:val="00A04FFE"/>
    <w:rsid w:val="00A102A3"/>
    <w:rsid w:val="00A132B9"/>
    <w:rsid w:val="00A200E6"/>
    <w:rsid w:val="00A2033F"/>
    <w:rsid w:val="00A21FAA"/>
    <w:rsid w:val="00A250B9"/>
    <w:rsid w:val="00A26FFE"/>
    <w:rsid w:val="00A35EA0"/>
    <w:rsid w:val="00A40255"/>
    <w:rsid w:val="00A4303B"/>
    <w:rsid w:val="00A43AFA"/>
    <w:rsid w:val="00A4647E"/>
    <w:rsid w:val="00A47375"/>
    <w:rsid w:val="00A5073E"/>
    <w:rsid w:val="00A53517"/>
    <w:rsid w:val="00A54AA2"/>
    <w:rsid w:val="00A5643C"/>
    <w:rsid w:val="00A56576"/>
    <w:rsid w:val="00A5672D"/>
    <w:rsid w:val="00A64115"/>
    <w:rsid w:val="00A66AD7"/>
    <w:rsid w:val="00A7030B"/>
    <w:rsid w:val="00A706FE"/>
    <w:rsid w:val="00A73097"/>
    <w:rsid w:val="00A74B05"/>
    <w:rsid w:val="00A8665D"/>
    <w:rsid w:val="00A93A4C"/>
    <w:rsid w:val="00A94607"/>
    <w:rsid w:val="00A952D7"/>
    <w:rsid w:val="00A97183"/>
    <w:rsid w:val="00AA4B07"/>
    <w:rsid w:val="00AA79A8"/>
    <w:rsid w:val="00AB1B13"/>
    <w:rsid w:val="00AB4475"/>
    <w:rsid w:val="00AB5E62"/>
    <w:rsid w:val="00AB7ACE"/>
    <w:rsid w:val="00AC50B0"/>
    <w:rsid w:val="00AC52AA"/>
    <w:rsid w:val="00AC5ED6"/>
    <w:rsid w:val="00AC69AD"/>
    <w:rsid w:val="00AC7012"/>
    <w:rsid w:val="00AD1E8E"/>
    <w:rsid w:val="00AD1FCE"/>
    <w:rsid w:val="00AD21CF"/>
    <w:rsid w:val="00AD4F5A"/>
    <w:rsid w:val="00AE0BB8"/>
    <w:rsid w:val="00AE1993"/>
    <w:rsid w:val="00B00C12"/>
    <w:rsid w:val="00B01695"/>
    <w:rsid w:val="00B0348F"/>
    <w:rsid w:val="00B03BFD"/>
    <w:rsid w:val="00B054CD"/>
    <w:rsid w:val="00B06E97"/>
    <w:rsid w:val="00B0787B"/>
    <w:rsid w:val="00B1423B"/>
    <w:rsid w:val="00B162C8"/>
    <w:rsid w:val="00B17A7A"/>
    <w:rsid w:val="00B20013"/>
    <w:rsid w:val="00B2347D"/>
    <w:rsid w:val="00B27595"/>
    <w:rsid w:val="00B30BA9"/>
    <w:rsid w:val="00B32369"/>
    <w:rsid w:val="00B41916"/>
    <w:rsid w:val="00B41DA9"/>
    <w:rsid w:val="00B42BA2"/>
    <w:rsid w:val="00B45461"/>
    <w:rsid w:val="00B463AB"/>
    <w:rsid w:val="00B50D0C"/>
    <w:rsid w:val="00B50FD1"/>
    <w:rsid w:val="00B53702"/>
    <w:rsid w:val="00B54D2E"/>
    <w:rsid w:val="00B57156"/>
    <w:rsid w:val="00B627BC"/>
    <w:rsid w:val="00B67CDE"/>
    <w:rsid w:val="00B73A8A"/>
    <w:rsid w:val="00B775BC"/>
    <w:rsid w:val="00B801FD"/>
    <w:rsid w:val="00B813A9"/>
    <w:rsid w:val="00B83600"/>
    <w:rsid w:val="00B84989"/>
    <w:rsid w:val="00B85AFD"/>
    <w:rsid w:val="00B85E65"/>
    <w:rsid w:val="00B90EB8"/>
    <w:rsid w:val="00B92449"/>
    <w:rsid w:val="00B96335"/>
    <w:rsid w:val="00B96389"/>
    <w:rsid w:val="00BA1159"/>
    <w:rsid w:val="00BA16E7"/>
    <w:rsid w:val="00BA2119"/>
    <w:rsid w:val="00BA2129"/>
    <w:rsid w:val="00BA3C60"/>
    <w:rsid w:val="00BA4838"/>
    <w:rsid w:val="00BA485B"/>
    <w:rsid w:val="00BA602F"/>
    <w:rsid w:val="00BA7E17"/>
    <w:rsid w:val="00BB1DBA"/>
    <w:rsid w:val="00BB2F9C"/>
    <w:rsid w:val="00BC09D9"/>
    <w:rsid w:val="00BC47F3"/>
    <w:rsid w:val="00BC6E71"/>
    <w:rsid w:val="00BD0DFB"/>
    <w:rsid w:val="00BD2B1D"/>
    <w:rsid w:val="00BD6885"/>
    <w:rsid w:val="00BE0BA8"/>
    <w:rsid w:val="00BE76B8"/>
    <w:rsid w:val="00BF1527"/>
    <w:rsid w:val="00BF2536"/>
    <w:rsid w:val="00BF3441"/>
    <w:rsid w:val="00BF7CB4"/>
    <w:rsid w:val="00C025ED"/>
    <w:rsid w:val="00C0743C"/>
    <w:rsid w:val="00C12284"/>
    <w:rsid w:val="00C1648E"/>
    <w:rsid w:val="00C235CD"/>
    <w:rsid w:val="00C26786"/>
    <w:rsid w:val="00C27336"/>
    <w:rsid w:val="00C30859"/>
    <w:rsid w:val="00C315BD"/>
    <w:rsid w:val="00C31907"/>
    <w:rsid w:val="00C32361"/>
    <w:rsid w:val="00C37E2C"/>
    <w:rsid w:val="00C40D9D"/>
    <w:rsid w:val="00C42643"/>
    <w:rsid w:val="00C42E48"/>
    <w:rsid w:val="00C53089"/>
    <w:rsid w:val="00C53A49"/>
    <w:rsid w:val="00C548CB"/>
    <w:rsid w:val="00C65B2D"/>
    <w:rsid w:val="00C6787E"/>
    <w:rsid w:val="00C75B82"/>
    <w:rsid w:val="00C80030"/>
    <w:rsid w:val="00C86EA9"/>
    <w:rsid w:val="00C90ED5"/>
    <w:rsid w:val="00C94E80"/>
    <w:rsid w:val="00C95696"/>
    <w:rsid w:val="00C976C4"/>
    <w:rsid w:val="00CA2722"/>
    <w:rsid w:val="00CA4437"/>
    <w:rsid w:val="00CA6663"/>
    <w:rsid w:val="00CB32FC"/>
    <w:rsid w:val="00CB39F9"/>
    <w:rsid w:val="00CC1F6B"/>
    <w:rsid w:val="00CD0BD9"/>
    <w:rsid w:val="00CD0F75"/>
    <w:rsid w:val="00CD22D3"/>
    <w:rsid w:val="00CD6A1B"/>
    <w:rsid w:val="00CD6FBC"/>
    <w:rsid w:val="00CE04C5"/>
    <w:rsid w:val="00CE286B"/>
    <w:rsid w:val="00CE3CDA"/>
    <w:rsid w:val="00CF008E"/>
    <w:rsid w:val="00CF0AC5"/>
    <w:rsid w:val="00CF2566"/>
    <w:rsid w:val="00CF523A"/>
    <w:rsid w:val="00CF6B17"/>
    <w:rsid w:val="00CF7B63"/>
    <w:rsid w:val="00D06C58"/>
    <w:rsid w:val="00D120FB"/>
    <w:rsid w:val="00D129E2"/>
    <w:rsid w:val="00D14299"/>
    <w:rsid w:val="00D1778A"/>
    <w:rsid w:val="00D17D0F"/>
    <w:rsid w:val="00D209E2"/>
    <w:rsid w:val="00D223B8"/>
    <w:rsid w:val="00D23AD8"/>
    <w:rsid w:val="00D26991"/>
    <w:rsid w:val="00D42C5B"/>
    <w:rsid w:val="00D43001"/>
    <w:rsid w:val="00D4381E"/>
    <w:rsid w:val="00D43A0C"/>
    <w:rsid w:val="00D46E08"/>
    <w:rsid w:val="00D56CB8"/>
    <w:rsid w:val="00D62549"/>
    <w:rsid w:val="00D6396E"/>
    <w:rsid w:val="00D63CF1"/>
    <w:rsid w:val="00D64BA9"/>
    <w:rsid w:val="00D671D8"/>
    <w:rsid w:val="00D67711"/>
    <w:rsid w:val="00D73D1B"/>
    <w:rsid w:val="00D76BDE"/>
    <w:rsid w:val="00D8083B"/>
    <w:rsid w:val="00D9648E"/>
    <w:rsid w:val="00D96526"/>
    <w:rsid w:val="00DA0DDA"/>
    <w:rsid w:val="00DA37D6"/>
    <w:rsid w:val="00DA6ACF"/>
    <w:rsid w:val="00DB11B7"/>
    <w:rsid w:val="00DB5C9B"/>
    <w:rsid w:val="00DC481A"/>
    <w:rsid w:val="00DD4E29"/>
    <w:rsid w:val="00DD5EC3"/>
    <w:rsid w:val="00DE3945"/>
    <w:rsid w:val="00DE60BC"/>
    <w:rsid w:val="00DE7643"/>
    <w:rsid w:val="00DF093A"/>
    <w:rsid w:val="00DF2D18"/>
    <w:rsid w:val="00DF33EF"/>
    <w:rsid w:val="00DF3984"/>
    <w:rsid w:val="00DF709A"/>
    <w:rsid w:val="00E048E4"/>
    <w:rsid w:val="00E04B11"/>
    <w:rsid w:val="00E051A6"/>
    <w:rsid w:val="00E05B76"/>
    <w:rsid w:val="00E064B8"/>
    <w:rsid w:val="00E13B80"/>
    <w:rsid w:val="00E14B61"/>
    <w:rsid w:val="00E2113A"/>
    <w:rsid w:val="00E22E92"/>
    <w:rsid w:val="00E3238C"/>
    <w:rsid w:val="00E33C04"/>
    <w:rsid w:val="00E34251"/>
    <w:rsid w:val="00E40378"/>
    <w:rsid w:val="00E46836"/>
    <w:rsid w:val="00E50DC7"/>
    <w:rsid w:val="00E5121E"/>
    <w:rsid w:val="00E512D9"/>
    <w:rsid w:val="00E54749"/>
    <w:rsid w:val="00E55162"/>
    <w:rsid w:val="00E556AA"/>
    <w:rsid w:val="00E56224"/>
    <w:rsid w:val="00E56630"/>
    <w:rsid w:val="00E60A59"/>
    <w:rsid w:val="00E61267"/>
    <w:rsid w:val="00E65236"/>
    <w:rsid w:val="00E6606C"/>
    <w:rsid w:val="00E70E32"/>
    <w:rsid w:val="00E72C30"/>
    <w:rsid w:val="00E73307"/>
    <w:rsid w:val="00E74A64"/>
    <w:rsid w:val="00E7604B"/>
    <w:rsid w:val="00E80548"/>
    <w:rsid w:val="00E814C1"/>
    <w:rsid w:val="00E826EC"/>
    <w:rsid w:val="00E840AD"/>
    <w:rsid w:val="00E8587B"/>
    <w:rsid w:val="00E85AF2"/>
    <w:rsid w:val="00E87CE2"/>
    <w:rsid w:val="00E912B6"/>
    <w:rsid w:val="00E92835"/>
    <w:rsid w:val="00E93221"/>
    <w:rsid w:val="00E939FA"/>
    <w:rsid w:val="00E9722C"/>
    <w:rsid w:val="00EA27E1"/>
    <w:rsid w:val="00EA37CA"/>
    <w:rsid w:val="00EA51BF"/>
    <w:rsid w:val="00EA6D54"/>
    <w:rsid w:val="00EB0654"/>
    <w:rsid w:val="00EB43E6"/>
    <w:rsid w:val="00EC0BA6"/>
    <w:rsid w:val="00EC1D0F"/>
    <w:rsid w:val="00EC3F98"/>
    <w:rsid w:val="00ED0E7E"/>
    <w:rsid w:val="00ED23FB"/>
    <w:rsid w:val="00ED279C"/>
    <w:rsid w:val="00ED4935"/>
    <w:rsid w:val="00ED656D"/>
    <w:rsid w:val="00ED6644"/>
    <w:rsid w:val="00ED70D3"/>
    <w:rsid w:val="00EE067E"/>
    <w:rsid w:val="00EE1A23"/>
    <w:rsid w:val="00EE1A6A"/>
    <w:rsid w:val="00EE78EE"/>
    <w:rsid w:val="00EF0139"/>
    <w:rsid w:val="00EF2B7C"/>
    <w:rsid w:val="00EF6466"/>
    <w:rsid w:val="00EF7A1D"/>
    <w:rsid w:val="00F006EB"/>
    <w:rsid w:val="00F00AE3"/>
    <w:rsid w:val="00F00BFA"/>
    <w:rsid w:val="00F01715"/>
    <w:rsid w:val="00F022B9"/>
    <w:rsid w:val="00F03A17"/>
    <w:rsid w:val="00F0415F"/>
    <w:rsid w:val="00F05A12"/>
    <w:rsid w:val="00F07D26"/>
    <w:rsid w:val="00F1271F"/>
    <w:rsid w:val="00F266EF"/>
    <w:rsid w:val="00F308FA"/>
    <w:rsid w:val="00F30C4D"/>
    <w:rsid w:val="00F31832"/>
    <w:rsid w:val="00F33030"/>
    <w:rsid w:val="00F36428"/>
    <w:rsid w:val="00F37CD1"/>
    <w:rsid w:val="00F41A4D"/>
    <w:rsid w:val="00F44CD6"/>
    <w:rsid w:val="00F45008"/>
    <w:rsid w:val="00F52362"/>
    <w:rsid w:val="00F52DB6"/>
    <w:rsid w:val="00F55C79"/>
    <w:rsid w:val="00F56C46"/>
    <w:rsid w:val="00F56CC0"/>
    <w:rsid w:val="00F62CFD"/>
    <w:rsid w:val="00F63780"/>
    <w:rsid w:val="00F64ED9"/>
    <w:rsid w:val="00F650D1"/>
    <w:rsid w:val="00F66936"/>
    <w:rsid w:val="00F7219B"/>
    <w:rsid w:val="00F7292E"/>
    <w:rsid w:val="00F737F5"/>
    <w:rsid w:val="00F74283"/>
    <w:rsid w:val="00F7525E"/>
    <w:rsid w:val="00F75E2E"/>
    <w:rsid w:val="00F82046"/>
    <w:rsid w:val="00F8247E"/>
    <w:rsid w:val="00F87444"/>
    <w:rsid w:val="00F92196"/>
    <w:rsid w:val="00F95282"/>
    <w:rsid w:val="00F954C4"/>
    <w:rsid w:val="00F954CD"/>
    <w:rsid w:val="00F95837"/>
    <w:rsid w:val="00F95E39"/>
    <w:rsid w:val="00F96446"/>
    <w:rsid w:val="00F96D07"/>
    <w:rsid w:val="00FA19E0"/>
    <w:rsid w:val="00FA2960"/>
    <w:rsid w:val="00FA2E61"/>
    <w:rsid w:val="00FA5DC6"/>
    <w:rsid w:val="00FA714E"/>
    <w:rsid w:val="00FA788E"/>
    <w:rsid w:val="00FB2EB3"/>
    <w:rsid w:val="00FB59EB"/>
    <w:rsid w:val="00FC25DD"/>
    <w:rsid w:val="00FC562F"/>
    <w:rsid w:val="00FC66EB"/>
    <w:rsid w:val="00FC7395"/>
    <w:rsid w:val="00FC7A9E"/>
    <w:rsid w:val="00FD31E7"/>
    <w:rsid w:val="00FE3F31"/>
    <w:rsid w:val="00FF0525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9A3B"/>
  <w15:chartTrackingRefBased/>
  <w15:docId w15:val="{204C24D2-C8D3-440C-8B78-3E5E5C3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7E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B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8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0E7E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064B8"/>
    <w:rPr>
      <w:b/>
      <w:bCs/>
    </w:rPr>
  </w:style>
  <w:style w:type="character" w:customStyle="1" w:styleId="muibutton-label">
    <w:name w:val="muibutton-label"/>
    <w:basedOn w:val="Fuentedeprrafopredeter"/>
    <w:rsid w:val="005308D6"/>
  </w:style>
  <w:style w:type="paragraph" w:styleId="Prrafodelista">
    <w:name w:val="List Paragraph"/>
    <w:aliases w:val="Capítulo,Párrafo de lista2"/>
    <w:basedOn w:val="Normal"/>
    <w:link w:val="PrrafodelistaCar"/>
    <w:uiPriority w:val="34"/>
    <w:qFormat/>
    <w:rsid w:val="00CE04C5"/>
    <w:pPr>
      <w:spacing w:line="254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4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14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14599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72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728A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8B72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5B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BC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855B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BC8"/>
    <w:rPr>
      <w:lang w:val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F308F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923DD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82E81"/>
    <w:pPr>
      <w:widowControl w:val="0"/>
      <w:autoSpaceDE w:val="0"/>
      <w:autoSpaceDN w:val="0"/>
      <w:ind w:left="100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2E81"/>
    <w:rPr>
      <w:rFonts w:ascii="Verdana" w:eastAsia="Verdana" w:hAnsi="Verdana" w:cs="Verdana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99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5DA1"/>
    <w:pPr>
      <w:widowControl w:val="0"/>
      <w:autoSpaceDE w:val="0"/>
      <w:autoSpaceDN w:val="0"/>
      <w:spacing w:before="216"/>
      <w:ind w:left="100"/>
    </w:pPr>
    <w:rPr>
      <w:rFonts w:ascii="Verdana" w:eastAsia="Verdana" w:hAnsi="Verdana" w:cs="Verdana"/>
      <w:lang w:val="es-ES"/>
    </w:rPr>
  </w:style>
  <w:style w:type="character" w:customStyle="1" w:styleId="y2iqfc">
    <w:name w:val="y2iqfc"/>
    <w:basedOn w:val="Fuentedeprrafopredeter"/>
    <w:rsid w:val="00000515"/>
  </w:style>
  <w:style w:type="character" w:customStyle="1" w:styleId="Ttulo1Car">
    <w:name w:val="Título 1 Car"/>
    <w:basedOn w:val="Fuentedeprrafopredeter"/>
    <w:link w:val="Ttulo1"/>
    <w:uiPriority w:val="9"/>
    <w:rsid w:val="009D1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customStyle="1" w:styleId="ref">
    <w:name w:val="ref"/>
    <w:basedOn w:val="Normal"/>
    <w:rsid w:val="009825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377B8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B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C"/>
    </w:rPr>
  </w:style>
  <w:style w:type="character" w:customStyle="1" w:styleId="PrrafodelistaCar">
    <w:name w:val="Párrafo de lista Car"/>
    <w:aliases w:val="Capítulo Car,Párrafo de lista2 Car"/>
    <w:link w:val="Prrafodelista"/>
    <w:uiPriority w:val="34"/>
    <w:rsid w:val="00116312"/>
    <w:rPr>
      <w:lang w:val="es-EC"/>
    </w:rPr>
  </w:style>
  <w:style w:type="character" w:customStyle="1" w:styleId="italica">
    <w:name w:val="italica"/>
    <w:basedOn w:val="Fuentedeprrafopredeter"/>
    <w:rsid w:val="00347D86"/>
  </w:style>
  <w:style w:type="character" w:customStyle="1" w:styleId="Ttulo4Car">
    <w:name w:val="Título 4 Car"/>
    <w:basedOn w:val="Fuentedeprrafopredeter"/>
    <w:link w:val="Ttulo4"/>
    <w:uiPriority w:val="9"/>
    <w:semiHidden/>
    <w:rsid w:val="00C30859"/>
    <w:rPr>
      <w:rFonts w:asciiTheme="majorHAnsi" w:eastAsiaTheme="majorEastAsia" w:hAnsiTheme="majorHAnsi" w:cstheme="majorBidi"/>
      <w:i/>
      <w:iCs/>
      <w:color w:val="2E74B5" w:themeColor="accent1" w:themeShade="BF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5A4F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4F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4FAE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F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FAE"/>
    <w:rPr>
      <w:b/>
      <w:bCs/>
      <w:sz w:val="20"/>
      <w:szCs w:val="20"/>
      <w:lang w:val="es-EC"/>
    </w:rPr>
  </w:style>
  <w:style w:type="character" w:customStyle="1" w:styleId="whyltd">
    <w:name w:val="whyltd"/>
    <w:basedOn w:val="Fuentedeprrafopredeter"/>
    <w:rsid w:val="00E7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711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34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774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7367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67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6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909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8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60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3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6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7963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9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30498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540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58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476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hyperlink" Target="https://es.scribd.com/document/211089562/Resumen-Ejecutivo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turismo.gob.ec/reactivacion-economica-el-turismo-deja-cifras-positivas-en-lo-que-va-de-2022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doi.org/10.3390/su11051378" TargetMode="External"/><Relationship Id="rId25" Type="http://schemas.openxmlformats.org/officeDocument/2006/relationships/hyperlink" Target="https://revistas.uide.edu.ec/index.php/innova/article/view/270/12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jaem.net/issue_dcp/A%20Study%20on%20the%20Economy%20of%20Agroecological%20Tourism%20in%20Vietnam.pdf" TargetMode="External"/><Relationship Id="rId20" Type="http://schemas.openxmlformats.org/officeDocument/2006/relationships/hyperlink" Target="https://www.turismo.gob.ec/wp-content/uploads/2016/03/LEY-DE-TURISMO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s://doi.org/10.1016/j.euroecorev.2019.05.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dalyc.org/pdf/1934/193420679001.pdf" TargetMode="External"/><Relationship Id="rId23" Type="http://schemas.openxmlformats.org/officeDocument/2006/relationships/hyperlink" Target="https://guachapala.gob.ec/wp-content/uploads/2014/09/Plan-Estrategico-de-desarrollo.pdf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s://www.fao.org/faolex/results/details/es/c/LEX-FAOC040974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dalyc.org/journal/1934/193449985009/html/" TargetMode="External"/><Relationship Id="rId14" Type="http://schemas.openxmlformats.org/officeDocument/2006/relationships/chart" Target="charts/chart4.xml"/><Relationship Id="rId22" Type="http://schemas.openxmlformats.org/officeDocument/2006/relationships/hyperlink" Target="https://unstats.un.org/unsd/statcom/doc00/m83-s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niel.vergara@uleam.edu.ec" TargetMode="External"/><Relationship Id="rId2" Type="http://schemas.openxmlformats.org/officeDocument/2006/relationships/hyperlink" Target="https://orcid.org/0000-0001-7835-7075" TargetMode="External"/><Relationship Id="rId1" Type="http://schemas.openxmlformats.org/officeDocument/2006/relationships/hyperlink" Target="mailto:anac.velez@uleam.edu.ec" TargetMode="External"/><Relationship Id="rId6" Type="http://schemas.openxmlformats.org/officeDocument/2006/relationships/hyperlink" Target="https://orcid.org/0009-0006-4671-3200" TargetMode="External"/><Relationship Id="rId5" Type="http://schemas.openxmlformats.org/officeDocument/2006/relationships/hyperlink" Target="mailto:jope80@gmail.com" TargetMode="External"/><Relationship Id="rId4" Type="http://schemas.openxmlformats.org/officeDocument/2006/relationships/hyperlink" Target="https://orcid.org/0009-0002-4025-8818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6758/riturem.v8i1.1" TargetMode="External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esktop\antonell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esktop\antonell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esktop\antonel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Hoja1!$A$68:$A$72</c:f>
              <c:strCache>
                <c:ptCount val="5"/>
                <c:pt idx="0">
                  <c:v>150 - 400</c:v>
                </c:pt>
                <c:pt idx="1">
                  <c:v>401 - 700</c:v>
                </c:pt>
                <c:pt idx="2">
                  <c:v>701 - 1000</c:v>
                </c:pt>
                <c:pt idx="3">
                  <c:v>1001 - 1300 - 1301</c:v>
                </c:pt>
                <c:pt idx="4">
                  <c:v>Mas</c:v>
                </c:pt>
              </c:strCache>
            </c:strRef>
          </c:cat>
          <c:val>
            <c:numRef>
              <c:f>Hoja1!$B$68:$B$72</c:f>
              <c:numCache>
                <c:formatCode>General</c:formatCode>
                <c:ptCount val="5"/>
                <c:pt idx="0">
                  <c:v>69</c:v>
                </c:pt>
                <c:pt idx="1">
                  <c:v>38</c:v>
                </c:pt>
                <c:pt idx="2">
                  <c:v>27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FA-442B-A88B-1B71354483E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1"/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59286593737007"/>
          <c:y val="9.7391281972106433E-2"/>
          <c:w val="0.35479102951010727"/>
          <c:h val="0.90239822963306049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33-4F1B-9950-181959F9F4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33-4F1B-9950-181959F9F4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33-4F1B-9950-181959F9F4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33-4F1B-9950-181959F9F4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033-4F1B-9950-181959F9F4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033-4F1B-9950-181959F9F4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033-4F1B-9950-181959F9F4C8}"/>
              </c:ext>
            </c:extLst>
          </c:dPt>
          <c:dLbls>
            <c:dLbl>
              <c:idx val="4"/>
              <c:layout>
                <c:manualLayout>
                  <c:x val="-6.4985300943834132E-2"/>
                  <c:y val="-5.1948051948051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33-4F1B-9950-181959F9F4C8}"/>
                </c:ext>
              </c:extLst>
            </c:dLbl>
            <c:dLbl>
              <c:idx val="5"/>
              <c:layout>
                <c:manualLayout>
                  <c:x val="-3.7134457682190931E-2"/>
                  <c:y val="-0.127508854781582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033-4F1B-9950-181959F9F4C8}"/>
                </c:ext>
              </c:extLst>
            </c:dLbl>
            <c:dLbl>
              <c:idx val="6"/>
              <c:layout>
                <c:manualLayout>
                  <c:x val="0.12345461185847208"/>
                  <c:y val="-0.104413565951314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33-4F1B-9950-181959F9F4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Turismo Comunitario</c:v>
                </c:pt>
                <c:pt idx="1">
                  <c:v>Turismo de Aventura</c:v>
                </c:pt>
                <c:pt idx="2">
                  <c:v>Ecoturismo</c:v>
                </c:pt>
                <c:pt idx="3">
                  <c:v>Turismo Gastronomico</c:v>
                </c:pt>
                <c:pt idx="4">
                  <c:v>Turismo Cientifico</c:v>
                </c:pt>
                <c:pt idx="5">
                  <c:v>Agroturismo</c:v>
                </c:pt>
                <c:pt idx="6">
                  <c:v>Turismo Ecologico</c:v>
                </c:pt>
              </c:strCache>
            </c:strRef>
          </c:cat>
          <c:val>
            <c:numRef>
              <c:f>Hoja1!$B$2:$B$8</c:f>
              <c:numCache>
                <c:formatCode>0.00%</c:formatCode>
                <c:ptCount val="7"/>
                <c:pt idx="0">
                  <c:v>0.4088</c:v>
                </c:pt>
                <c:pt idx="1">
                  <c:v>0.1825</c:v>
                </c:pt>
                <c:pt idx="2">
                  <c:v>0.15329999999999999</c:v>
                </c:pt>
                <c:pt idx="3">
                  <c:v>0.13139999999999999</c:v>
                </c:pt>
                <c:pt idx="4">
                  <c:v>5.8400000000000001E-2</c:v>
                </c:pt>
                <c:pt idx="5">
                  <c:v>3.6499999999999998E-2</c:v>
                </c:pt>
                <c:pt idx="6">
                  <c:v>2.92E-2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033-4F1B-9950-181959F9F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510943578285112"/>
          <c:y val="0.2402942693817936"/>
          <c:w val="0.35723762519782504"/>
          <c:h val="0.43344978571893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Hoja1!$A$219:$A$222</c:f>
              <c:strCache>
                <c:ptCount val="4"/>
                <c:pt idx="0">
                  <c:v>20 - 30</c:v>
                </c:pt>
                <c:pt idx="1">
                  <c:v>30 - 40</c:v>
                </c:pt>
                <c:pt idx="2">
                  <c:v>40 - 50</c:v>
                </c:pt>
                <c:pt idx="3">
                  <c:v>mas</c:v>
                </c:pt>
              </c:strCache>
            </c:strRef>
          </c:cat>
          <c:val>
            <c:numRef>
              <c:f>Hoja1!$B$219:$B$222</c:f>
              <c:numCache>
                <c:formatCode>General</c:formatCode>
                <c:ptCount val="4"/>
                <c:pt idx="0">
                  <c:v>64</c:v>
                </c:pt>
                <c:pt idx="1">
                  <c:v>31</c:v>
                </c:pt>
                <c:pt idx="2">
                  <c:v>32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34-45B5-AE8A-D94C14E5FBE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1"/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Hoja1!$A$252:$A$253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Hoja1!$B$252:$B$253</c:f>
              <c:numCache>
                <c:formatCode>General</c:formatCode>
                <c:ptCount val="2"/>
                <c:pt idx="0">
                  <c:v>123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D3-4999-8C75-99518766A5D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FD46-CD6F-42E4-A044-6DC337D4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4598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Manuel Rivera Mateos</cp:lastModifiedBy>
  <cp:revision>19</cp:revision>
  <dcterms:created xsi:type="dcterms:W3CDTF">2024-07-03T16:31:00Z</dcterms:created>
  <dcterms:modified xsi:type="dcterms:W3CDTF">2024-07-04T21:23:00Z</dcterms:modified>
</cp:coreProperties>
</file>