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8706" w14:textId="77777777" w:rsidR="00886EB8" w:rsidRPr="00886EB8" w:rsidRDefault="00886EB8" w:rsidP="00886EB8">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886EB8">
        <w:rPr>
          <w:rFonts w:ascii="Times New Roman" w:eastAsia="Calibri" w:hAnsi="Times New Roman" w:cs="Times New Roman"/>
          <w:sz w:val="20"/>
          <w:szCs w:val="20"/>
          <w:lang w:val="en-GB"/>
        </w:rPr>
        <w:t>REVISTA INTERNACIONAL DE TURISMO, EMPRESA Y TERRITORIO</w:t>
      </w:r>
    </w:p>
    <w:p w14:paraId="69F2D3A2" w14:textId="00EB119F" w:rsidR="00886EB8" w:rsidRPr="00886EB8" w:rsidRDefault="00886EB8" w:rsidP="00886EB8">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886EB8">
        <w:rPr>
          <w:rFonts w:ascii="Times New Roman" w:eastAsia="Calibri" w:hAnsi="Times New Roman" w:cs="Times New Roman"/>
          <w:sz w:val="20"/>
          <w:szCs w:val="20"/>
          <w:lang w:val="en-GB"/>
        </w:rPr>
        <w:t xml:space="preserve">Nº 18, </w:t>
      </w:r>
      <w:proofErr w:type="spellStart"/>
      <w:r w:rsidRPr="00886EB8">
        <w:rPr>
          <w:rFonts w:ascii="Times New Roman" w:eastAsia="Calibri" w:hAnsi="Times New Roman" w:cs="Times New Roman"/>
          <w:sz w:val="20"/>
          <w:szCs w:val="20"/>
          <w:lang w:val="en-GB"/>
        </w:rPr>
        <w:t>julio-diciembre</w:t>
      </w:r>
      <w:proofErr w:type="spellEnd"/>
      <w:r w:rsidRPr="00886EB8">
        <w:rPr>
          <w:rFonts w:ascii="Times New Roman" w:eastAsia="Calibri" w:hAnsi="Times New Roman" w:cs="Times New Roman"/>
          <w:sz w:val="20"/>
          <w:szCs w:val="20"/>
          <w:lang w:val="en-GB"/>
        </w:rPr>
        <w:t xml:space="preserve"> de 2025, pp. </w:t>
      </w:r>
      <w:r>
        <w:rPr>
          <w:rFonts w:ascii="Times New Roman" w:eastAsia="Calibri" w:hAnsi="Times New Roman" w:cs="Times New Roman"/>
          <w:sz w:val="20"/>
          <w:szCs w:val="20"/>
          <w:lang w:val="en-GB"/>
        </w:rPr>
        <w:t>46</w:t>
      </w:r>
      <w:r w:rsidRPr="00886EB8">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63</w:t>
      </w:r>
      <w:r w:rsidRPr="00886EB8">
        <w:rPr>
          <w:rFonts w:ascii="Times New Roman" w:eastAsia="Calibri" w:hAnsi="Times New Roman" w:cs="Times New Roman"/>
          <w:sz w:val="20"/>
          <w:szCs w:val="20"/>
          <w:lang w:val="en-GB"/>
        </w:rPr>
        <w:t>.</w:t>
      </w:r>
    </w:p>
    <w:p w14:paraId="23ADE19E" w14:textId="77777777" w:rsidR="00886EB8" w:rsidRPr="00886EB8" w:rsidRDefault="00886EB8" w:rsidP="00886EB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886EB8">
        <w:rPr>
          <w:rFonts w:ascii="Times New Roman" w:eastAsia="Calibri" w:hAnsi="Times New Roman" w:cs="Times New Roman"/>
          <w:sz w:val="20"/>
          <w:szCs w:val="20"/>
          <w:lang w:val="en-GB"/>
        </w:rPr>
        <w:t>ISSN:</w:t>
      </w:r>
      <w:r w:rsidRPr="00886EB8">
        <w:rPr>
          <w:rFonts w:ascii="Calibri" w:eastAsia="Malgun Gothic" w:hAnsi="Calibri" w:cs="Arial"/>
          <w:lang w:eastAsia="ko-KR"/>
        </w:rPr>
        <w:t xml:space="preserve"> </w:t>
      </w:r>
      <w:r w:rsidRPr="00886EB8">
        <w:rPr>
          <w:rFonts w:ascii="Times New Roman" w:eastAsia="Calibri" w:hAnsi="Times New Roman" w:cs="Times New Roman"/>
          <w:sz w:val="20"/>
          <w:szCs w:val="20"/>
          <w:lang w:val="en-GB"/>
        </w:rPr>
        <w:t>2660-9320</w:t>
      </w:r>
    </w:p>
    <w:p w14:paraId="60B53639" w14:textId="6DBC519D" w:rsidR="00886EB8" w:rsidRPr="00886EB8" w:rsidRDefault="00886EB8" w:rsidP="00886EB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886EB8">
        <w:rPr>
          <w:rFonts w:ascii="Times New Roman" w:eastAsia="Calibri" w:hAnsi="Times New Roman" w:cs="Times New Roman"/>
          <w:sz w:val="20"/>
          <w:szCs w:val="20"/>
          <w:lang w:val="en-GB"/>
        </w:rPr>
        <w:t>DOI:10.21071/</w:t>
      </w:r>
      <w:proofErr w:type="gramStart"/>
      <w:r w:rsidRPr="00886EB8">
        <w:rPr>
          <w:rFonts w:ascii="Times New Roman" w:eastAsia="Calibri" w:hAnsi="Times New Roman" w:cs="Times New Roman"/>
          <w:sz w:val="20"/>
          <w:szCs w:val="20"/>
          <w:lang w:val="en-GB"/>
        </w:rPr>
        <w:t>riturem.v</w:t>
      </w:r>
      <w:proofErr w:type="gramEnd"/>
      <w:r w:rsidRPr="00886EB8">
        <w:rPr>
          <w:rFonts w:ascii="Times New Roman" w:eastAsia="Calibri" w:hAnsi="Times New Roman" w:cs="Times New Roman"/>
          <w:sz w:val="20"/>
          <w:szCs w:val="20"/>
          <w:lang w:val="en-GB"/>
        </w:rPr>
        <w:t>9i2.18</w:t>
      </w:r>
      <w:r w:rsidR="008D2635">
        <w:rPr>
          <w:rFonts w:ascii="Times New Roman" w:eastAsia="Calibri" w:hAnsi="Times New Roman" w:cs="Times New Roman"/>
          <w:sz w:val="20"/>
          <w:szCs w:val="20"/>
          <w:lang w:val="en-GB"/>
        </w:rPr>
        <w:t>545</w:t>
      </w:r>
    </w:p>
    <w:p w14:paraId="22EE2205" w14:textId="77777777" w:rsidR="00886EB8" w:rsidRPr="00886EB8" w:rsidRDefault="00886EB8" w:rsidP="00886EB8">
      <w:pPr>
        <w:tabs>
          <w:tab w:val="center" w:pos="4252"/>
          <w:tab w:val="right" w:pos="8504"/>
        </w:tabs>
        <w:spacing w:after="0" w:line="240" w:lineRule="auto"/>
        <w:jc w:val="center"/>
        <w:rPr>
          <w:rFonts w:ascii="Calibri" w:eastAsia="Calibri" w:hAnsi="Calibri" w:cs="Times New Roman"/>
        </w:rPr>
      </w:pPr>
      <w:r w:rsidRPr="00886EB8">
        <w:rPr>
          <w:rFonts w:ascii="Calibri" w:eastAsia="Calibri" w:hAnsi="Calibri" w:cs="Times New Roman"/>
          <w:noProof/>
          <w:lang w:eastAsia="es-ES"/>
        </w:rPr>
        <w:drawing>
          <wp:inline distT="0" distB="0" distL="0" distR="0" wp14:anchorId="09683D80" wp14:editId="7F0C0DF8">
            <wp:extent cx="1615440" cy="499745"/>
            <wp:effectExtent l="0" t="0" r="3810" b="0"/>
            <wp:docPr id="109295032" name="Imagen 10929503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249BD037" w14:textId="77777777" w:rsidR="00886EB8" w:rsidRPr="00886EB8" w:rsidRDefault="00886EB8" w:rsidP="00886EB8">
      <w:pPr>
        <w:tabs>
          <w:tab w:val="center" w:pos="4252"/>
          <w:tab w:val="right" w:pos="8504"/>
        </w:tabs>
        <w:autoSpaceDN w:val="0"/>
        <w:spacing w:after="0" w:line="240" w:lineRule="auto"/>
        <w:jc w:val="center"/>
        <w:rPr>
          <w:rFonts w:ascii="Calibri" w:eastAsia="Calibri" w:hAnsi="Calibri" w:cs="Times New Roman"/>
        </w:rPr>
      </w:pPr>
    </w:p>
    <w:p w14:paraId="088FA2E1" w14:textId="5E9F7880" w:rsidR="00886EB8" w:rsidRPr="00886EB8" w:rsidRDefault="00886EB8" w:rsidP="00886EB8">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val="en-GB" w:eastAsia="zh-CN" w:bidi="hi-IN"/>
        </w:rPr>
      </w:pPr>
      <w:r w:rsidRPr="00886EB8">
        <w:rPr>
          <w:rFonts w:ascii="Times New Roman" w:eastAsia="Calibri" w:hAnsi="Times New Roman" w:cs="Times New Roman"/>
          <w:b/>
          <w:bCs/>
          <w:sz w:val="18"/>
          <w:szCs w:val="18"/>
          <w:lang w:val="en-GB"/>
        </w:rPr>
        <w:t xml:space="preserve">Cita </w:t>
      </w:r>
      <w:proofErr w:type="spellStart"/>
      <w:r w:rsidRPr="00886EB8">
        <w:rPr>
          <w:rFonts w:ascii="Times New Roman" w:eastAsia="Calibri" w:hAnsi="Times New Roman" w:cs="Times New Roman"/>
          <w:b/>
          <w:bCs/>
          <w:sz w:val="18"/>
          <w:szCs w:val="18"/>
          <w:lang w:val="en-GB"/>
        </w:rPr>
        <w:t>bibliográfica</w:t>
      </w:r>
      <w:proofErr w:type="spellEnd"/>
      <w:r w:rsidRPr="00886EB8">
        <w:rPr>
          <w:rFonts w:ascii="Times New Roman" w:eastAsia="Calibri" w:hAnsi="Times New Roman" w:cs="Times New Roman"/>
          <w:b/>
          <w:bCs/>
          <w:sz w:val="18"/>
          <w:szCs w:val="18"/>
          <w:lang w:val="en-GB"/>
        </w:rPr>
        <w:t>:</w:t>
      </w:r>
      <w:r w:rsidRPr="00886EB8">
        <w:rPr>
          <w:rFonts w:ascii="Times New Roman" w:eastAsia="Calibri" w:hAnsi="Times New Roman" w:cs="Times New Roman"/>
          <w:sz w:val="18"/>
          <w:szCs w:val="18"/>
          <w:lang w:val="en-GB"/>
        </w:rPr>
        <w:t xml:space="preserve"> </w:t>
      </w:r>
      <w:r w:rsidR="0072238F">
        <w:rPr>
          <w:rFonts w:ascii="Times New Roman" w:eastAsia="Calibri" w:hAnsi="Times New Roman" w:cs="Times New Roman"/>
          <w:sz w:val="18"/>
          <w:szCs w:val="18"/>
          <w:lang w:val="en-GB"/>
        </w:rPr>
        <w:t xml:space="preserve">Rodríguez </w:t>
      </w:r>
      <w:proofErr w:type="spellStart"/>
      <w:r w:rsidR="0072238F">
        <w:rPr>
          <w:rFonts w:ascii="Times New Roman" w:eastAsia="Calibri" w:hAnsi="Times New Roman" w:cs="Times New Roman"/>
          <w:sz w:val="18"/>
          <w:szCs w:val="18"/>
          <w:lang w:val="en-GB"/>
        </w:rPr>
        <w:t>Rodríguez</w:t>
      </w:r>
      <w:proofErr w:type="spellEnd"/>
      <w:r w:rsidRPr="00886EB8">
        <w:rPr>
          <w:rFonts w:ascii="Times New Roman" w:eastAsia="Calibri" w:hAnsi="Times New Roman" w:cs="Times New Roman"/>
          <w:sz w:val="18"/>
          <w:szCs w:val="18"/>
          <w:lang w:val="en-GB"/>
        </w:rPr>
        <w:t xml:space="preserve">, </w:t>
      </w:r>
      <w:r w:rsidR="0072238F">
        <w:rPr>
          <w:rFonts w:ascii="Times New Roman" w:eastAsia="Calibri" w:hAnsi="Times New Roman" w:cs="Times New Roman"/>
          <w:sz w:val="18"/>
          <w:szCs w:val="18"/>
          <w:lang w:val="en-GB"/>
        </w:rPr>
        <w:t>J.L.</w:t>
      </w:r>
      <w:r w:rsidRPr="00886EB8">
        <w:rPr>
          <w:rFonts w:ascii="Times New Roman" w:eastAsia="Calibri" w:hAnsi="Times New Roman" w:cs="Times New Roman"/>
          <w:sz w:val="18"/>
          <w:szCs w:val="18"/>
          <w:lang w:val="en-GB"/>
        </w:rPr>
        <w:t xml:space="preserve"> (2025).</w:t>
      </w:r>
      <w:r w:rsidR="0072238F" w:rsidRPr="0072238F">
        <w:t xml:space="preserve"> </w:t>
      </w:r>
      <w:proofErr w:type="spellStart"/>
      <w:r w:rsidR="0072238F" w:rsidRPr="0072238F">
        <w:rPr>
          <w:rFonts w:ascii="Times New Roman" w:eastAsia="Calibri" w:hAnsi="Times New Roman" w:cs="Times New Roman"/>
          <w:sz w:val="18"/>
          <w:szCs w:val="18"/>
          <w:lang w:val="en-GB"/>
        </w:rPr>
        <w:t>Repercusión</w:t>
      </w:r>
      <w:proofErr w:type="spellEnd"/>
      <w:r w:rsidR="0072238F" w:rsidRPr="0072238F">
        <w:rPr>
          <w:rFonts w:ascii="Times New Roman" w:eastAsia="Calibri" w:hAnsi="Times New Roman" w:cs="Times New Roman"/>
          <w:sz w:val="18"/>
          <w:szCs w:val="18"/>
          <w:lang w:val="en-GB"/>
        </w:rPr>
        <w:t xml:space="preserve"> de la </w:t>
      </w:r>
      <w:proofErr w:type="spellStart"/>
      <w:r w:rsidR="0072238F" w:rsidRPr="0072238F">
        <w:rPr>
          <w:rFonts w:ascii="Times New Roman" w:eastAsia="Calibri" w:hAnsi="Times New Roman" w:cs="Times New Roman"/>
          <w:sz w:val="18"/>
          <w:szCs w:val="18"/>
          <w:lang w:val="en-GB"/>
        </w:rPr>
        <w:t>inseguridad</w:t>
      </w:r>
      <w:proofErr w:type="spellEnd"/>
      <w:r w:rsidR="0072238F" w:rsidRPr="0072238F">
        <w:rPr>
          <w:rFonts w:ascii="Times New Roman" w:eastAsia="Calibri" w:hAnsi="Times New Roman" w:cs="Times New Roman"/>
          <w:sz w:val="18"/>
          <w:szCs w:val="18"/>
          <w:lang w:val="en-GB"/>
        </w:rPr>
        <w:t xml:space="preserve"> y la </w:t>
      </w:r>
      <w:proofErr w:type="spellStart"/>
      <w:r w:rsidR="0072238F" w:rsidRPr="0072238F">
        <w:rPr>
          <w:rFonts w:ascii="Times New Roman" w:eastAsia="Calibri" w:hAnsi="Times New Roman" w:cs="Times New Roman"/>
          <w:sz w:val="18"/>
          <w:szCs w:val="18"/>
          <w:lang w:val="en-GB"/>
        </w:rPr>
        <w:t>corrupción</w:t>
      </w:r>
      <w:proofErr w:type="spellEnd"/>
      <w:r w:rsidR="0072238F" w:rsidRPr="0072238F">
        <w:rPr>
          <w:rFonts w:ascii="Times New Roman" w:eastAsia="Calibri" w:hAnsi="Times New Roman" w:cs="Times New Roman"/>
          <w:sz w:val="18"/>
          <w:szCs w:val="18"/>
          <w:lang w:val="en-GB"/>
        </w:rPr>
        <w:t xml:space="preserve"> </w:t>
      </w:r>
      <w:proofErr w:type="spellStart"/>
      <w:r w:rsidR="0072238F" w:rsidRPr="0072238F">
        <w:rPr>
          <w:rFonts w:ascii="Times New Roman" w:eastAsia="Calibri" w:hAnsi="Times New Roman" w:cs="Times New Roman"/>
          <w:sz w:val="18"/>
          <w:szCs w:val="18"/>
          <w:lang w:val="en-GB"/>
        </w:rPr>
        <w:t>en</w:t>
      </w:r>
      <w:proofErr w:type="spellEnd"/>
      <w:r w:rsidR="0072238F" w:rsidRPr="0072238F">
        <w:rPr>
          <w:rFonts w:ascii="Times New Roman" w:eastAsia="Calibri" w:hAnsi="Times New Roman" w:cs="Times New Roman"/>
          <w:sz w:val="18"/>
          <w:szCs w:val="18"/>
          <w:lang w:val="en-GB"/>
        </w:rPr>
        <w:t xml:space="preserve"> </w:t>
      </w:r>
      <w:proofErr w:type="spellStart"/>
      <w:r w:rsidR="0072238F" w:rsidRPr="0072238F">
        <w:rPr>
          <w:rFonts w:ascii="Times New Roman" w:eastAsia="Calibri" w:hAnsi="Times New Roman" w:cs="Times New Roman"/>
          <w:sz w:val="18"/>
          <w:szCs w:val="18"/>
          <w:lang w:val="en-GB"/>
        </w:rPr>
        <w:t>el</w:t>
      </w:r>
      <w:proofErr w:type="spellEnd"/>
      <w:r w:rsidR="0072238F" w:rsidRPr="0072238F">
        <w:rPr>
          <w:rFonts w:ascii="Times New Roman" w:eastAsia="Calibri" w:hAnsi="Times New Roman" w:cs="Times New Roman"/>
          <w:sz w:val="18"/>
          <w:szCs w:val="18"/>
          <w:lang w:val="en-GB"/>
        </w:rPr>
        <w:t xml:space="preserve"> turismo de Ecuador</w:t>
      </w:r>
      <w:r w:rsidR="0072238F">
        <w:rPr>
          <w:rFonts w:ascii="Times New Roman" w:eastAsia="Calibri" w:hAnsi="Times New Roman" w:cs="Times New Roman"/>
          <w:sz w:val="18"/>
          <w:szCs w:val="18"/>
          <w:lang w:val="en-GB"/>
        </w:rPr>
        <w:t>.</w:t>
      </w:r>
      <w:r w:rsidR="0072238F" w:rsidRPr="0072238F">
        <w:rPr>
          <w:rFonts w:ascii="Times New Roman" w:eastAsia="Calibri" w:hAnsi="Times New Roman" w:cs="Times New Roman"/>
          <w:sz w:val="18"/>
          <w:szCs w:val="18"/>
          <w:lang w:val="en-GB"/>
        </w:rPr>
        <w:t xml:space="preserve"> </w:t>
      </w:r>
      <w:r w:rsidRPr="00886EB8">
        <w:rPr>
          <w:rFonts w:ascii="Times New Roman" w:eastAsia="Calibri" w:hAnsi="Times New Roman" w:cs="Times New Roman"/>
          <w:sz w:val="18"/>
          <w:szCs w:val="18"/>
          <w:lang w:val="en-GB"/>
        </w:rPr>
        <w:t xml:space="preserve"> </w:t>
      </w:r>
      <w:r w:rsidRPr="00886EB8">
        <w:rPr>
          <w:rFonts w:ascii="Times New Roman" w:eastAsia="NSimSun" w:hAnsi="Times New Roman" w:cs="Times New Roman"/>
          <w:i/>
          <w:iCs/>
          <w:kern w:val="3"/>
          <w:sz w:val="18"/>
          <w:szCs w:val="18"/>
          <w:lang w:val="en-GB" w:eastAsia="zh-CN" w:bidi="hi-IN"/>
        </w:rPr>
        <w:t>R</w:t>
      </w:r>
      <w:r w:rsidRPr="00886EB8">
        <w:rPr>
          <w:rFonts w:ascii="Times New Roman" w:eastAsia="NSimSun" w:hAnsi="Times New Roman" w:cs="Lucida Sans"/>
          <w:bCs/>
          <w:i/>
          <w:iCs/>
          <w:kern w:val="3"/>
          <w:sz w:val="18"/>
          <w:szCs w:val="18"/>
          <w:lang w:val="en-GB" w:eastAsia="zh-CN" w:bidi="hi-IN"/>
        </w:rPr>
        <w:t>e</w:t>
      </w:r>
      <w:r w:rsidRPr="00886EB8">
        <w:rPr>
          <w:rFonts w:ascii="Times New Roman" w:eastAsia="Calibri" w:hAnsi="Times New Roman" w:cs="Times New Roman"/>
          <w:i/>
          <w:iCs/>
          <w:sz w:val="18"/>
          <w:szCs w:val="18"/>
          <w:lang w:val="en-GB"/>
        </w:rPr>
        <w:t xml:space="preserve">vista Internacional de Turismo, Empresa y </w:t>
      </w:r>
      <w:proofErr w:type="spellStart"/>
      <w:r w:rsidRPr="00886EB8">
        <w:rPr>
          <w:rFonts w:ascii="Times New Roman" w:eastAsia="Calibri" w:hAnsi="Times New Roman" w:cs="Times New Roman"/>
          <w:i/>
          <w:iCs/>
          <w:sz w:val="18"/>
          <w:szCs w:val="18"/>
          <w:lang w:val="en-GB"/>
        </w:rPr>
        <w:t>Territorio</w:t>
      </w:r>
      <w:proofErr w:type="spellEnd"/>
      <w:r w:rsidRPr="00886EB8">
        <w:rPr>
          <w:rFonts w:ascii="Times New Roman" w:eastAsia="Calibri" w:hAnsi="Times New Roman" w:cs="Times New Roman"/>
          <w:i/>
          <w:iCs/>
          <w:sz w:val="18"/>
          <w:szCs w:val="18"/>
          <w:lang w:val="en-GB"/>
        </w:rPr>
        <w:t>,</w:t>
      </w:r>
      <w:r w:rsidRPr="00886EB8">
        <w:rPr>
          <w:rFonts w:ascii="Times New Roman" w:eastAsia="Calibri" w:hAnsi="Times New Roman" w:cs="Times New Roman"/>
          <w:sz w:val="18"/>
          <w:szCs w:val="18"/>
          <w:lang w:val="en-GB"/>
        </w:rPr>
        <w:t xml:space="preserve"> 10 (2), pp. </w:t>
      </w:r>
      <w:r w:rsidR="008D2635">
        <w:rPr>
          <w:rFonts w:ascii="Times New Roman" w:eastAsia="Calibri" w:hAnsi="Times New Roman" w:cs="Times New Roman"/>
          <w:sz w:val="18"/>
          <w:szCs w:val="18"/>
          <w:lang w:val="en-GB"/>
        </w:rPr>
        <w:t>46-63</w:t>
      </w:r>
      <w:r w:rsidRPr="00886EB8">
        <w:rPr>
          <w:rFonts w:ascii="Times New Roman" w:eastAsia="Calibri" w:hAnsi="Times New Roman" w:cs="Times New Roman"/>
          <w:sz w:val="18"/>
          <w:szCs w:val="18"/>
          <w:lang w:val="en-GB"/>
        </w:rPr>
        <w:t xml:space="preserve">. </w:t>
      </w:r>
      <w:hyperlink r:id="rId9" w:history="1">
        <w:r w:rsidR="008D2635" w:rsidRPr="00886EB8">
          <w:rPr>
            <w:rStyle w:val="Hipervnculo"/>
            <w:rFonts w:ascii="Times New Roman" w:eastAsia="Calibri" w:hAnsi="Times New Roman" w:cs="Times New Roman"/>
            <w:sz w:val="18"/>
            <w:szCs w:val="18"/>
            <w:lang w:val="en-GB"/>
          </w:rPr>
          <w:t>https://doi.org/10.21071/riturem.v9i2.1</w:t>
        </w:r>
        <w:r w:rsidR="008D2635" w:rsidRPr="00D8471F">
          <w:rPr>
            <w:rStyle w:val="Hipervnculo"/>
            <w:rFonts w:ascii="Times New Roman" w:eastAsia="Calibri" w:hAnsi="Times New Roman" w:cs="Times New Roman"/>
            <w:sz w:val="18"/>
            <w:szCs w:val="18"/>
            <w:lang w:val="en-GB"/>
          </w:rPr>
          <w:t>8545</w:t>
        </w:r>
      </w:hyperlink>
      <w:r w:rsidRPr="00886EB8">
        <w:rPr>
          <w:rFonts w:ascii="Times New Roman" w:eastAsia="Calibri" w:hAnsi="Times New Roman" w:cs="Times New Roman"/>
          <w:color w:val="0000FF"/>
          <w:sz w:val="18"/>
          <w:szCs w:val="18"/>
          <w:u w:val="single"/>
          <w:lang w:val="en-GB"/>
        </w:rPr>
        <w:t xml:space="preserve"> </w:t>
      </w:r>
      <w:r w:rsidRPr="00886EB8">
        <w:rPr>
          <w:rFonts w:ascii="Times New Roman" w:eastAsia="Calibri" w:hAnsi="Times New Roman" w:cs="Times New Roman"/>
          <w:sz w:val="18"/>
          <w:szCs w:val="18"/>
          <w:lang w:val="en-GB"/>
        </w:rPr>
        <w:t xml:space="preserve">  </w:t>
      </w:r>
      <w:r w:rsidRPr="00886EB8">
        <w:rPr>
          <w:rFonts w:ascii="Times New Roman" w:eastAsia="Calibri" w:hAnsi="Times New Roman" w:cs="Times New Roman"/>
          <w:color w:val="0000FF"/>
          <w:sz w:val="18"/>
          <w:szCs w:val="18"/>
          <w:u w:val="single"/>
          <w:lang w:val="en-GB"/>
        </w:rPr>
        <w:t xml:space="preserve"> </w:t>
      </w:r>
      <w:r w:rsidRPr="00886EB8">
        <w:rPr>
          <w:rFonts w:ascii="Times New Roman" w:eastAsia="Calibri" w:hAnsi="Times New Roman" w:cs="Times New Roman"/>
          <w:color w:val="0563C1"/>
          <w:sz w:val="18"/>
          <w:szCs w:val="18"/>
          <w:u w:val="single"/>
          <w:lang w:val="en-GB"/>
        </w:rPr>
        <w:t xml:space="preserve"> </w:t>
      </w:r>
      <w:r w:rsidRPr="00886EB8">
        <w:rPr>
          <w:rFonts w:ascii="Times New Roman" w:eastAsia="Calibri" w:hAnsi="Times New Roman" w:cs="Times New Roman"/>
          <w:sz w:val="18"/>
          <w:szCs w:val="18"/>
          <w:lang w:val="en-GB"/>
        </w:rPr>
        <w:t xml:space="preserve">  </w:t>
      </w:r>
    </w:p>
    <w:p w14:paraId="65484346" w14:textId="4F6CD590" w:rsidR="002F5806" w:rsidRPr="007F5549" w:rsidRDefault="002F5806" w:rsidP="00860F18">
      <w:pPr>
        <w:pStyle w:val="2Ttuloingls"/>
        <w:rPr>
          <w:i w:val="0"/>
          <w:sz w:val="28"/>
          <w:szCs w:val="28"/>
        </w:rPr>
      </w:pPr>
      <w:bookmarkStart w:id="0" w:name="_Hlk215442855"/>
      <w:r w:rsidRPr="007F5549">
        <w:rPr>
          <w:i w:val="0"/>
          <w:sz w:val="28"/>
          <w:szCs w:val="28"/>
        </w:rPr>
        <w:t xml:space="preserve">Repercusión de la inseguridad y la corrupción en </w:t>
      </w:r>
      <w:r w:rsidR="00652785" w:rsidRPr="007F5549">
        <w:rPr>
          <w:i w:val="0"/>
          <w:sz w:val="28"/>
          <w:szCs w:val="28"/>
        </w:rPr>
        <w:t>el turismo</w:t>
      </w:r>
      <w:r w:rsidRPr="007F5549">
        <w:rPr>
          <w:i w:val="0"/>
          <w:sz w:val="28"/>
          <w:szCs w:val="28"/>
        </w:rPr>
        <w:t xml:space="preserve"> de Ecuador </w:t>
      </w:r>
    </w:p>
    <w:bookmarkEnd w:id="0"/>
    <w:p w14:paraId="148E144D" w14:textId="77777777" w:rsidR="00652785" w:rsidRPr="007F5549" w:rsidRDefault="00652785" w:rsidP="00AD76CD">
      <w:pPr>
        <w:pStyle w:val="3AutoradatosIIGG"/>
        <w:rPr>
          <w:b/>
          <w:i/>
          <w:sz w:val="28"/>
          <w:szCs w:val="28"/>
          <w:lang w:val="en-GB"/>
        </w:rPr>
      </w:pPr>
      <w:r w:rsidRPr="007F5549">
        <w:rPr>
          <w:b/>
          <w:i/>
          <w:sz w:val="28"/>
          <w:szCs w:val="28"/>
          <w:lang w:val="en-GB"/>
        </w:rPr>
        <w:t>Impact of insecurity and corruption on tourism in Ecuador</w:t>
      </w:r>
    </w:p>
    <w:p w14:paraId="49800AC0" w14:textId="77777777" w:rsidR="00652785" w:rsidRPr="00886EB8" w:rsidRDefault="00652785" w:rsidP="00652785">
      <w:pPr>
        <w:pStyle w:val="3AutoradatosIIGG"/>
        <w:jc w:val="left"/>
        <w:rPr>
          <w:b/>
          <w:bCs/>
          <w:sz w:val="28"/>
          <w:szCs w:val="28"/>
          <w:lang w:val="en-GB"/>
        </w:rPr>
      </w:pPr>
    </w:p>
    <w:p w14:paraId="7923E86A" w14:textId="343EB810" w:rsidR="00652785" w:rsidRPr="000F0FC6" w:rsidRDefault="002F5806" w:rsidP="000F0FC6">
      <w:pPr>
        <w:pStyle w:val="3AutoradatosIIGG"/>
        <w:rPr>
          <w:color w:val="A6A6A6" w:themeColor="background1" w:themeShade="A6"/>
        </w:rPr>
      </w:pPr>
      <w:r w:rsidRPr="002F5806">
        <w:rPr>
          <w:b/>
          <w:bCs/>
        </w:rPr>
        <w:t xml:space="preserve">Julián Leoncio </w:t>
      </w:r>
      <w:r w:rsidR="00B05111" w:rsidRPr="00AD76CD">
        <w:rPr>
          <w:b/>
          <w:bCs/>
        </w:rPr>
        <w:t>Rodríguez</w:t>
      </w:r>
      <w:r w:rsidR="00B05111" w:rsidRPr="00B05111">
        <w:rPr>
          <w:b/>
          <w:bCs/>
          <w:color w:val="FFFFFF" w:themeColor="background1"/>
        </w:rPr>
        <w:t>,</w:t>
      </w:r>
      <w:r w:rsidR="00B05111" w:rsidRPr="002F5806">
        <w:rPr>
          <w:b/>
          <w:bCs/>
        </w:rPr>
        <w:t xml:space="preserve"> Rodríguez</w:t>
      </w:r>
      <w:r w:rsidRPr="00452E42">
        <w:rPr>
          <w:color w:val="A6A6A6" w:themeColor="background1" w:themeShade="A6"/>
        </w:rPr>
        <w:t xml:space="preserve"> </w:t>
      </w:r>
      <w:r w:rsidR="008D2635">
        <w:rPr>
          <w:rStyle w:val="Refdenotaalpie"/>
          <w:color w:val="A6A6A6" w:themeColor="background1" w:themeShade="A6"/>
        </w:rPr>
        <w:footnoteReference w:id="1"/>
      </w:r>
    </w:p>
    <w:p w14:paraId="17A89165" w14:textId="77777777" w:rsidR="00AD76CD" w:rsidRDefault="00AD76CD" w:rsidP="002E47F3">
      <w:pPr>
        <w:pStyle w:val="4TtulosepgrafesIIGG"/>
        <w:spacing w:after="120"/>
        <w:rPr>
          <w:sz w:val="22"/>
          <w:szCs w:val="22"/>
        </w:rPr>
      </w:pPr>
    </w:p>
    <w:p w14:paraId="6A94DB51" w14:textId="77777777" w:rsidR="007F5549" w:rsidRDefault="007F5549" w:rsidP="002E47F3">
      <w:pPr>
        <w:pStyle w:val="4TtulosepgrafesIIGG"/>
        <w:spacing w:after="120"/>
        <w:rPr>
          <w:sz w:val="22"/>
          <w:szCs w:val="22"/>
        </w:rPr>
      </w:pPr>
    </w:p>
    <w:p w14:paraId="45776FBA" w14:textId="46FCC816" w:rsidR="00026DAC" w:rsidRPr="00DB598B" w:rsidRDefault="00026DAC" w:rsidP="002E47F3">
      <w:pPr>
        <w:pStyle w:val="4TtulosepgrafesIIGG"/>
        <w:spacing w:after="120"/>
        <w:rPr>
          <w:sz w:val="22"/>
          <w:szCs w:val="22"/>
        </w:rPr>
      </w:pPr>
      <w:r w:rsidRPr="00DB598B">
        <w:rPr>
          <w:sz w:val="22"/>
          <w:szCs w:val="22"/>
        </w:rPr>
        <w:t>Resumen</w:t>
      </w:r>
    </w:p>
    <w:p w14:paraId="3091B4F8" w14:textId="0FE5D799" w:rsidR="004139AF" w:rsidRDefault="004139AF" w:rsidP="004139AF">
      <w:pPr>
        <w:pStyle w:val="5TextocomnIIGG"/>
        <w:spacing w:after="120"/>
        <w:rPr>
          <w:sz w:val="22"/>
          <w:szCs w:val="22"/>
        </w:rPr>
      </w:pPr>
      <w:r>
        <w:rPr>
          <w:sz w:val="22"/>
          <w:szCs w:val="22"/>
        </w:rPr>
        <w:t xml:space="preserve">El turismo se ha consolidado como </w:t>
      </w:r>
      <w:r w:rsidRPr="004139AF">
        <w:rPr>
          <w:sz w:val="22"/>
          <w:szCs w:val="22"/>
        </w:rPr>
        <w:t>un sector estratégico para el desarrollo económico a nivel global,</w:t>
      </w:r>
      <w:r>
        <w:rPr>
          <w:sz w:val="22"/>
          <w:szCs w:val="22"/>
        </w:rPr>
        <w:t xml:space="preserve"> sin embargo,</w:t>
      </w:r>
      <w:r w:rsidRPr="004139AF">
        <w:rPr>
          <w:sz w:val="22"/>
          <w:szCs w:val="22"/>
        </w:rPr>
        <w:t xml:space="preserve"> enfrenta múltiples desafíos, siendo la inseguridad uno de </w:t>
      </w:r>
      <w:r>
        <w:rPr>
          <w:sz w:val="22"/>
          <w:szCs w:val="22"/>
        </w:rPr>
        <w:t>los más significativos.  En Ecuador</w:t>
      </w:r>
      <w:r w:rsidRPr="004139AF">
        <w:rPr>
          <w:sz w:val="22"/>
          <w:szCs w:val="22"/>
        </w:rPr>
        <w:t xml:space="preserve">, el aumento de la corrupción y la inseguridad ha tenido un impacto </w:t>
      </w:r>
      <w:r>
        <w:rPr>
          <w:sz w:val="22"/>
          <w:szCs w:val="22"/>
        </w:rPr>
        <w:t>negativo que ha, deteriorado la imagen</w:t>
      </w:r>
      <w:r w:rsidRPr="004139AF">
        <w:rPr>
          <w:sz w:val="22"/>
          <w:szCs w:val="22"/>
        </w:rPr>
        <w:t xml:space="preserve"> del país como destino turístico. Este estudio se basa en un enfoque de caso, utilizando una variedad de fuentes de información y aplicando técnicas de recolección y análisis de datos que evidencian la interrelación entre la corrupción, la inseguridad y el daño a la imagen turística de Ecuador. La comparación con otros destinos turísticos revela que aquellos que implementan políticas de gestión más transparentes y seguras tienden a atraer un mayor flujo de visitantes. Además, se identifican factores críticos que afectan la situación actual del turismo en Ecuador. En este marco, se proponen recomendaciones orientadas a abordar la crisis turística, buscando restablecer la competitividad del país en el mercado turístico y crear un entorno seguro que favorezca el desarrollo del sector.</w:t>
      </w:r>
    </w:p>
    <w:p w14:paraId="11B5989D" w14:textId="5F18F881" w:rsidR="00354984" w:rsidRDefault="00026DAC" w:rsidP="004139AF">
      <w:pPr>
        <w:pStyle w:val="5TextocomnIIGG"/>
        <w:spacing w:after="120"/>
        <w:rPr>
          <w:sz w:val="22"/>
          <w:szCs w:val="22"/>
        </w:rPr>
      </w:pPr>
      <w:r w:rsidRPr="00DB598B">
        <w:rPr>
          <w:b/>
          <w:sz w:val="22"/>
          <w:szCs w:val="22"/>
        </w:rPr>
        <w:t>Palabras clave:</w:t>
      </w:r>
      <w:r w:rsidRPr="00DB598B">
        <w:rPr>
          <w:sz w:val="22"/>
          <w:szCs w:val="22"/>
        </w:rPr>
        <w:t xml:space="preserve"> </w:t>
      </w:r>
      <w:r w:rsidR="007F5549">
        <w:rPr>
          <w:sz w:val="22"/>
          <w:szCs w:val="22"/>
        </w:rPr>
        <w:t>turismo</w:t>
      </w:r>
      <w:r w:rsidR="00354984" w:rsidRPr="00354984">
        <w:rPr>
          <w:sz w:val="22"/>
          <w:szCs w:val="22"/>
        </w:rPr>
        <w:t>; Ecuador; inseguridad; crisis turística; tendencias</w:t>
      </w:r>
      <w:r w:rsidR="007F5549">
        <w:rPr>
          <w:sz w:val="22"/>
          <w:szCs w:val="22"/>
        </w:rPr>
        <w:t>.</w:t>
      </w:r>
    </w:p>
    <w:p w14:paraId="6A163EA8" w14:textId="77777777" w:rsidR="00013F0B" w:rsidRDefault="00013F0B" w:rsidP="002E47F3">
      <w:pPr>
        <w:pStyle w:val="5TextocomnIIGG"/>
        <w:spacing w:after="120"/>
        <w:rPr>
          <w:sz w:val="22"/>
          <w:szCs w:val="22"/>
          <w:highlight w:val="yellow"/>
        </w:rPr>
      </w:pPr>
    </w:p>
    <w:p w14:paraId="227CBB19" w14:textId="77777777" w:rsidR="00013F0B" w:rsidRPr="007F5549" w:rsidRDefault="00013F0B" w:rsidP="002E47F3">
      <w:pPr>
        <w:pStyle w:val="5TextocomnIIGG"/>
        <w:spacing w:after="120"/>
        <w:rPr>
          <w:b/>
          <w:iCs/>
          <w:sz w:val="22"/>
          <w:szCs w:val="22"/>
          <w:lang w:val="en-GB"/>
        </w:rPr>
      </w:pPr>
      <w:r w:rsidRPr="007F5549">
        <w:rPr>
          <w:b/>
          <w:iCs/>
          <w:sz w:val="22"/>
          <w:szCs w:val="22"/>
          <w:lang w:val="en-GB"/>
        </w:rPr>
        <w:t>Abstract</w:t>
      </w:r>
    </w:p>
    <w:p w14:paraId="2AC46AC1" w14:textId="0991EAB5" w:rsidR="000F0FC6" w:rsidRPr="007F5549" w:rsidRDefault="004139AF" w:rsidP="000F0FC6">
      <w:pPr>
        <w:pStyle w:val="4TtulosepgrafesIIGG"/>
        <w:spacing w:after="120"/>
        <w:contextualSpacing w:val="0"/>
        <w:jc w:val="both"/>
        <w:rPr>
          <w:b w:val="0"/>
          <w:iCs/>
          <w:sz w:val="22"/>
          <w:szCs w:val="22"/>
          <w:lang w:val="en-GB"/>
        </w:rPr>
      </w:pPr>
      <w:r w:rsidRPr="007F5549">
        <w:rPr>
          <w:b w:val="0"/>
          <w:iCs/>
          <w:sz w:val="22"/>
          <w:szCs w:val="22"/>
          <w:lang w:val="en-GB"/>
        </w:rPr>
        <w:t xml:space="preserve">Tourism has established itself as a strategic sector for global economic development; however, it faces multiple challenges, with insecurity being one of the most significant. In Ecuador, increasing corruption and insecurity have had a negative impact, deteriorating the country's image as a tourist destination. This study is based on a case study approach, utilizing a variety of information sources and applying data collection and analysis techniques that demonstrate the interrelationship between corruption, insecurity, and the damage to Ecuador's tourism image. Comparison with other tourist destinations reveals that those that implement more transparent and secure management policies tend to attract a greater influx of visitors. Furthermore, critical factors affecting the current situation of tourism in Ecuador are identified. Within this framework, recommendations are proposed to address the tourism crisis, seeking to restore the country's competitiveness in the tourism market and create a safe environment that </w:t>
      </w:r>
      <w:proofErr w:type="spellStart"/>
      <w:r w:rsidRPr="007F5549">
        <w:rPr>
          <w:b w:val="0"/>
          <w:iCs/>
          <w:sz w:val="22"/>
          <w:szCs w:val="22"/>
          <w:lang w:val="en-GB"/>
        </w:rPr>
        <w:t>favors</w:t>
      </w:r>
      <w:proofErr w:type="spellEnd"/>
      <w:r w:rsidR="000F0FC6" w:rsidRPr="007F5549">
        <w:rPr>
          <w:b w:val="0"/>
          <w:iCs/>
          <w:sz w:val="22"/>
          <w:szCs w:val="22"/>
          <w:lang w:val="en-GB"/>
        </w:rPr>
        <w:t xml:space="preserve"> the development of the sector.</w:t>
      </w:r>
    </w:p>
    <w:p w14:paraId="662F31BA" w14:textId="40B4471D" w:rsidR="00013F0B" w:rsidRPr="007F5549" w:rsidRDefault="004139AF" w:rsidP="004139AF">
      <w:pPr>
        <w:pStyle w:val="4TtulosepgrafesIIGG"/>
        <w:spacing w:after="120"/>
        <w:contextualSpacing w:val="0"/>
        <w:rPr>
          <w:iCs/>
          <w:lang w:val="en-GB"/>
        </w:rPr>
      </w:pPr>
      <w:r w:rsidRPr="007F5549">
        <w:rPr>
          <w:iCs/>
          <w:sz w:val="22"/>
          <w:szCs w:val="22"/>
          <w:lang w:val="en-GB"/>
        </w:rPr>
        <w:t>Keywords:</w:t>
      </w:r>
      <w:r w:rsidRPr="007F5549">
        <w:rPr>
          <w:b w:val="0"/>
          <w:iCs/>
          <w:sz w:val="22"/>
          <w:szCs w:val="22"/>
          <w:lang w:val="en-GB"/>
        </w:rPr>
        <w:t xml:space="preserve"> </w:t>
      </w:r>
      <w:r w:rsidR="007F5549" w:rsidRPr="007F5549">
        <w:rPr>
          <w:b w:val="0"/>
          <w:iCs/>
          <w:sz w:val="22"/>
          <w:szCs w:val="22"/>
          <w:lang w:val="en-GB"/>
        </w:rPr>
        <w:t>tourism</w:t>
      </w:r>
      <w:r w:rsidRPr="007F5549">
        <w:rPr>
          <w:b w:val="0"/>
          <w:iCs/>
          <w:sz w:val="22"/>
          <w:szCs w:val="22"/>
          <w:lang w:val="en-GB"/>
        </w:rPr>
        <w:t>; Ecuador; insecurity; tourism crisis; trends</w:t>
      </w:r>
      <w:r w:rsidR="007F5549">
        <w:rPr>
          <w:b w:val="0"/>
          <w:iCs/>
          <w:sz w:val="22"/>
          <w:szCs w:val="22"/>
          <w:lang w:val="en-GB"/>
        </w:rPr>
        <w:t>.</w:t>
      </w:r>
    </w:p>
    <w:p w14:paraId="392F2D69" w14:textId="77777777" w:rsidR="00013F0B" w:rsidRPr="004139AF" w:rsidRDefault="00013F0B" w:rsidP="002E47F3">
      <w:pPr>
        <w:pStyle w:val="4TtulosepgrafesIIGG"/>
        <w:spacing w:after="120"/>
        <w:rPr>
          <w:lang w:val="en-GB"/>
        </w:rPr>
      </w:pPr>
    </w:p>
    <w:p w14:paraId="3888FBEE" w14:textId="77777777" w:rsidR="008D195B" w:rsidRPr="008D195B" w:rsidRDefault="008D195B" w:rsidP="008D195B">
      <w:pPr>
        <w:pStyle w:val="5TextocomnIIGG"/>
        <w:spacing w:after="120"/>
        <w:rPr>
          <w:b/>
          <w:lang w:val="es-MX"/>
        </w:rPr>
      </w:pPr>
      <w:r w:rsidRPr="008D195B">
        <w:rPr>
          <w:b/>
          <w:lang w:val="es-MX"/>
        </w:rPr>
        <w:t>1. Introducción</w:t>
      </w:r>
    </w:p>
    <w:p w14:paraId="7A35A403" w14:textId="2D704A91" w:rsidR="008D195B" w:rsidRPr="008D195B" w:rsidRDefault="008D195B" w:rsidP="008D195B">
      <w:pPr>
        <w:pStyle w:val="5TextocomnIIGG"/>
        <w:spacing w:after="120"/>
        <w:rPr>
          <w:b/>
          <w:lang w:val="es-MX"/>
        </w:rPr>
      </w:pPr>
      <w:r w:rsidRPr="008D195B">
        <w:rPr>
          <w:b/>
          <w:lang w:val="es-MX"/>
        </w:rPr>
        <w:t xml:space="preserve">1.1. </w:t>
      </w:r>
      <w:r w:rsidR="002068CE">
        <w:rPr>
          <w:b/>
          <w:lang w:val="es-MX"/>
        </w:rPr>
        <w:t>E</w:t>
      </w:r>
      <w:r w:rsidRPr="008D195B">
        <w:rPr>
          <w:b/>
          <w:lang w:val="es-MX"/>
        </w:rPr>
        <w:t xml:space="preserve">l turismo en un país </w:t>
      </w:r>
      <w:r w:rsidR="002068CE">
        <w:rPr>
          <w:b/>
          <w:lang w:val="es-MX"/>
        </w:rPr>
        <w:t>afectado</w:t>
      </w:r>
      <w:r w:rsidRPr="008D195B">
        <w:rPr>
          <w:b/>
          <w:lang w:val="es-MX"/>
        </w:rPr>
        <w:t xml:space="preserve"> por la corrupción e inseguridad</w:t>
      </w:r>
    </w:p>
    <w:p w14:paraId="76E1FD06" w14:textId="77777777" w:rsidR="008D195B" w:rsidRPr="008D195B" w:rsidRDefault="008D195B" w:rsidP="008D195B">
      <w:pPr>
        <w:pStyle w:val="5TextocomnIIGG"/>
        <w:spacing w:after="120"/>
        <w:ind w:firstLine="567"/>
        <w:rPr>
          <w:lang w:val="es-MX"/>
        </w:rPr>
      </w:pPr>
      <w:r w:rsidRPr="008D195B">
        <w:rPr>
          <w:lang w:val="es-MX"/>
        </w:rPr>
        <w:t>La actividad turística es un sector fundamental para la economía de muchos países, especialmente en aquellos que dependen de ingresos provenientes del extranjero. Sin embargo, su desarrollo puede verse gravemente afectado por factores como la corrupción y la inseguridad. Estos elementos no solo impactan la percepción internacional del destino turístico, sino que también crean una serie de obstáculos que afectan la infraestructura y los servicios necesarios para recibir a los visitantes.</w:t>
      </w:r>
    </w:p>
    <w:p w14:paraId="56B4CBC9" w14:textId="77777777" w:rsidR="008D195B" w:rsidRPr="008D195B" w:rsidRDefault="008D195B" w:rsidP="008D195B">
      <w:pPr>
        <w:pStyle w:val="5TextocomnIIGG"/>
        <w:spacing w:after="120"/>
        <w:ind w:firstLine="567"/>
        <w:rPr>
          <w:lang w:val="es-MX"/>
        </w:rPr>
      </w:pPr>
      <w:r w:rsidRPr="008D195B">
        <w:rPr>
          <w:lang w:val="es-MX"/>
        </w:rPr>
        <w:t xml:space="preserve">La corrupción puede manifestarse de diversas maneras en el ámbito turístico. Desde prácticas ilegales en la obtención de permisos y licencias hasta la malversación de fondos destinados al desarrollo de infraestructuras turísticas. Esta situación genera un entorno en el que la calidad de los servicios se ve comprometida, afectando tanto a los turistas como a los operadores locales. Un ejemplo claro se puede observar en países donde la corrupción facilita la construcción de hoteles y atracciones turísticas sin las debidas regulaciones ambientales o de seguridad. Por otro lado, la inseguridad, ya sea provocada por crimen organizado, conflictos sociales o inestabilidad política, actúa como un disuasivo significativo para los turistas. Las estadísticas muestran que los destinos considerados inseguros sufren caídas en la llegada de turistas, lo que, a su vez, provoca el cierre de empresas turísticas y afecta el empleo en el sector. (Cevallos &amp; </w:t>
      </w:r>
      <w:proofErr w:type="spellStart"/>
      <w:r w:rsidRPr="008D195B">
        <w:rPr>
          <w:lang w:val="es-MX"/>
        </w:rPr>
        <w:t>Velez</w:t>
      </w:r>
      <w:proofErr w:type="spellEnd"/>
      <w:r w:rsidRPr="008D195B">
        <w:rPr>
          <w:lang w:val="es-MX"/>
        </w:rPr>
        <w:t>, 2024; Bravo et al., 2024; Duarte et al., 2025; Gracia &amp; Días, 2025).</w:t>
      </w:r>
    </w:p>
    <w:p w14:paraId="70FABA8E" w14:textId="77777777" w:rsidR="008D195B" w:rsidRPr="008D195B" w:rsidRDefault="008D195B" w:rsidP="008D195B">
      <w:pPr>
        <w:pStyle w:val="5TextocomnIIGG"/>
        <w:spacing w:after="120"/>
        <w:ind w:firstLine="567"/>
        <w:rPr>
          <w:lang w:val="es-MX"/>
        </w:rPr>
      </w:pPr>
      <w:r w:rsidRPr="008D195B">
        <w:rPr>
          <w:lang w:val="es-MX"/>
        </w:rPr>
        <w:t>La interrelación entre corrupción e inseguridad crea un ciclo vicioso que resulta difícil de romper. La falta de transparencia suele facilitar la expansión de actividades ilícitas, que puede llevar a una estigmatización del destino, donde los esfuerzos por recuperar la confianza de los turistas se ven frustrados por estos problemas estructurales. La interacción entre la corrupción y la inseguridad ha llamado la atención de investigadores, aunque, la interrelación entre estas variables en el ámbito turístico ecuatoriano ha sido poco estudiada (</w:t>
      </w:r>
      <w:proofErr w:type="spellStart"/>
      <w:r w:rsidRPr="008D195B">
        <w:rPr>
          <w:lang w:val="es-MX"/>
        </w:rPr>
        <w:t>Nuñez</w:t>
      </w:r>
      <w:proofErr w:type="spellEnd"/>
      <w:r w:rsidRPr="008D195B">
        <w:rPr>
          <w:lang w:val="es-MX"/>
        </w:rPr>
        <w:t xml:space="preserve"> &amp; </w:t>
      </w:r>
      <w:proofErr w:type="spellStart"/>
      <w:r w:rsidRPr="008D195B">
        <w:rPr>
          <w:lang w:val="es-MX"/>
        </w:rPr>
        <w:t>Paucar</w:t>
      </w:r>
      <w:proofErr w:type="spellEnd"/>
      <w:r w:rsidRPr="008D195B">
        <w:rPr>
          <w:lang w:val="es-MX"/>
        </w:rPr>
        <w:t>, 2025). Estudios previos señalan que el incremento de la inseguridad puede reducir el flujo de turistas (</w:t>
      </w:r>
      <w:proofErr w:type="spellStart"/>
      <w:r w:rsidRPr="008D195B">
        <w:rPr>
          <w:lang w:val="es-MX"/>
        </w:rPr>
        <w:t>Demir</w:t>
      </w:r>
      <w:proofErr w:type="spellEnd"/>
      <w:r w:rsidRPr="008D195B">
        <w:rPr>
          <w:lang w:val="es-MX"/>
        </w:rPr>
        <w:t>, 2017; Herrera et al., 2019). Además, la corrupción constituye un impedimento importante para la inversión extranjera directa dentro del territorio nacional. (Rico-Segura et al., 2020; Chávez et al., 2024).</w:t>
      </w:r>
    </w:p>
    <w:p w14:paraId="399BB318" w14:textId="77777777" w:rsidR="008D195B" w:rsidRDefault="008D195B" w:rsidP="008D195B">
      <w:pPr>
        <w:pStyle w:val="5TextocomnIIGG"/>
        <w:spacing w:after="120"/>
        <w:rPr>
          <w:lang w:val="es-MX"/>
        </w:rPr>
      </w:pPr>
    </w:p>
    <w:p w14:paraId="1F7738D3" w14:textId="01D76840" w:rsidR="008D195B" w:rsidRDefault="008D195B" w:rsidP="008D195B">
      <w:pPr>
        <w:pStyle w:val="5TextocomnIIGG"/>
        <w:spacing w:after="120"/>
        <w:rPr>
          <w:b/>
          <w:lang w:val="es-MX"/>
        </w:rPr>
      </w:pPr>
      <w:r w:rsidRPr="008D195B">
        <w:rPr>
          <w:b/>
          <w:lang w:val="es-MX"/>
        </w:rPr>
        <w:t>1.2 Evaluación de la inseguridad y la corrupción</w:t>
      </w:r>
    </w:p>
    <w:p w14:paraId="2058D2E4" w14:textId="31F798BD" w:rsidR="000F5625" w:rsidRPr="000F5625" w:rsidRDefault="000F5625" w:rsidP="000F5625">
      <w:pPr>
        <w:pStyle w:val="5TextocomnIIGG"/>
        <w:spacing w:after="120"/>
        <w:ind w:firstLine="567"/>
        <w:rPr>
          <w:lang w:val="es-MX"/>
        </w:rPr>
      </w:pPr>
      <w:r w:rsidRPr="000F5625">
        <w:rPr>
          <w:lang w:val="es-MX"/>
        </w:rPr>
        <w:t>L</w:t>
      </w:r>
      <w:r w:rsidR="00070AC1">
        <w:rPr>
          <w:lang w:val="es-MX"/>
        </w:rPr>
        <w:t xml:space="preserve">a corrupción ha sido un tema recurrente  </w:t>
      </w:r>
      <w:r w:rsidRPr="000F5625">
        <w:rPr>
          <w:lang w:val="es-MX"/>
        </w:rPr>
        <w:t xml:space="preserve"> en las discusiones y trabajo</w:t>
      </w:r>
      <w:r w:rsidR="00070AC1">
        <w:rPr>
          <w:lang w:val="es-MX"/>
        </w:rPr>
        <w:t>s de los organismos internacionales en las últimas décadas en particular</w:t>
      </w:r>
      <w:r w:rsidR="002068CE">
        <w:rPr>
          <w:lang w:val="es-MX"/>
        </w:rPr>
        <w:t xml:space="preserve"> y</w:t>
      </w:r>
      <w:r>
        <w:rPr>
          <w:lang w:val="es-MX"/>
        </w:rPr>
        <w:t xml:space="preserve"> la medición </w:t>
      </w:r>
      <w:r w:rsidRPr="000F5625">
        <w:rPr>
          <w:lang w:val="es-MX"/>
        </w:rPr>
        <w:t>y</w:t>
      </w:r>
      <w:r w:rsidR="00070AC1">
        <w:rPr>
          <w:lang w:val="es-MX"/>
        </w:rPr>
        <w:t xml:space="preserve"> el cumplimiento de los tratados aprobados </w:t>
      </w:r>
      <w:r w:rsidR="00070AC1" w:rsidRPr="000F5625">
        <w:rPr>
          <w:lang w:val="es-MX"/>
        </w:rPr>
        <w:t>ha</w:t>
      </w:r>
      <w:r w:rsidRPr="000F5625">
        <w:rPr>
          <w:lang w:val="es-MX"/>
        </w:rPr>
        <w:t xml:space="preserve"> sido restringido</w:t>
      </w:r>
      <w:r w:rsidR="00070AC1">
        <w:rPr>
          <w:lang w:val="es-MX"/>
        </w:rPr>
        <w:t>. Para promover</w:t>
      </w:r>
      <w:r>
        <w:rPr>
          <w:lang w:val="es-MX"/>
        </w:rPr>
        <w:t xml:space="preserve"> la acción contra</w:t>
      </w:r>
      <w:r w:rsidR="00070AC1">
        <w:rPr>
          <w:lang w:val="es-MX"/>
        </w:rPr>
        <w:t xml:space="preserve"> la cor</w:t>
      </w:r>
      <w:r w:rsidR="002068CE">
        <w:rPr>
          <w:lang w:val="es-MX"/>
        </w:rPr>
        <w:t>r</w:t>
      </w:r>
      <w:r w:rsidR="00070AC1">
        <w:rPr>
          <w:lang w:val="es-MX"/>
        </w:rPr>
        <w:t>upción y</w:t>
      </w:r>
      <w:r>
        <w:rPr>
          <w:lang w:val="es-MX"/>
        </w:rPr>
        <w:t xml:space="preserve"> su</w:t>
      </w:r>
      <w:r w:rsidRPr="000F5625">
        <w:rPr>
          <w:lang w:val="es-MX"/>
        </w:rPr>
        <w:t xml:space="preserve"> evaluación</w:t>
      </w:r>
      <w:r w:rsidR="00070AC1">
        <w:rPr>
          <w:lang w:val="es-MX"/>
        </w:rPr>
        <w:t>, se</w:t>
      </w:r>
      <w:r w:rsidRPr="000F5625">
        <w:rPr>
          <w:lang w:val="es-MX"/>
        </w:rPr>
        <w:t xml:space="preserve"> aprobó, por primera vez en la historia, la construcción de indicadores internacionalmente comparables sobre la reducción de la corrupción y el soborno en todas sus formas.</w:t>
      </w:r>
    </w:p>
    <w:p w14:paraId="46A582BA" w14:textId="3BADCC36" w:rsidR="00070AC1" w:rsidRDefault="008D195B" w:rsidP="00070AC1">
      <w:pPr>
        <w:pStyle w:val="5TextocomnIIGG"/>
        <w:spacing w:after="120"/>
        <w:ind w:firstLine="567"/>
        <w:rPr>
          <w:lang w:val="es-MX"/>
        </w:rPr>
      </w:pPr>
      <w:r w:rsidRPr="008D195B">
        <w:rPr>
          <w:lang w:val="es-MX"/>
        </w:rPr>
        <w:t>Las N</w:t>
      </w:r>
      <w:r w:rsidR="00070AC1">
        <w:rPr>
          <w:lang w:val="es-MX"/>
        </w:rPr>
        <w:t xml:space="preserve">aciones Unidas recomienda </w:t>
      </w:r>
      <w:r w:rsidR="00070AC1" w:rsidRPr="008D195B">
        <w:rPr>
          <w:lang w:val="es-MX"/>
        </w:rPr>
        <w:t>cuantificar</w:t>
      </w:r>
      <w:r w:rsidRPr="008D195B">
        <w:rPr>
          <w:lang w:val="es-MX"/>
        </w:rPr>
        <w:t xml:space="preserve"> la corrupción y la inseguridad recurriendo a la Guía Internacional de Riesgo País (ICRG) y al Índice de Percepción de la Corrupción (IPC), desarrolladas por la organización (Transparencia Internacional), </w:t>
      </w:r>
      <w:r w:rsidR="002068CE">
        <w:rPr>
          <w:lang w:val="es-MX"/>
        </w:rPr>
        <w:t xml:space="preserve">de manera que </w:t>
      </w:r>
      <w:r w:rsidRPr="008D195B">
        <w:rPr>
          <w:lang w:val="es-MX"/>
        </w:rPr>
        <w:t>estas fuentes proporcionan información útil sobre la corrupción y sus repercusiones, si bien emplean aproximaciones metodológicas distintas</w:t>
      </w:r>
      <w:r w:rsidR="002068CE">
        <w:rPr>
          <w:lang w:val="es-MX"/>
        </w:rPr>
        <w:t xml:space="preserve"> (</w:t>
      </w:r>
      <w:proofErr w:type="spellStart"/>
      <w:r w:rsidRPr="008D195B">
        <w:rPr>
          <w:lang w:val="es-MX"/>
        </w:rPr>
        <w:t>Lambsdorff</w:t>
      </w:r>
      <w:proofErr w:type="spellEnd"/>
      <w:r w:rsidRPr="008D195B">
        <w:rPr>
          <w:lang w:val="es-MX"/>
        </w:rPr>
        <w:t>, 2005).</w:t>
      </w:r>
    </w:p>
    <w:p w14:paraId="3BCBB9F0" w14:textId="15B76B5B" w:rsidR="008D195B" w:rsidRDefault="00070AC1" w:rsidP="00070AC1">
      <w:pPr>
        <w:pStyle w:val="5TextocomnIIGG"/>
        <w:spacing w:after="120"/>
        <w:ind w:firstLine="567"/>
        <w:rPr>
          <w:lang w:val="es-MX"/>
        </w:rPr>
      </w:pPr>
      <w:r>
        <w:rPr>
          <w:lang w:val="es-MX"/>
        </w:rPr>
        <w:t xml:space="preserve"> L</w:t>
      </w:r>
      <w:r w:rsidRPr="00070AC1">
        <w:rPr>
          <w:lang w:val="es-MX"/>
        </w:rPr>
        <w:t>os Objetivos de Desarrollo del Milenio (</w:t>
      </w:r>
      <w:r>
        <w:rPr>
          <w:lang w:val="es-MX"/>
        </w:rPr>
        <w:t xml:space="preserve">ODM), en </w:t>
      </w:r>
      <w:r w:rsidRPr="00070AC1">
        <w:rPr>
          <w:lang w:val="es-MX"/>
        </w:rPr>
        <w:t xml:space="preserve">una nueva Agenda </w:t>
      </w:r>
      <w:r w:rsidR="009A2CFF">
        <w:rPr>
          <w:lang w:val="es-MX"/>
        </w:rPr>
        <w:t>de Desarrollo hacia el año 2030,</w:t>
      </w:r>
      <w:r w:rsidRPr="00070AC1">
        <w:rPr>
          <w:lang w:val="es-MX"/>
        </w:rPr>
        <w:t xml:space="preserve"> agrega nuevos objetivos y metas. Entre los nuevos Objetivos de Desarrol</w:t>
      </w:r>
      <w:r w:rsidR="009A2CFF">
        <w:rPr>
          <w:lang w:val="es-MX"/>
        </w:rPr>
        <w:t xml:space="preserve">lo Sostenible (ODS) se incluye el objetivo 16 en el cual se plantea </w:t>
      </w:r>
      <w:r w:rsidR="009A2CFF" w:rsidRPr="00070AC1">
        <w:rPr>
          <w:lang w:val="es-MX"/>
        </w:rPr>
        <w:t>“</w:t>
      </w:r>
      <w:r w:rsidRPr="00070AC1">
        <w:rPr>
          <w:lang w:val="es-MX"/>
        </w:rPr>
        <w:t xml:space="preserve">Promover sociedades pacíficas </w:t>
      </w:r>
      <w:r w:rsidRPr="00070AC1">
        <w:rPr>
          <w:lang w:val="es-MX"/>
        </w:rPr>
        <w:lastRenderedPageBreak/>
        <w:t>e inclusivas para el desarrollo sostenible, facilitar el acceso a la justicia para todos y construir a todos los niveles instituciones eficaces e inclusivas que rindan cuentas”.</w:t>
      </w:r>
    </w:p>
    <w:p w14:paraId="11A90A60" w14:textId="40607501" w:rsidR="008D195B" w:rsidRPr="008D195B" w:rsidRDefault="008D195B" w:rsidP="008D195B">
      <w:pPr>
        <w:pStyle w:val="5TextocomnIIGG"/>
        <w:spacing w:after="120"/>
        <w:ind w:firstLine="567"/>
        <w:rPr>
          <w:lang w:val="es-MX"/>
        </w:rPr>
      </w:pPr>
      <w:r w:rsidRPr="008D195B">
        <w:rPr>
          <w:lang w:val="es-MX"/>
        </w:rPr>
        <w:t>El Índice de Percepción de la Corrupción (IPC) permite la determinación del nivel corrección a partir de datos de investigaciones fiables, la Guía Internacional de Riesgo País (ICRG) expresa el riesgo país, contemplando la corrupción, la estabilidad política y la seguridad. Algunas investigaciones (</w:t>
      </w:r>
      <w:proofErr w:type="spellStart"/>
      <w:r w:rsidRPr="008D195B">
        <w:rPr>
          <w:lang w:val="es-MX"/>
        </w:rPr>
        <w:t>Haseeb</w:t>
      </w:r>
      <w:proofErr w:type="spellEnd"/>
      <w:r w:rsidRPr="008D195B">
        <w:rPr>
          <w:lang w:val="es-MX"/>
        </w:rPr>
        <w:t xml:space="preserve"> &amp; Azam, 2021; </w:t>
      </w:r>
      <w:proofErr w:type="spellStart"/>
      <w:r w:rsidRPr="008D195B">
        <w:rPr>
          <w:lang w:val="es-MX"/>
        </w:rPr>
        <w:t>Desfrancois</w:t>
      </w:r>
      <w:proofErr w:type="spellEnd"/>
      <w:r w:rsidRPr="008D195B">
        <w:rPr>
          <w:lang w:val="es-MX"/>
        </w:rPr>
        <w:t xml:space="preserve"> &amp; Mayorga, 2022; </w:t>
      </w:r>
      <w:proofErr w:type="spellStart"/>
      <w:r w:rsidRPr="008D195B">
        <w:rPr>
          <w:lang w:val="es-MX"/>
        </w:rPr>
        <w:t>Cuzme</w:t>
      </w:r>
      <w:proofErr w:type="spellEnd"/>
      <w:r w:rsidRPr="008D195B">
        <w:rPr>
          <w:lang w:val="es-MX"/>
        </w:rPr>
        <w:t xml:space="preserve"> et al., 2023) han abordado la corrupción y la inseguridad en Ecuador</w:t>
      </w:r>
      <w:r w:rsidR="002068CE">
        <w:rPr>
          <w:lang w:val="es-MX"/>
        </w:rPr>
        <w:t>. N</w:t>
      </w:r>
      <w:r w:rsidRPr="008D195B">
        <w:rPr>
          <w:lang w:val="es-MX"/>
        </w:rPr>
        <w:t>o obstante, es imprescindible un análisis más profundo de su impacto en el sector turístico para diseñar políticas y estrategias que permitan la recuperación del turismo.</w:t>
      </w:r>
    </w:p>
    <w:p w14:paraId="1CFFC4B7" w14:textId="12A6B21C" w:rsidR="008D195B" w:rsidRDefault="008D195B" w:rsidP="008D195B">
      <w:pPr>
        <w:pStyle w:val="5TextocomnIIGG"/>
        <w:spacing w:after="120"/>
        <w:ind w:firstLine="567"/>
        <w:rPr>
          <w:lang w:val="es-MX"/>
        </w:rPr>
      </w:pPr>
    </w:p>
    <w:p w14:paraId="1B2A7108" w14:textId="775DFAAA" w:rsidR="008D195B" w:rsidRPr="008D195B" w:rsidRDefault="008D195B" w:rsidP="008D195B">
      <w:pPr>
        <w:pStyle w:val="5TextocomnIIGG"/>
        <w:spacing w:after="120"/>
        <w:rPr>
          <w:b/>
          <w:lang w:val="es-MX"/>
        </w:rPr>
      </w:pPr>
      <w:r w:rsidRPr="008D195B">
        <w:rPr>
          <w:b/>
          <w:lang w:val="es-MX"/>
        </w:rPr>
        <w:t>1.</w:t>
      </w:r>
      <w:r>
        <w:rPr>
          <w:b/>
          <w:lang w:val="es-MX"/>
        </w:rPr>
        <w:t>3</w:t>
      </w:r>
      <w:r w:rsidRPr="008D195B">
        <w:rPr>
          <w:b/>
          <w:lang w:val="es-MX"/>
        </w:rPr>
        <w:t xml:space="preserve"> Marco teórico de la inseguridad y la corrupción</w:t>
      </w:r>
    </w:p>
    <w:p w14:paraId="463EFD7F" w14:textId="4C5C04E8" w:rsidR="008D195B" w:rsidRPr="008D195B" w:rsidRDefault="008D195B" w:rsidP="008D195B">
      <w:pPr>
        <w:pStyle w:val="5TextocomnIIGG"/>
        <w:spacing w:after="120"/>
        <w:ind w:firstLine="567"/>
        <w:rPr>
          <w:lang w:val="es-MX"/>
        </w:rPr>
      </w:pPr>
      <w:r w:rsidRPr="008D195B">
        <w:rPr>
          <w:lang w:val="es-MX"/>
        </w:rPr>
        <w:t>La inseguridad y la corrupción afectan el desarrollo social, económ</w:t>
      </w:r>
      <w:r>
        <w:rPr>
          <w:lang w:val="es-MX"/>
        </w:rPr>
        <w:t>ico y político de los países.</w:t>
      </w:r>
      <w:r w:rsidRPr="008D195B">
        <w:rPr>
          <w:lang w:val="es-MX"/>
        </w:rPr>
        <w:t xml:space="preserve"> La inseguridad se exterioriza a través de delitos y conductas delictivas que generan miedo y vulnerabilidad en la población. Por otro lado, la corrupción se refiere a la utilización indebida de poder para obtener beneficios personales, socavando la confianza pública en las instituciones y en el sistema democrático.</w:t>
      </w:r>
    </w:p>
    <w:p w14:paraId="798FD6D0" w14:textId="0D7C2FFD" w:rsidR="008D195B" w:rsidRPr="00D10B7D" w:rsidRDefault="008D195B" w:rsidP="008D195B">
      <w:pPr>
        <w:pStyle w:val="5TextocomnIIGG"/>
        <w:spacing w:after="120"/>
        <w:ind w:firstLine="567"/>
        <w:rPr>
          <w:lang w:val="es-MX"/>
        </w:rPr>
      </w:pPr>
      <w:r w:rsidRPr="008D195B">
        <w:rPr>
          <w:lang w:val="es-MX"/>
        </w:rPr>
        <w:t xml:space="preserve">La teoría de la inseguridad percibida sugiere que la percepción de la inseguridad no solo está influenciada por los índices delictivos, sino también por factores socioeconómicos, políticos y culturales. El aumento de la desigualdad económica y la falta de oportunidades laborales pueden contribuir a altos niveles de criminalidad, ya que los individuos, al carecer de recursos, pueden verse tentados a delinquir. Además, la inseguridad psicológica afecta el comportamiento de las comunidades, generando un círculo vicioso donde el miedo conduce al aislamiento social y a la desconfianza institucional. Los principios de la teoría de la inseguridad percibida están fundamentados en cinco grandes teorías explicativas que abordan los factores que generan la sensación de inseguridad y temor al </w:t>
      </w:r>
      <w:r w:rsidRPr="00D10B7D">
        <w:rPr>
          <w:lang w:val="es-MX"/>
        </w:rPr>
        <w:t>delito en las personas Tabla 1</w:t>
      </w:r>
    </w:p>
    <w:p w14:paraId="045B05D7" w14:textId="77777777" w:rsidR="00DD1F19" w:rsidRPr="008D195B" w:rsidRDefault="00DD1F19" w:rsidP="00095B1B">
      <w:pPr>
        <w:pStyle w:val="5TextocomnIIGG"/>
        <w:spacing w:after="120"/>
        <w:ind w:firstLine="567"/>
        <w:rPr>
          <w:spacing w:val="-2"/>
          <w:lang w:val="es-MX"/>
        </w:rPr>
      </w:pPr>
    </w:p>
    <w:p w14:paraId="6615B1E7" w14:textId="418A6470" w:rsidR="00095B1B" w:rsidRPr="000B553F" w:rsidRDefault="009670D8" w:rsidP="009670D8">
      <w:pPr>
        <w:pStyle w:val="5TextocomnIIGG"/>
        <w:spacing w:after="120"/>
        <w:ind w:firstLine="567"/>
        <w:jc w:val="center"/>
        <w:rPr>
          <w:spacing w:val="-2"/>
        </w:rPr>
      </w:pPr>
      <w:r w:rsidRPr="000B553F">
        <w:rPr>
          <w:spacing w:val="-2"/>
        </w:rPr>
        <w:t>Tabla</w:t>
      </w:r>
      <w:r w:rsidR="00100A27" w:rsidRPr="000B553F">
        <w:rPr>
          <w:spacing w:val="-2"/>
        </w:rPr>
        <w:t xml:space="preserve"> 1.</w:t>
      </w:r>
      <w:r w:rsidRPr="000B553F">
        <w:rPr>
          <w:spacing w:val="-2"/>
        </w:rPr>
        <w:t xml:space="preserve"> Principios</w:t>
      </w:r>
      <w:r w:rsidR="00095B1B" w:rsidRPr="000B553F">
        <w:rPr>
          <w:spacing w:val="-2"/>
        </w:rPr>
        <w:t xml:space="preserve"> de la teoría de la inseguridad percibida</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89"/>
        <w:gridCol w:w="3543"/>
        <w:gridCol w:w="2828"/>
      </w:tblGrid>
      <w:tr w:rsidR="00BE2D88" w:rsidRPr="00BE2D88" w14:paraId="313A5554" w14:textId="77777777" w:rsidTr="00EB03A2">
        <w:tc>
          <w:tcPr>
            <w:tcW w:w="2689" w:type="dxa"/>
            <w:shd w:val="clear" w:color="auto" w:fill="D9D9D9" w:themeFill="background1" w:themeFillShade="D9"/>
            <w:vAlign w:val="center"/>
          </w:tcPr>
          <w:p w14:paraId="586159BB" w14:textId="5113A355" w:rsidR="00BE2D88" w:rsidRPr="009670D8" w:rsidRDefault="00BE2D88" w:rsidP="00DD1F19">
            <w:pPr>
              <w:pStyle w:val="5TextocomnIIGG"/>
              <w:spacing w:before="120" w:after="120"/>
              <w:jc w:val="left"/>
              <w:rPr>
                <w:b/>
                <w:spacing w:val="-2"/>
                <w:sz w:val="22"/>
                <w:szCs w:val="22"/>
              </w:rPr>
            </w:pPr>
            <w:r w:rsidRPr="009670D8">
              <w:rPr>
                <w:b/>
                <w:spacing w:val="-2"/>
                <w:sz w:val="22"/>
                <w:szCs w:val="22"/>
              </w:rPr>
              <w:t xml:space="preserve">Teorías explicativas </w:t>
            </w:r>
          </w:p>
        </w:tc>
        <w:tc>
          <w:tcPr>
            <w:tcW w:w="3543" w:type="dxa"/>
            <w:shd w:val="clear" w:color="auto" w:fill="D9D9D9" w:themeFill="background1" w:themeFillShade="D9"/>
          </w:tcPr>
          <w:p w14:paraId="29BC4748" w14:textId="559D122C" w:rsidR="00BE2D88" w:rsidRPr="009670D8" w:rsidRDefault="00BE2D88" w:rsidP="00DD1F19">
            <w:pPr>
              <w:pStyle w:val="5TextocomnIIGG"/>
              <w:spacing w:before="120" w:after="120"/>
              <w:jc w:val="center"/>
              <w:rPr>
                <w:b/>
                <w:spacing w:val="-2"/>
                <w:sz w:val="22"/>
                <w:szCs w:val="22"/>
              </w:rPr>
            </w:pPr>
            <w:r w:rsidRPr="009670D8">
              <w:rPr>
                <w:b/>
                <w:spacing w:val="-2"/>
                <w:sz w:val="22"/>
                <w:szCs w:val="22"/>
              </w:rPr>
              <w:t>Factores explicativos</w:t>
            </w:r>
          </w:p>
        </w:tc>
        <w:tc>
          <w:tcPr>
            <w:tcW w:w="2828" w:type="dxa"/>
            <w:shd w:val="clear" w:color="auto" w:fill="D9D9D9" w:themeFill="background1" w:themeFillShade="D9"/>
          </w:tcPr>
          <w:p w14:paraId="370761A9" w14:textId="62F48351" w:rsidR="00BE2D88" w:rsidRPr="009670D8" w:rsidRDefault="00BE2D88" w:rsidP="00DD1F19">
            <w:pPr>
              <w:pStyle w:val="5TextocomnIIGG"/>
              <w:spacing w:before="120" w:after="120"/>
              <w:jc w:val="center"/>
              <w:rPr>
                <w:b/>
                <w:spacing w:val="-2"/>
                <w:sz w:val="22"/>
                <w:szCs w:val="22"/>
              </w:rPr>
            </w:pPr>
            <w:r w:rsidRPr="009670D8">
              <w:rPr>
                <w:b/>
                <w:spacing w:val="-2"/>
                <w:sz w:val="22"/>
                <w:szCs w:val="22"/>
              </w:rPr>
              <w:t>Autores</w:t>
            </w:r>
          </w:p>
        </w:tc>
      </w:tr>
      <w:tr w:rsidR="00BE2D88" w:rsidRPr="003B6A12" w14:paraId="1DF875BC" w14:textId="77777777" w:rsidTr="00EB03A2">
        <w:tc>
          <w:tcPr>
            <w:tcW w:w="2689" w:type="dxa"/>
            <w:vAlign w:val="center"/>
          </w:tcPr>
          <w:p w14:paraId="25E8558D" w14:textId="362B64B8" w:rsidR="00BE2D88" w:rsidRPr="00BE2D88" w:rsidRDefault="00BE2D88" w:rsidP="009670D8">
            <w:pPr>
              <w:pStyle w:val="5TextocomnIIGG"/>
              <w:spacing w:after="120"/>
              <w:jc w:val="left"/>
              <w:rPr>
                <w:spacing w:val="-2"/>
                <w:sz w:val="22"/>
                <w:szCs w:val="22"/>
              </w:rPr>
            </w:pPr>
            <w:r w:rsidRPr="00BE2D88">
              <w:rPr>
                <w:spacing w:val="-2"/>
                <w:sz w:val="22"/>
                <w:szCs w:val="22"/>
              </w:rPr>
              <w:t>Teoría de la victimización</w:t>
            </w:r>
          </w:p>
        </w:tc>
        <w:tc>
          <w:tcPr>
            <w:tcW w:w="3543" w:type="dxa"/>
          </w:tcPr>
          <w:p w14:paraId="5D26DA7D" w14:textId="786D6553" w:rsidR="00BE2D88" w:rsidRPr="00BE2D88" w:rsidRDefault="00BE2D88" w:rsidP="00BE2D88">
            <w:pPr>
              <w:pStyle w:val="5TextocomnIIGG"/>
              <w:spacing w:after="120"/>
              <w:rPr>
                <w:spacing w:val="-2"/>
                <w:sz w:val="22"/>
                <w:szCs w:val="22"/>
              </w:rPr>
            </w:pPr>
            <w:r w:rsidRPr="00BE2D88">
              <w:rPr>
                <w:spacing w:val="-2"/>
                <w:sz w:val="22"/>
                <w:szCs w:val="22"/>
              </w:rPr>
              <w:t xml:space="preserve">La percepción de inseguridad aumenta si la persona ha sido víctima directa o indirecta de un delito. </w:t>
            </w:r>
          </w:p>
        </w:tc>
        <w:tc>
          <w:tcPr>
            <w:tcW w:w="2828" w:type="dxa"/>
          </w:tcPr>
          <w:p w14:paraId="3698C633" w14:textId="65E459C6" w:rsidR="00BE2D88" w:rsidRPr="003B6A12" w:rsidRDefault="005C7E16" w:rsidP="00AD5A0C">
            <w:pPr>
              <w:pStyle w:val="5TextocomnIIGG"/>
              <w:spacing w:after="120"/>
              <w:jc w:val="left"/>
              <w:rPr>
                <w:spacing w:val="-2"/>
                <w:sz w:val="22"/>
                <w:szCs w:val="22"/>
                <w:lang w:val="es-MX"/>
              </w:rPr>
            </w:pPr>
            <w:r w:rsidRPr="00813BDC">
              <w:rPr>
                <w:spacing w:val="-2"/>
                <w:sz w:val="22"/>
                <w:szCs w:val="22"/>
                <w:lang w:val="es-MX"/>
              </w:rPr>
              <w:t>Vilalta (2013</w:t>
            </w:r>
            <w:r w:rsidR="00813BDC" w:rsidRPr="00813BDC">
              <w:rPr>
                <w:spacing w:val="-2"/>
                <w:sz w:val="22"/>
                <w:szCs w:val="22"/>
                <w:lang w:val="es-MX"/>
              </w:rPr>
              <w:t>);</w:t>
            </w:r>
            <w:r w:rsidR="00813BDC">
              <w:rPr>
                <w:spacing w:val="-2"/>
                <w:sz w:val="22"/>
                <w:szCs w:val="22"/>
                <w:lang w:val="es-MX"/>
              </w:rPr>
              <w:t xml:space="preserve"> </w:t>
            </w:r>
            <w:proofErr w:type="spellStart"/>
            <w:r w:rsidR="00813BDC">
              <w:rPr>
                <w:spacing w:val="-2"/>
                <w:sz w:val="22"/>
                <w:szCs w:val="22"/>
                <w:lang w:val="es-MX"/>
              </w:rPr>
              <w:t>Dreißigacker</w:t>
            </w:r>
            <w:proofErr w:type="spellEnd"/>
            <w:r w:rsidR="00813BDC" w:rsidRPr="00DB24BA">
              <w:rPr>
                <w:spacing w:val="-2"/>
                <w:sz w:val="22"/>
                <w:szCs w:val="22"/>
                <w:lang w:val="en-GB"/>
              </w:rPr>
              <w:t xml:space="preserve"> et al., (2024). </w:t>
            </w:r>
            <w:proofErr w:type="spellStart"/>
            <w:r w:rsidR="00AD5A0C">
              <w:rPr>
                <w:spacing w:val="-2"/>
                <w:sz w:val="22"/>
                <w:szCs w:val="22"/>
                <w:lang w:val="es-MX"/>
              </w:rPr>
              <w:t>Shahbazov</w:t>
            </w:r>
            <w:proofErr w:type="spellEnd"/>
            <w:r w:rsidR="00AD5A0C">
              <w:rPr>
                <w:spacing w:val="-2"/>
                <w:sz w:val="22"/>
                <w:szCs w:val="22"/>
                <w:lang w:val="es-MX"/>
              </w:rPr>
              <w:t xml:space="preserve">, </w:t>
            </w:r>
            <w:proofErr w:type="spellStart"/>
            <w:r w:rsidR="00AD5A0C" w:rsidRPr="003B6A12">
              <w:rPr>
                <w:spacing w:val="-2"/>
                <w:sz w:val="22"/>
                <w:szCs w:val="22"/>
                <w:lang w:val="es-MX"/>
              </w:rPr>
              <w:t>Afandiyev</w:t>
            </w:r>
            <w:proofErr w:type="spellEnd"/>
            <w:r w:rsidR="00AD5A0C">
              <w:rPr>
                <w:spacing w:val="-2"/>
                <w:sz w:val="22"/>
                <w:szCs w:val="22"/>
                <w:lang w:val="es-MX"/>
              </w:rPr>
              <w:t xml:space="preserve"> &amp;</w:t>
            </w:r>
            <w:r w:rsidR="003B6A12" w:rsidRPr="003B6A12">
              <w:rPr>
                <w:spacing w:val="-2"/>
                <w:sz w:val="22"/>
                <w:szCs w:val="22"/>
                <w:lang w:val="es-MX"/>
              </w:rPr>
              <w:t xml:space="preserve"> </w:t>
            </w:r>
            <w:proofErr w:type="spellStart"/>
            <w:r w:rsidR="003B6A12" w:rsidRPr="003B6A12">
              <w:rPr>
                <w:spacing w:val="-2"/>
                <w:sz w:val="22"/>
                <w:szCs w:val="22"/>
                <w:lang w:val="es-MX"/>
              </w:rPr>
              <w:t>Balayeva</w:t>
            </w:r>
            <w:proofErr w:type="spellEnd"/>
            <w:r w:rsidR="003B6A12" w:rsidRPr="003B6A12">
              <w:rPr>
                <w:spacing w:val="-2"/>
                <w:sz w:val="22"/>
                <w:szCs w:val="22"/>
                <w:lang w:val="es-MX"/>
              </w:rPr>
              <w:t>,</w:t>
            </w:r>
            <w:r w:rsidR="00AD5A0C">
              <w:rPr>
                <w:spacing w:val="-2"/>
                <w:sz w:val="22"/>
                <w:szCs w:val="22"/>
                <w:lang w:val="es-MX"/>
              </w:rPr>
              <w:t xml:space="preserve"> </w:t>
            </w:r>
            <w:r w:rsidR="00DB24BA" w:rsidRPr="003B6A12">
              <w:rPr>
                <w:spacing w:val="-2"/>
                <w:sz w:val="22"/>
                <w:szCs w:val="22"/>
                <w:lang w:val="es-MX"/>
              </w:rPr>
              <w:t xml:space="preserve">(2024). </w:t>
            </w:r>
          </w:p>
        </w:tc>
      </w:tr>
      <w:tr w:rsidR="00BE2D88" w:rsidRPr="00BE2D88" w14:paraId="5307C290" w14:textId="77777777" w:rsidTr="00EB03A2">
        <w:tc>
          <w:tcPr>
            <w:tcW w:w="2689" w:type="dxa"/>
            <w:vAlign w:val="center"/>
          </w:tcPr>
          <w:p w14:paraId="5FC973A7" w14:textId="240B90ED" w:rsidR="00BE2D88" w:rsidRPr="00BE2D88" w:rsidRDefault="00BE2D88" w:rsidP="009670D8">
            <w:pPr>
              <w:pStyle w:val="5TextocomnIIGG"/>
              <w:spacing w:after="120"/>
              <w:jc w:val="left"/>
              <w:rPr>
                <w:spacing w:val="-2"/>
                <w:sz w:val="22"/>
                <w:szCs w:val="22"/>
              </w:rPr>
            </w:pPr>
            <w:r w:rsidRPr="00BE2D88">
              <w:rPr>
                <w:spacing w:val="-2"/>
                <w:sz w:val="22"/>
                <w:szCs w:val="22"/>
              </w:rPr>
              <w:t>Teoría de la vulnerabilidad física</w:t>
            </w:r>
          </w:p>
        </w:tc>
        <w:tc>
          <w:tcPr>
            <w:tcW w:w="3543" w:type="dxa"/>
          </w:tcPr>
          <w:p w14:paraId="4E66BD03" w14:textId="18E80BB2" w:rsidR="00BE2D88" w:rsidRPr="00BE2D88" w:rsidRDefault="001D39E0" w:rsidP="00095B1B">
            <w:pPr>
              <w:pStyle w:val="5TextocomnIIGG"/>
              <w:spacing w:after="120"/>
              <w:rPr>
                <w:spacing w:val="-2"/>
                <w:sz w:val="22"/>
                <w:szCs w:val="22"/>
              </w:rPr>
            </w:pPr>
            <w:r>
              <w:rPr>
                <w:spacing w:val="-2"/>
                <w:sz w:val="22"/>
                <w:szCs w:val="22"/>
              </w:rPr>
              <w:t xml:space="preserve">la inseguridad </w:t>
            </w:r>
            <w:r w:rsidR="005C7E16" w:rsidRPr="005C7E16">
              <w:rPr>
                <w:spacing w:val="-2"/>
                <w:sz w:val="22"/>
                <w:szCs w:val="22"/>
              </w:rPr>
              <w:t>está relacionada</w:t>
            </w:r>
            <w:r>
              <w:rPr>
                <w:spacing w:val="-2"/>
                <w:sz w:val="22"/>
                <w:szCs w:val="22"/>
              </w:rPr>
              <w:t xml:space="preserve"> con la capacidad física ante</w:t>
            </w:r>
            <w:r w:rsidR="005C7E16">
              <w:rPr>
                <w:spacing w:val="-2"/>
                <w:sz w:val="22"/>
                <w:szCs w:val="22"/>
              </w:rPr>
              <w:t xml:space="preserve"> una agresión, </w:t>
            </w:r>
            <w:r w:rsidR="005C7E16" w:rsidRPr="005C7E16">
              <w:rPr>
                <w:spacing w:val="-2"/>
                <w:sz w:val="22"/>
                <w:szCs w:val="22"/>
              </w:rPr>
              <w:t>e</w:t>
            </w:r>
            <w:r w:rsidR="005C7E16">
              <w:rPr>
                <w:spacing w:val="-2"/>
                <w:sz w:val="22"/>
                <w:szCs w:val="22"/>
              </w:rPr>
              <w:t xml:space="preserve">dad, el sexo o discapacidad. </w:t>
            </w:r>
            <w:r w:rsidR="005C7E16" w:rsidRPr="005C7E16">
              <w:rPr>
                <w:spacing w:val="-2"/>
                <w:sz w:val="22"/>
                <w:szCs w:val="22"/>
              </w:rPr>
              <w:t>.</w:t>
            </w:r>
          </w:p>
        </w:tc>
        <w:tc>
          <w:tcPr>
            <w:tcW w:w="2828" w:type="dxa"/>
          </w:tcPr>
          <w:p w14:paraId="566DF2C8" w14:textId="767CB6A8" w:rsidR="00BE2D88" w:rsidRPr="00BE2D88" w:rsidRDefault="005C7E16" w:rsidP="00B01F1E">
            <w:pPr>
              <w:pStyle w:val="5TextocomnIIGG"/>
              <w:spacing w:after="120"/>
              <w:rPr>
                <w:spacing w:val="-2"/>
                <w:sz w:val="22"/>
                <w:szCs w:val="22"/>
              </w:rPr>
            </w:pPr>
            <w:r w:rsidRPr="005C7E16">
              <w:rPr>
                <w:spacing w:val="-2"/>
                <w:sz w:val="22"/>
                <w:szCs w:val="22"/>
              </w:rPr>
              <w:t>Hale (1996); Jackson y Gray (</w:t>
            </w:r>
            <w:r w:rsidR="00B01F1E" w:rsidRPr="005C7E16">
              <w:rPr>
                <w:spacing w:val="-2"/>
                <w:sz w:val="22"/>
                <w:szCs w:val="22"/>
              </w:rPr>
              <w:t>2009</w:t>
            </w:r>
            <w:r w:rsidR="00B01F1E">
              <w:rPr>
                <w:spacing w:val="-2"/>
                <w:sz w:val="22"/>
                <w:szCs w:val="22"/>
              </w:rPr>
              <w:t>;</w:t>
            </w:r>
            <w:r w:rsidR="00B01F1E" w:rsidRPr="00B01F1E">
              <w:rPr>
                <w:spacing w:val="-2"/>
              </w:rPr>
              <w:t xml:space="preserve"> Escalante</w:t>
            </w:r>
            <w:r w:rsidR="00B01F1E">
              <w:rPr>
                <w:spacing w:val="-2"/>
              </w:rPr>
              <w:t xml:space="preserve"> &amp; Chávez, </w:t>
            </w:r>
            <w:r w:rsidR="00B01F1E" w:rsidRPr="00B01F1E">
              <w:rPr>
                <w:spacing w:val="-2"/>
              </w:rPr>
              <w:t xml:space="preserve">(2025). </w:t>
            </w:r>
          </w:p>
        </w:tc>
      </w:tr>
      <w:tr w:rsidR="00BE2D88" w:rsidRPr="00B01F1E" w14:paraId="56C63003" w14:textId="77777777" w:rsidTr="00EB03A2">
        <w:tc>
          <w:tcPr>
            <w:tcW w:w="2689" w:type="dxa"/>
            <w:vAlign w:val="center"/>
          </w:tcPr>
          <w:p w14:paraId="6BBFFB55" w14:textId="6032EC40" w:rsidR="00BE2D88" w:rsidRPr="00BE2D88" w:rsidRDefault="00BE2D88" w:rsidP="009670D8">
            <w:pPr>
              <w:pStyle w:val="5TextocomnIIGG"/>
              <w:spacing w:after="120"/>
              <w:jc w:val="left"/>
              <w:rPr>
                <w:spacing w:val="-2"/>
                <w:sz w:val="22"/>
                <w:szCs w:val="22"/>
              </w:rPr>
            </w:pPr>
            <w:r w:rsidRPr="00BE2D88">
              <w:rPr>
                <w:spacing w:val="-2"/>
                <w:sz w:val="22"/>
                <w:szCs w:val="22"/>
              </w:rPr>
              <w:t xml:space="preserve">Teoría de la vulnerabilidad social </w:t>
            </w:r>
          </w:p>
        </w:tc>
        <w:tc>
          <w:tcPr>
            <w:tcW w:w="3543" w:type="dxa"/>
          </w:tcPr>
          <w:p w14:paraId="3F19D0BC" w14:textId="794EDA0D" w:rsidR="00BE2D88" w:rsidRPr="00BE2D88" w:rsidRDefault="00DC398A" w:rsidP="00095B1B">
            <w:pPr>
              <w:pStyle w:val="5TextocomnIIGG"/>
              <w:spacing w:after="120"/>
              <w:rPr>
                <w:spacing w:val="-2"/>
                <w:sz w:val="22"/>
                <w:szCs w:val="22"/>
              </w:rPr>
            </w:pPr>
            <w:r>
              <w:t xml:space="preserve">Los sectores </w:t>
            </w:r>
            <w:r w:rsidR="001D39E0">
              <w:t xml:space="preserve">con menores recursos </w:t>
            </w:r>
            <w:r w:rsidR="00EB03A2">
              <w:t>materiales, educación</w:t>
            </w:r>
            <w:r w:rsidR="002068CE">
              <w:t xml:space="preserve"> </w:t>
            </w:r>
            <w:r>
              <w:t>y marginación</w:t>
            </w:r>
            <w:r w:rsidR="00856438">
              <w:t xml:space="preserve">, </w:t>
            </w:r>
            <w:proofErr w:type="gramStart"/>
            <w:r w:rsidR="00856438">
              <w:t xml:space="preserve">experimentan </w:t>
            </w:r>
            <w:r w:rsidR="001D39E0">
              <w:t xml:space="preserve"> mayor</w:t>
            </w:r>
            <w:proofErr w:type="gramEnd"/>
            <w:r w:rsidR="001D39E0">
              <w:t xml:space="preserve"> sensación de </w:t>
            </w:r>
            <w:proofErr w:type="gramStart"/>
            <w:r w:rsidR="001D39E0">
              <w:t>in</w:t>
            </w:r>
            <w:r w:rsidR="00856438">
              <w:t>seguridad .</w:t>
            </w:r>
            <w:proofErr w:type="gramEnd"/>
          </w:p>
        </w:tc>
        <w:tc>
          <w:tcPr>
            <w:tcW w:w="2828" w:type="dxa"/>
          </w:tcPr>
          <w:p w14:paraId="5C6982A7" w14:textId="5A0B7ADD" w:rsidR="00BE2D88" w:rsidRPr="00B01F1E" w:rsidRDefault="005C7E16" w:rsidP="00B01F1E">
            <w:pPr>
              <w:pStyle w:val="5TextocomnIIGG"/>
              <w:spacing w:after="120"/>
              <w:rPr>
                <w:spacing w:val="-2"/>
                <w:sz w:val="22"/>
                <w:szCs w:val="22"/>
                <w:lang w:val="es-MX"/>
              </w:rPr>
            </w:pPr>
            <w:r w:rsidRPr="00B01F1E">
              <w:rPr>
                <w:spacing w:val="-2"/>
                <w:sz w:val="22"/>
                <w:szCs w:val="22"/>
                <w:lang w:val="es-MX"/>
              </w:rPr>
              <w:t xml:space="preserve">Jackson </w:t>
            </w:r>
            <w:r w:rsidR="00EB03A2" w:rsidRPr="00B01F1E">
              <w:rPr>
                <w:spacing w:val="-2"/>
                <w:sz w:val="22"/>
                <w:szCs w:val="22"/>
                <w:lang w:val="es-MX"/>
              </w:rPr>
              <w:t>&amp;</w:t>
            </w:r>
            <w:r w:rsidRPr="00B01F1E">
              <w:rPr>
                <w:spacing w:val="-2"/>
                <w:sz w:val="22"/>
                <w:szCs w:val="22"/>
                <w:lang w:val="es-MX"/>
              </w:rPr>
              <w:t xml:space="preserve"> Gray</w:t>
            </w:r>
            <w:r w:rsidR="00B01F1E" w:rsidRPr="00B01F1E">
              <w:rPr>
                <w:spacing w:val="-2"/>
                <w:sz w:val="22"/>
                <w:szCs w:val="22"/>
                <w:lang w:val="es-MX"/>
              </w:rPr>
              <w:t xml:space="preserve"> (2009); Brunton-Smith &amp; </w:t>
            </w:r>
            <w:proofErr w:type="spellStart"/>
            <w:r w:rsidR="00B01F1E" w:rsidRPr="00B01F1E">
              <w:rPr>
                <w:spacing w:val="-2"/>
                <w:sz w:val="22"/>
                <w:szCs w:val="22"/>
                <w:lang w:val="es-MX"/>
              </w:rPr>
              <w:t>Sturgi</w:t>
            </w:r>
            <w:proofErr w:type="spellEnd"/>
            <w:r w:rsidR="00B01F1E" w:rsidRPr="00B01F1E">
              <w:rPr>
                <w:spacing w:val="-2"/>
                <w:sz w:val="22"/>
                <w:szCs w:val="22"/>
                <w:lang w:val="es-MX"/>
              </w:rPr>
              <w:t xml:space="preserve"> (</w:t>
            </w:r>
            <w:r w:rsidRPr="00B01F1E">
              <w:rPr>
                <w:spacing w:val="-2"/>
                <w:sz w:val="22"/>
                <w:szCs w:val="22"/>
                <w:lang w:val="es-MX"/>
              </w:rPr>
              <w:t>2011</w:t>
            </w:r>
            <w:r w:rsidR="00B01F1E" w:rsidRPr="00B01F1E">
              <w:rPr>
                <w:spacing w:val="-2"/>
                <w:sz w:val="22"/>
                <w:szCs w:val="22"/>
                <w:lang w:val="es-MX"/>
              </w:rPr>
              <w:t>); Escalante</w:t>
            </w:r>
            <w:r w:rsidR="00B01F1E">
              <w:rPr>
                <w:spacing w:val="-2"/>
                <w:sz w:val="22"/>
                <w:szCs w:val="22"/>
                <w:lang w:val="es-MX"/>
              </w:rPr>
              <w:t xml:space="preserve"> </w:t>
            </w:r>
            <w:r w:rsidR="00B01F1E" w:rsidRPr="00B01F1E">
              <w:rPr>
                <w:spacing w:val="-2"/>
                <w:sz w:val="22"/>
                <w:szCs w:val="22"/>
                <w:lang w:val="es-MX"/>
              </w:rPr>
              <w:t>&amp;</w:t>
            </w:r>
            <w:r w:rsidR="00B01F1E">
              <w:rPr>
                <w:spacing w:val="-2"/>
                <w:sz w:val="22"/>
                <w:szCs w:val="22"/>
                <w:lang w:val="es-MX"/>
              </w:rPr>
              <w:t xml:space="preserve"> Chávez, </w:t>
            </w:r>
            <w:r w:rsidR="00B01F1E" w:rsidRPr="00B01F1E">
              <w:rPr>
                <w:spacing w:val="-2"/>
                <w:sz w:val="22"/>
                <w:szCs w:val="22"/>
                <w:lang w:val="es-MX"/>
              </w:rPr>
              <w:t xml:space="preserve">(2025). </w:t>
            </w:r>
          </w:p>
        </w:tc>
      </w:tr>
      <w:tr w:rsidR="00BE2D88" w:rsidRPr="00D520B5" w14:paraId="5C4BB3BB" w14:textId="77777777" w:rsidTr="00EB03A2">
        <w:tc>
          <w:tcPr>
            <w:tcW w:w="2689" w:type="dxa"/>
            <w:vAlign w:val="center"/>
          </w:tcPr>
          <w:p w14:paraId="0C2CB9C9" w14:textId="0B33185C" w:rsidR="00BE2D88" w:rsidRPr="00BE2D88" w:rsidRDefault="00BE2D88" w:rsidP="009670D8">
            <w:pPr>
              <w:pStyle w:val="5TextocomnIIGG"/>
              <w:spacing w:after="120"/>
              <w:jc w:val="left"/>
              <w:rPr>
                <w:spacing w:val="-2"/>
                <w:sz w:val="22"/>
                <w:szCs w:val="22"/>
              </w:rPr>
            </w:pPr>
            <w:r w:rsidRPr="00BE2D88">
              <w:rPr>
                <w:spacing w:val="-2"/>
                <w:sz w:val="22"/>
                <w:szCs w:val="22"/>
              </w:rPr>
              <w:t>Teoría de las incivilidades</w:t>
            </w:r>
          </w:p>
        </w:tc>
        <w:tc>
          <w:tcPr>
            <w:tcW w:w="3543" w:type="dxa"/>
          </w:tcPr>
          <w:p w14:paraId="2AE00D91" w14:textId="440858A9" w:rsidR="00BE2D88" w:rsidRPr="00BE2D88" w:rsidRDefault="00856438" w:rsidP="00095B1B">
            <w:pPr>
              <w:pStyle w:val="5TextocomnIIGG"/>
              <w:spacing w:after="120"/>
              <w:rPr>
                <w:spacing w:val="-2"/>
                <w:sz w:val="22"/>
                <w:szCs w:val="22"/>
              </w:rPr>
            </w:pPr>
            <w:r w:rsidRPr="00856438">
              <w:rPr>
                <w:spacing w:val="-2"/>
                <w:sz w:val="22"/>
                <w:szCs w:val="22"/>
              </w:rPr>
              <w:t>La percepción de inseguridad está ligada al deterioro físico y s</w:t>
            </w:r>
            <w:r>
              <w:rPr>
                <w:spacing w:val="-2"/>
                <w:sz w:val="22"/>
                <w:szCs w:val="22"/>
              </w:rPr>
              <w:t xml:space="preserve">ocial del </w:t>
            </w:r>
            <w:proofErr w:type="gramStart"/>
            <w:r>
              <w:rPr>
                <w:spacing w:val="-2"/>
                <w:sz w:val="22"/>
                <w:szCs w:val="22"/>
              </w:rPr>
              <w:t xml:space="preserve">entorno </w:t>
            </w:r>
            <w:r w:rsidRPr="00856438">
              <w:rPr>
                <w:spacing w:val="-2"/>
                <w:sz w:val="22"/>
                <w:szCs w:val="22"/>
              </w:rPr>
              <w:t xml:space="preserve"> y</w:t>
            </w:r>
            <w:proofErr w:type="gramEnd"/>
            <w:r w:rsidRPr="00856438">
              <w:rPr>
                <w:spacing w:val="-2"/>
                <w:sz w:val="22"/>
                <w:szCs w:val="22"/>
              </w:rPr>
              <w:t xml:space="preserve"> vand</w:t>
            </w:r>
            <w:r>
              <w:rPr>
                <w:spacing w:val="-2"/>
                <w:sz w:val="22"/>
                <w:szCs w:val="22"/>
              </w:rPr>
              <w:t xml:space="preserve">alismo, que fomentan un </w:t>
            </w:r>
            <w:r w:rsidR="009670D8">
              <w:rPr>
                <w:spacing w:val="-2"/>
                <w:sz w:val="22"/>
                <w:szCs w:val="22"/>
              </w:rPr>
              <w:t>deterioro</w:t>
            </w:r>
            <w:r w:rsidRPr="00856438">
              <w:rPr>
                <w:spacing w:val="-2"/>
                <w:sz w:val="22"/>
                <w:szCs w:val="22"/>
              </w:rPr>
              <w:t xml:space="preserve"> social y temores superiores a la criminalidad directa</w:t>
            </w:r>
          </w:p>
        </w:tc>
        <w:tc>
          <w:tcPr>
            <w:tcW w:w="2828" w:type="dxa"/>
          </w:tcPr>
          <w:p w14:paraId="70753A55" w14:textId="6BFD30B0" w:rsidR="00BE2D88" w:rsidRPr="00216A19" w:rsidRDefault="0004108B" w:rsidP="00EB03A2">
            <w:pPr>
              <w:pStyle w:val="5TextocomnIIGG"/>
              <w:spacing w:after="120"/>
              <w:rPr>
                <w:spacing w:val="-2"/>
                <w:sz w:val="22"/>
                <w:szCs w:val="22"/>
                <w:lang w:val="pt-PT"/>
              </w:rPr>
            </w:pPr>
            <w:r w:rsidRPr="00216A19">
              <w:rPr>
                <w:spacing w:val="-2"/>
                <w:sz w:val="22"/>
                <w:szCs w:val="22"/>
                <w:lang w:val="pt-PT"/>
              </w:rPr>
              <w:t xml:space="preserve">Brunton-Smith </w:t>
            </w:r>
            <w:r w:rsidR="00EB03A2" w:rsidRPr="00216A19">
              <w:rPr>
                <w:spacing w:val="-2"/>
                <w:sz w:val="22"/>
                <w:szCs w:val="22"/>
                <w:lang w:val="pt-PT"/>
              </w:rPr>
              <w:t>&amp;</w:t>
            </w:r>
            <w:r w:rsidRPr="00216A19">
              <w:rPr>
                <w:spacing w:val="-2"/>
                <w:sz w:val="22"/>
                <w:szCs w:val="22"/>
                <w:lang w:val="pt-PT"/>
              </w:rPr>
              <w:t xml:space="preserve"> Sturgis</w:t>
            </w:r>
            <w:r w:rsidR="00BE2D88" w:rsidRPr="00216A19">
              <w:rPr>
                <w:spacing w:val="-2"/>
                <w:sz w:val="22"/>
                <w:szCs w:val="22"/>
                <w:lang w:val="pt-PT"/>
              </w:rPr>
              <w:t xml:space="preserve">., </w:t>
            </w:r>
            <w:r w:rsidRPr="00216A19">
              <w:rPr>
                <w:spacing w:val="-2"/>
                <w:sz w:val="22"/>
                <w:szCs w:val="22"/>
                <w:lang w:val="pt-PT"/>
              </w:rPr>
              <w:t>2011; Triana Sánchez (2021);</w:t>
            </w:r>
            <w:r w:rsidR="002068CE">
              <w:rPr>
                <w:spacing w:val="-2"/>
                <w:sz w:val="22"/>
                <w:szCs w:val="22"/>
                <w:lang w:val="pt-PT"/>
              </w:rPr>
              <w:t xml:space="preserve"> </w:t>
            </w:r>
            <w:r w:rsidRPr="00216A19">
              <w:rPr>
                <w:spacing w:val="-2"/>
                <w:sz w:val="22"/>
                <w:szCs w:val="22"/>
                <w:lang w:val="pt-PT"/>
              </w:rPr>
              <w:t xml:space="preserve">Cruz  (2025) </w:t>
            </w:r>
          </w:p>
        </w:tc>
      </w:tr>
      <w:tr w:rsidR="00BE2D88" w:rsidRPr="00D520B5" w14:paraId="72EF60A3" w14:textId="77777777" w:rsidTr="003B6A12">
        <w:trPr>
          <w:trHeight w:val="1062"/>
        </w:trPr>
        <w:tc>
          <w:tcPr>
            <w:tcW w:w="2689" w:type="dxa"/>
            <w:vAlign w:val="center"/>
          </w:tcPr>
          <w:p w14:paraId="5F3AF9A7" w14:textId="23B171A0" w:rsidR="00BE2D88" w:rsidRPr="00BE2D88" w:rsidRDefault="00BE2D88" w:rsidP="009670D8">
            <w:pPr>
              <w:pStyle w:val="5TextocomnIIGG"/>
              <w:spacing w:after="120"/>
              <w:jc w:val="left"/>
              <w:rPr>
                <w:spacing w:val="-2"/>
                <w:sz w:val="22"/>
                <w:szCs w:val="22"/>
              </w:rPr>
            </w:pPr>
            <w:r w:rsidRPr="00BE2D88">
              <w:rPr>
                <w:spacing w:val="-2"/>
                <w:sz w:val="22"/>
                <w:szCs w:val="22"/>
              </w:rPr>
              <w:lastRenderedPageBreak/>
              <w:t>Teoría d</w:t>
            </w:r>
            <w:r w:rsidR="009670D8">
              <w:rPr>
                <w:spacing w:val="-2"/>
                <w:sz w:val="22"/>
                <w:szCs w:val="22"/>
              </w:rPr>
              <w:t>e las redes sociales</w:t>
            </w:r>
          </w:p>
        </w:tc>
        <w:tc>
          <w:tcPr>
            <w:tcW w:w="3543" w:type="dxa"/>
          </w:tcPr>
          <w:p w14:paraId="74886B02" w14:textId="3DC7EB36" w:rsidR="00BE2D88" w:rsidRPr="00BE2D88" w:rsidRDefault="009670D8" w:rsidP="003B6A12">
            <w:pPr>
              <w:pStyle w:val="5TextocomnIIGG"/>
              <w:spacing w:after="120"/>
              <w:rPr>
                <w:spacing w:val="-2"/>
                <w:sz w:val="22"/>
                <w:szCs w:val="22"/>
              </w:rPr>
            </w:pPr>
            <w:r>
              <w:rPr>
                <w:spacing w:val="-2"/>
                <w:sz w:val="22"/>
                <w:szCs w:val="22"/>
              </w:rPr>
              <w:t xml:space="preserve">La </w:t>
            </w:r>
            <w:r w:rsidR="001D39E0" w:rsidRPr="001D39E0">
              <w:rPr>
                <w:spacing w:val="-2"/>
                <w:sz w:val="22"/>
                <w:szCs w:val="22"/>
              </w:rPr>
              <w:t>cohesión social y apoyo comunitario reduce</w:t>
            </w:r>
            <w:r w:rsidR="003B6A12">
              <w:rPr>
                <w:spacing w:val="-2"/>
                <w:sz w:val="22"/>
                <w:szCs w:val="22"/>
              </w:rPr>
              <w:t xml:space="preserve"> la percepción de inseguridad y </w:t>
            </w:r>
            <w:r w:rsidRPr="001D39E0">
              <w:rPr>
                <w:spacing w:val="-2"/>
                <w:sz w:val="22"/>
                <w:szCs w:val="22"/>
              </w:rPr>
              <w:t>actúan</w:t>
            </w:r>
            <w:r w:rsidR="001D39E0" w:rsidRPr="001D39E0">
              <w:rPr>
                <w:spacing w:val="-2"/>
                <w:sz w:val="22"/>
                <w:szCs w:val="22"/>
              </w:rPr>
              <w:t xml:space="preserve"> </w:t>
            </w:r>
            <w:r w:rsidR="003B6A12" w:rsidRPr="001D39E0">
              <w:rPr>
                <w:spacing w:val="-2"/>
                <w:sz w:val="22"/>
                <w:szCs w:val="22"/>
              </w:rPr>
              <w:t>como protectores</w:t>
            </w:r>
            <w:r w:rsidR="001D39E0" w:rsidRPr="001D39E0">
              <w:rPr>
                <w:spacing w:val="-2"/>
                <w:sz w:val="22"/>
                <w:szCs w:val="22"/>
              </w:rPr>
              <w:t xml:space="preserve"> f</w:t>
            </w:r>
            <w:r>
              <w:rPr>
                <w:spacing w:val="-2"/>
                <w:sz w:val="22"/>
                <w:szCs w:val="22"/>
              </w:rPr>
              <w:t xml:space="preserve">rente al miedo al delito. </w:t>
            </w:r>
          </w:p>
        </w:tc>
        <w:tc>
          <w:tcPr>
            <w:tcW w:w="2828" w:type="dxa"/>
          </w:tcPr>
          <w:p w14:paraId="307E28C8" w14:textId="641594D1" w:rsidR="00BE2D88" w:rsidRPr="00216A19" w:rsidRDefault="005C7E16" w:rsidP="003B6A12">
            <w:pPr>
              <w:pStyle w:val="5TextocomnIIGG"/>
              <w:spacing w:after="120"/>
              <w:rPr>
                <w:spacing w:val="-2"/>
                <w:sz w:val="22"/>
                <w:szCs w:val="22"/>
                <w:lang w:val="pt-PT"/>
              </w:rPr>
            </w:pPr>
            <w:r w:rsidRPr="00216A19">
              <w:rPr>
                <w:spacing w:val="-2"/>
                <w:sz w:val="22"/>
                <w:szCs w:val="22"/>
                <w:lang w:val="pt-PT"/>
              </w:rPr>
              <w:t>Vilalta (2013)</w:t>
            </w:r>
            <w:r w:rsidR="0004108B" w:rsidRPr="00216A19">
              <w:rPr>
                <w:spacing w:val="-2"/>
                <w:sz w:val="22"/>
                <w:szCs w:val="22"/>
                <w:lang w:val="pt-PT"/>
              </w:rPr>
              <w:t>;</w:t>
            </w:r>
            <w:r w:rsidRPr="00216A19">
              <w:rPr>
                <w:spacing w:val="-2"/>
                <w:sz w:val="22"/>
                <w:szCs w:val="22"/>
                <w:lang w:val="pt-PT"/>
              </w:rPr>
              <w:t xml:space="preserve"> </w:t>
            </w:r>
            <w:r w:rsidR="003B6A12" w:rsidRPr="00216A19">
              <w:rPr>
                <w:spacing w:val="-2"/>
                <w:sz w:val="22"/>
                <w:szCs w:val="22"/>
                <w:lang w:val="pt-PT"/>
              </w:rPr>
              <w:t>Borboa, I. D., Avalos., &amp; Sotelo, K. V. (2024)</w:t>
            </w:r>
          </w:p>
        </w:tc>
      </w:tr>
    </w:tbl>
    <w:p w14:paraId="63E54138" w14:textId="2A6E1A00" w:rsidR="00BE2D88" w:rsidRPr="00B970D8" w:rsidRDefault="001D39E0" w:rsidP="00EB03A2">
      <w:pPr>
        <w:pStyle w:val="5TextocomnIIGG"/>
        <w:spacing w:before="120" w:after="120"/>
        <w:rPr>
          <w:spacing w:val="-2"/>
          <w:sz w:val="22"/>
          <w:szCs w:val="22"/>
          <w:lang w:val="es-MX"/>
        </w:rPr>
      </w:pPr>
      <w:proofErr w:type="spellStart"/>
      <w:r w:rsidRPr="00B970D8">
        <w:rPr>
          <w:spacing w:val="-2"/>
          <w:sz w:val="22"/>
          <w:szCs w:val="22"/>
          <w:lang w:val="es-MX"/>
        </w:rPr>
        <w:t>Elaboracion</w:t>
      </w:r>
      <w:proofErr w:type="spellEnd"/>
      <w:r w:rsidRPr="00B970D8">
        <w:rPr>
          <w:spacing w:val="-2"/>
          <w:sz w:val="22"/>
          <w:szCs w:val="22"/>
          <w:lang w:val="es-MX"/>
        </w:rPr>
        <w:t xml:space="preserve"> propia</w:t>
      </w:r>
    </w:p>
    <w:p w14:paraId="026BBC8F" w14:textId="0A04A551" w:rsidR="00A609B0" w:rsidRDefault="00AD5A0C" w:rsidP="00A609B0">
      <w:pPr>
        <w:pStyle w:val="5TextocomnIIGG"/>
        <w:spacing w:after="120"/>
        <w:ind w:firstLine="567"/>
        <w:rPr>
          <w:spacing w:val="-2"/>
        </w:rPr>
      </w:pPr>
      <w:r>
        <w:rPr>
          <w:spacing w:val="-2"/>
        </w:rPr>
        <w:t>L</w:t>
      </w:r>
      <w:r w:rsidR="00A609B0" w:rsidRPr="00A609B0">
        <w:rPr>
          <w:spacing w:val="-2"/>
        </w:rPr>
        <w:t>a corrupción actúa como un factor que exacerba la inseguridad. Según la teo</w:t>
      </w:r>
      <w:r w:rsidR="00703AC9">
        <w:rPr>
          <w:spacing w:val="-2"/>
        </w:rPr>
        <w:t>ría de la captura del Estado</w:t>
      </w:r>
      <w:r w:rsidR="00A609B0" w:rsidRPr="00A609B0">
        <w:rPr>
          <w:spacing w:val="-2"/>
        </w:rPr>
        <w:t>, los actores corruptos pueden manipular instituciones para servir a intereses particulares, debilitando así la capacidad del Estado para mantener el orden y la justicia. La corrupción en las fuerzas de seguridad, por ejemplo, puede resultar en impunidad y en un aumento de la criminalidad, ya que los delincuentes perciben que tienen prote</w:t>
      </w:r>
      <w:r w:rsidR="00A609B0">
        <w:rPr>
          <w:spacing w:val="-2"/>
        </w:rPr>
        <w:t>cción de autoridades corruptas.</w:t>
      </w:r>
    </w:p>
    <w:p w14:paraId="58650C46" w14:textId="79095749" w:rsidR="00C936F3" w:rsidRDefault="00A609B0" w:rsidP="00C936F3">
      <w:pPr>
        <w:pStyle w:val="5TextocomnIIGG"/>
        <w:spacing w:after="120"/>
        <w:ind w:firstLine="567"/>
        <w:rPr>
          <w:spacing w:val="-2"/>
        </w:rPr>
      </w:pPr>
      <w:r w:rsidRPr="00A609B0">
        <w:rPr>
          <w:spacing w:val="-2"/>
        </w:rPr>
        <w:t xml:space="preserve">Asimismo, es fundamental considerar la relación </w:t>
      </w:r>
      <w:r w:rsidR="00F23E5D">
        <w:rPr>
          <w:spacing w:val="-2"/>
        </w:rPr>
        <w:t xml:space="preserve">que existe entre corrupción y </w:t>
      </w:r>
      <w:r w:rsidR="00F23E5D" w:rsidRPr="00A609B0">
        <w:rPr>
          <w:spacing w:val="-2"/>
        </w:rPr>
        <w:t>desarrollo</w:t>
      </w:r>
      <w:r w:rsidRPr="00A609B0">
        <w:rPr>
          <w:spacing w:val="-2"/>
        </w:rPr>
        <w:t xml:space="preserve"> </w:t>
      </w:r>
      <w:r w:rsidR="00F23E5D" w:rsidRPr="00A609B0">
        <w:rPr>
          <w:spacing w:val="-2"/>
        </w:rPr>
        <w:t>económico</w:t>
      </w:r>
      <w:r w:rsidR="00F23E5D">
        <w:rPr>
          <w:spacing w:val="-2"/>
        </w:rPr>
        <w:t xml:space="preserve"> social</w:t>
      </w:r>
      <w:r w:rsidRPr="00A609B0">
        <w:rPr>
          <w:spacing w:val="-2"/>
        </w:rPr>
        <w:t>. Estudios han demostrado que los niveles altos de corrupción suelen estar correlacionados con un bajo crecimiento económico. La corrupción desalienta la inversión extranjera y local, lo que, a su vez, limita la creación de empleo y genera condiciones propicias para la delincuencia. En este sentido, la inseguridad alimenta un ciclo de pobreza y exclusión que puede resultar difícil de romper</w:t>
      </w:r>
      <w:r w:rsidR="00C936F3">
        <w:rPr>
          <w:spacing w:val="-2"/>
        </w:rPr>
        <w:t xml:space="preserve"> sin una intervención efectiva.</w:t>
      </w:r>
    </w:p>
    <w:p w14:paraId="2064F2EB" w14:textId="263EF5B6" w:rsidR="00C936F3" w:rsidRPr="00C936F3" w:rsidRDefault="00C936F3" w:rsidP="00C936F3">
      <w:pPr>
        <w:pStyle w:val="5TextocomnIIGG"/>
        <w:spacing w:after="120"/>
        <w:ind w:firstLine="567"/>
        <w:rPr>
          <w:spacing w:val="-2"/>
        </w:rPr>
      </w:pPr>
      <w:r w:rsidRPr="00C936F3">
        <w:rPr>
          <w:spacing w:val="-2"/>
        </w:rPr>
        <w:t>La corrupción ha sido objeto de estudio en múltiples disciplinas, desde la sociología hasta la economía, siendo crucial entender sus causas y mecanismos para implementar políticas efectivas que la combatan. Desde un enfoque teórico, se han propuesto diversos modelos para analizar este fenómeno, destacando principalmente la teoría del capital social y la teo</w:t>
      </w:r>
      <w:r>
        <w:rPr>
          <w:spacing w:val="-2"/>
        </w:rPr>
        <w:t>ría del racionalismo económico.</w:t>
      </w:r>
    </w:p>
    <w:p w14:paraId="1BD01F6C" w14:textId="3AF5BA89" w:rsidR="00C936F3" w:rsidRPr="00C936F3" w:rsidRDefault="00C936F3" w:rsidP="00C936F3">
      <w:pPr>
        <w:pStyle w:val="5TextocomnIIGG"/>
        <w:spacing w:after="120"/>
        <w:ind w:firstLine="567"/>
        <w:rPr>
          <w:spacing w:val="-2"/>
        </w:rPr>
      </w:pPr>
      <w:r w:rsidRPr="00C936F3">
        <w:rPr>
          <w:spacing w:val="-2"/>
        </w:rPr>
        <w:t>La teoría del capital social, como argumenta Santos (2025), sugiere que el nivel de confianza y cohesión social dentro de una sociedad juega un papel fundamental en la prevalencia de la corrupción. En contextos donde existe alta confianza entre los individuos y una sólida red de relaciones sociales, las oportunidades para la corrupción tienden a reducirse. Esto se debe a que, en entornos caracterizados por la confianza, la vigilancia social es más efectiva, y los individuos pueden actuar como agentes de control del comportamiento de sus pares. Por el contrario, en sociedades donde predomina la desconfianza y la fragmentación social, los actores corruptos encuentran un terreno fértil para operar, ya que la falta de supervisión y la debilidad de los lazos sociales facilitan el e</w:t>
      </w:r>
      <w:r>
        <w:rPr>
          <w:spacing w:val="-2"/>
        </w:rPr>
        <w:t>ncubrimiento de actos ilícitos.</w:t>
      </w:r>
    </w:p>
    <w:p w14:paraId="5CE50422" w14:textId="0E65538F" w:rsidR="00C936F3" w:rsidRPr="00C936F3" w:rsidRDefault="00C936F3" w:rsidP="00C936F3">
      <w:pPr>
        <w:pStyle w:val="5TextocomnIIGG"/>
        <w:spacing w:after="120"/>
        <w:ind w:firstLine="567"/>
        <w:rPr>
          <w:spacing w:val="-2"/>
        </w:rPr>
      </w:pPr>
      <w:r w:rsidRPr="00C936F3">
        <w:rPr>
          <w:spacing w:val="-2"/>
        </w:rPr>
        <w:t>Por otro lado, la teoría del racionalismo económico, según Sarsfield (2024), aborda la corrupción desde una perspectiva estratégica. Esta teoría sostiene que los actores involucrados en actividades corruptas lo hacen tras una cuidadosa consideración de los costos y beneficios asociados a tales acciones. En este marco, el individuo evalúa la probabilidad de ser descubierto y las sanciones asociadas frente a las ventajas inmediatas que puede obtener de la corrupción. Este enfoque resalta que la corrupción no es solamente un fenómeno impulsado por la avaricia, sino también por incentivos económicos y contextuales que pueden variar significativam</w:t>
      </w:r>
      <w:r>
        <w:rPr>
          <w:spacing w:val="-2"/>
        </w:rPr>
        <w:t>ente entre diferentes entornos.</w:t>
      </w:r>
    </w:p>
    <w:p w14:paraId="1017E708" w14:textId="4737F870" w:rsidR="00C936F3" w:rsidRDefault="00C936F3" w:rsidP="00C936F3">
      <w:pPr>
        <w:pStyle w:val="5TextocomnIIGG"/>
        <w:spacing w:after="120"/>
        <w:ind w:firstLine="567"/>
        <w:rPr>
          <w:spacing w:val="-2"/>
        </w:rPr>
      </w:pPr>
      <w:r w:rsidRPr="00C936F3">
        <w:rPr>
          <w:spacing w:val="-2"/>
        </w:rPr>
        <w:t xml:space="preserve">Ambas teorías ofrecen </w:t>
      </w:r>
      <w:r w:rsidR="00A46422" w:rsidRPr="00C936F3">
        <w:rPr>
          <w:spacing w:val="-2"/>
        </w:rPr>
        <w:t>aspectos complementarios</w:t>
      </w:r>
      <w:r w:rsidRPr="00C936F3">
        <w:rPr>
          <w:spacing w:val="-2"/>
        </w:rPr>
        <w:t xml:space="preserve"> para entender la corrupción. Mientras la teoría del capital social </w:t>
      </w:r>
      <w:r w:rsidR="00A46422" w:rsidRPr="00C936F3">
        <w:rPr>
          <w:spacing w:val="-2"/>
        </w:rPr>
        <w:t>destaca</w:t>
      </w:r>
      <w:r w:rsidRPr="00C936F3">
        <w:rPr>
          <w:spacing w:val="-2"/>
        </w:rPr>
        <w:t xml:space="preserve"> la importancia de la confianza y </w:t>
      </w:r>
      <w:r w:rsidR="00A46422" w:rsidRPr="00C936F3">
        <w:rPr>
          <w:spacing w:val="-2"/>
        </w:rPr>
        <w:t>coherencia</w:t>
      </w:r>
      <w:r w:rsidRPr="00C936F3">
        <w:rPr>
          <w:spacing w:val="-2"/>
        </w:rPr>
        <w:t xml:space="preserve"> en la prevención de la corrupción, la teoría del racionalismo económico aporta una comprensión de los mecanismos de decisión detrás de las acciones corruptas. Juntas, estas teorías permiten un análisis más completo del fenómeno, sugiriendo que la construcción de un capital social robusto podría ser una estrategia efectiva para reducir la corrupción, al tiempo que se reconocen y abordan las motivaciones económicas que pueden llevar a los individuos a pa</w:t>
      </w:r>
      <w:r>
        <w:rPr>
          <w:spacing w:val="-2"/>
        </w:rPr>
        <w:t>rticipar en prácticas ilícitas.</w:t>
      </w:r>
    </w:p>
    <w:p w14:paraId="68643489" w14:textId="6BF5B3D3" w:rsidR="006B2979" w:rsidRPr="006B2979" w:rsidRDefault="00C936F3" w:rsidP="00C936F3">
      <w:pPr>
        <w:pStyle w:val="5TextocomnIIGG"/>
        <w:spacing w:after="120"/>
        <w:ind w:firstLine="567"/>
        <w:rPr>
          <w:spacing w:val="-2"/>
        </w:rPr>
      </w:pPr>
      <w:r w:rsidRPr="005D10FE">
        <w:rPr>
          <w:spacing w:val="-2"/>
        </w:rPr>
        <w:lastRenderedPageBreak/>
        <w:t>El</w:t>
      </w:r>
      <w:r w:rsidR="005D10FE" w:rsidRPr="005D10FE">
        <w:rPr>
          <w:spacing w:val="-2"/>
        </w:rPr>
        <w:t xml:space="preserve"> objetivo central del presente estudio </w:t>
      </w:r>
      <w:r w:rsidR="002068CE">
        <w:rPr>
          <w:spacing w:val="-2"/>
        </w:rPr>
        <w:t>ha sido</w:t>
      </w:r>
      <w:r w:rsidR="005D10FE" w:rsidRPr="005D10FE">
        <w:rPr>
          <w:spacing w:val="-2"/>
        </w:rPr>
        <w:t xml:space="preserve"> analizar la repercusión de la inseguridad y la corrupción en el desarrollo turístico de Ecuador, considerando su impacto en la percepción internacion</w:t>
      </w:r>
      <w:r w:rsidR="006B2979">
        <w:rPr>
          <w:spacing w:val="-2"/>
        </w:rPr>
        <w:t>al y local sobre el destino e identificar</w:t>
      </w:r>
      <w:r w:rsidR="005D10FE" w:rsidRPr="005D10FE">
        <w:rPr>
          <w:spacing w:val="-2"/>
        </w:rPr>
        <w:t xml:space="preserve"> factores críticos que afect</w:t>
      </w:r>
      <w:r w:rsidR="006B2979">
        <w:rPr>
          <w:spacing w:val="-2"/>
        </w:rPr>
        <w:t>an la competitividad turística y proponer acciones</w:t>
      </w:r>
      <w:r w:rsidR="005D10FE" w:rsidRPr="005D10FE">
        <w:rPr>
          <w:spacing w:val="-2"/>
        </w:rPr>
        <w:t xml:space="preserve"> estratégicas </w:t>
      </w:r>
      <w:r w:rsidR="006B2979" w:rsidRPr="005D10FE">
        <w:rPr>
          <w:spacing w:val="-2"/>
        </w:rPr>
        <w:t>conducentes</w:t>
      </w:r>
      <w:r w:rsidR="005D10FE" w:rsidRPr="005D10FE">
        <w:rPr>
          <w:spacing w:val="-2"/>
        </w:rPr>
        <w:t xml:space="preserve"> a fortalecer la seguridad, mejorar </w:t>
      </w:r>
      <w:r w:rsidR="006B2979">
        <w:rPr>
          <w:spacing w:val="-2"/>
        </w:rPr>
        <w:t>la gestión gubernamental,</w:t>
      </w:r>
      <w:r w:rsidR="005D10FE" w:rsidRPr="005D10FE">
        <w:rPr>
          <w:spacing w:val="-2"/>
        </w:rPr>
        <w:t xml:space="preserve"> con el fin de recuperar y potenciar la competitividad turística de </w:t>
      </w:r>
      <w:r w:rsidR="006B2979" w:rsidRPr="005D10FE">
        <w:rPr>
          <w:spacing w:val="-2"/>
        </w:rPr>
        <w:t>Ecuador</w:t>
      </w:r>
      <w:r w:rsidR="006B2979">
        <w:rPr>
          <w:spacing w:val="-2"/>
        </w:rPr>
        <w:t>.</w:t>
      </w:r>
    </w:p>
    <w:p w14:paraId="66C07743" w14:textId="77777777" w:rsidR="006B2979" w:rsidRDefault="006B2979" w:rsidP="002E47F3">
      <w:pPr>
        <w:pStyle w:val="4TtulosepgrafesIIGG"/>
        <w:spacing w:after="120"/>
        <w:contextualSpacing w:val="0"/>
        <w:rPr>
          <w:b w:val="0"/>
          <w:spacing w:val="-2"/>
        </w:rPr>
      </w:pPr>
    </w:p>
    <w:p w14:paraId="06D1FEAF" w14:textId="77A83993" w:rsidR="00AC376C" w:rsidRPr="00B970D8" w:rsidRDefault="00B970D8" w:rsidP="00B970D8">
      <w:pPr>
        <w:pStyle w:val="4TtulosepgrafesIIGG"/>
        <w:spacing w:after="120"/>
        <w:contextualSpacing w:val="0"/>
      </w:pPr>
      <w:r>
        <w:t>2. Metodología</w:t>
      </w:r>
    </w:p>
    <w:p w14:paraId="74B816CF" w14:textId="4760EFFF" w:rsidR="006B2979" w:rsidRDefault="006B2979" w:rsidP="00B970D8">
      <w:pPr>
        <w:pStyle w:val="4TtulosepgrafesIIGG"/>
        <w:spacing w:after="120"/>
        <w:ind w:firstLine="567"/>
        <w:contextualSpacing w:val="0"/>
        <w:jc w:val="both"/>
        <w:rPr>
          <w:b w:val="0"/>
        </w:rPr>
      </w:pPr>
      <w:r w:rsidRPr="006B2979">
        <w:rPr>
          <w:b w:val="0"/>
        </w:rPr>
        <w:t>El estudio de caso como una metodología en la investigación científica, es utilizada cada vez por un número mayor de estudios por su ventaja para percibir fenómenos complejos en su contexto real. Esta herramienta permite analizar contextos específicos mediante el uso de diferentes fuentes de información y técnicas de análisis, permitiendo lograr una visión integral del objeto de estudio. Originalmente se desarrolló en las ciencias sociales, su uso en las investigaciones turísticas resulta cada vez más frecuente por la necesidad de considerar paralelamente variados factores sociales, económicos, culturales y ambientales. A diferencia de los enfoques experimentales tradicionales, el estudio de caso propicia una perspectiva integradora que facilita el análisis detallado de situaciones particulares (</w:t>
      </w:r>
      <w:proofErr w:type="spellStart"/>
      <w:r w:rsidRPr="006B2979">
        <w:rPr>
          <w:b w:val="0"/>
        </w:rPr>
        <w:t>Guetterman</w:t>
      </w:r>
      <w:proofErr w:type="spellEnd"/>
      <w:r w:rsidRPr="006B2979">
        <w:rPr>
          <w:b w:val="0"/>
        </w:rPr>
        <w:t xml:space="preserve"> &amp; </w:t>
      </w:r>
      <w:proofErr w:type="spellStart"/>
      <w:r w:rsidRPr="006B2979">
        <w:rPr>
          <w:b w:val="0"/>
        </w:rPr>
        <w:t>Fetters</w:t>
      </w:r>
      <w:proofErr w:type="spellEnd"/>
      <w:r w:rsidRPr="006B2979">
        <w:rPr>
          <w:b w:val="0"/>
        </w:rPr>
        <w:t>, 2018)</w:t>
      </w:r>
      <w:r w:rsidR="001F7EEF">
        <w:rPr>
          <w:b w:val="0"/>
        </w:rPr>
        <w:t>.</w:t>
      </w:r>
    </w:p>
    <w:p w14:paraId="7039FC66" w14:textId="14A15468" w:rsidR="00C936F3" w:rsidRDefault="00F5179B" w:rsidP="00B970D8">
      <w:pPr>
        <w:pStyle w:val="4TtulosepgrafesIIGG"/>
        <w:spacing w:after="120"/>
        <w:ind w:firstLine="567"/>
        <w:contextualSpacing w:val="0"/>
        <w:jc w:val="both"/>
        <w:rPr>
          <w:b w:val="0"/>
        </w:rPr>
      </w:pPr>
      <w:r w:rsidRPr="00F5179B">
        <w:rPr>
          <w:b w:val="0"/>
        </w:rPr>
        <w:t xml:space="preserve">El estudio de caso, como metodología de investigación cualitativa, se distingue por su enfoque intensivo en uno o pocos casos específicos, permitiendo el análisis de particularidades que podrían ser ignoradas en otros métodos. Esta flexibilidad en la recolección de datos, a través de técnicas como entrevistas, observaciones y análisis documental, enriquece tanto la validez como la fiabilidad de los resultados obtenidos. En disciplinas académicas como la educación, la salud y el turismo, el estudio de caso es altamente valorado, ya que facilita la conexión entre teoría y práctica, </w:t>
      </w:r>
      <w:r w:rsidR="00733402" w:rsidRPr="00F5179B">
        <w:rPr>
          <w:b w:val="0"/>
        </w:rPr>
        <w:t>favoreciendo</w:t>
      </w:r>
      <w:r w:rsidRPr="00F5179B">
        <w:rPr>
          <w:b w:val="0"/>
        </w:rPr>
        <w:t xml:space="preserve"> al desarrollo del conocimiento aplicado y a la </w:t>
      </w:r>
      <w:r w:rsidR="00733402" w:rsidRPr="00F5179B">
        <w:rPr>
          <w:b w:val="0"/>
        </w:rPr>
        <w:t>concepción</w:t>
      </w:r>
      <w:r w:rsidRPr="00F5179B">
        <w:rPr>
          <w:b w:val="0"/>
        </w:rPr>
        <w:t xml:space="preserve"> de nuevas hipótesis.</w:t>
      </w:r>
    </w:p>
    <w:p w14:paraId="4719A2A3" w14:textId="054893D0" w:rsidR="002F55F2" w:rsidRDefault="004977C4" w:rsidP="00B970D8">
      <w:pPr>
        <w:pStyle w:val="4TtulosepgrafesIIGG"/>
        <w:spacing w:after="120"/>
        <w:ind w:firstLine="567"/>
        <w:contextualSpacing w:val="0"/>
        <w:jc w:val="both"/>
        <w:rPr>
          <w:b w:val="0"/>
        </w:rPr>
      </w:pPr>
      <w:r w:rsidRPr="004977C4">
        <w:rPr>
          <w:b w:val="0"/>
        </w:rPr>
        <w:t xml:space="preserve">La investigación mediante estudios de casos se ha consolidado como un enfoque fundamental en el ámbito académico y profesional, y existen tres razones clave que justifican su viabilidad. </w:t>
      </w:r>
      <w:r w:rsidR="00100A27">
        <w:rPr>
          <w:b w:val="0"/>
        </w:rPr>
        <w:t>Tabla 2</w:t>
      </w:r>
      <w:r>
        <w:rPr>
          <w:b w:val="0"/>
        </w:rPr>
        <w:t>.</w:t>
      </w:r>
    </w:p>
    <w:p w14:paraId="42201594" w14:textId="33FEA602" w:rsidR="004977C4" w:rsidRDefault="004977C4" w:rsidP="002F55F2">
      <w:pPr>
        <w:pStyle w:val="4TtulosepgrafesIIGG"/>
        <w:spacing w:after="120"/>
        <w:jc w:val="both"/>
        <w:rPr>
          <w:b w:val="0"/>
        </w:rPr>
      </w:pPr>
    </w:p>
    <w:p w14:paraId="4A8C69F7" w14:textId="2CDE6800" w:rsidR="004B4013" w:rsidRPr="000B553F" w:rsidRDefault="00100A27" w:rsidP="00B970D8">
      <w:pPr>
        <w:pStyle w:val="4TtulosepgrafesIIGG"/>
        <w:spacing w:after="120"/>
        <w:contextualSpacing w:val="0"/>
        <w:jc w:val="center"/>
        <w:rPr>
          <w:b w:val="0"/>
        </w:rPr>
      </w:pPr>
      <w:r w:rsidRPr="00DD00B0">
        <w:rPr>
          <w:b w:val="0"/>
        </w:rPr>
        <w:t>Tabla 2</w:t>
      </w:r>
      <w:r w:rsidR="004B4013" w:rsidRPr="00DD00B0">
        <w:rPr>
          <w:b w:val="0"/>
        </w:rPr>
        <w:t>. Criterios para seleccionar el estudio de ca</w:t>
      </w:r>
      <w:r w:rsidR="00B970D8" w:rsidRPr="00DD00B0">
        <w:rPr>
          <w:b w:val="0"/>
        </w:rPr>
        <w:t>so como método de investigación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210"/>
        <w:gridCol w:w="3020"/>
      </w:tblGrid>
      <w:tr w:rsidR="00086421" w:rsidRPr="00F5179B" w14:paraId="501DB425" w14:textId="77777777" w:rsidTr="004977C4">
        <w:tc>
          <w:tcPr>
            <w:tcW w:w="2830" w:type="dxa"/>
            <w:tcBorders>
              <w:top w:val="single" w:sz="4" w:space="0" w:color="auto"/>
              <w:bottom w:val="single" w:sz="4" w:space="0" w:color="auto"/>
            </w:tcBorders>
          </w:tcPr>
          <w:p w14:paraId="7DD28C7A" w14:textId="26AE0AEC" w:rsidR="00086421" w:rsidRPr="00F5179B" w:rsidRDefault="00086421" w:rsidP="004B4013">
            <w:pPr>
              <w:pStyle w:val="4TtulosepgrafesIIGG"/>
              <w:spacing w:after="120"/>
              <w:rPr>
                <w:b w:val="0"/>
                <w:sz w:val="22"/>
                <w:szCs w:val="22"/>
              </w:rPr>
            </w:pPr>
            <w:r w:rsidRPr="001F7EEF">
              <w:rPr>
                <w:b w:val="0"/>
                <w:bCs/>
                <w:iCs/>
                <w:sz w:val="22"/>
                <w:szCs w:val="22"/>
              </w:rPr>
              <w:t>En primer lugar</w:t>
            </w:r>
            <w:r w:rsidRPr="00F5179B">
              <w:rPr>
                <w:b w:val="0"/>
                <w:sz w:val="22"/>
                <w:szCs w:val="22"/>
              </w:rPr>
              <w:t>, este método permite al investigador estudiar el fenómeno objetivo en su contexto real</w:t>
            </w:r>
          </w:p>
        </w:tc>
        <w:tc>
          <w:tcPr>
            <w:tcW w:w="3210" w:type="dxa"/>
            <w:tcBorders>
              <w:top w:val="single" w:sz="4" w:space="0" w:color="auto"/>
              <w:bottom w:val="single" w:sz="4" w:space="0" w:color="auto"/>
            </w:tcBorders>
          </w:tcPr>
          <w:p w14:paraId="11642C9E" w14:textId="3B6389CE" w:rsidR="00086421" w:rsidRPr="00F5179B" w:rsidRDefault="00086421" w:rsidP="004B4013">
            <w:pPr>
              <w:pStyle w:val="4TtulosepgrafesIIGG"/>
              <w:spacing w:after="120"/>
              <w:rPr>
                <w:b w:val="0"/>
                <w:sz w:val="22"/>
                <w:szCs w:val="22"/>
              </w:rPr>
            </w:pPr>
            <w:r w:rsidRPr="00F5179B">
              <w:rPr>
                <w:b w:val="0"/>
                <w:sz w:val="22"/>
                <w:szCs w:val="22"/>
              </w:rPr>
              <w:t>Los estudios de casos ofrecen una visión integral del objeto de estudio, teniendo en cuenta factores contextuales que podrían influir en los resultados</w:t>
            </w:r>
          </w:p>
        </w:tc>
        <w:tc>
          <w:tcPr>
            <w:tcW w:w="3020" w:type="dxa"/>
            <w:tcBorders>
              <w:top w:val="single" w:sz="4" w:space="0" w:color="auto"/>
              <w:bottom w:val="single" w:sz="4" w:space="0" w:color="auto"/>
            </w:tcBorders>
          </w:tcPr>
          <w:p w14:paraId="4B106C75" w14:textId="3472CF70" w:rsidR="00086421" w:rsidRPr="00F5179B" w:rsidRDefault="00086421" w:rsidP="004B4013">
            <w:pPr>
              <w:pStyle w:val="4TtulosepgrafesIIGG"/>
              <w:spacing w:after="120"/>
              <w:rPr>
                <w:b w:val="0"/>
                <w:sz w:val="22"/>
                <w:szCs w:val="22"/>
              </w:rPr>
            </w:pPr>
            <w:r w:rsidRPr="00F5179B">
              <w:rPr>
                <w:b w:val="0"/>
                <w:sz w:val="22"/>
                <w:szCs w:val="22"/>
              </w:rPr>
              <w:t xml:space="preserve">Facilita una comprensión    del fenómeno, lo que </w:t>
            </w:r>
            <w:proofErr w:type="gramStart"/>
            <w:r w:rsidRPr="00F5179B">
              <w:rPr>
                <w:b w:val="0"/>
                <w:sz w:val="22"/>
                <w:szCs w:val="22"/>
              </w:rPr>
              <w:t>resulta  valioso</w:t>
            </w:r>
            <w:proofErr w:type="gramEnd"/>
            <w:r w:rsidRPr="00F5179B">
              <w:rPr>
                <w:b w:val="0"/>
                <w:sz w:val="22"/>
                <w:szCs w:val="22"/>
              </w:rPr>
              <w:t xml:space="preserve"> en áreas donde los datos cuantitativos son escasos o difíciles de obtener</w:t>
            </w:r>
          </w:p>
        </w:tc>
      </w:tr>
      <w:tr w:rsidR="00086421" w:rsidRPr="00F5179B" w14:paraId="330CCCEC" w14:textId="77777777" w:rsidTr="004977C4">
        <w:tc>
          <w:tcPr>
            <w:tcW w:w="2830" w:type="dxa"/>
            <w:tcBorders>
              <w:top w:val="single" w:sz="4" w:space="0" w:color="auto"/>
              <w:bottom w:val="single" w:sz="4" w:space="0" w:color="auto"/>
            </w:tcBorders>
          </w:tcPr>
          <w:p w14:paraId="1E94E202" w14:textId="27FB09C7" w:rsidR="00086421" w:rsidRPr="00F5179B" w:rsidRDefault="007B5389" w:rsidP="004B4013">
            <w:pPr>
              <w:pStyle w:val="4TtulosepgrafesIIGG"/>
              <w:spacing w:after="120"/>
              <w:rPr>
                <w:b w:val="0"/>
                <w:sz w:val="22"/>
                <w:szCs w:val="22"/>
              </w:rPr>
            </w:pPr>
            <w:r w:rsidRPr="001F7EEF">
              <w:rPr>
                <w:b w:val="0"/>
                <w:bCs/>
                <w:iCs/>
                <w:sz w:val="22"/>
                <w:szCs w:val="22"/>
              </w:rPr>
              <w:t>En segundo lugar,</w:t>
            </w:r>
            <w:r w:rsidRPr="00F5179B">
              <w:rPr>
                <w:b w:val="0"/>
                <w:sz w:val="22"/>
                <w:szCs w:val="22"/>
              </w:rPr>
              <w:t xml:space="preserve"> los estudios de casos brindan la oportunidad de responder preguntas sobre el cómo y el porqué de ciertos eventos o comportamientos</w:t>
            </w:r>
          </w:p>
        </w:tc>
        <w:tc>
          <w:tcPr>
            <w:tcW w:w="3210" w:type="dxa"/>
            <w:tcBorders>
              <w:top w:val="single" w:sz="4" w:space="0" w:color="auto"/>
              <w:bottom w:val="single" w:sz="4" w:space="0" w:color="auto"/>
            </w:tcBorders>
          </w:tcPr>
          <w:p w14:paraId="50AF3626" w14:textId="218322A3" w:rsidR="00086421" w:rsidRPr="00F5179B" w:rsidRDefault="007B5389" w:rsidP="004B4013">
            <w:pPr>
              <w:pStyle w:val="4TtulosepgrafesIIGG"/>
              <w:spacing w:after="120"/>
              <w:rPr>
                <w:b w:val="0"/>
                <w:sz w:val="22"/>
                <w:szCs w:val="22"/>
              </w:rPr>
            </w:pPr>
            <w:r w:rsidRPr="00F5179B">
              <w:rPr>
                <w:b w:val="0"/>
                <w:sz w:val="22"/>
                <w:szCs w:val="22"/>
              </w:rPr>
              <w:t>Este enfoque es particularmente útil para explorar dinámicas complejas que no pueden ser fácilmente desglosadas en variables cuantificables</w:t>
            </w:r>
          </w:p>
        </w:tc>
        <w:tc>
          <w:tcPr>
            <w:tcW w:w="3020" w:type="dxa"/>
            <w:tcBorders>
              <w:top w:val="single" w:sz="4" w:space="0" w:color="auto"/>
              <w:bottom w:val="single" w:sz="4" w:space="0" w:color="auto"/>
            </w:tcBorders>
          </w:tcPr>
          <w:p w14:paraId="6CBD3E52" w14:textId="1D0276B8" w:rsidR="00086421" w:rsidRPr="00F5179B" w:rsidRDefault="007B5389" w:rsidP="004B4013">
            <w:pPr>
              <w:pStyle w:val="4TtulosepgrafesIIGG"/>
              <w:spacing w:after="120"/>
              <w:rPr>
                <w:b w:val="0"/>
                <w:sz w:val="22"/>
                <w:szCs w:val="22"/>
              </w:rPr>
            </w:pPr>
            <w:r w:rsidRPr="00F5179B">
              <w:rPr>
                <w:b w:val="0"/>
                <w:sz w:val="22"/>
                <w:szCs w:val="22"/>
              </w:rPr>
              <w:t>Es factible un examen profundo de causas y procesos, para generar teorías que expliquen los mecanismos que no se perciben a simple vista. de los fenómenos observados</w:t>
            </w:r>
          </w:p>
        </w:tc>
      </w:tr>
      <w:tr w:rsidR="00086421" w:rsidRPr="00F5179B" w14:paraId="3B0F7158" w14:textId="77777777" w:rsidTr="004977C4">
        <w:tc>
          <w:tcPr>
            <w:tcW w:w="2830" w:type="dxa"/>
            <w:tcBorders>
              <w:top w:val="single" w:sz="4" w:space="0" w:color="auto"/>
              <w:bottom w:val="single" w:sz="4" w:space="0" w:color="auto"/>
            </w:tcBorders>
          </w:tcPr>
          <w:p w14:paraId="0D1E3A67" w14:textId="28F3D8E0" w:rsidR="00086421" w:rsidRPr="00F5179B" w:rsidRDefault="007B5389" w:rsidP="004B4013">
            <w:pPr>
              <w:pStyle w:val="4TtulosepgrafesIIGG"/>
              <w:spacing w:after="120"/>
              <w:rPr>
                <w:b w:val="0"/>
                <w:sz w:val="22"/>
                <w:szCs w:val="22"/>
              </w:rPr>
            </w:pPr>
            <w:r w:rsidRPr="001F7EEF">
              <w:rPr>
                <w:b w:val="0"/>
                <w:bCs/>
                <w:iCs/>
                <w:sz w:val="22"/>
                <w:szCs w:val="22"/>
              </w:rPr>
              <w:t>En tercer lugar</w:t>
            </w:r>
            <w:r w:rsidR="00F5179B" w:rsidRPr="00F5179B">
              <w:rPr>
                <w:b w:val="0"/>
                <w:sz w:val="22"/>
                <w:szCs w:val="22"/>
              </w:rPr>
              <w:t xml:space="preserve">, los estudios de casos son </w:t>
            </w:r>
            <w:r w:rsidRPr="00F5179B">
              <w:rPr>
                <w:b w:val="0"/>
                <w:sz w:val="22"/>
                <w:szCs w:val="22"/>
              </w:rPr>
              <w:t>idóneos para investigar temas poco desarrollados o que carecen de estudios previos.</w:t>
            </w:r>
          </w:p>
        </w:tc>
        <w:tc>
          <w:tcPr>
            <w:tcW w:w="3210" w:type="dxa"/>
            <w:tcBorders>
              <w:top w:val="single" w:sz="4" w:space="0" w:color="auto"/>
              <w:bottom w:val="single" w:sz="4" w:space="0" w:color="auto"/>
            </w:tcBorders>
          </w:tcPr>
          <w:p w14:paraId="5BB32B87" w14:textId="205899E3" w:rsidR="00086421" w:rsidRPr="00F5179B" w:rsidRDefault="007B5389" w:rsidP="004B4013">
            <w:pPr>
              <w:pStyle w:val="4TtulosepgrafesIIGG"/>
              <w:spacing w:after="120"/>
              <w:rPr>
                <w:b w:val="0"/>
                <w:sz w:val="22"/>
                <w:szCs w:val="22"/>
              </w:rPr>
            </w:pPr>
            <w:r w:rsidRPr="00F5179B">
              <w:rPr>
                <w:b w:val="0"/>
                <w:sz w:val="22"/>
                <w:szCs w:val="22"/>
              </w:rPr>
              <w:t>En estas condiciones, el investigador puede construir conocimientos nuevos y relevantes que contribuyan al campo de estudio</w:t>
            </w:r>
          </w:p>
        </w:tc>
        <w:tc>
          <w:tcPr>
            <w:tcW w:w="3020" w:type="dxa"/>
            <w:tcBorders>
              <w:top w:val="single" w:sz="4" w:space="0" w:color="auto"/>
              <w:bottom w:val="single" w:sz="4" w:space="0" w:color="auto"/>
            </w:tcBorders>
          </w:tcPr>
          <w:p w14:paraId="0399B708" w14:textId="5C21A173" w:rsidR="00086421" w:rsidRPr="00F5179B" w:rsidRDefault="007B5389" w:rsidP="004B4013">
            <w:pPr>
              <w:pStyle w:val="4TtulosepgrafesIIGG"/>
              <w:spacing w:after="120"/>
              <w:rPr>
                <w:b w:val="0"/>
                <w:sz w:val="22"/>
                <w:szCs w:val="22"/>
              </w:rPr>
            </w:pPr>
            <w:r w:rsidRPr="00F5179B">
              <w:rPr>
                <w:b w:val="0"/>
                <w:sz w:val="22"/>
                <w:szCs w:val="22"/>
              </w:rPr>
              <w:t>Los es</w:t>
            </w:r>
            <w:r w:rsidR="00F5179B" w:rsidRPr="00F5179B">
              <w:rPr>
                <w:b w:val="0"/>
                <w:sz w:val="22"/>
                <w:szCs w:val="22"/>
              </w:rPr>
              <w:t xml:space="preserve">tudios de casos son una </w:t>
            </w:r>
            <w:proofErr w:type="gramStart"/>
            <w:r w:rsidR="00F5179B" w:rsidRPr="00F5179B">
              <w:rPr>
                <w:b w:val="0"/>
                <w:sz w:val="22"/>
                <w:szCs w:val="22"/>
              </w:rPr>
              <w:t>herramienta  para</w:t>
            </w:r>
            <w:proofErr w:type="gramEnd"/>
            <w:r w:rsidR="00F5179B" w:rsidRPr="00F5179B">
              <w:rPr>
                <w:b w:val="0"/>
                <w:sz w:val="22"/>
                <w:szCs w:val="22"/>
              </w:rPr>
              <w:t xml:space="preserve"> </w:t>
            </w:r>
            <w:proofErr w:type="gramStart"/>
            <w:r w:rsidR="00F5179B" w:rsidRPr="00F5179B">
              <w:rPr>
                <w:b w:val="0"/>
                <w:sz w:val="22"/>
                <w:szCs w:val="22"/>
              </w:rPr>
              <w:t>acometer  nuevas</w:t>
            </w:r>
            <w:proofErr w:type="gramEnd"/>
            <w:r w:rsidR="00F5179B" w:rsidRPr="00F5179B">
              <w:rPr>
                <w:b w:val="0"/>
                <w:sz w:val="22"/>
                <w:szCs w:val="22"/>
              </w:rPr>
              <w:t xml:space="preserve"> investigaciones</w:t>
            </w:r>
            <w:r w:rsidRPr="00F5179B">
              <w:rPr>
                <w:b w:val="0"/>
                <w:sz w:val="22"/>
                <w:szCs w:val="22"/>
              </w:rPr>
              <w:t xml:space="preserve"> y proporciona</w:t>
            </w:r>
            <w:r w:rsidR="00F5179B" w:rsidRPr="00F5179B">
              <w:rPr>
                <w:b w:val="0"/>
                <w:sz w:val="22"/>
                <w:szCs w:val="22"/>
              </w:rPr>
              <w:t>r bases empíricas para</w:t>
            </w:r>
            <w:r w:rsidRPr="00F5179B">
              <w:rPr>
                <w:b w:val="0"/>
                <w:sz w:val="22"/>
                <w:szCs w:val="22"/>
              </w:rPr>
              <w:t xml:space="preserve"> </w:t>
            </w:r>
            <w:r w:rsidR="00F5179B" w:rsidRPr="00F5179B">
              <w:rPr>
                <w:b w:val="0"/>
                <w:sz w:val="22"/>
                <w:szCs w:val="22"/>
              </w:rPr>
              <w:t>futuros estudios</w:t>
            </w:r>
            <w:r w:rsidRPr="00F5179B">
              <w:rPr>
                <w:b w:val="0"/>
                <w:sz w:val="22"/>
                <w:szCs w:val="22"/>
              </w:rPr>
              <w:t>.</w:t>
            </w:r>
          </w:p>
        </w:tc>
      </w:tr>
    </w:tbl>
    <w:p w14:paraId="773F01D2" w14:textId="0B2919EB" w:rsidR="001165EA" w:rsidRDefault="001F7EEF" w:rsidP="002F55F2">
      <w:pPr>
        <w:pStyle w:val="4TtulosepgrafesIIGG"/>
        <w:spacing w:after="120"/>
        <w:jc w:val="both"/>
        <w:rPr>
          <w:b w:val="0"/>
        </w:rPr>
      </w:pPr>
      <w:r>
        <w:rPr>
          <w:b w:val="0"/>
        </w:rPr>
        <w:t xml:space="preserve">Fuente: </w:t>
      </w:r>
      <w:r w:rsidR="00F5179B" w:rsidRPr="00F5179B">
        <w:rPr>
          <w:b w:val="0"/>
        </w:rPr>
        <w:t>Elaboración propia.</w:t>
      </w:r>
    </w:p>
    <w:p w14:paraId="294BEC77" w14:textId="5605EDC1" w:rsidR="001165EA" w:rsidRDefault="001165EA" w:rsidP="002F55F2">
      <w:pPr>
        <w:pStyle w:val="4TtulosepgrafesIIGG"/>
        <w:spacing w:after="120"/>
        <w:jc w:val="both"/>
        <w:rPr>
          <w:b w:val="0"/>
        </w:rPr>
      </w:pPr>
    </w:p>
    <w:p w14:paraId="022AB35A" w14:textId="1A281BDF" w:rsidR="00B970D8" w:rsidRPr="006B2979" w:rsidRDefault="006B2979" w:rsidP="00B970D8">
      <w:pPr>
        <w:pStyle w:val="4TtulosepgrafesIIGG"/>
        <w:spacing w:after="120"/>
        <w:ind w:firstLine="567"/>
        <w:contextualSpacing w:val="0"/>
        <w:jc w:val="both"/>
        <w:rPr>
          <w:b w:val="0"/>
        </w:rPr>
      </w:pPr>
      <w:r w:rsidRPr="006B2979">
        <w:rPr>
          <w:b w:val="0"/>
        </w:rPr>
        <w:t>La naturaleza multifacética del fenómeno turístico exige una aproximación integral que contemple variables sociales, económicas, culturales y ambientales. Este enfoque permite comprender las dinámicas propias del sector, facilitando el análisis de elementos como la identidad cultural, el comportamiento de los consumidores y las políticas gubernamentales, todos ellos interrelacionados en la experiencia turística. El uso de metodologías cualitativas, además, permite recolectar testimonios que enriquecen el análisis, proporcionando una comprensión más profunda de cómo estos factores inciden en la sostenibili</w:t>
      </w:r>
      <w:r w:rsidR="00EB1C2C">
        <w:rPr>
          <w:b w:val="0"/>
        </w:rPr>
        <w:t xml:space="preserve">dad de los destinos turísticos </w:t>
      </w:r>
      <w:r w:rsidR="001F7EEF">
        <w:rPr>
          <w:b w:val="0"/>
        </w:rPr>
        <w:t>(</w:t>
      </w:r>
      <w:r w:rsidRPr="006B2979">
        <w:rPr>
          <w:b w:val="0"/>
        </w:rPr>
        <w:t xml:space="preserve">Larrinaga &amp; Rodríguez, </w:t>
      </w:r>
      <w:r w:rsidR="00EB1C2C">
        <w:rPr>
          <w:b w:val="0"/>
        </w:rPr>
        <w:t>2010;</w:t>
      </w:r>
      <w:r w:rsidR="00EB1C2C" w:rsidRPr="00EB1C2C">
        <w:rPr>
          <w:b w:val="0"/>
        </w:rPr>
        <w:t xml:space="preserve"> Huang</w:t>
      </w:r>
      <w:r w:rsidR="00EB1C2C">
        <w:rPr>
          <w:b w:val="0"/>
        </w:rPr>
        <w:t xml:space="preserve"> &amp; Zhao</w:t>
      </w:r>
      <w:r w:rsidR="001F7EEF">
        <w:rPr>
          <w:b w:val="0"/>
        </w:rPr>
        <w:t xml:space="preserve">, </w:t>
      </w:r>
      <w:r w:rsidR="00EB1C2C" w:rsidRPr="00EB1C2C">
        <w:rPr>
          <w:b w:val="0"/>
        </w:rPr>
        <w:t xml:space="preserve">2025). </w:t>
      </w:r>
    </w:p>
    <w:p w14:paraId="1D696D15" w14:textId="462A3C6E" w:rsidR="006B2979" w:rsidRDefault="006B2979" w:rsidP="00B970D8">
      <w:pPr>
        <w:pStyle w:val="4TtulosepgrafesIIGG"/>
        <w:spacing w:after="120"/>
        <w:ind w:firstLine="567"/>
        <w:jc w:val="both"/>
        <w:rPr>
          <w:b w:val="0"/>
        </w:rPr>
      </w:pPr>
      <w:r w:rsidRPr="006B2979">
        <w:rPr>
          <w:b w:val="0"/>
        </w:rPr>
        <w:t xml:space="preserve">La recolección de datos se llevó a cabo mediante una búsqueda sistemática en sitios web especializados en turismo internacional, lo que permitió identificar patrones y tendencias relevantes. Este enfoque no solo facilitó la obtención de cifras sobre flujos turísticos, sino que también contribuyó a comprender las variables que influyen en dichas dinámicas. Entre las fuentes consultadas destacan informes de la Organización Mundial del Turismo (OMT,2025), el Consejo Mundial de Viajes y Turismo (CMVT,2025) y el Banco Mundial (2024), así como estadísticas oficiales y estudios académicos de reconocidas instituciones, garantías de la rigurosidad y confiabilidad </w:t>
      </w:r>
      <w:r w:rsidR="000015CB">
        <w:rPr>
          <w:b w:val="0"/>
        </w:rPr>
        <w:t>de los datos analizados</w:t>
      </w:r>
      <w:r w:rsidR="001F7EEF">
        <w:rPr>
          <w:b w:val="0"/>
        </w:rPr>
        <w:t xml:space="preserve"> </w:t>
      </w:r>
      <w:proofErr w:type="gramStart"/>
      <w:r w:rsidR="001F7EEF">
        <w:rPr>
          <w:b w:val="0"/>
        </w:rPr>
        <w:t>(</w:t>
      </w:r>
      <w:r w:rsidR="000015CB">
        <w:rPr>
          <w:b w:val="0"/>
        </w:rPr>
        <w:t xml:space="preserve"> Tabla</w:t>
      </w:r>
      <w:proofErr w:type="gramEnd"/>
      <w:r w:rsidR="000015CB">
        <w:rPr>
          <w:b w:val="0"/>
        </w:rPr>
        <w:t xml:space="preserve"> 3</w:t>
      </w:r>
      <w:r w:rsidR="001F7EEF">
        <w:rPr>
          <w:b w:val="0"/>
        </w:rPr>
        <w:t>).</w:t>
      </w:r>
    </w:p>
    <w:p w14:paraId="73686EE9" w14:textId="4BA1A49D" w:rsidR="00C17703" w:rsidRDefault="00C17703" w:rsidP="006B2979">
      <w:pPr>
        <w:pStyle w:val="4TtulosepgrafesIIGG"/>
        <w:spacing w:after="120"/>
        <w:jc w:val="both"/>
        <w:rPr>
          <w:b w:val="0"/>
        </w:rPr>
      </w:pPr>
    </w:p>
    <w:p w14:paraId="1E8B4D0E" w14:textId="44A22A3B" w:rsidR="006B2979" w:rsidRPr="000B553F" w:rsidRDefault="000015CB" w:rsidP="00B970D8">
      <w:pPr>
        <w:pStyle w:val="4TtulosepgrafesIIGG"/>
        <w:spacing w:after="120"/>
        <w:contextualSpacing w:val="0"/>
        <w:jc w:val="center"/>
        <w:rPr>
          <w:b w:val="0"/>
        </w:rPr>
      </w:pPr>
      <w:r w:rsidRPr="000B553F">
        <w:rPr>
          <w:b w:val="0"/>
        </w:rPr>
        <w:t>Tabla 3</w:t>
      </w:r>
      <w:r w:rsidR="00C17703" w:rsidRPr="000B553F">
        <w:rPr>
          <w:b w:val="0"/>
        </w:rPr>
        <w:t>.</w:t>
      </w:r>
      <w:r w:rsidRPr="000B553F">
        <w:rPr>
          <w:b w:val="0"/>
        </w:rPr>
        <w:t xml:space="preserve"> Indicadores de corrupción e inseguridad que inciden en el </w:t>
      </w:r>
      <w:r w:rsidR="00DD1F19" w:rsidRPr="000B553F">
        <w:rPr>
          <w:b w:val="0"/>
        </w:rPr>
        <w:t>turismo ecuatoriano</w:t>
      </w:r>
    </w:p>
    <w:tbl>
      <w:tblPr>
        <w:tblStyle w:val="Tabladecuadrcula21"/>
        <w:tblW w:w="9078" w:type="dxa"/>
        <w:jc w:val="center"/>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558"/>
        <w:gridCol w:w="2770"/>
        <w:gridCol w:w="3750"/>
      </w:tblGrid>
      <w:tr w:rsidR="006B2979" w:rsidRPr="00DD21A0" w14:paraId="470E6213" w14:textId="77777777" w:rsidTr="00C936F3">
        <w:trPr>
          <w:cnfStyle w:val="100000000000" w:firstRow="1" w:lastRow="0" w:firstColumn="0" w:lastColumn="0" w:oddVBand="0" w:evenVBand="0" w:oddHBand="0"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2558" w:type="dxa"/>
            <w:tcBorders>
              <w:top w:val="single" w:sz="4" w:space="0" w:color="auto"/>
              <w:bottom w:val="single" w:sz="4" w:space="0" w:color="auto"/>
            </w:tcBorders>
            <w:shd w:val="clear" w:color="auto" w:fill="BFBFBF"/>
            <w:vAlign w:val="center"/>
          </w:tcPr>
          <w:p w14:paraId="27CFEB9B" w14:textId="77777777" w:rsidR="006B2979" w:rsidRPr="00DD21A0" w:rsidRDefault="006B2979" w:rsidP="00DC0394">
            <w:pPr>
              <w:overflowPunct w:val="0"/>
              <w:autoSpaceDE w:val="0"/>
              <w:autoSpaceDN w:val="0"/>
              <w:adjustRightInd w:val="0"/>
              <w:spacing w:before="80" w:after="40"/>
              <w:jc w:val="center"/>
              <w:textAlignment w:val="baseline"/>
              <w:rPr>
                <w:rFonts w:ascii="Times New Roman" w:eastAsia="Times New Roman" w:hAnsi="Times New Roman" w:cs="Times New Roman"/>
                <w:lang w:val="es-MX" w:eastAsia="pt-PT"/>
              </w:rPr>
            </w:pPr>
            <w:r w:rsidRPr="00DD21A0">
              <w:rPr>
                <w:rFonts w:ascii="Times New Roman" w:eastAsia="Times New Roman" w:hAnsi="Times New Roman" w:cs="Times New Roman"/>
                <w:lang w:val="es-MX" w:eastAsia="pt-PT"/>
              </w:rPr>
              <w:t>Indicadores</w:t>
            </w:r>
          </w:p>
        </w:tc>
        <w:tc>
          <w:tcPr>
            <w:tcW w:w="2770" w:type="dxa"/>
            <w:tcBorders>
              <w:top w:val="single" w:sz="4" w:space="0" w:color="auto"/>
              <w:bottom w:val="single" w:sz="4" w:space="0" w:color="auto"/>
            </w:tcBorders>
            <w:shd w:val="clear" w:color="auto" w:fill="BFBFBF"/>
            <w:vAlign w:val="center"/>
          </w:tcPr>
          <w:p w14:paraId="6E8E67FB" w14:textId="77777777" w:rsidR="006B2979" w:rsidRPr="00DD21A0" w:rsidRDefault="006B2979" w:rsidP="00DC0394">
            <w:pPr>
              <w:overflowPunct w:val="0"/>
              <w:autoSpaceDE w:val="0"/>
              <w:autoSpaceDN w:val="0"/>
              <w:adjustRightInd w:val="0"/>
              <w:spacing w:before="80" w:after="40"/>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MX" w:eastAsia="pt-PT"/>
              </w:rPr>
            </w:pPr>
            <w:r w:rsidRPr="00DD21A0">
              <w:rPr>
                <w:rFonts w:ascii="Times New Roman" w:eastAsia="Times New Roman" w:hAnsi="Times New Roman" w:cs="Times New Roman"/>
                <w:lang w:val="es-MX" w:eastAsia="pt-PT"/>
              </w:rPr>
              <w:t>Fuente</w:t>
            </w:r>
          </w:p>
        </w:tc>
        <w:tc>
          <w:tcPr>
            <w:tcW w:w="3750" w:type="dxa"/>
            <w:tcBorders>
              <w:top w:val="single" w:sz="4" w:space="0" w:color="auto"/>
              <w:bottom w:val="single" w:sz="4" w:space="0" w:color="auto"/>
            </w:tcBorders>
            <w:shd w:val="clear" w:color="auto" w:fill="BFBFBF"/>
            <w:vAlign w:val="center"/>
          </w:tcPr>
          <w:p w14:paraId="6837FDBE" w14:textId="77777777" w:rsidR="006B2979" w:rsidRPr="00DD21A0" w:rsidRDefault="006B2979" w:rsidP="00DC0394">
            <w:pPr>
              <w:overflowPunct w:val="0"/>
              <w:autoSpaceDE w:val="0"/>
              <w:autoSpaceDN w:val="0"/>
              <w:adjustRightInd w:val="0"/>
              <w:spacing w:before="80" w:after="40"/>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MX" w:eastAsia="pt-PT"/>
              </w:rPr>
            </w:pPr>
            <w:r w:rsidRPr="00DD21A0">
              <w:rPr>
                <w:rFonts w:ascii="Times New Roman" w:eastAsia="Times New Roman" w:hAnsi="Times New Roman" w:cs="Times New Roman"/>
                <w:lang w:val="es-MX" w:eastAsia="pt-PT"/>
              </w:rPr>
              <w:t>Descripción</w:t>
            </w:r>
          </w:p>
        </w:tc>
      </w:tr>
      <w:tr w:rsidR="006B2979" w:rsidRPr="00DD21A0" w14:paraId="33962750" w14:textId="77777777" w:rsidTr="00C936F3">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2558" w:type="dxa"/>
            <w:tcBorders>
              <w:top w:val="single" w:sz="4" w:space="0" w:color="auto"/>
              <w:bottom w:val="single" w:sz="4" w:space="0" w:color="auto"/>
            </w:tcBorders>
            <w:shd w:val="clear" w:color="auto" w:fill="FFFFFF" w:themeFill="background1"/>
            <w:vAlign w:val="center"/>
          </w:tcPr>
          <w:p w14:paraId="0DD55D01" w14:textId="55D8B140" w:rsidR="006B2979" w:rsidRPr="00DD21A0" w:rsidRDefault="006B2979" w:rsidP="006B2979">
            <w:pPr>
              <w:overflowPunct w:val="0"/>
              <w:autoSpaceDE w:val="0"/>
              <w:autoSpaceDN w:val="0"/>
              <w:adjustRightInd w:val="0"/>
              <w:spacing w:before="80" w:after="40"/>
              <w:textAlignment w:val="baseline"/>
              <w:rPr>
                <w:rFonts w:ascii="Times New Roman" w:eastAsia="Times New Roman" w:hAnsi="Times New Roman" w:cs="Times New Roman"/>
                <w:b w:val="0"/>
                <w:lang w:val="es-MX" w:eastAsia="pt-PT"/>
              </w:rPr>
            </w:pPr>
            <w:r w:rsidRPr="00DD21A0">
              <w:rPr>
                <w:rFonts w:ascii="Times New Roman" w:eastAsia="Times New Roman" w:hAnsi="Times New Roman" w:cs="Times New Roman"/>
                <w:b w:val="0"/>
                <w:lang w:val="es-MX" w:eastAsia="pt-PT"/>
              </w:rPr>
              <w:t>Índice de Percepción de la Corrupción (IPC)</w:t>
            </w:r>
          </w:p>
        </w:tc>
        <w:tc>
          <w:tcPr>
            <w:tcW w:w="2770" w:type="dxa"/>
            <w:tcBorders>
              <w:top w:val="single" w:sz="4" w:space="0" w:color="auto"/>
              <w:bottom w:val="single" w:sz="4" w:space="0" w:color="auto"/>
            </w:tcBorders>
            <w:shd w:val="clear" w:color="auto" w:fill="FFFFFF" w:themeFill="background1"/>
            <w:vAlign w:val="center"/>
          </w:tcPr>
          <w:p w14:paraId="4D5DAAA2" w14:textId="77777777" w:rsidR="006B2979" w:rsidRPr="00DD21A0" w:rsidRDefault="006B2979" w:rsidP="006B2979">
            <w:pPr>
              <w:overflowPunct w:val="0"/>
              <w:autoSpaceDE w:val="0"/>
              <w:autoSpaceDN w:val="0"/>
              <w:adjustRightInd w:val="0"/>
              <w:spacing w:before="80" w:after="4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MX" w:eastAsia="pt-PT"/>
              </w:rPr>
            </w:pPr>
            <w:r w:rsidRPr="00DD21A0">
              <w:rPr>
                <w:rFonts w:ascii="Times New Roman" w:eastAsia="Times New Roman" w:hAnsi="Times New Roman" w:cs="Times New Roman"/>
                <w:lang w:val="es-MX" w:eastAsia="pt-PT"/>
              </w:rPr>
              <w:t>Transparencia</w:t>
            </w:r>
          </w:p>
        </w:tc>
        <w:tc>
          <w:tcPr>
            <w:tcW w:w="3750" w:type="dxa"/>
            <w:tcBorders>
              <w:top w:val="single" w:sz="4" w:space="0" w:color="auto"/>
              <w:bottom w:val="single" w:sz="4" w:space="0" w:color="auto"/>
            </w:tcBorders>
            <w:shd w:val="clear" w:color="auto" w:fill="FFFFFF" w:themeFill="background1"/>
            <w:vAlign w:val="center"/>
          </w:tcPr>
          <w:p w14:paraId="1D67D654" w14:textId="027B26AA" w:rsidR="006B2979" w:rsidRPr="00DD21A0" w:rsidRDefault="006B2979" w:rsidP="00DC0394">
            <w:pPr>
              <w:overflowPunct w:val="0"/>
              <w:autoSpaceDE w:val="0"/>
              <w:autoSpaceDN w:val="0"/>
              <w:adjustRightInd w:val="0"/>
              <w:spacing w:before="80" w:after="40"/>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MX" w:eastAsia="pt-PT"/>
              </w:rPr>
            </w:pPr>
            <w:r w:rsidRPr="00DD21A0">
              <w:rPr>
                <w:rFonts w:ascii="Times New Roman" w:eastAsia="Times New Roman" w:hAnsi="Times New Roman" w:cs="Times New Roman"/>
                <w:lang w:val="es-MX" w:eastAsia="pt-PT"/>
              </w:rPr>
              <w:t xml:space="preserve">Se basa en trece fuentes de información de los </w:t>
            </w:r>
            <w:r w:rsidR="00DC0394" w:rsidRPr="00DD21A0">
              <w:rPr>
                <w:rFonts w:ascii="Times New Roman" w:eastAsia="Times New Roman" w:hAnsi="Times New Roman" w:cs="Times New Roman"/>
                <w:lang w:val="es-MX" w:eastAsia="pt-PT"/>
              </w:rPr>
              <w:t xml:space="preserve">sectores público y </w:t>
            </w:r>
            <w:proofErr w:type="gramStart"/>
            <w:r w:rsidR="00DC0394" w:rsidRPr="00DD21A0">
              <w:rPr>
                <w:rFonts w:ascii="Times New Roman" w:eastAsia="Times New Roman" w:hAnsi="Times New Roman" w:cs="Times New Roman"/>
                <w:lang w:val="es-MX" w:eastAsia="pt-PT"/>
              </w:rPr>
              <w:t xml:space="preserve">privado, </w:t>
            </w:r>
            <w:r w:rsidRPr="00DD21A0">
              <w:rPr>
                <w:rFonts w:ascii="Times New Roman" w:eastAsia="Times New Roman" w:hAnsi="Times New Roman" w:cs="Times New Roman"/>
                <w:lang w:val="es-MX" w:eastAsia="pt-PT"/>
              </w:rPr>
              <w:t xml:space="preserve"> evaluaciones</w:t>
            </w:r>
            <w:proofErr w:type="gramEnd"/>
            <w:r w:rsidRPr="00DD21A0">
              <w:rPr>
                <w:rFonts w:ascii="Times New Roman" w:eastAsia="Times New Roman" w:hAnsi="Times New Roman" w:cs="Times New Roman"/>
                <w:lang w:val="es-MX" w:eastAsia="pt-PT"/>
              </w:rPr>
              <w:t xml:space="preserve"> de expertos.</w:t>
            </w:r>
          </w:p>
        </w:tc>
      </w:tr>
      <w:tr w:rsidR="006B2979" w:rsidRPr="00DD21A0" w14:paraId="3C67AF4E" w14:textId="77777777" w:rsidTr="00C936F3">
        <w:trPr>
          <w:trHeight w:val="229"/>
          <w:jc w:val="center"/>
        </w:trPr>
        <w:tc>
          <w:tcPr>
            <w:cnfStyle w:val="001000000000" w:firstRow="0" w:lastRow="0" w:firstColumn="1" w:lastColumn="0" w:oddVBand="0" w:evenVBand="0" w:oddHBand="0" w:evenHBand="0" w:firstRowFirstColumn="0" w:firstRowLastColumn="0" w:lastRowFirstColumn="0" w:lastRowLastColumn="0"/>
            <w:tcW w:w="2558" w:type="dxa"/>
            <w:tcBorders>
              <w:top w:val="single" w:sz="4" w:space="0" w:color="auto"/>
              <w:bottom w:val="single" w:sz="4" w:space="0" w:color="auto"/>
            </w:tcBorders>
            <w:shd w:val="clear" w:color="auto" w:fill="FFFFFF" w:themeFill="background1"/>
            <w:vAlign w:val="center"/>
          </w:tcPr>
          <w:p w14:paraId="226EF6E4" w14:textId="77777777" w:rsidR="006B2979" w:rsidRPr="00DD21A0" w:rsidRDefault="006B2979" w:rsidP="006B2979">
            <w:pPr>
              <w:overflowPunct w:val="0"/>
              <w:autoSpaceDE w:val="0"/>
              <w:autoSpaceDN w:val="0"/>
              <w:adjustRightInd w:val="0"/>
              <w:spacing w:before="80" w:after="40"/>
              <w:textAlignment w:val="baseline"/>
              <w:rPr>
                <w:rFonts w:ascii="Times New Roman" w:eastAsia="Times New Roman" w:hAnsi="Times New Roman" w:cs="Times New Roman"/>
                <w:b w:val="0"/>
                <w:lang w:val="es-MX" w:eastAsia="pt-PT"/>
              </w:rPr>
            </w:pPr>
            <w:r w:rsidRPr="00DD21A0">
              <w:rPr>
                <w:rFonts w:ascii="Times New Roman" w:eastAsia="Times New Roman" w:hAnsi="Times New Roman" w:cs="Times New Roman"/>
                <w:b w:val="0"/>
                <w:lang w:val="es-MX" w:eastAsia="pt-PT"/>
              </w:rPr>
              <w:t>Indicadores de Gobernanza Mundial (IGM)</w:t>
            </w:r>
          </w:p>
        </w:tc>
        <w:tc>
          <w:tcPr>
            <w:tcW w:w="2770" w:type="dxa"/>
            <w:tcBorders>
              <w:top w:val="single" w:sz="4" w:space="0" w:color="auto"/>
              <w:bottom w:val="single" w:sz="4" w:space="0" w:color="auto"/>
            </w:tcBorders>
            <w:shd w:val="clear" w:color="auto" w:fill="FFFFFF" w:themeFill="background1"/>
            <w:vAlign w:val="center"/>
          </w:tcPr>
          <w:p w14:paraId="16023F9B" w14:textId="77777777" w:rsidR="006B2979" w:rsidRPr="00DD21A0" w:rsidRDefault="006B2979" w:rsidP="006B2979">
            <w:pPr>
              <w:overflowPunct w:val="0"/>
              <w:autoSpaceDE w:val="0"/>
              <w:autoSpaceDN w:val="0"/>
              <w:adjustRightInd w:val="0"/>
              <w:spacing w:before="80" w:after="4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pt-PT"/>
              </w:rPr>
            </w:pPr>
            <w:r w:rsidRPr="00DD21A0">
              <w:rPr>
                <w:rFonts w:ascii="Times New Roman" w:eastAsia="Times New Roman" w:hAnsi="Times New Roman" w:cs="Times New Roman"/>
                <w:lang w:val="en-US" w:eastAsia="pt-PT"/>
              </w:rPr>
              <w:t>Banco Mundial</w:t>
            </w:r>
          </w:p>
        </w:tc>
        <w:tc>
          <w:tcPr>
            <w:tcW w:w="3750" w:type="dxa"/>
            <w:tcBorders>
              <w:top w:val="single" w:sz="4" w:space="0" w:color="auto"/>
              <w:bottom w:val="single" w:sz="4" w:space="0" w:color="auto"/>
            </w:tcBorders>
            <w:shd w:val="clear" w:color="auto" w:fill="FFFFFF" w:themeFill="background1"/>
            <w:vAlign w:val="center"/>
          </w:tcPr>
          <w:p w14:paraId="6F4EC851" w14:textId="77777777" w:rsidR="006B2979" w:rsidRPr="00DD21A0" w:rsidRDefault="006B2979" w:rsidP="00DC0394">
            <w:pPr>
              <w:overflowPunct w:val="0"/>
              <w:autoSpaceDE w:val="0"/>
              <w:autoSpaceDN w:val="0"/>
              <w:adjustRightInd w:val="0"/>
              <w:spacing w:before="80" w:after="4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MX" w:eastAsia="pt-PT"/>
              </w:rPr>
            </w:pPr>
            <w:r w:rsidRPr="00DD21A0">
              <w:rPr>
                <w:rFonts w:ascii="Times New Roman" w:eastAsia="Times New Roman" w:hAnsi="Times New Roman" w:cs="Times New Roman"/>
                <w:lang w:val="es-MX" w:eastAsia="pt-PT"/>
              </w:rPr>
              <w:t>Se evalúan seis dimensiones basándose en 310 indicadores (33 fuentes de información).</w:t>
            </w:r>
          </w:p>
        </w:tc>
      </w:tr>
      <w:tr w:rsidR="006B2979" w:rsidRPr="00DD21A0" w14:paraId="4A6DA2DC" w14:textId="77777777" w:rsidTr="00C936F3">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2558" w:type="dxa"/>
            <w:tcBorders>
              <w:top w:val="single" w:sz="4" w:space="0" w:color="auto"/>
              <w:bottom w:val="single" w:sz="4" w:space="0" w:color="auto"/>
            </w:tcBorders>
            <w:shd w:val="clear" w:color="auto" w:fill="FFFFFF" w:themeFill="background1"/>
            <w:vAlign w:val="center"/>
          </w:tcPr>
          <w:p w14:paraId="70BD221E" w14:textId="77777777" w:rsidR="006B2979" w:rsidRPr="00DD21A0" w:rsidRDefault="006B2979" w:rsidP="006B2979">
            <w:pPr>
              <w:overflowPunct w:val="0"/>
              <w:autoSpaceDE w:val="0"/>
              <w:autoSpaceDN w:val="0"/>
              <w:adjustRightInd w:val="0"/>
              <w:spacing w:before="80" w:after="40"/>
              <w:textAlignment w:val="baseline"/>
              <w:rPr>
                <w:rFonts w:ascii="Times New Roman" w:eastAsia="Times New Roman" w:hAnsi="Times New Roman" w:cs="Times New Roman"/>
                <w:b w:val="0"/>
                <w:lang w:val="en-US" w:eastAsia="pt-PT"/>
              </w:rPr>
            </w:pPr>
            <w:proofErr w:type="spellStart"/>
            <w:r w:rsidRPr="00DD21A0">
              <w:rPr>
                <w:rFonts w:ascii="Times New Roman" w:eastAsia="Times New Roman" w:hAnsi="Times New Roman" w:cs="Times New Roman"/>
                <w:b w:val="0"/>
                <w:lang w:val="en-US" w:eastAsia="pt-PT"/>
              </w:rPr>
              <w:t>Producto</w:t>
            </w:r>
            <w:proofErr w:type="spellEnd"/>
            <w:r w:rsidRPr="00DD21A0">
              <w:rPr>
                <w:rFonts w:ascii="Times New Roman" w:eastAsia="Times New Roman" w:hAnsi="Times New Roman" w:cs="Times New Roman"/>
                <w:b w:val="0"/>
                <w:lang w:val="en-US" w:eastAsia="pt-PT"/>
              </w:rPr>
              <w:t xml:space="preserve"> </w:t>
            </w:r>
            <w:proofErr w:type="spellStart"/>
            <w:r w:rsidRPr="00DD21A0">
              <w:rPr>
                <w:rFonts w:ascii="Times New Roman" w:eastAsia="Times New Roman" w:hAnsi="Times New Roman" w:cs="Times New Roman"/>
                <w:b w:val="0"/>
                <w:lang w:val="en-US" w:eastAsia="pt-PT"/>
              </w:rPr>
              <w:t>Interno</w:t>
            </w:r>
            <w:proofErr w:type="spellEnd"/>
            <w:r w:rsidRPr="00DD21A0">
              <w:rPr>
                <w:rFonts w:ascii="Times New Roman" w:eastAsia="Times New Roman" w:hAnsi="Times New Roman" w:cs="Times New Roman"/>
                <w:b w:val="0"/>
                <w:lang w:val="en-US" w:eastAsia="pt-PT"/>
              </w:rPr>
              <w:t xml:space="preserve"> Bruto (PIB)</w:t>
            </w:r>
          </w:p>
        </w:tc>
        <w:tc>
          <w:tcPr>
            <w:tcW w:w="2770" w:type="dxa"/>
            <w:tcBorders>
              <w:top w:val="single" w:sz="4" w:space="0" w:color="auto"/>
              <w:bottom w:val="single" w:sz="4" w:space="0" w:color="auto"/>
            </w:tcBorders>
            <w:shd w:val="clear" w:color="auto" w:fill="FFFFFF" w:themeFill="background1"/>
            <w:vAlign w:val="center"/>
          </w:tcPr>
          <w:p w14:paraId="22D2D07C" w14:textId="5D5D2313" w:rsidR="006B2979" w:rsidRPr="00DD21A0" w:rsidRDefault="006B2979" w:rsidP="006B2979">
            <w:pPr>
              <w:overflowPunct w:val="0"/>
              <w:autoSpaceDE w:val="0"/>
              <w:autoSpaceDN w:val="0"/>
              <w:adjustRightInd w:val="0"/>
              <w:spacing w:before="80" w:after="4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pt-PT"/>
              </w:rPr>
            </w:pPr>
            <w:r w:rsidRPr="00DD21A0">
              <w:rPr>
                <w:rFonts w:ascii="Times New Roman" w:eastAsia="Times New Roman" w:hAnsi="Times New Roman" w:cs="Times New Roman"/>
                <w:lang w:val="en-US" w:eastAsia="pt-PT"/>
              </w:rPr>
              <w:t>Banco Central de Ecuador</w:t>
            </w:r>
          </w:p>
        </w:tc>
        <w:tc>
          <w:tcPr>
            <w:tcW w:w="3750" w:type="dxa"/>
            <w:tcBorders>
              <w:top w:val="single" w:sz="4" w:space="0" w:color="auto"/>
              <w:bottom w:val="single" w:sz="4" w:space="0" w:color="auto"/>
            </w:tcBorders>
            <w:shd w:val="clear" w:color="auto" w:fill="FFFFFF" w:themeFill="background1"/>
            <w:vAlign w:val="center"/>
          </w:tcPr>
          <w:p w14:paraId="0C94FAFE" w14:textId="77777777" w:rsidR="006B2979" w:rsidRPr="00DD21A0" w:rsidRDefault="006B2979" w:rsidP="00DC0394">
            <w:pPr>
              <w:overflowPunct w:val="0"/>
              <w:autoSpaceDE w:val="0"/>
              <w:autoSpaceDN w:val="0"/>
              <w:adjustRightInd w:val="0"/>
              <w:spacing w:before="80" w:after="40"/>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MX" w:eastAsia="pt-PT"/>
              </w:rPr>
            </w:pPr>
            <w:r w:rsidRPr="00DD21A0">
              <w:rPr>
                <w:rFonts w:ascii="Times New Roman" w:eastAsia="Times New Roman" w:hAnsi="Times New Roman" w:cs="Times New Roman"/>
                <w:lang w:val="es-MX" w:eastAsia="pt-PT"/>
              </w:rPr>
              <w:t>El valor de los bienes y servicios producidos en un período determinado.</w:t>
            </w:r>
          </w:p>
        </w:tc>
      </w:tr>
      <w:tr w:rsidR="006B2979" w:rsidRPr="00DD21A0" w14:paraId="1AFF0A06" w14:textId="77777777" w:rsidTr="00C936F3">
        <w:trPr>
          <w:trHeight w:val="229"/>
          <w:jc w:val="center"/>
        </w:trPr>
        <w:tc>
          <w:tcPr>
            <w:cnfStyle w:val="001000000000" w:firstRow="0" w:lastRow="0" w:firstColumn="1" w:lastColumn="0" w:oddVBand="0" w:evenVBand="0" w:oddHBand="0" w:evenHBand="0" w:firstRowFirstColumn="0" w:firstRowLastColumn="0" w:lastRowFirstColumn="0" w:lastRowLastColumn="0"/>
            <w:tcW w:w="2558" w:type="dxa"/>
            <w:tcBorders>
              <w:top w:val="single" w:sz="4" w:space="0" w:color="auto"/>
              <w:bottom w:val="single" w:sz="4" w:space="0" w:color="auto"/>
            </w:tcBorders>
            <w:shd w:val="clear" w:color="auto" w:fill="FFFFFF" w:themeFill="background1"/>
            <w:vAlign w:val="center"/>
          </w:tcPr>
          <w:p w14:paraId="6B0DC1CA" w14:textId="77777777" w:rsidR="006B2979" w:rsidRPr="00DD21A0" w:rsidRDefault="006B2979" w:rsidP="006B2979">
            <w:pPr>
              <w:overflowPunct w:val="0"/>
              <w:autoSpaceDE w:val="0"/>
              <w:autoSpaceDN w:val="0"/>
              <w:adjustRightInd w:val="0"/>
              <w:spacing w:before="80" w:after="40"/>
              <w:textAlignment w:val="baseline"/>
              <w:rPr>
                <w:rFonts w:ascii="Times New Roman" w:eastAsia="Times New Roman" w:hAnsi="Times New Roman" w:cs="Times New Roman"/>
                <w:b w:val="0"/>
                <w:lang w:val="en-US" w:eastAsia="pt-PT"/>
              </w:rPr>
            </w:pPr>
            <w:r w:rsidRPr="00DD21A0">
              <w:rPr>
                <w:rFonts w:ascii="Times New Roman" w:eastAsia="Times New Roman" w:hAnsi="Times New Roman" w:cs="Times New Roman"/>
                <w:b w:val="0"/>
                <w:lang w:val="en-US" w:eastAsia="pt-PT"/>
              </w:rPr>
              <w:t>Turismo Internacional</w:t>
            </w:r>
          </w:p>
        </w:tc>
        <w:tc>
          <w:tcPr>
            <w:tcW w:w="2770" w:type="dxa"/>
            <w:tcBorders>
              <w:top w:val="single" w:sz="4" w:space="0" w:color="auto"/>
              <w:bottom w:val="single" w:sz="4" w:space="0" w:color="auto"/>
            </w:tcBorders>
            <w:shd w:val="clear" w:color="auto" w:fill="FFFFFF" w:themeFill="background1"/>
            <w:vAlign w:val="center"/>
          </w:tcPr>
          <w:p w14:paraId="09D0437E" w14:textId="77777777" w:rsidR="006B2979" w:rsidRPr="00DD21A0" w:rsidRDefault="006B2979" w:rsidP="006B2979">
            <w:pPr>
              <w:overflowPunct w:val="0"/>
              <w:autoSpaceDE w:val="0"/>
              <w:autoSpaceDN w:val="0"/>
              <w:adjustRightInd w:val="0"/>
              <w:spacing w:before="80" w:after="4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pt-PT"/>
              </w:rPr>
            </w:pPr>
            <w:r w:rsidRPr="00DD21A0">
              <w:rPr>
                <w:rFonts w:ascii="Times New Roman" w:eastAsia="Times New Roman" w:hAnsi="Times New Roman" w:cs="Times New Roman"/>
                <w:lang w:val="en-US" w:eastAsia="pt-PT"/>
              </w:rPr>
              <w:t>Turismo Internacional OMT</w:t>
            </w:r>
          </w:p>
        </w:tc>
        <w:tc>
          <w:tcPr>
            <w:tcW w:w="3750" w:type="dxa"/>
            <w:tcBorders>
              <w:top w:val="single" w:sz="4" w:space="0" w:color="auto"/>
              <w:bottom w:val="single" w:sz="4" w:space="0" w:color="auto"/>
            </w:tcBorders>
            <w:shd w:val="clear" w:color="auto" w:fill="FFFFFF" w:themeFill="background1"/>
            <w:vAlign w:val="center"/>
          </w:tcPr>
          <w:p w14:paraId="15B9FBD6" w14:textId="77777777" w:rsidR="006B2979" w:rsidRPr="00DD21A0" w:rsidRDefault="006B2979" w:rsidP="00DC0394">
            <w:pPr>
              <w:overflowPunct w:val="0"/>
              <w:autoSpaceDE w:val="0"/>
              <w:autoSpaceDN w:val="0"/>
              <w:adjustRightInd w:val="0"/>
              <w:spacing w:before="80" w:after="4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MX" w:eastAsia="pt-PT"/>
              </w:rPr>
            </w:pPr>
            <w:r w:rsidRPr="00DD21A0">
              <w:rPr>
                <w:rFonts w:ascii="Times New Roman" w:eastAsia="Times New Roman" w:hAnsi="Times New Roman" w:cs="Times New Roman"/>
                <w:lang w:val="es-MX" w:eastAsia="pt-PT"/>
              </w:rPr>
              <w:t xml:space="preserve">Visitantes que pernoctan </w:t>
            </w:r>
            <w:proofErr w:type="gramStart"/>
            <w:r w:rsidRPr="00DD21A0">
              <w:rPr>
                <w:rFonts w:ascii="Times New Roman" w:eastAsia="Times New Roman" w:hAnsi="Times New Roman" w:cs="Times New Roman"/>
                <w:lang w:val="es-MX" w:eastAsia="pt-PT"/>
              </w:rPr>
              <w:t>en  un</w:t>
            </w:r>
            <w:proofErr w:type="gramEnd"/>
            <w:r w:rsidRPr="00DD21A0">
              <w:rPr>
                <w:rFonts w:ascii="Times New Roman" w:eastAsia="Times New Roman" w:hAnsi="Times New Roman" w:cs="Times New Roman"/>
                <w:lang w:val="es-MX" w:eastAsia="pt-PT"/>
              </w:rPr>
              <w:t xml:space="preserve"> país distinto al de su residencia habitual.</w:t>
            </w:r>
          </w:p>
        </w:tc>
      </w:tr>
      <w:tr w:rsidR="006B2979" w:rsidRPr="00DD21A0" w14:paraId="2A9108CC" w14:textId="77777777" w:rsidTr="00C936F3">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2558" w:type="dxa"/>
            <w:tcBorders>
              <w:top w:val="single" w:sz="4" w:space="0" w:color="auto"/>
              <w:bottom w:val="single" w:sz="4" w:space="0" w:color="auto"/>
            </w:tcBorders>
            <w:shd w:val="clear" w:color="auto" w:fill="FFFFFF" w:themeFill="background1"/>
            <w:vAlign w:val="center"/>
          </w:tcPr>
          <w:p w14:paraId="45305462" w14:textId="77777777" w:rsidR="006B2979" w:rsidRPr="00DD21A0" w:rsidRDefault="006B2979" w:rsidP="006B2979">
            <w:pPr>
              <w:overflowPunct w:val="0"/>
              <w:autoSpaceDE w:val="0"/>
              <w:autoSpaceDN w:val="0"/>
              <w:adjustRightInd w:val="0"/>
              <w:spacing w:before="80" w:after="40"/>
              <w:textAlignment w:val="baseline"/>
              <w:rPr>
                <w:rFonts w:ascii="Times New Roman" w:eastAsia="Times New Roman" w:hAnsi="Times New Roman" w:cs="Times New Roman"/>
                <w:b w:val="0"/>
                <w:lang w:val="en-US" w:eastAsia="pt-PT"/>
              </w:rPr>
            </w:pPr>
            <w:r w:rsidRPr="00DD21A0">
              <w:rPr>
                <w:rFonts w:ascii="Times New Roman" w:eastAsia="Times New Roman" w:hAnsi="Times New Roman" w:cs="Times New Roman"/>
                <w:b w:val="0"/>
                <w:lang w:val="en-US" w:eastAsia="pt-PT"/>
              </w:rPr>
              <w:t xml:space="preserve">Tasa de </w:t>
            </w:r>
            <w:proofErr w:type="spellStart"/>
            <w:r w:rsidRPr="00DD21A0">
              <w:rPr>
                <w:rFonts w:ascii="Times New Roman" w:eastAsia="Times New Roman" w:hAnsi="Times New Roman" w:cs="Times New Roman"/>
                <w:b w:val="0"/>
                <w:lang w:val="en-US" w:eastAsia="pt-PT"/>
              </w:rPr>
              <w:t>Homicidios</w:t>
            </w:r>
            <w:proofErr w:type="spellEnd"/>
          </w:p>
        </w:tc>
        <w:tc>
          <w:tcPr>
            <w:tcW w:w="2770" w:type="dxa"/>
            <w:tcBorders>
              <w:top w:val="single" w:sz="4" w:space="0" w:color="auto"/>
              <w:bottom w:val="single" w:sz="4" w:space="0" w:color="auto"/>
            </w:tcBorders>
            <w:shd w:val="clear" w:color="auto" w:fill="FFFFFF" w:themeFill="background1"/>
            <w:vAlign w:val="center"/>
          </w:tcPr>
          <w:p w14:paraId="6A220306" w14:textId="77777777" w:rsidR="006B2979" w:rsidRPr="00DD21A0" w:rsidRDefault="006B2979" w:rsidP="006B2979">
            <w:pPr>
              <w:overflowPunct w:val="0"/>
              <w:autoSpaceDE w:val="0"/>
              <w:autoSpaceDN w:val="0"/>
              <w:adjustRightInd w:val="0"/>
              <w:spacing w:before="80" w:after="4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MX" w:eastAsia="pt-PT"/>
              </w:rPr>
            </w:pPr>
            <w:r w:rsidRPr="00DD21A0">
              <w:rPr>
                <w:rFonts w:ascii="Times New Roman" w:eastAsia="Times New Roman" w:hAnsi="Times New Roman" w:cs="Times New Roman"/>
                <w:lang w:val="es-MX" w:eastAsia="pt-PT"/>
              </w:rPr>
              <w:t>Instituto Nacional de Estadística y Censos (INEC)</w:t>
            </w:r>
          </w:p>
        </w:tc>
        <w:tc>
          <w:tcPr>
            <w:tcW w:w="3750" w:type="dxa"/>
            <w:tcBorders>
              <w:top w:val="single" w:sz="4" w:space="0" w:color="auto"/>
              <w:bottom w:val="single" w:sz="4" w:space="0" w:color="auto"/>
            </w:tcBorders>
            <w:shd w:val="clear" w:color="auto" w:fill="FFFFFF" w:themeFill="background1"/>
            <w:vAlign w:val="center"/>
          </w:tcPr>
          <w:p w14:paraId="35DAEBB3" w14:textId="7514C13C" w:rsidR="004B4013" w:rsidRPr="00DD21A0" w:rsidRDefault="006B2979" w:rsidP="000015CB">
            <w:pPr>
              <w:overflowPunct w:val="0"/>
              <w:autoSpaceDE w:val="0"/>
              <w:autoSpaceDN w:val="0"/>
              <w:adjustRightInd w:val="0"/>
              <w:spacing w:before="80" w:after="40"/>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pt-PT"/>
              </w:rPr>
            </w:pPr>
            <w:proofErr w:type="spellStart"/>
            <w:r w:rsidRPr="00DD21A0">
              <w:rPr>
                <w:rFonts w:ascii="Times New Roman" w:eastAsia="Times New Roman" w:hAnsi="Times New Roman" w:cs="Times New Roman"/>
                <w:lang w:val="en-US" w:eastAsia="pt-PT"/>
              </w:rPr>
              <w:t>Homicidios</w:t>
            </w:r>
            <w:proofErr w:type="spellEnd"/>
            <w:r w:rsidRPr="00DD21A0">
              <w:rPr>
                <w:rFonts w:ascii="Times New Roman" w:eastAsia="Times New Roman" w:hAnsi="Times New Roman" w:cs="Times New Roman"/>
                <w:lang w:val="en-US" w:eastAsia="pt-PT"/>
              </w:rPr>
              <w:t xml:space="preserve"> </w:t>
            </w:r>
            <w:proofErr w:type="spellStart"/>
            <w:r w:rsidRPr="00DD21A0">
              <w:rPr>
                <w:rFonts w:ascii="Times New Roman" w:eastAsia="Times New Roman" w:hAnsi="Times New Roman" w:cs="Times New Roman"/>
                <w:lang w:val="en-US" w:eastAsia="pt-PT"/>
              </w:rPr>
              <w:t>por</w:t>
            </w:r>
            <w:proofErr w:type="spellEnd"/>
            <w:r w:rsidRPr="00DD21A0">
              <w:rPr>
                <w:rFonts w:ascii="Times New Roman" w:eastAsia="Times New Roman" w:hAnsi="Times New Roman" w:cs="Times New Roman"/>
                <w:lang w:val="en-US" w:eastAsia="pt-PT"/>
              </w:rPr>
              <w:t xml:space="preserve"> </w:t>
            </w:r>
            <w:proofErr w:type="spellStart"/>
            <w:r w:rsidRPr="00DD21A0">
              <w:rPr>
                <w:rFonts w:ascii="Times New Roman" w:eastAsia="Times New Roman" w:hAnsi="Times New Roman" w:cs="Times New Roman"/>
                <w:lang w:val="en-US" w:eastAsia="pt-PT"/>
              </w:rPr>
              <w:t>cada</w:t>
            </w:r>
            <w:proofErr w:type="spellEnd"/>
            <w:r w:rsidRPr="00DD21A0">
              <w:rPr>
                <w:rFonts w:ascii="Times New Roman" w:eastAsia="Times New Roman" w:hAnsi="Times New Roman" w:cs="Times New Roman"/>
                <w:lang w:val="en-US" w:eastAsia="pt-PT"/>
              </w:rPr>
              <w:t xml:space="preserve"> 100.000 </w:t>
            </w:r>
            <w:proofErr w:type="spellStart"/>
            <w:r w:rsidRPr="00DD21A0">
              <w:rPr>
                <w:rFonts w:ascii="Times New Roman" w:eastAsia="Times New Roman" w:hAnsi="Times New Roman" w:cs="Times New Roman"/>
                <w:lang w:val="en-US" w:eastAsia="pt-PT"/>
              </w:rPr>
              <w:t>habitantes</w:t>
            </w:r>
            <w:proofErr w:type="spellEnd"/>
            <w:r w:rsidRPr="00DD21A0">
              <w:rPr>
                <w:rFonts w:ascii="Times New Roman" w:eastAsia="Times New Roman" w:hAnsi="Times New Roman" w:cs="Times New Roman"/>
                <w:lang w:val="en-US" w:eastAsia="pt-PT"/>
              </w:rPr>
              <w:t>.</w:t>
            </w:r>
          </w:p>
        </w:tc>
      </w:tr>
    </w:tbl>
    <w:p w14:paraId="49E92765" w14:textId="27627FC1" w:rsidR="006B2979" w:rsidRPr="000015CB" w:rsidRDefault="00DC0394" w:rsidP="00DC0394">
      <w:pPr>
        <w:pStyle w:val="4TtulosepgrafesIIGG"/>
        <w:spacing w:before="120" w:after="120"/>
        <w:jc w:val="both"/>
        <w:rPr>
          <w:b w:val="0"/>
          <w:sz w:val="22"/>
          <w:szCs w:val="22"/>
        </w:rPr>
      </w:pPr>
      <w:r w:rsidRPr="000015CB">
        <w:rPr>
          <w:b w:val="0"/>
          <w:sz w:val="22"/>
          <w:szCs w:val="22"/>
        </w:rPr>
        <w:t>Elaboración propia.</w:t>
      </w:r>
    </w:p>
    <w:p w14:paraId="07FB40A4" w14:textId="706CFB02" w:rsidR="006B2979" w:rsidRPr="000015CB" w:rsidRDefault="006B2979" w:rsidP="006B2979">
      <w:pPr>
        <w:pStyle w:val="4TtulosepgrafesIIGG"/>
        <w:spacing w:after="120"/>
        <w:rPr>
          <w:b w:val="0"/>
          <w:sz w:val="22"/>
          <w:szCs w:val="22"/>
        </w:rPr>
      </w:pPr>
    </w:p>
    <w:p w14:paraId="74027E40" w14:textId="2FB34D7C" w:rsidR="005D1C46" w:rsidRDefault="00026DAC" w:rsidP="006B2979">
      <w:pPr>
        <w:pStyle w:val="4TtulosepgrafesIIGG"/>
        <w:spacing w:after="120"/>
        <w:contextualSpacing w:val="0"/>
      </w:pPr>
      <w:r w:rsidRPr="00026DAC">
        <w:t>3. Resultados</w:t>
      </w:r>
      <w:r w:rsidR="005D1C46">
        <w:t xml:space="preserve"> y discusión</w:t>
      </w:r>
    </w:p>
    <w:p w14:paraId="4944DB77" w14:textId="3D7BB759" w:rsidR="00DC0394" w:rsidRPr="006D599D" w:rsidRDefault="000015CB" w:rsidP="00DC0394">
      <w:pPr>
        <w:pStyle w:val="4TtulosepgrafesIIGG"/>
        <w:spacing w:after="120"/>
        <w:contextualSpacing w:val="0"/>
        <w:jc w:val="both"/>
      </w:pPr>
      <w:r>
        <w:t>3.1 Recuperación del turismo i</w:t>
      </w:r>
      <w:r w:rsidR="00DC0394" w:rsidRPr="006D599D">
        <w:t>nternacio</w:t>
      </w:r>
      <w:r>
        <w:t>nal m</w:t>
      </w:r>
      <w:r w:rsidR="00DC0394" w:rsidRPr="006D599D">
        <w:t>undial</w:t>
      </w:r>
    </w:p>
    <w:p w14:paraId="730222A8" w14:textId="60365DC3" w:rsidR="00981091" w:rsidRPr="00981091" w:rsidRDefault="00DC0394" w:rsidP="00DD1F19">
      <w:pPr>
        <w:pStyle w:val="4TtulosepgrafesIIGG"/>
        <w:spacing w:after="120"/>
        <w:ind w:firstLine="567"/>
        <w:contextualSpacing w:val="0"/>
        <w:jc w:val="both"/>
        <w:rPr>
          <w:b w:val="0"/>
        </w:rPr>
      </w:pPr>
      <w:r w:rsidRPr="00DC0394">
        <w:rPr>
          <w:b w:val="0"/>
        </w:rPr>
        <w:t xml:space="preserve">Según cifras de la Organización Mundial del Turismo, el turismo internacional experimentó una notable recuperación tras la crisis provocada por la pandemia en 2024, alcanzando los 1.400 millones de llegadas de turistas a nivel mundial. Este crecimiento no solo refleja un aumento en el número de visitantes, sino también un incremento en el gasto durante las visitas. La mayoría de los destinos turísticos lograron superar las cifras de llegadas previas a la crisis, lo que sugiere la resiliencia del sector y su importante adaptación a las </w:t>
      </w:r>
      <w:r w:rsidR="00DD1F19">
        <w:rPr>
          <w:b w:val="0"/>
        </w:rPr>
        <w:t>nuevas condiciones del mercado.</w:t>
      </w:r>
    </w:p>
    <w:p w14:paraId="5C21ABE4" w14:textId="591764F2" w:rsidR="00981091" w:rsidRPr="00981091" w:rsidRDefault="00981091" w:rsidP="00DD1F19">
      <w:pPr>
        <w:pStyle w:val="4TtulosepgrafesIIGG"/>
        <w:spacing w:after="120"/>
        <w:ind w:firstLine="567"/>
        <w:contextualSpacing w:val="0"/>
        <w:jc w:val="both"/>
        <w:rPr>
          <w:b w:val="0"/>
        </w:rPr>
      </w:pPr>
      <w:r>
        <w:rPr>
          <w:b w:val="0"/>
        </w:rPr>
        <w:t>L</w:t>
      </w:r>
      <w:r w:rsidRPr="00981091">
        <w:rPr>
          <w:b w:val="0"/>
        </w:rPr>
        <w:t>a región de la</w:t>
      </w:r>
      <w:r>
        <w:rPr>
          <w:b w:val="0"/>
        </w:rPr>
        <w:t xml:space="preserve">s Américas ha </w:t>
      </w:r>
      <w:r w:rsidR="000015CB">
        <w:rPr>
          <w:b w:val="0"/>
        </w:rPr>
        <w:t>logrado</w:t>
      </w:r>
      <w:r w:rsidRPr="00981091">
        <w:rPr>
          <w:b w:val="0"/>
        </w:rPr>
        <w:t xml:space="preserve"> la recuperación del turismo tras las severas perturbaciones ocasionadas por la pandemia. Según datos de Mordor </w:t>
      </w:r>
      <w:proofErr w:type="spellStart"/>
      <w:r w:rsidRPr="00981091">
        <w:rPr>
          <w:b w:val="0"/>
        </w:rPr>
        <w:t>Intelligence</w:t>
      </w:r>
      <w:proofErr w:type="spellEnd"/>
      <w:r w:rsidRPr="00981091">
        <w:rPr>
          <w:b w:val="0"/>
        </w:rPr>
        <w:t xml:space="preserve"> (2025), se estima que las llegadas de turistas internacionales han alcanzado aproximadamente el 97% de </w:t>
      </w:r>
      <w:r w:rsidRPr="00981091">
        <w:rPr>
          <w:b w:val="0"/>
        </w:rPr>
        <w:lastRenderedPageBreak/>
        <w:t>los niveles prepandemia. Este fenómeno no solo evidencia el atractivo perdurable de los destinos en América del Norte, América Central y América del Sur, sino que también resalta la importancia del turismo como un motor esencial pa</w:t>
      </w:r>
      <w:r w:rsidR="00DD1F19">
        <w:rPr>
          <w:b w:val="0"/>
        </w:rPr>
        <w:t>ra la revitalización económica.</w:t>
      </w:r>
    </w:p>
    <w:p w14:paraId="4663B966" w14:textId="7AD9021D" w:rsidR="00DC0394" w:rsidRDefault="00C020C4" w:rsidP="00DD1F19">
      <w:pPr>
        <w:pStyle w:val="4TtulosepgrafesIIGG"/>
        <w:spacing w:after="120"/>
        <w:ind w:firstLine="567"/>
        <w:contextualSpacing w:val="0"/>
        <w:jc w:val="both"/>
        <w:rPr>
          <w:b w:val="0"/>
        </w:rPr>
      </w:pPr>
      <w:r w:rsidRPr="00C020C4">
        <w:rPr>
          <w:b w:val="0"/>
        </w:rPr>
        <w:t>El turismo en Sudamérica ha experimentado una notable recuperación tras los efectos devastadores de la pandemia. Según el Barómetro Mundial del Turismo y el Consejo Mundial de Viajes y Turismo (2025), se ha observado un incremento significativo tanto en el número de turistas como en el gasto asociado a las visitas, lo que sugiere un renovado interés por las actividades turísticas en la región. Este aumento puede ser atribuido a la diversificación de la oferta turística, que abarca desde ecoturismo hasta turismo cultural y gastronómico, así como a la mejora en las infraestructuras disponibles. Además, la implementación de medidas sanitarias efectivas y la promoción de destinos seguros han sido fundamentales para restablecer la confianza de los turistas. Estos factores no solo han revivido el sector turístico, sino que también han desempeñado un papel crucial en la reactivación de la economía regional, beneficiando a comunidades locales y promoviendo un desarrollo sostenible</w:t>
      </w:r>
      <w:r w:rsidR="001F7EEF">
        <w:rPr>
          <w:b w:val="0"/>
        </w:rPr>
        <w:t xml:space="preserve"> (</w:t>
      </w:r>
      <w:r>
        <w:rPr>
          <w:b w:val="0"/>
        </w:rPr>
        <w:t>Tabla</w:t>
      </w:r>
      <w:r w:rsidR="000015CB">
        <w:rPr>
          <w:b w:val="0"/>
        </w:rPr>
        <w:t xml:space="preserve"> 4</w:t>
      </w:r>
      <w:r w:rsidR="001F7EEF">
        <w:rPr>
          <w:b w:val="0"/>
        </w:rPr>
        <w:t>).</w:t>
      </w:r>
    </w:p>
    <w:p w14:paraId="62B0922F" w14:textId="4A5FF67E" w:rsidR="00DC0394" w:rsidRPr="00DC0394" w:rsidRDefault="00DC0394" w:rsidP="00DC0394">
      <w:pPr>
        <w:pStyle w:val="4TtulosepgrafesIIGG"/>
        <w:spacing w:after="120"/>
        <w:jc w:val="both"/>
        <w:rPr>
          <w:b w:val="0"/>
        </w:rPr>
      </w:pPr>
    </w:p>
    <w:p w14:paraId="48C40ACB" w14:textId="5FF871B4" w:rsidR="00DC0394" w:rsidRDefault="000015CB" w:rsidP="006B2979">
      <w:pPr>
        <w:pStyle w:val="4TtulosepgrafesIIGG"/>
        <w:spacing w:after="120"/>
      </w:pPr>
      <w:r>
        <w:t>Tabla 4</w:t>
      </w:r>
      <w:r w:rsidR="00DC0394">
        <w:t xml:space="preserve">. Llegadas </w:t>
      </w:r>
      <w:r w:rsidRPr="000015CB">
        <w:t xml:space="preserve">globales </w:t>
      </w:r>
      <w:r w:rsidR="00E2453A" w:rsidRPr="00E2453A">
        <w:t xml:space="preserve">de turistas internacionales </w:t>
      </w:r>
      <w:r w:rsidRPr="000015CB">
        <w:t xml:space="preserve">e ingresos por turismo </w:t>
      </w:r>
      <w:r w:rsidR="00E2453A">
        <w:t>2019-2024</w:t>
      </w:r>
    </w:p>
    <w:tbl>
      <w:tblPr>
        <w:tblStyle w:val="Tabladecuadrcula22"/>
        <w:tblW w:w="8285" w:type="dxa"/>
        <w:jc w:val="center"/>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3844"/>
        <w:gridCol w:w="740"/>
        <w:gridCol w:w="740"/>
        <w:gridCol w:w="740"/>
        <w:gridCol w:w="740"/>
        <w:gridCol w:w="740"/>
        <w:gridCol w:w="741"/>
      </w:tblGrid>
      <w:tr w:rsidR="006D599D" w:rsidRPr="00DD21A0" w14:paraId="09BEB402" w14:textId="77777777" w:rsidTr="006D599D">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3844" w:type="dxa"/>
            <w:tcBorders>
              <w:top w:val="single" w:sz="4" w:space="0" w:color="auto"/>
              <w:bottom w:val="single" w:sz="4" w:space="0" w:color="auto"/>
            </w:tcBorders>
            <w:shd w:val="clear" w:color="auto" w:fill="D9D9D9"/>
            <w:vAlign w:val="center"/>
            <w:hideMark/>
          </w:tcPr>
          <w:p w14:paraId="4CE435B7" w14:textId="77777777" w:rsidR="00DC0394" w:rsidRPr="00DD21A0" w:rsidRDefault="00DC0394" w:rsidP="00DC0394">
            <w:pPr>
              <w:overflowPunct w:val="0"/>
              <w:autoSpaceDE w:val="0"/>
              <w:autoSpaceDN w:val="0"/>
              <w:adjustRightInd w:val="0"/>
              <w:spacing w:before="80" w:after="40"/>
              <w:textAlignment w:val="baseline"/>
              <w:rPr>
                <w:rFonts w:ascii="Times New Roman" w:eastAsia="Times New Roman" w:hAnsi="Times New Roman" w:cs="Times New Roman"/>
                <w:lang w:val="en-US" w:eastAsia="pt-PT"/>
              </w:rPr>
            </w:pPr>
            <w:proofErr w:type="spellStart"/>
            <w:r w:rsidRPr="00DD21A0">
              <w:rPr>
                <w:rFonts w:ascii="Times New Roman" w:eastAsia="Times New Roman" w:hAnsi="Times New Roman" w:cs="Times New Roman"/>
                <w:lang w:val="en-US" w:eastAsia="pt-PT"/>
              </w:rPr>
              <w:t>Indicadores</w:t>
            </w:r>
            <w:proofErr w:type="spellEnd"/>
          </w:p>
        </w:tc>
        <w:tc>
          <w:tcPr>
            <w:tcW w:w="740" w:type="dxa"/>
            <w:tcBorders>
              <w:top w:val="single" w:sz="4" w:space="0" w:color="auto"/>
              <w:bottom w:val="single" w:sz="4" w:space="0" w:color="auto"/>
            </w:tcBorders>
            <w:shd w:val="clear" w:color="auto" w:fill="D9D9D9"/>
            <w:vAlign w:val="center"/>
            <w:hideMark/>
          </w:tcPr>
          <w:p w14:paraId="69ED81EC" w14:textId="77777777" w:rsidR="00DC0394" w:rsidRPr="00DD21A0" w:rsidRDefault="00DC0394" w:rsidP="006D599D">
            <w:pPr>
              <w:spacing w:before="80" w:after="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2019</w:t>
            </w:r>
          </w:p>
        </w:tc>
        <w:tc>
          <w:tcPr>
            <w:tcW w:w="740" w:type="dxa"/>
            <w:tcBorders>
              <w:top w:val="single" w:sz="4" w:space="0" w:color="auto"/>
              <w:bottom w:val="single" w:sz="4" w:space="0" w:color="auto"/>
            </w:tcBorders>
            <w:shd w:val="clear" w:color="auto" w:fill="D9D9D9"/>
            <w:vAlign w:val="center"/>
            <w:hideMark/>
          </w:tcPr>
          <w:p w14:paraId="579E2FC5" w14:textId="77777777" w:rsidR="00DC0394" w:rsidRPr="00DD21A0" w:rsidRDefault="00DC0394" w:rsidP="006D599D">
            <w:pPr>
              <w:spacing w:before="80" w:after="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2020</w:t>
            </w:r>
          </w:p>
        </w:tc>
        <w:tc>
          <w:tcPr>
            <w:tcW w:w="740" w:type="dxa"/>
            <w:tcBorders>
              <w:top w:val="single" w:sz="4" w:space="0" w:color="auto"/>
              <w:bottom w:val="single" w:sz="4" w:space="0" w:color="auto"/>
            </w:tcBorders>
            <w:shd w:val="clear" w:color="auto" w:fill="D9D9D9"/>
            <w:vAlign w:val="center"/>
            <w:hideMark/>
          </w:tcPr>
          <w:p w14:paraId="6A9B8E20" w14:textId="77777777" w:rsidR="00DC0394" w:rsidRPr="00DD21A0" w:rsidRDefault="00DC0394" w:rsidP="006D599D">
            <w:pPr>
              <w:spacing w:before="80" w:after="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2021</w:t>
            </w:r>
          </w:p>
        </w:tc>
        <w:tc>
          <w:tcPr>
            <w:tcW w:w="740" w:type="dxa"/>
            <w:tcBorders>
              <w:top w:val="single" w:sz="4" w:space="0" w:color="auto"/>
              <w:bottom w:val="single" w:sz="4" w:space="0" w:color="auto"/>
            </w:tcBorders>
            <w:shd w:val="clear" w:color="auto" w:fill="D9D9D9"/>
            <w:vAlign w:val="center"/>
            <w:hideMark/>
          </w:tcPr>
          <w:p w14:paraId="6CA8619A" w14:textId="77777777" w:rsidR="00DC0394" w:rsidRPr="00DD21A0" w:rsidRDefault="00DC0394" w:rsidP="006D599D">
            <w:pPr>
              <w:spacing w:before="80" w:after="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2022</w:t>
            </w:r>
          </w:p>
        </w:tc>
        <w:tc>
          <w:tcPr>
            <w:tcW w:w="740" w:type="dxa"/>
            <w:tcBorders>
              <w:top w:val="single" w:sz="4" w:space="0" w:color="auto"/>
              <w:bottom w:val="single" w:sz="4" w:space="0" w:color="auto"/>
            </w:tcBorders>
            <w:shd w:val="clear" w:color="auto" w:fill="D9D9D9"/>
            <w:vAlign w:val="center"/>
            <w:hideMark/>
          </w:tcPr>
          <w:p w14:paraId="12B53414" w14:textId="77777777" w:rsidR="00DC0394" w:rsidRPr="00DD21A0" w:rsidRDefault="00DC0394" w:rsidP="006D599D">
            <w:pPr>
              <w:spacing w:before="80" w:after="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2023</w:t>
            </w:r>
          </w:p>
        </w:tc>
        <w:tc>
          <w:tcPr>
            <w:tcW w:w="741" w:type="dxa"/>
            <w:tcBorders>
              <w:top w:val="single" w:sz="4" w:space="0" w:color="auto"/>
              <w:bottom w:val="single" w:sz="4" w:space="0" w:color="auto"/>
            </w:tcBorders>
            <w:shd w:val="clear" w:color="auto" w:fill="D9D9D9"/>
            <w:vAlign w:val="center"/>
            <w:hideMark/>
          </w:tcPr>
          <w:p w14:paraId="4C9BA2BB" w14:textId="77777777" w:rsidR="00DC0394" w:rsidRPr="00DD21A0" w:rsidRDefault="00DC0394" w:rsidP="006D599D">
            <w:pPr>
              <w:spacing w:before="80" w:after="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2024</w:t>
            </w:r>
          </w:p>
        </w:tc>
      </w:tr>
      <w:tr w:rsidR="00DD1F19" w:rsidRPr="00DD21A0" w14:paraId="40520EAD" w14:textId="77777777" w:rsidTr="006D599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3844" w:type="dxa"/>
            <w:tcBorders>
              <w:top w:val="single" w:sz="4" w:space="0" w:color="auto"/>
              <w:bottom w:val="single" w:sz="4" w:space="0" w:color="auto"/>
            </w:tcBorders>
            <w:shd w:val="clear" w:color="auto" w:fill="D9D9D9"/>
            <w:vAlign w:val="center"/>
          </w:tcPr>
          <w:p w14:paraId="1B5CFEFE" w14:textId="77777777" w:rsidR="00DD1F19" w:rsidRPr="00DD21A0" w:rsidRDefault="00DD1F19" w:rsidP="00DC0394">
            <w:pPr>
              <w:overflowPunct w:val="0"/>
              <w:autoSpaceDE w:val="0"/>
              <w:autoSpaceDN w:val="0"/>
              <w:adjustRightInd w:val="0"/>
              <w:spacing w:before="80" w:after="40"/>
              <w:textAlignment w:val="baseline"/>
              <w:rPr>
                <w:rFonts w:ascii="Times New Roman" w:eastAsia="Times New Roman" w:hAnsi="Times New Roman" w:cs="Times New Roman"/>
                <w:lang w:val="en-US" w:eastAsia="pt-PT"/>
              </w:rPr>
            </w:pPr>
          </w:p>
        </w:tc>
        <w:tc>
          <w:tcPr>
            <w:tcW w:w="740" w:type="dxa"/>
            <w:tcBorders>
              <w:top w:val="single" w:sz="4" w:space="0" w:color="auto"/>
              <w:bottom w:val="single" w:sz="4" w:space="0" w:color="auto"/>
            </w:tcBorders>
            <w:shd w:val="clear" w:color="auto" w:fill="D9D9D9"/>
            <w:vAlign w:val="center"/>
          </w:tcPr>
          <w:p w14:paraId="59AF07A6" w14:textId="77777777" w:rsidR="00DD1F19" w:rsidRPr="00DD21A0" w:rsidRDefault="00DD1F19"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s-ES_tradnl"/>
              </w:rPr>
            </w:pPr>
          </w:p>
        </w:tc>
        <w:tc>
          <w:tcPr>
            <w:tcW w:w="740" w:type="dxa"/>
            <w:tcBorders>
              <w:top w:val="single" w:sz="4" w:space="0" w:color="auto"/>
              <w:bottom w:val="single" w:sz="4" w:space="0" w:color="auto"/>
            </w:tcBorders>
            <w:shd w:val="clear" w:color="auto" w:fill="D9D9D9"/>
            <w:vAlign w:val="center"/>
          </w:tcPr>
          <w:p w14:paraId="2AC5600B" w14:textId="77777777" w:rsidR="00DD1F19" w:rsidRPr="00DD21A0" w:rsidRDefault="00DD1F19"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s-ES_tradnl"/>
              </w:rPr>
            </w:pPr>
          </w:p>
        </w:tc>
        <w:tc>
          <w:tcPr>
            <w:tcW w:w="740" w:type="dxa"/>
            <w:tcBorders>
              <w:top w:val="single" w:sz="4" w:space="0" w:color="auto"/>
              <w:bottom w:val="single" w:sz="4" w:space="0" w:color="auto"/>
            </w:tcBorders>
            <w:shd w:val="clear" w:color="auto" w:fill="D9D9D9"/>
            <w:vAlign w:val="center"/>
          </w:tcPr>
          <w:p w14:paraId="71025FAF" w14:textId="77777777" w:rsidR="00DD1F19" w:rsidRPr="00DD21A0" w:rsidRDefault="00DD1F19"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s-ES_tradnl"/>
              </w:rPr>
            </w:pPr>
          </w:p>
        </w:tc>
        <w:tc>
          <w:tcPr>
            <w:tcW w:w="740" w:type="dxa"/>
            <w:tcBorders>
              <w:top w:val="single" w:sz="4" w:space="0" w:color="auto"/>
              <w:bottom w:val="single" w:sz="4" w:space="0" w:color="auto"/>
            </w:tcBorders>
            <w:shd w:val="clear" w:color="auto" w:fill="D9D9D9"/>
            <w:vAlign w:val="center"/>
          </w:tcPr>
          <w:p w14:paraId="031DA6AD" w14:textId="77777777" w:rsidR="00DD1F19" w:rsidRPr="00DD21A0" w:rsidRDefault="00DD1F19"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s-ES_tradnl"/>
              </w:rPr>
            </w:pPr>
          </w:p>
        </w:tc>
        <w:tc>
          <w:tcPr>
            <w:tcW w:w="740" w:type="dxa"/>
            <w:tcBorders>
              <w:top w:val="single" w:sz="4" w:space="0" w:color="auto"/>
              <w:bottom w:val="single" w:sz="4" w:space="0" w:color="auto"/>
            </w:tcBorders>
            <w:shd w:val="clear" w:color="auto" w:fill="D9D9D9"/>
            <w:vAlign w:val="center"/>
          </w:tcPr>
          <w:p w14:paraId="238FF61E" w14:textId="77777777" w:rsidR="00DD1F19" w:rsidRPr="00DD21A0" w:rsidRDefault="00DD1F19"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s-ES_tradnl"/>
              </w:rPr>
            </w:pPr>
          </w:p>
        </w:tc>
        <w:tc>
          <w:tcPr>
            <w:tcW w:w="741" w:type="dxa"/>
            <w:tcBorders>
              <w:top w:val="single" w:sz="4" w:space="0" w:color="auto"/>
              <w:bottom w:val="single" w:sz="4" w:space="0" w:color="auto"/>
            </w:tcBorders>
            <w:shd w:val="clear" w:color="auto" w:fill="D9D9D9"/>
            <w:vAlign w:val="center"/>
          </w:tcPr>
          <w:p w14:paraId="64E1AA60" w14:textId="77777777" w:rsidR="00DD1F19" w:rsidRPr="00DD21A0" w:rsidRDefault="00DD1F19"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s-ES_tradnl"/>
              </w:rPr>
            </w:pPr>
          </w:p>
        </w:tc>
      </w:tr>
      <w:tr w:rsidR="00DC0394" w:rsidRPr="00DD21A0" w14:paraId="2C8095D0" w14:textId="77777777" w:rsidTr="006D599D">
        <w:trPr>
          <w:trHeight w:val="205"/>
          <w:jc w:val="center"/>
        </w:trPr>
        <w:tc>
          <w:tcPr>
            <w:cnfStyle w:val="001000000000" w:firstRow="0" w:lastRow="0" w:firstColumn="1" w:lastColumn="0" w:oddVBand="0" w:evenVBand="0" w:oddHBand="0" w:evenHBand="0" w:firstRowFirstColumn="0" w:firstRowLastColumn="0" w:lastRowFirstColumn="0" w:lastRowLastColumn="0"/>
            <w:tcW w:w="3844" w:type="dxa"/>
            <w:tcBorders>
              <w:top w:val="single" w:sz="4" w:space="0" w:color="auto"/>
              <w:bottom w:val="single" w:sz="4" w:space="0" w:color="auto"/>
            </w:tcBorders>
            <w:vAlign w:val="center"/>
            <w:hideMark/>
          </w:tcPr>
          <w:p w14:paraId="740C5C8F" w14:textId="77777777" w:rsidR="00DC0394" w:rsidRPr="00DD21A0" w:rsidRDefault="00DC0394" w:rsidP="00DC0394">
            <w:pPr>
              <w:overflowPunct w:val="0"/>
              <w:autoSpaceDE w:val="0"/>
              <w:autoSpaceDN w:val="0"/>
              <w:adjustRightInd w:val="0"/>
              <w:spacing w:before="80" w:after="40"/>
              <w:textAlignment w:val="baseline"/>
              <w:rPr>
                <w:rFonts w:ascii="Times New Roman" w:eastAsia="Times New Roman" w:hAnsi="Times New Roman" w:cs="Times New Roman"/>
                <w:b w:val="0"/>
                <w:lang w:val="en-US" w:eastAsia="pt-PT"/>
              </w:rPr>
            </w:pPr>
            <w:proofErr w:type="spellStart"/>
            <w:r w:rsidRPr="00DD21A0">
              <w:rPr>
                <w:rFonts w:ascii="Times New Roman" w:eastAsia="Times New Roman" w:hAnsi="Times New Roman" w:cs="Times New Roman"/>
                <w:b w:val="0"/>
                <w:lang w:val="en-US" w:eastAsia="pt-PT"/>
              </w:rPr>
              <w:t>Llegadas</w:t>
            </w:r>
            <w:proofErr w:type="spellEnd"/>
            <w:r w:rsidRPr="00DD21A0">
              <w:rPr>
                <w:rFonts w:ascii="Times New Roman" w:eastAsia="Times New Roman" w:hAnsi="Times New Roman" w:cs="Times New Roman"/>
                <w:b w:val="0"/>
                <w:lang w:val="en-US" w:eastAsia="pt-PT"/>
              </w:rPr>
              <w:t xml:space="preserve"> (</w:t>
            </w:r>
            <w:proofErr w:type="spellStart"/>
            <w:r w:rsidRPr="00DD21A0">
              <w:rPr>
                <w:rFonts w:ascii="Times New Roman" w:eastAsia="Times New Roman" w:hAnsi="Times New Roman" w:cs="Times New Roman"/>
                <w:b w:val="0"/>
                <w:lang w:val="en-US" w:eastAsia="pt-PT"/>
              </w:rPr>
              <w:t>millones</w:t>
            </w:r>
            <w:proofErr w:type="spellEnd"/>
            <w:r w:rsidRPr="00DD21A0">
              <w:rPr>
                <w:rFonts w:ascii="Times New Roman" w:eastAsia="Times New Roman" w:hAnsi="Times New Roman" w:cs="Times New Roman"/>
                <w:b w:val="0"/>
                <w:lang w:val="en-US" w:eastAsia="pt-PT"/>
              </w:rPr>
              <w:t>)</w:t>
            </w:r>
          </w:p>
        </w:tc>
        <w:tc>
          <w:tcPr>
            <w:tcW w:w="740" w:type="dxa"/>
            <w:tcBorders>
              <w:top w:val="single" w:sz="4" w:space="0" w:color="auto"/>
              <w:bottom w:val="single" w:sz="4" w:space="0" w:color="auto"/>
            </w:tcBorders>
            <w:vAlign w:val="center"/>
            <w:hideMark/>
          </w:tcPr>
          <w:p w14:paraId="1947BDC2" w14:textId="77777777" w:rsidR="00DC0394" w:rsidRPr="00DD21A0" w:rsidRDefault="00DC0394" w:rsidP="006D599D">
            <w:pPr>
              <w:spacing w:before="80" w:after="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1465</w:t>
            </w:r>
          </w:p>
        </w:tc>
        <w:tc>
          <w:tcPr>
            <w:tcW w:w="740" w:type="dxa"/>
            <w:tcBorders>
              <w:top w:val="single" w:sz="4" w:space="0" w:color="auto"/>
              <w:bottom w:val="single" w:sz="4" w:space="0" w:color="auto"/>
            </w:tcBorders>
            <w:vAlign w:val="center"/>
            <w:hideMark/>
          </w:tcPr>
          <w:p w14:paraId="70476CDA" w14:textId="77777777" w:rsidR="00DC0394" w:rsidRPr="00DD21A0" w:rsidRDefault="00DC0394" w:rsidP="006D599D">
            <w:pPr>
              <w:spacing w:before="80" w:after="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406</w:t>
            </w:r>
          </w:p>
        </w:tc>
        <w:tc>
          <w:tcPr>
            <w:tcW w:w="740" w:type="dxa"/>
            <w:tcBorders>
              <w:top w:val="single" w:sz="4" w:space="0" w:color="auto"/>
              <w:bottom w:val="single" w:sz="4" w:space="0" w:color="auto"/>
            </w:tcBorders>
            <w:vAlign w:val="center"/>
            <w:hideMark/>
          </w:tcPr>
          <w:p w14:paraId="7F27DBEE" w14:textId="77777777" w:rsidR="00DC0394" w:rsidRPr="00DD21A0" w:rsidRDefault="00DC0394" w:rsidP="006D599D">
            <w:pPr>
              <w:spacing w:before="80" w:after="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460</w:t>
            </w:r>
          </w:p>
        </w:tc>
        <w:tc>
          <w:tcPr>
            <w:tcW w:w="740" w:type="dxa"/>
            <w:tcBorders>
              <w:top w:val="single" w:sz="4" w:space="0" w:color="auto"/>
              <w:bottom w:val="single" w:sz="4" w:space="0" w:color="auto"/>
            </w:tcBorders>
            <w:vAlign w:val="center"/>
            <w:hideMark/>
          </w:tcPr>
          <w:p w14:paraId="372D39AA" w14:textId="77777777" w:rsidR="00DC0394" w:rsidRPr="00DD21A0" w:rsidRDefault="00DC0394" w:rsidP="006D599D">
            <w:pPr>
              <w:spacing w:before="80" w:after="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975</w:t>
            </w:r>
          </w:p>
        </w:tc>
        <w:tc>
          <w:tcPr>
            <w:tcW w:w="740" w:type="dxa"/>
            <w:tcBorders>
              <w:top w:val="single" w:sz="4" w:space="0" w:color="auto"/>
              <w:bottom w:val="single" w:sz="4" w:space="0" w:color="auto"/>
            </w:tcBorders>
            <w:vAlign w:val="center"/>
            <w:hideMark/>
          </w:tcPr>
          <w:p w14:paraId="5D0A0081" w14:textId="77777777" w:rsidR="00DC0394" w:rsidRPr="00DD21A0" w:rsidRDefault="00DC0394" w:rsidP="006D599D">
            <w:pPr>
              <w:spacing w:before="80" w:after="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1305</w:t>
            </w:r>
          </w:p>
        </w:tc>
        <w:tc>
          <w:tcPr>
            <w:tcW w:w="741" w:type="dxa"/>
            <w:tcBorders>
              <w:top w:val="single" w:sz="4" w:space="0" w:color="auto"/>
              <w:bottom w:val="single" w:sz="4" w:space="0" w:color="auto"/>
            </w:tcBorders>
            <w:vAlign w:val="center"/>
            <w:hideMark/>
          </w:tcPr>
          <w:p w14:paraId="63C23538" w14:textId="77777777" w:rsidR="00DC0394" w:rsidRPr="00DD21A0" w:rsidRDefault="00DC0394" w:rsidP="006D599D">
            <w:pPr>
              <w:spacing w:before="80" w:after="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1445</w:t>
            </w:r>
          </w:p>
        </w:tc>
      </w:tr>
      <w:tr w:rsidR="00DC0394" w:rsidRPr="00DD21A0" w14:paraId="7C187FEC" w14:textId="77777777" w:rsidTr="006D599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3844" w:type="dxa"/>
            <w:tcBorders>
              <w:top w:val="single" w:sz="4" w:space="0" w:color="auto"/>
              <w:bottom w:val="single" w:sz="4" w:space="0" w:color="auto"/>
            </w:tcBorders>
            <w:shd w:val="clear" w:color="auto" w:fill="auto"/>
            <w:vAlign w:val="center"/>
            <w:hideMark/>
          </w:tcPr>
          <w:p w14:paraId="5C0018B0" w14:textId="77777777" w:rsidR="00DC0394" w:rsidRPr="00DD21A0" w:rsidRDefault="00DC0394" w:rsidP="00DC0394">
            <w:pPr>
              <w:overflowPunct w:val="0"/>
              <w:autoSpaceDE w:val="0"/>
              <w:autoSpaceDN w:val="0"/>
              <w:adjustRightInd w:val="0"/>
              <w:spacing w:before="80" w:after="40"/>
              <w:textAlignment w:val="baseline"/>
              <w:rPr>
                <w:rFonts w:ascii="Times New Roman" w:eastAsia="Times New Roman" w:hAnsi="Times New Roman" w:cs="Times New Roman"/>
                <w:b w:val="0"/>
                <w:lang w:val="es-MX" w:eastAsia="pt-PT"/>
              </w:rPr>
            </w:pPr>
            <w:r w:rsidRPr="00DD21A0">
              <w:rPr>
                <w:rFonts w:ascii="Times New Roman" w:eastAsia="Times New Roman" w:hAnsi="Times New Roman" w:cs="Times New Roman"/>
                <w:b w:val="0"/>
                <w:lang w:val="es-MX" w:eastAsia="pt-PT"/>
              </w:rPr>
              <w:t>Ingresos (miles de millones de USD)</w:t>
            </w:r>
          </w:p>
        </w:tc>
        <w:tc>
          <w:tcPr>
            <w:tcW w:w="740" w:type="dxa"/>
            <w:tcBorders>
              <w:top w:val="single" w:sz="4" w:space="0" w:color="auto"/>
              <w:bottom w:val="single" w:sz="4" w:space="0" w:color="auto"/>
            </w:tcBorders>
            <w:shd w:val="clear" w:color="auto" w:fill="auto"/>
            <w:vAlign w:val="center"/>
            <w:hideMark/>
          </w:tcPr>
          <w:p w14:paraId="0AC006C3" w14:textId="77777777" w:rsidR="00DC0394" w:rsidRPr="00DD21A0" w:rsidRDefault="00DC0394"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1490</w:t>
            </w:r>
          </w:p>
        </w:tc>
        <w:tc>
          <w:tcPr>
            <w:tcW w:w="740" w:type="dxa"/>
            <w:tcBorders>
              <w:top w:val="single" w:sz="4" w:space="0" w:color="auto"/>
              <w:bottom w:val="single" w:sz="4" w:space="0" w:color="auto"/>
            </w:tcBorders>
            <w:shd w:val="clear" w:color="auto" w:fill="auto"/>
            <w:vAlign w:val="center"/>
            <w:hideMark/>
          </w:tcPr>
          <w:p w14:paraId="03D00CC2" w14:textId="77777777" w:rsidR="00DC0394" w:rsidRPr="00DD21A0" w:rsidRDefault="00DC0394"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561</w:t>
            </w:r>
          </w:p>
        </w:tc>
        <w:tc>
          <w:tcPr>
            <w:tcW w:w="740" w:type="dxa"/>
            <w:tcBorders>
              <w:top w:val="single" w:sz="4" w:space="0" w:color="auto"/>
              <w:bottom w:val="single" w:sz="4" w:space="0" w:color="auto"/>
            </w:tcBorders>
            <w:shd w:val="clear" w:color="auto" w:fill="auto"/>
            <w:vAlign w:val="center"/>
            <w:hideMark/>
          </w:tcPr>
          <w:p w14:paraId="5F861E81" w14:textId="77777777" w:rsidR="00DC0394" w:rsidRPr="00DD21A0" w:rsidRDefault="00DC0394"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641</w:t>
            </w:r>
          </w:p>
        </w:tc>
        <w:tc>
          <w:tcPr>
            <w:tcW w:w="740" w:type="dxa"/>
            <w:tcBorders>
              <w:top w:val="single" w:sz="4" w:space="0" w:color="auto"/>
              <w:bottom w:val="single" w:sz="4" w:space="0" w:color="auto"/>
            </w:tcBorders>
            <w:shd w:val="clear" w:color="auto" w:fill="auto"/>
            <w:vAlign w:val="center"/>
            <w:hideMark/>
          </w:tcPr>
          <w:p w14:paraId="374D2543" w14:textId="77777777" w:rsidR="00DC0394" w:rsidRPr="00DD21A0" w:rsidRDefault="00DC0394"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1140</w:t>
            </w:r>
          </w:p>
        </w:tc>
        <w:tc>
          <w:tcPr>
            <w:tcW w:w="740" w:type="dxa"/>
            <w:tcBorders>
              <w:top w:val="single" w:sz="4" w:space="0" w:color="auto"/>
              <w:bottom w:val="single" w:sz="4" w:space="0" w:color="auto"/>
            </w:tcBorders>
            <w:shd w:val="clear" w:color="auto" w:fill="auto"/>
            <w:vAlign w:val="center"/>
            <w:hideMark/>
          </w:tcPr>
          <w:p w14:paraId="259B527C" w14:textId="77777777" w:rsidR="00DC0394" w:rsidRPr="00DD21A0" w:rsidRDefault="00DC0394"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1536</w:t>
            </w:r>
          </w:p>
        </w:tc>
        <w:tc>
          <w:tcPr>
            <w:tcW w:w="741" w:type="dxa"/>
            <w:tcBorders>
              <w:top w:val="single" w:sz="4" w:space="0" w:color="auto"/>
              <w:bottom w:val="single" w:sz="4" w:space="0" w:color="auto"/>
            </w:tcBorders>
            <w:shd w:val="clear" w:color="auto" w:fill="auto"/>
            <w:vAlign w:val="center"/>
            <w:hideMark/>
          </w:tcPr>
          <w:p w14:paraId="52B81C0A" w14:textId="77777777" w:rsidR="00DC0394" w:rsidRPr="00DD21A0" w:rsidRDefault="00DC0394"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1590</w:t>
            </w:r>
          </w:p>
        </w:tc>
      </w:tr>
      <w:tr w:rsidR="00DC0394" w:rsidRPr="00DD21A0" w14:paraId="3A8D0F39" w14:textId="77777777" w:rsidTr="006D599D">
        <w:trPr>
          <w:trHeight w:val="205"/>
          <w:jc w:val="center"/>
        </w:trPr>
        <w:tc>
          <w:tcPr>
            <w:cnfStyle w:val="001000000000" w:firstRow="0" w:lastRow="0" w:firstColumn="1" w:lastColumn="0" w:oddVBand="0" w:evenVBand="0" w:oddHBand="0" w:evenHBand="0" w:firstRowFirstColumn="0" w:firstRowLastColumn="0" w:lastRowFirstColumn="0" w:lastRowLastColumn="0"/>
            <w:tcW w:w="3844" w:type="dxa"/>
            <w:tcBorders>
              <w:top w:val="single" w:sz="4" w:space="0" w:color="auto"/>
              <w:bottom w:val="single" w:sz="4" w:space="0" w:color="auto"/>
            </w:tcBorders>
            <w:vAlign w:val="center"/>
            <w:hideMark/>
          </w:tcPr>
          <w:p w14:paraId="52F08E33" w14:textId="77777777" w:rsidR="00DC0394" w:rsidRPr="00DD21A0" w:rsidRDefault="00DC0394" w:rsidP="00DC0394">
            <w:pPr>
              <w:overflowPunct w:val="0"/>
              <w:autoSpaceDE w:val="0"/>
              <w:autoSpaceDN w:val="0"/>
              <w:adjustRightInd w:val="0"/>
              <w:spacing w:before="80" w:after="40"/>
              <w:textAlignment w:val="baseline"/>
              <w:rPr>
                <w:rFonts w:ascii="Times New Roman" w:eastAsia="Times New Roman" w:hAnsi="Times New Roman" w:cs="Times New Roman"/>
                <w:b w:val="0"/>
                <w:lang w:val="en-US" w:eastAsia="pt-PT"/>
              </w:rPr>
            </w:pPr>
            <w:proofErr w:type="spellStart"/>
            <w:r w:rsidRPr="00DD21A0">
              <w:rPr>
                <w:rFonts w:ascii="Times New Roman" w:eastAsia="Times New Roman" w:hAnsi="Times New Roman" w:cs="Times New Roman"/>
                <w:b w:val="0"/>
                <w:lang w:val="en-US" w:eastAsia="pt-PT"/>
              </w:rPr>
              <w:t>Ingresos</w:t>
            </w:r>
            <w:proofErr w:type="spellEnd"/>
            <w:r w:rsidRPr="00DD21A0">
              <w:rPr>
                <w:rFonts w:ascii="Times New Roman" w:eastAsia="Times New Roman" w:hAnsi="Times New Roman" w:cs="Times New Roman"/>
                <w:b w:val="0"/>
                <w:lang w:val="en-US" w:eastAsia="pt-PT"/>
              </w:rPr>
              <w:t xml:space="preserve"> </w:t>
            </w:r>
            <w:proofErr w:type="spellStart"/>
            <w:r w:rsidRPr="00DD21A0">
              <w:rPr>
                <w:rFonts w:ascii="Times New Roman" w:eastAsia="Times New Roman" w:hAnsi="Times New Roman" w:cs="Times New Roman"/>
                <w:b w:val="0"/>
                <w:lang w:val="en-US" w:eastAsia="pt-PT"/>
              </w:rPr>
              <w:t>por</w:t>
            </w:r>
            <w:proofErr w:type="spellEnd"/>
            <w:r w:rsidRPr="00DD21A0">
              <w:rPr>
                <w:rFonts w:ascii="Times New Roman" w:eastAsia="Times New Roman" w:hAnsi="Times New Roman" w:cs="Times New Roman"/>
                <w:b w:val="0"/>
                <w:lang w:val="en-US" w:eastAsia="pt-PT"/>
              </w:rPr>
              <w:t xml:space="preserve"> </w:t>
            </w:r>
            <w:proofErr w:type="spellStart"/>
            <w:r w:rsidRPr="00DD21A0">
              <w:rPr>
                <w:rFonts w:ascii="Times New Roman" w:eastAsia="Times New Roman" w:hAnsi="Times New Roman" w:cs="Times New Roman"/>
                <w:b w:val="0"/>
                <w:lang w:val="en-US" w:eastAsia="pt-PT"/>
              </w:rPr>
              <w:t>Llegadas</w:t>
            </w:r>
            <w:proofErr w:type="spellEnd"/>
            <w:r w:rsidRPr="00DD21A0">
              <w:rPr>
                <w:rFonts w:ascii="Times New Roman" w:eastAsia="Times New Roman" w:hAnsi="Times New Roman" w:cs="Times New Roman"/>
                <w:b w:val="0"/>
                <w:lang w:val="en-US" w:eastAsia="pt-PT"/>
              </w:rPr>
              <w:t xml:space="preserve"> (USD)</w:t>
            </w:r>
          </w:p>
        </w:tc>
        <w:tc>
          <w:tcPr>
            <w:tcW w:w="740" w:type="dxa"/>
            <w:tcBorders>
              <w:top w:val="single" w:sz="4" w:space="0" w:color="auto"/>
              <w:bottom w:val="single" w:sz="4" w:space="0" w:color="auto"/>
            </w:tcBorders>
            <w:vAlign w:val="center"/>
            <w:hideMark/>
          </w:tcPr>
          <w:p w14:paraId="718C11F7" w14:textId="77777777" w:rsidR="00DC0394" w:rsidRPr="00DD21A0" w:rsidRDefault="00DC0394" w:rsidP="006D599D">
            <w:pPr>
              <w:spacing w:before="80" w:after="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1017</w:t>
            </w:r>
          </w:p>
        </w:tc>
        <w:tc>
          <w:tcPr>
            <w:tcW w:w="740" w:type="dxa"/>
            <w:tcBorders>
              <w:top w:val="single" w:sz="4" w:space="0" w:color="auto"/>
              <w:bottom w:val="single" w:sz="4" w:space="0" w:color="auto"/>
            </w:tcBorders>
            <w:vAlign w:val="center"/>
            <w:hideMark/>
          </w:tcPr>
          <w:p w14:paraId="259A2FF6" w14:textId="77777777" w:rsidR="00DC0394" w:rsidRPr="00DD21A0" w:rsidRDefault="00DC0394" w:rsidP="006D599D">
            <w:pPr>
              <w:spacing w:before="80" w:after="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1381</w:t>
            </w:r>
          </w:p>
        </w:tc>
        <w:tc>
          <w:tcPr>
            <w:tcW w:w="740" w:type="dxa"/>
            <w:tcBorders>
              <w:top w:val="single" w:sz="4" w:space="0" w:color="auto"/>
              <w:bottom w:val="single" w:sz="4" w:space="0" w:color="auto"/>
            </w:tcBorders>
            <w:vAlign w:val="center"/>
            <w:hideMark/>
          </w:tcPr>
          <w:p w14:paraId="272EB454" w14:textId="77777777" w:rsidR="00DC0394" w:rsidRPr="00DD21A0" w:rsidRDefault="00DC0394" w:rsidP="006D599D">
            <w:pPr>
              <w:spacing w:before="80" w:after="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1392</w:t>
            </w:r>
          </w:p>
        </w:tc>
        <w:tc>
          <w:tcPr>
            <w:tcW w:w="740" w:type="dxa"/>
            <w:tcBorders>
              <w:top w:val="single" w:sz="4" w:space="0" w:color="auto"/>
              <w:bottom w:val="single" w:sz="4" w:space="0" w:color="auto"/>
            </w:tcBorders>
            <w:vAlign w:val="center"/>
            <w:hideMark/>
          </w:tcPr>
          <w:p w14:paraId="45C8CAB0" w14:textId="77777777" w:rsidR="00DC0394" w:rsidRPr="00DD21A0" w:rsidRDefault="00DC0394" w:rsidP="006D599D">
            <w:pPr>
              <w:spacing w:before="80" w:after="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1169</w:t>
            </w:r>
          </w:p>
        </w:tc>
        <w:tc>
          <w:tcPr>
            <w:tcW w:w="740" w:type="dxa"/>
            <w:tcBorders>
              <w:top w:val="single" w:sz="4" w:space="0" w:color="auto"/>
              <w:bottom w:val="single" w:sz="4" w:space="0" w:color="auto"/>
            </w:tcBorders>
            <w:vAlign w:val="center"/>
            <w:hideMark/>
          </w:tcPr>
          <w:p w14:paraId="4314A96A" w14:textId="77777777" w:rsidR="00DC0394" w:rsidRPr="00DD21A0" w:rsidRDefault="00DC0394" w:rsidP="006D599D">
            <w:pPr>
              <w:spacing w:before="80" w:after="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1177</w:t>
            </w:r>
          </w:p>
        </w:tc>
        <w:tc>
          <w:tcPr>
            <w:tcW w:w="741" w:type="dxa"/>
            <w:tcBorders>
              <w:top w:val="single" w:sz="4" w:space="0" w:color="auto"/>
              <w:bottom w:val="single" w:sz="4" w:space="0" w:color="auto"/>
            </w:tcBorders>
            <w:vAlign w:val="center"/>
            <w:hideMark/>
          </w:tcPr>
          <w:p w14:paraId="0AB41B6E" w14:textId="77777777" w:rsidR="00DC0394" w:rsidRPr="00DD21A0" w:rsidRDefault="00DC0394" w:rsidP="006D599D">
            <w:pPr>
              <w:spacing w:before="80" w:after="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1100</w:t>
            </w:r>
          </w:p>
        </w:tc>
      </w:tr>
      <w:tr w:rsidR="00DC0394" w:rsidRPr="00DD21A0" w14:paraId="7F3115AA" w14:textId="77777777" w:rsidTr="006D599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3844" w:type="dxa"/>
            <w:tcBorders>
              <w:top w:val="single" w:sz="4" w:space="0" w:color="auto"/>
              <w:bottom w:val="single" w:sz="4" w:space="0" w:color="auto"/>
            </w:tcBorders>
            <w:shd w:val="clear" w:color="auto" w:fill="auto"/>
            <w:vAlign w:val="center"/>
            <w:hideMark/>
          </w:tcPr>
          <w:p w14:paraId="508DC364" w14:textId="77777777" w:rsidR="00DC0394" w:rsidRPr="00DD21A0" w:rsidRDefault="00DC0394" w:rsidP="00DC0394">
            <w:pPr>
              <w:overflowPunct w:val="0"/>
              <w:autoSpaceDE w:val="0"/>
              <w:autoSpaceDN w:val="0"/>
              <w:adjustRightInd w:val="0"/>
              <w:spacing w:before="80" w:after="40"/>
              <w:textAlignment w:val="baseline"/>
              <w:rPr>
                <w:rFonts w:ascii="Times New Roman" w:eastAsia="Times New Roman" w:hAnsi="Times New Roman" w:cs="Times New Roman"/>
                <w:b w:val="0"/>
                <w:lang w:val="en-US" w:eastAsia="pt-PT"/>
              </w:rPr>
            </w:pPr>
            <w:proofErr w:type="spellStart"/>
            <w:r w:rsidRPr="00DD21A0">
              <w:rPr>
                <w:rFonts w:ascii="Times New Roman" w:eastAsia="Times New Roman" w:hAnsi="Times New Roman" w:cs="Times New Roman"/>
                <w:b w:val="0"/>
                <w:lang w:val="en-US" w:eastAsia="pt-PT"/>
              </w:rPr>
              <w:t>Contribución</w:t>
            </w:r>
            <w:proofErr w:type="spellEnd"/>
            <w:r w:rsidRPr="00DD21A0">
              <w:rPr>
                <w:rFonts w:ascii="Times New Roman" w:eastAsia="Times New Roman" w:hAnsi="Times New Roman" w:cs="Times New Roman"/>
                <w:b w:val="0"/>
                <w:lang w:val="en-US" w:eastAsia="pt-PT"/>
              </w:rPr>
              <w:t xml:space="preserve"> al </w:t>
            </w:r>
            <w:proofErr w:type="spellStart"/>
            <w:r w:rsidRPr="00DD21A0">
              <w:rPr>
                <w:rFonts w:ascii="Times New Roman" w:eastAsia="Times New Roman" w:hAnsi="Times New Roman" w:cs="Times New Roman"/>
                <w:b w:val="0"/>
                <w:lang w:val="en-US" w:eastAsia="pt-PT"/>
              </w:rPr>
              <w:t>empleo</w:t>
            </w:r>
            <w:proofErr w:type="spellEnd"/>
            <w:r w:rsidRPr="00DD21A0">
              <w:rPr>
                <w:rFonts w:ascii="Times New Roman" w:eastAsia="Times New Roman" w:hAnsi="Times New Roman" w:cs="Times New Roman"/>
                <w:b w:val="0"/>
                <w:lang w:val="en-US" w:eastAsia="pt-PT"/>
              </w:rPr>
              <w:t xml:space="preserve"> (</w:t>
            </w:r>
            <w:proofErr w:type="spellStart"/>
            <w:r w:rsidRPr="00DD21A0">
              <w:rPr>
                <w:rFonts w:ascii="Times New Roman" w:eastAsia="Times New Roman" w:hAnsi="Times New Roman" w:cs="Times New Roman"/>
                <w:b w:val="0"/>
                <w:lang w:val="en-US" w:eastAsia="pt-PT"/>
              </w:rPr>
              <w:t>millones</w:t>
            </w:r>
            <w:proofErr w:type="spellEnd"/>
            <w:r w:rsidRPr="00DD21A0">
              <w:rPr>
                <w:rFonts w:ascii="Times New Roman" w:eastAsia="Times New Roman" w:hAnsi="Times New Roman" w:cs="Times New Roman"/>
                <w:b w:val="0"/>
                <w:lang w:val="en-US" w:eastAsia="pt-PT"/>
              </w:rPr>
              <w:t>)</w:t>
            </w:r>
          </w:p>
        </w:tc>
        <w:tc>
          <w:tcPr>
            <w:tcW w:w="740" w:type="dxa"/>
            <w:tcBorders>
              <w:top w:val="single" w:sz="4" w:space="0" w:color="auto"/>
              <w:bottom w:val="single" w:sz="4" w:space="0" w:color="auto"/>
            </w:tcBorders>
            <w:shd w:val="clear" w:color="auto" w:fill="auto"/>
            <w:vAlign w:val="center"/>
            <w:hideMark/>
          </w:tcPr>
          <w:p w14:paraId="698DAA51" w14:textId="77777777" w:rsidR="00DC0394" w:rsidRPr="00DD21A0" w:rsidRDefault="00DC0394"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334</w:t>
            </w:r>
          </w:p>
        </w:tc>
        <w:tc>
          <w:tcPr>
            <w:tcW w:w="740" w:type="dxa"/>
            <w:tcBorders>
              <w:top w:val="single" w:sz="4" w:space="0" w:color="auto"/>
              <w:bottom w:val="single" w:sz="4" w:space="0" w:color="auto"/>
            </w:tcBorders>
            <w:shd w:val="clear" w:color="auto" w:fill="auto"/>
            <w:vAlign w:val="center"/>
            <w:hideMark/>
          </w:tcPr>
          <w:p w14:paraId="7ACBE134" w14:textId="77777777" w:rsidR="00DC0394" w:rsidRPr="00DD21A0" w:rsidRDefault="00DC0394"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271</w:t>
            </w:r>
          </w:p>
        </w:tc>
        <w:tc>
          <w:tcPr>
            <w:tcW w:w="740" w:type="dxa"/>
            <w:tcBorders>
              <w:top w:val="single" w:sz="4" w:space="0" w:color="auto"/>
              <w:bottom w:val="single" w:sz="4" w:space="0" w:color="auto"/>
            </w:tcBorders>
            <w:shd w:val="clear" w:color="auto" w:fill="auto"/>
            <w:vAlign w:val="center"/>
            <w:hideMark/>
          </w:tcPr>
          <w:p w14:paraId="7A8B8AC9" w14:textId="77777777" w:rsidR="00DC0394" w:rsidRPr="00DD21A0" w:rsidRDefault="00DC0394"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289</w:t>
            </w:r>
          </w:p>
        </w:tc>
        <w:tc>
          <w:tcPr>
            <w:tcW w:w="740" w:type="dxa"/>
            <w:tcBorders>
              <w:top w:val="single" w:sz="4" w:space="0" w:color="auto"/>
              <w:bottom w:val="single" w:sz="4" w:space="0" w:color="auto"/>
            </w:tcBorders>
            <w:shd w:val="clear" w:color="auto" w:fill="auto"/>
            <w:vAlign w:val="center"/>
            <w:hideMark/>
          </w:tcPr>
          <w:p w14:paraId="56584DCF" w14:textId="77777777" w:rsidR="00DC0394" w:rsidRPr="00DD21A0" w:rsidRDefault="00DC0394"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295</w:t>
            </w:r>
          </w:p>
        </w:tc>
        <w:tc>
          <w:tcPr>
            <w:tcW w:w="740" w:type="dxa"/>
            <w:tcBorders>
              <w:top w:val="single" w:sz="4" w:space="0" w:color="auto"/>
              <w:bottom w:val="single" w:sz="4" w:space="0" w:color="auto"/>
            </w:tcBorders>
            <w:shd w:val="clear" w:color="auto" w:fill="auto"/>
            <w:vAlign w:val="center"/>
            <w:hideMark/>
          </w:tcPr>
          <w:p w14:paraId="14ADE3BB" w14:textId="77777777" w:rsidR="00DC0394" w:rsidRPr="00DD21A0" w:rsidRDefault="00DC0394"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317</w:t>
            </w:r>
          </w:p>
        </w:tc>
        <w:tc>
          <w:tcPr>
            <w:tcW w:w="741" w:type="dxa"/>
            <w:tcBorders>
              <w:top w:val="single" w:sz="4" w:space="0" w:color="auto"/>
              <w:bottom w:val="single" w:sz="4" w:space="0" w:color="auto"/>
            </w:tcBorders>
            <w:shd w:val="clear" w:color="auto" w:fill="auto"/>
            <w:vAlign w:val="center"/>
            <w:hideMark/>
          </w:tcPr>
          <w:p w14:paraId="6E063521" w14:textId="77777777" w:rsidR="00DC0394" w:rsidRPr="00DD21A0" w:rsidRDefault="00DC0394" w:rsidP="006D599D">
            <w:pPr>
              <w:spacing w:before="80" w:after="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D21A0">
              <w:rPr>
                <w:rFonts w:ascii="Times New Roman" w:eastAsia="Calibri" w:hAnsi="Times New Roman" w:cs="Times New Roman"/>
                <w:lang w:val="es-ES_tradnl"/>
              </w:rPr>
              <w:t>330</w:t>
            </w:r>
          </w:p>
        </w:tc>
      </w:tr>
    </w:tbl>
    <w:p w14:paraId="2240A58E" w14:textId="21E44F2B" w:rsidR="00DC0394" w:rsidRPr="00C17703" w:rsidRDefault="006D599D" w:rsidP="00B05111">
      <w:pPr>
        <w:pStyle w:val="4TtulosepgrafesIIGG"/>
        <w:spacing w:before="120" w:after="120"/>
        <w:ind w:left="425" w:right="425"/>
        <w:rPr>
          <w:b w:val="0"/>
        </w:rPr>
      </w:pPr>
      <w:r w:rsidRPr="006D599D">
        <w:rPr>
          <w:b w:val="0"/>
        </w:rPr>
        <w:t>Fuente: Elaboración propia con base en datos del Barómetro Mundial del Turismo: mayo de 2025, Consejo Mundial de Viajes y Turismo (WTTC, mayo de 2025)</w:t>
      </w:r>
    </w:p>
    <w:p w14:paraId="28F6A456" w14:textId="7904C73F" w:rsidR="00226610" w:rsidRPr="00226610" w:rsidRDefault="00226610" w:rsidP="00226610">
      <w:pPr>
        <w:overflowPunct w:val="0"/>
        <w:autoSpaceDE w:val="0"/>
        <w:autoSpaceDN w:val="0"/>
        <w:adjustRightInd w:val="0"/>
        <w:spacing w:before="240" w:after="120" w:line="240" w:lineRule="auto"/>
        <w:jc w:val="both"/>
        <w:textAlignment w:val="baseline"/>
        <w:rPr>
          <w:rFonts w:ascii="Times New Roman" w:eastAsia="Times New Roman" w:hAnsi="Times New Roman" w:cs="Times New Roman"/>
          <w:b/>
          <w:sz w:val="24"/>
          <w:szCs w:val="24"/>
          <w:lang w:val="es-MX" w:eastAsia="pt-PT"/>
        </w:rPr>
      </w:pPr>
      <w:r w:rsidRPr="00226610">
        <w:rPr>
          <w:rFonts w:ascii="Times New Roman" w:eastAsia="Times New Roman" w:hAnsi="Times New Roman" w:cs="Times New Roman"/>
          <w:b/>
          <w:sz w:val="24"/>
          <w:szCs w:val="24"/>
          <w:lang w:val="es-MX" w:eastAsia="pt-PT"/>
        </w:rPr>
        <w:t xml:space="preserve">3.2 Recuperación del </w:t>
      </w:r>
      <w:r w:rsidR="001F7EEF">
        <w:rPr>
          <w:rFonts w:ascii="Times New Roman" w:eastAsia="Times New Roman" w:hAnsi="Times New Roman" w:cs="Times New Roman"/>
          <w:b/>
          <w:sz w:val="24"/>
          <w:szCs w:val="24"/>
          <w:lang w:val="es-MX" w:eastAsia="pt-PT"/>
        </w:rPr>
        <w:t>t</w:t>
      </w:r>
      <w:r w:rsidRPr="00226610">
        <w:rPr>
          <w:rFonts w:ascii="Times New Roman" w:eastAsia="Times New Roman" w:hAnsi="Times New Roman" w:cs="Times New Roman"/>
          <w:b/>
          <w:sz w:val="24"/>
          <w:szCs w:val="24"/>
          <w:lang w:val="es-MX" w:eastAsia="pt-PT"/>
        </w:rPr>
        <w:t xml:space="preserve">urismo </w:t>
      </w:r>
      <w:r w:rsidR="001F7EEF">
        <w:rPr>
          <w:rFonts w:ascii="Times New Roman" w:eastAsia="Times New Roman" w:hAnsi="Times New Roman" w:cs="Times New Roman"/>
          <w:b/>
          <w:sz w:val="24"/>
          <w:szCs w:val="24"/>
          <w:lang w:val="es-MX" w:eastAsia="pt-PT"/>
        </w:rPr>
        <w:t>i</w:t>
      </w:r>
      <w:r w:rsidRPr="00226610">
        <w:rPr>
          <w:rFonts w:ascii="Times New Roman" w:eastAsia="Times New Roman" w:hAnsi="Times New Roman" w:cs="Times New Roman"/>
          <w:b/>
          <w:sz w:val="24"/>
          <w:szCs w:val="24"/>
          <w:lang w:val="es-MX" w:eastAsia="pt-PT"/>
        </w:rPr>
        <w:t xml:space="preserve">nternacional </w:t>
      </w:r>
      <w:proofErr w:type="gramStart"/>
      <w:r w:rsidR="001F7EEF">
        <w:rPr>
          <w:rFonts w:ascii="Times New Roman" w:eastAsia="Times New Roman" w:hAnsi="Times New Roman" w:cs="Times New Roman"/>
          <w:b/>
          <w:sz w:val="24"/>
          <w:szCs w:val="24"/>
          <w:lang w:val="es-MX" w:eastAsia="pt-PT"/>
        </w:rPr>
        <w:t>en  los</w:t>
      </w:r>
      <w:proofErr w:type="gramEnd"/>
      <w:r w:rsidR="001F7EEF">
        <w:rPr>
          <w:rFonts w:ascii="Times New Roman" w:eastAsia="Times New Roman" w:hAnsi="Times New Roman" w:cs="Times New Roman"/>
          <w:b/>
          <w:sz w:val="24"/>
          <w:szCs w:val="24"/>
          <w:lang w:val="es-MX" w:eastAsia="pt-PT"/>
        </w:rPr>
        <w:t xml:space="preserve"> </w:t>
      </w:r>
      <w:r w:rsidRPr="00226610">
        <w:rPr>
          <w:rFonts w:ascii="Times New Roman" w:eastAsia="Times New Roman" w:hAnsi="Times New Roman" w:cs="Times New Roman"/>
          <w:b/>
          <w:sz w:val="24"/>
          <w:szCs w:val="24"/>
          <w:lang w:val="es-MX" w:eastAsia="pt-PT"/>
        </w:rPr>
        <w:t xml:space="preserve">destinos </w:t>
      </w:r>
      <w:r w:rsidR="001F7EEF">
        <w:rPr>
          <w:rFonts w:ascii="Times New Roman" w:eastAsia="Times New Roman" w:hAnsi="Times New Roman" w:cs="Times New Roman"/>
          <w:b/>
          <w:sz w:val="24"/>
          <w:szCs w:val="24"/>
          <w:lang w:val="es-MX" w:eastAsia="pt-PT"/>
        </w:rPr>
        <w:t>de</w:t>
      </w:r>
      <w:r w:rsidRPr="00226610">
        <w:rPr>
          <w:rFonts w:ascii="Times New Roman" w:eastAsia="Times New Roman" w:hAnsi="Times New Roman" w:cs="Times New Roman"/>
          <w:b/>
          <w:sz w:val="24"/>
          <w:szCs w:val="24"/>
          <w:lang w:val="es-MX" w:eastAsia="pt-PT"/>
        </w:rPr>
        <w:t xml:space="preserve"> América del Sur </w:t>
      </w:r>
    </w:p>
    <w:p w14:paraId="59D6963B" w14:textId="77777777" w:rsidR="00DD00B0" w:rsidRDefault="00DD00B0" w:rsidP="000B553F">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r w:rsidRPr="00DD00B0">
        <w:rPr>
          <w:rFonts w:ascii="Times New Roman" w:eastAsia="Times New Roman" w:hAnsi="Times New Roman" w:cs="Times New Roman"/>
          <w:sz w:val="24"/>
          <w:szCs w:val="24"/>
          <w:lang w:val="es-MX" w:eastAsia="pt-PT"/>
        </w:rPr>
        <w:t>El turismo en Sudamérica ha experimentado una notable recuperación tras los efectos devastadores de la pandemia. Según el Barómetro Mundial del Turismo y el Consejo Mundial de Viajes y Turismo (2025), se ha observado un incremento significativo tanto en el número de turistas como en el gasto asociado a las visitas, lo que sugiere un renovado interés por las actividades turísticas en la región.</w:t>
      </w:r>
    </w:p>
    <w:p w14:paraId="190B4B8A" w14:textId="7807B4B7" w:rsidR="00226610" w:rsidRDefault="00DD00B0" w:rsidP="000B553F">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r w:rsidRPr="00DD00B0">
        <w:rPr>
          <w:rFonts w:ascii="Times New Roman" w:eastAsia="Times New Roman" w:hAnsi="Times New Roman" w:cs="Times New Roman"/>
          <w:sz w:val="24"/>
          <w:szCs w:val="24"/>
          <w:lang w:val="es-MX" w:eastAsia="pt-PT"/>
        </w:rPr>
        <w:t xml:space="preserve"> Este aumento puede ser atribuido a la diversificación de la oferta turística, que abarca desde ecoturismo hasta turismo cultural y gastronómico, así como a la mejora en las infraestructuras disponibles. Además, la implementación de medidas sanitarias efectivas y la promoción de destinos seguros han sido fundamentales para restablecer la confianza de los turistas. Estos factores no solo han revivido el sector turístico, sino que también han desempeñado un papel crucial en la reactivación de la economía regional, beneficiando a comunidades locales y promoviendo un desarrollo </w:t>
      </w:r>
      <w:r w:rsidR="00F77D98" w:rsidRPr="00DD00B0">
        <w:rPr>
          <w:rFonts w:ascii="Times New Roman" w:eastAsia="Times New Roman" w:hAnsi="Times New Roman" w:cs="Times New Roman"/>
          <w:sz w:val="24"/>
          <w:szCs w:val="24"/>
          <w:lang w:val="es-MX" w:eastAsia="pt-PT"/>
        </w:rPr>
        <w:t>sostenible</w:t>
      </w:r>
      <w:r w:rsidR="001F7EEF">
        <w:rPr>
          <w:rFonts w:ascii="Times New Roman" w:eastAsia="Times New Roman" w:hAnsi="Times New Roman" w:cs="Times New Roman"/>
          <w:sz w:val="24"/>
          <w:szCs w:val="24"/>
          <w:lang w:val="es-MX" w:eastAsia="pt-PT"/>
        </w:rPr>
        <w:t xml:space="preserve"> (</w:t>
      </w:r>
      <w:r w:rsidR="00F77D98">
        <w:rPr>
          <w:rFonts w:ascii="Times New Roman" w:eastAsia="Times New Roman" w:hAnsi="Times New Roman" w:cs="Times New Roman"/>
          <w:sz w:val="24"/>
          <w:szCs w:val="24"/>
          <w:lang w:val="es-MX" w:eastAsia="pt-PT"/>
        </w:rPr>
        <w:t>Tabla</w:t>
      </w:r>
      <w:r w:rsidR="00E2453A">
        <w:rPr>
          <w:rFonts w:ascii="Times New Roman" w:eastAsia="Times New Roman" w:hAnsi="Times New Roman" w:cs="Times New Roman"/>
          <w:sz w:val="24"/>
          <w:szCs w:val="24"/>
          <w:lang w:val="es-MX" w:eastAsia="pt-PT"/>
        </w:rPr>
        <w:t xml:space="preserve"> 5</w:t>
      </w:r>
      <w:r w:rsidR="001F7EEF">
        <w:rPr>
          <w:rFonts w:ascii="Times New Roman" w:eastAsia="Times New Roman" w:hAnsi="Times New Roman" w:cs="Times New Roman"/>
          <w:sz w:val="24"/>
          <w:szCs w:val="24"/>
          <w:lang w:val="es-MX" w:eastAsia="pt-PT"/>
        </w:rPr>
        <w:t>).</w:t>
      </w:r>
    </w:p>
    <w:p w14:paraId="3A187180" w14:textId="77777777" w:rsidR="005D1C46" w:rsidRPr="00226610" w:rsidRDefault="005D1C46" w:rsidP="00226610">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val="es-MX" w:eastAsia="pt-PT"/>
        </w:rPr>
      </w:pPr>
    </w:p>
    <w:p w14:paraId="078B00CE" w14:textId="742AC33B" w:rsidR="00C17703" w:rsidRPr="000B553F" w:rsidRDefault="00E2453A" w:rsidP="005D1C46">
      <w:pPr>
        <w:overflowPunct w:val="0"/>
        <w:autoSpaceDE w:val="0"/>
        <w:autoSpaceDN w:val="0"/>
        <w:adjustRightInd w:val="0"/>
        <w:spacing w:after="120" w:line="240" w:lineRule="auto"/>
        <w:ind w:left="567" w:right="565"/>
        <w:jc w:val="center"/>
        <w:textAlignment w:val="baseline"/>
        <w:rPr>
          <w:rFonts w:ascii="Times New Roman" w:eastAsia="Times New Roman" w:hAnsi="Times New Roman" w:cs="Times New Roman"/>
          <w:sz w:val="24"/>
          <w:szCs w:val="24"/>
          <w:lang w:val="es-MX" w:eastAsia="pt-PT"/>
        </w:rPr>
      </w:pPr>
      <w:r w:rsidRPr="000B553F">
        <w:rPr>
          <w:rFonts w:ascii="Times New Roman" w:eastAsia="Times New Roman" w:hAnsi="Times New Roman" w:cs="Times New Roman"/>
          <w:sz w:val="24"/>
          <w:szCs w:val="24"/>
          <w:lang w:val="es-MX" w:eastAsia="pt-PT"/>
        </w:rPr>
        <w:t>Tabla 5</w:t>
      </w:r>
      <w:r w:rsidR="00226610" w:rsidRPr="000B553F">
        <w:rPr>
          <w:rFonts w:ascii="Times New Roman" w:eastAsia="Times New Roman" w:hAnsi="Times New Roman" w:cs="Times New Roman"/>
          <w:sz w:val="24"/>
          <w:szCs w:val="24"/>
          <w:lang w:val="es-MX" w:eastAsia="pt-PT"/>
        </w:rPr>
        <w:t>. Contribución del turismo internacional en Sudamérica: Indicadores</w:t>
      </w:r>
    </w:p>
    <w:tbl>
      <w:tblPr>
        <w:tblStyle w:val="Tablaconcuadrcula1"/>
        <w:tblW w:w="80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1"/>
        <w:gridCol w:w="939"/>
        <w:gridCol w:w="940"/>
        <w:gridCol w:w="939"/>
        <w:gridCol w:w="940"/>
        <w:gridCol w:w="939"/>
        <w:gridCol w:w="940"/>
      </w:tblGrid>
      <w:tr w:rsidR="00226610" w:rsidRPr="00226610" w14:paraId="3BE748C0" w14:textId="77777777" w:rsidTr="00C17703">
        <w:trPr>
          <w:trHeight w:val="216"/>
          <w:jc w:val="center"/>
        </w:trPr>
        <w:tc>
          <w:tcPr>
            <w:tcW w:w="2421" w:type="dxa"/>
            <w:tcBorders>
              <w:top w:val="single" w:sz="4" w:space="0" w:color="auto"/>
              <w:bottom w:val="single" w:sz="4" w:space="0" w:color="auto"/>
            </w:tcBorders>
            <w:shd w:val="clear" w:color="auto" w:fill="D9D9D9"/>
            <w:vAlign w:val="center"/>
          </w:tcPr>
          <w:p w14:paraId="61E41B74" w14:textId="77777777" w:rsidR="00226610" w:rsidRPr="00C17703" w:rsidRDefault="00226610" w:rsidP="00C17703">
            <w:pPr>
              <w:spacing w:before="80" w:after="40"/>
              <w:jc w:val="center"/>
              <w:rPr>
                <w:rFonts w:ascii="Times New Roman" w:eastAsia="Calibri" w:hAnsi="Times New Roman" w:cs="Times New Roman"/>
                <w:b/>
                <w:sz w:val="24"/>
                <w:szCs w:val="24"/>
              </w:rPr>
            </w:pPr>
            <w:r w:rsidRPr="00C17703">
              <w:rPr>
                <w:rFonts w:ascii="Times New Roman" w:eastAsia="Calibri" w:hAnsi="Times New Roman" w:cs="Times New Roman"/>
                <w:b/>
                <w:sz w:val="24"/>
                <w:szCs w:val="24"/>
              </w:rPr>
              <w:t>Indicadores</w:t>
            </w:r>
          </w:p>
        </w:tc>
        <w:tc>
          <w:tcPr>
            <w:tcW w:w="939" w:type="dxa"/>
            <w:tcBorders>
              <w:top w:val="single" w:sz="4" w:space="0" w:color="auto"/>
              <w:bottom w:val="single" w:sz="4" w:space="0" w:color="auto"/>
            </w:tcBorders>
            <w:shd w:val="clear" w:color="auto" w:fill="D9D9D9"/>
            <w:vAlign w:val="center"/>
            <w:hideMark/>
          </w:tcPr>
          <w:p w14:paraId="06FE0A02" w14:textId="77777777" w:rsidR="00226610" w:rsidRPr="00C17703" w:rsidRDefault="00226610" w:rsidP="00C17703">
            <w:pPr>
              <w:spacing w:before="80" w:after="40"/>
              <w:jc w:val="center"/>
              <w:rPr>
                <w:rFonts w:ascii="Times New Roman" w:eastAsia="Calibri" w:hAnsi="Times New Roman" w:cs="Times New Roman"/>
                <w:b/>
                <w:sz w:val="24"/>
                <w:szCs w:val="24"/>
              </w:rPr>
            </w:pPr>
            <w:r w:rsidRPr="00C17703">
              <w:rPr>
                <w:rFonts w:ascii="Times New Roman" w:eastAsia="Calibri" w:hAnsi="Times New Roman" w:cs="Times New Roman"/>
                <w:b/>
                <w:sz w:val="24"/>
                <w:szCs w:val="24"/>
                <w:lang w:val="es-ES_tradnl"/>
              </w:rPr>
              <w:t>2019</w:t>
            </w:r>
          </w:p>
        </w:tc>
        <w:tc>
          <w:tcPr>
            <w:tcW w:w="940" w:type="dxa"/>
            <w:tcBorders>
              <w:top w:val="single" w:sz="4" w:space="0" w:color="auto"/>
              <w:bottom w:val="single" w:sz="4" w:space="0" w:color="auto"/>
            </w:tcBorders>
            <w:shd w:val="clear" w:color="auto" w:fill="D9D9D9"/>
            <w:vAlign w:val="center"/>
            <w:hideMark/>
          </w:tcPr>
          <w:p w14:paraId="5AD2B289" w14:textId="77777777" w:rsidR="00226610" w:rsidRPr="00C17703" w:rsidRDefault="00226610" w:rsidP="00C17703">
            <w:pPr>
              <w:spacing w:before="80" w:after="40"/>
              <w:jc w:val="center"/>
              <w:rPr>
                <w:rFonts w:ascii="Times New Roman" w:eastAsia="Calibri" w:hAnsi="Times New Roman" w:cs="Times New Roman"/>
                <w:b/>
                <w:sz w:val="24"/>
                <w:szCs w:val="24"/>
              </w:rPr>
            </w:pPr>
            <w:r w:rsidRPr="00C17703">
              <w:rPr>
                <w:rFonts w:ascii="Times New Roman" w:eastAsia="Calibri" w:hAnsi="Times New Roman" w:cs="Times New Roman"/>
                <w:b/>
                <w:sz w:val="24"/>
                <w:szCs w:val="24"/>
                <w:lang w:val="es-ES_tradnl"/>
              </w:rPr>
              <w:t>2020</w:t>
            </w:r>
          </w:p>
        </w:tc>
        <w:tc>
          <w:tcPr>
            <w:tcW w:w="939" w:type="dxa"/>
            <w:tcBorders>
              <w:top w:val="single" w:sz="4" w:space="0" w:color="auto"/>
              <w:bottom w:val="single" w:sz="4" w:space="0" w:color="auto"/>
            </w:tcBorders>
            <w:shd w:val="clear" w:color="auto" w:fill="D9D9D9"/>
            <w:vAlign w:val="center"/>
            <w:hideMark/>
          </w:tcPr>
          <w:p w14:paraId="60181A5E" w14:textId="77777777" w:rsidR="00226610" w:rsidRPr="00C17703" w:rsidRDefault="00226610" w:rsidP="00C17703">
            <w:pPr>
              <w:spacing w:before="80" w:after="40"/>
              <w:jc w:val="center"/>
              <w:rPr>
                <w:rFonts w:ascii="Times New Roman" w:eastAsia="Calibri" w:hAnsi="Times New Roman" w:cs="Times New Roman"/>
                <w:b/>
                <w:sz w:val="24"/>
                <w:szCs w:val="24"/>
              </w:rPr>
            </w:pPr>
            <w:r w:rsidRPr="00C17703">
              <w:rPr>
                <w:rFonts w:ascii="Times New Roman" w:eastAsia="Calibri" w:hAnsi="Times New Roman" w:cs="Times New Roman"/>
                <w:b/>
                <w:sz w:val="24"/>
                <w:szCs w:val="24"/>
                <w:lang w:val="es-ES_tradnl"/>
              </w:rPr>
              <w:t>2021</w:t>
            </w:r>
          </w:p>
        </w:tc>
        <w:tc>
          <w:tcPr>
            <w:tcW w:w="940" w:type="dxa"/>
            <w:tcBorders>
              <w:top w:val="single" w:sz="4" w:space="0" w:color="auto"/>
              <w:bottom w:val="single" w:sz="4" w:space="0" w:color="auto"/>
            </w:tcBorders>
            <w:shd w:val="clear" w:color="auto" w:fill="D9D9D9"/>
            <w:vAlign w:val="center"/>
            <w:hideMark/>
          </w:tcPr>
          <w:p w14:paraId="17B877DF" w14:textId="77777777" w:rsidR="00226610" w:rsidRPr="00C17703" w:rsidRDefault="00226610" w:rsidP="00C17703">
            <w:pPr>
              <w:spacing w:before="80" w:after="40"/>
              <w:jc w:val="center"/>
              <w:rPr>
                <w:rFonts w:ascii="Times New Roman" w:eastAsia="Calibri" w:hAnsi="Times New Roman" w:cs="Times New Roman"/>
                <w:b/>
                <w:sz w:val="24"/>
                <w:szCs w:val="24"/>
              </w:rPr>
            </w:pPr>
            <w:r w:rsidRPr="00C17703">
              <w:rPr>
                <w:rFonts w:ascii="Times New Roman" w:eastAsia="Calibri" w:hAnsi="Times New Roman" w:cs="Times New Roman"/>
                <w:b/>
                <w:sz w:val="24"/>
                <w:szCs w:val="24"/>
                <w:lang w:val="es-ES_tradnl"/>
              </w:rPr>
              <w:t>2022</w:t>
            </w:r>
          </w:p>
        </w:tc>
        <w:tc>
          <w:tcPr>
            <w:tcW w:w="939" w:type="dxa"/>
            <w:tcBorders>
              <w:top w:val="single" w:sz="4" w:space="0" w:color="auto"/>
              <w:bottom w:val="single" w:sz="4" w:space="0" w:color="auto"/>
            </w:tcBorders>
            <w:shd w:val="clear" w:color="auto" w:fill="D9D9D9"/>
            <w:vAlign w:val="center"/>
            <w:hideMark/>
          </w:tcPr>
          <w:p w14:paraId="1ADB52D2" w14:textId="77777777" w:rsidR="00226610" w:rsidRPr="00C17703" w:rsidRDefault="00226610" w:rsidP="00C17703">
            <w:pPr>
              <w:spacing w:before="80" w:after="40"/>
              <w:jc w:val="center"/>
              <w:rPr>
                <w:rFonts w:ascii="Times New Roman" w:eastAsia="Calibri" w:hAnsi="Times New Roman" w:cs="Times New Roman"/>
                <w:b/>
                <w:sz w:val="24"/>
                <w:szCs w:val="24"/>
              </w:rPr>
            </w:pPr>
            <w:r w:rsidRPr="00C17703">
              <w:rPr>
                <w:rFonts w:ascii="Times New Roman" w:eastAsia="Calibri" w:hAnsi="Times New Roman" w:cs="Times New Roman"/>
                <w:b/>
                <w:sz w:val="24"/>
                <w:szCs w:val="24"/>
                <w:lang w:val="es-ES_tradnl"/>
              </w:rPr>
              <w:t>2023</w:t>
            </w:r>
          </w:p>
        </w:tc>
        <w:tc>
          <w:tcPr>
            <w:tcW w:w="940" w:type="dxa"/>
            <w:tcBorders>
              <w:top w:val="single" w:sz="4" w:space="0" w:color="auto"/>
              <w:bottom w:val="single" w:sz="4" w:space="0" w:color="auto"/>
            </w:tcBorders>
            <w:shd w:val="clear" w:color="auto" w:fill="D9D9D9"/>
            <w:vAlign w:val="center"/>
            <w:hideMark/>
          </w:tcPr>
          <w:p w14:paraId="6B050D97" w14:textId="77777777" w:rsidR="00226610" w:rsidRPr="00C17703" w:rsidRDefault="00226610" w:rsidP="00C17703">
            <w:pPr>
              <w:spacing w:before="80" w:after="40"/>
              <w:jc w:val="center"/>
              <w:rPr>
                <w:rFonts w:ascii="Times New Roman" w:eastAsia="Calibri" w:hAnsi="Times New Roman" w:cs="Times New Roman"/>
                <w:b/>
                <w:sz w:val="24"/>
                <w:szCs w:val="24"/>
              </w:rPr>
            </w:pPr>
            <w:r w:rsidRPr="00C17703">
              <w:rPr>
                <w:rFonts w:ascii="Times New Roman" w:eastAsia="Calibri" w:hAnsi="Times New Roman" w:cs="Times New Roman"/>
                <w:b/>
                <w:sz w:val="24"/>
                <w:szCs w:val="24"/>
                <w:lang w:val="es-ES_tradnl"/>
              </w:rPr>
              <w:t>2024</w:t>
            </w:r>
          </w:p>
        </w:tc>
      </w:tr>
      <w:tr w:rsidR="00226610" w:rsidRPr="00226610" w14:paraId="72EAB48F" w14:textId="77777777" w:rsidTr="005D1C46">
        <w:trPr>
          <w:trHeight w:val="530"/>
          <w:jc w:val="center"/>
        </w:trPr>
        <w:tc>
          <w:tcPr>
            <w:tcW w:w="2421" w:type="dxa"/>
            <w:tcBorders>
              <w:top w:val="single" w:sz="4" w:space="0" w:color="auto"/>
              <w:bottom w:val="single" w:sz="4" w:space="0" w:color="auto"/>
            </w:tcBorders>
            <w:vAlign w:val="center"/>
            <w:hideMark/>
          </w:tcPr>
          <w:p w14:paraId="32DEC0FF" w14:textId="77777777" w:rsidR="00226610" w:rsidRPr="00226610" w:rsidRDefault="00226610" w:rsidP="00226610">
            <w:pPr>
              <w:spacing w:before="80" w:after="40"/>
              <w:rPr>
                <w:rFonts w:ascii="Times New Roman" w:eastAsia="Calibri" w:hAnsi="Times New Roman" w:cs="Times New Roman"/>
                <w:sz w:val="24"/>
                <w:szCs w:val="24"/>
                <w:lang w:val="en-GB"/>
              </w:rPr>
            </w:pPr>
            <w:proofErr w:type="spellStart"/>
            <w:r w:rsidRPr="00226610">
              <w:rPr>
                <w:rFonts w:ascii="Times New Roman" w:eastAsia="Calibri" w:hAnsi="Times New Roman" w:cs="Times New Roman"/>
                <w:sz w:val="24"/>
                <w:szCs w:val="24"/>
                <w:lang w:val="en-GB"/>
              </w:rPr>
              <w:t>Llegadas</w:t>
            </w:r>
            <w:proofErr w:type="spellEnd"/>
            <w:r w:rsidRPr="00226610">
              <w:rPr>
                <w:rFonts w:ascii="Times New Roman" w:eastAsia="Calibri" w:hAnsi="Times New Roman" w:cs="Times New Roman"/>
                <w:sz w:val="24"/>
                <w:szCs w:val="24"/>
                <w:lang w:val="en-GB"/>
              </w:rPr>
              <w:t xml:space="preserve"> (</w:t>
            </w:r>
            <w:proofErr w:type="spellStart"/>
            <w:r w:rsidRPr="00226610">
              <w:rPr>
                <w:rFonts w:ascii="Times New Roman" w:eastAsia="Calibri" w:hAnsi="Times New Roman" w:cs="Times New Roman"/>
                <w:sz w:val="24"/>
                <w:szCs w:val="24"/>
                <w:lang w:val="en-GB"/>
              </w:rPr>
              <w:t>millones</w:t>
            </w:r>
            <w:proofErr w:type="spellEnd"/>
            <w:r w:rsidRPr="00226610">
              <w:rPr>
                <w:rFonts w:ascii="Times New Roman" w:eastAsia="Calibri" w:hAnsi="Times New Roman" w:cs="Times New Roman"/>
                <w:sz w:val="24"/>
                <w:szCs w:val="24"/>
                <w:lang w:val="en-GB"/>
              </w:rPr>
              <w:t>)</w:t>
            </w:r>
          </w:p>
        </w:tc>
        <w:tc>
          <w:tcPr>
            <w:tcW w:w="939" w:type="dxa"/>
            <w:tcBorders>
              <w:top w:val="single" w:sz="4" w:space="0" w:color="auto"/>
              <w:bottom w:val="single" w:sz="4" w:space="0" w:color="auto"/>
            </w:tcBorders>
            <w:vAlign w:val="center"/>
          </w:tcPr>
          <w:p w14:paraId="269EC8E9" w14:textId="77777777" w:rsidR="00226610" w:rsidRPr="00226610" w:rsidRDefault="00226610" w:rsidP="00226610">
            <w:pPr>
              <w:spacing w:before="80" w:after="40"/>
              <w:rPr>
                <w:rFonts w:ascii="Times New Roman" w:eastAsia="Calibri" w:hAnsi="Times New Roman" w:cs="Times New Roman"/>
                <w:sz w:val="24"/>
                <w:szCs w:val="24"/>
                <w:lang w:val="en-GB"/>
              </w:rPr>
            </w:pPr>
            <w:r w:rsidRPr="00226610">
              <w:rPr>
                <w:rFonts w:ascii="Times New Roman" w:eastAsia="Calibri" w:hAnsi="Times New Roman" w:cs="Times New Roman"/>
                <w:sz w:val="24"/>
                <w:szCs w:val="24"/>
                <w:lang w:val="en-GB"/>
              </w:rPr>
              <w:t>35.6</w:t>
            </w:r>
          </w:p>
        </w:tc>
        <w:tc>
          <w:tcPr>
            <w:tcW w:w="940" w:type="dxa"/>
            <w:tcBorders>
              <w:top w:val="single" w:sz="4" w:space="0" w:color="auto"/>
              <w:bottom w:val="single" w:sz="4" w:space="0" w:color="auto"/>
            </w:tcBorders>
            <w:vAlign w:val="center"/>
          </w:tcPr>
          <w:p w14:paraId="348E570E" w14:textId="77777777" w:rsidR="00226610" w:rsidRPr="00226610" w:rsidRDefault="00226610" w:rsidP="00226610">
            <w:pPr>
              <w:spacing w:before="80" w:after="40"/>
              <w:rPr>
                <w:rFonts w:ascii="Times New Roman" w:eastAsia="Calibri" w:hAnsi="Times New Roman" w:cs="Times New Roman"/>
                <w:sz w:val="24"/>
                <w:szCs w:val="24"/>
                <w:lang w:val="en-GB"/>
              </w:rPr>
            </w:pPr>
            <w:r w:rsidRPr="00226610">
              <w:rPr>
                <w:rFonts w:ascii="Times New Roman" w:eastAsia="Calibri" w:hAnsi="Times New Roman" w:cs="Times New Roman"/>
                <w:sz w:val="24"/>
                <w:szCs w:val="24"/>
                <w:lang w:val="en-GB"/>
              </w:rPr>
              <w:t>9.7</w:t>
            </w:r>
          </w:p>
        </w:tc>
        <w:tc>
          <w:tcPr>
            <w:tcW w:w="939" w:type="dxa"/>
            <w:tcBorders>
              <w:top w:val="single" w:sz="4" w:space="0" w:color="auto"/>
              <w:bottom w:val="single" w:sz="4" w:space="0" w:color="auto"/>
            </w:tcBorders>
            <w:vAlign w:val="center"/>
          </w:tcPr>
          <w:p w14:paraId="53AE87B4" w14:textId="77777777" w:rsidR="00226610" w:rsidRPr="00226610" w:rsidRDefault="00226610" w:rsidP="00226610">
            <w:pPr>
              <w:spacing w:before="80" w:after="40"/>
              <w:rPr>
                <w:rFonts w:ascii="Times New Roman" w:eastAsia="Calibri" w:hAnsi="Times New Roman" w:cs="Times New Roman"/>
                <w:sz w:val="24"/>
                <w:szCs w:val="24"/>
                <w:lang w:val="en-GB"/>
              </w:rPr>
            </w:pPr>
            <w:r w:rsidRPr="00226610">
              <w:rPr>
                <w:rFonts w:ascii="Times New Roman" w:eastAsia="Calibri" w:hAnsi="Times New Roman" w:cs="Times New Roman"/>
                <w:sz w:val="24"/>
                <w:szCs w:val="24"/>
                <w:lang w:val="en-GB"/>
              </w:rPr>
              <w:t>5.3</w:t>
            </w:r>
          </w:p>
        </w:tc>
        <w:tc>
          <w:tcPr>
            <w:tcW w:w="940" w:type="dxa"/>
            <w:tcBorders>
              <w:top w:val="single" w:sz="4" w:space="0" w:color="auto"/>
              <w:bottom w:val="single" w:sz="4" w:space="0" w:color="auto"/>
            </w:tcBorders>
            <w:vAlign w:val="center"/>
          </w:tcPr>
          <w:p w14:paraId="6998F980" w14:textId="77777777" w:rsidR="00226610" w:rsidRPr="00226610" w:rsidRDefault="00226610" w:rsidP="00226610">
            <w:pPr>
              <w:spacing w:before="80" w:after="40"/>
              <w:rPr>
                <w:rFonts w:ascii="Times New Roman" w:eastAsia="Calibri" w:hAnsi="Times New Roman" w:cs="Times New Roman"/>
                <w:sz w:val="24"/>
                <w:szCs w:val="24"/>
                <w:lang w:val="en-GB"/>
              </w:rPr>
            </w:pPr>
            <w:r w:rsidRPr="00226610">
              <w:rPr>
                <w:rFonts w:ascii="Times New Roman" w:eastAsia="Calibri" w:hAnsi="Times New Roman" w:cs="Times New Roman"/>
                <w:sz w:val="24"/>
                <w:szCs w:val="24"/>
                <w:lang w:val="en-GB"/>
              </w:rPr>
              <w:t>22.4</w:t>
            </w:r>
          </w:p>
        </w:tc>
        <w:tc>
          <w:tcPr>
            <w:tcW w:w="939" w:type="dxa"/>
            <w:tcBorders>
              <w:top w:val="single" w:sz="4" w:space="0" w:color="auto"/>
              <w:bottom w:val="single" w:sz="4" w:space="0" w:color="auto"/>
            </w:tcBorders>
            <w:vAlign w:val="center"/>
          </w:tcPr>
          <w:p w14:paraId="2CA8A008" w14:textId="77777777" w:rsidR="00226610" w:rsidRPr="00226610" w:rsidRDefault="00226610" w:rsidP="00226610">
            <w:pPr>
              <w:spacing w:before="80" w:after="40"/>
              <w:rPr>
                <w:rFonts w:ascii="Times New Roman" w:eastAsia="Calibri" w:hAnsi="Times New Roman" w:cs="Times New Roman"/>
                <w:sz w:val="24"/>
                <w:szCs w:val="24"/>
                <w:lang w:val="en-GB"/>
              </w:rPr>
            </w:pPr>
            <w:r w:rsidRPr="00226610">
              <w:rPr>
                <w:rFonts w:ascii="Times New Roman" w:eastAsia="Calibri" w:hAnsi="Times New Roman" w:cs="Times New Roman"/>
                <w:sz w:val="24"/>
                <w:szCs w:val="24"/>
                <w:lang w:val="en-GB"/>
              </w:rPr>
              <w:t>33.6</w:t>
            </w:r>
          </w:p>
        </w:tc>
        <w:tc>
          <w:tcPr>
            <w:tcW w:w="940" w:type="dxa"/>
            <w:tcBorders>
              <w:top w:val="single" w:sz="4" w:space="0" w:color="auto"/>
              <w:bottom w:val="single" w:sz="4" w:space="0" w:color="auto"/>
            </w:tcBorders>
            <w:vAlign w:val="center"/>
          </w:tcPr>
          <w:p w14:paraId="5C102866" w14:textId="77777777" w:rsidR="00226610" w:rsidRPr="00226610" w:rsidRDefault="00226610" w:rsidP="00226610">
            <w:pPr>
              <w:spacing w:before="80" w:after="40"/>
              <w:rPr>
                <w:rFonts w:ascii="Times New Roman" w:eastAsia="Calibri" w:hAnsi="Times New Roman" w:cs="Times New Roman"/>
                <w:sz w:val="24"/>
                <w:szCs w:val="24"/>
                <w:lang w:val="en-GB"/>
              </w:rPr>
            </w:pPr>
            <w:r w:rsidRPr="00226610">
              <w:rPr>
                <w:rFonts w:ascii="Times New Roman" w:eastAsia="Calibri" w:hAnsi="Times New Roman" w:cs="Times New Roman"/>
                <w:sz w:val="24"/>
                <w:szCs w:val="24"/>
                <w:lang w:val="en-GB"/>
              </w:rPr>
              <w:t>35.6</w:t>
            </w:r>
          </w:p>
        </w:tc>
      </w:tr>
      <w:tr w:rsidR="00226610" w:rsidRPr="00226610" w14:paraId="1A530285" w14:textId="77777777" w:rsidTr="005D1C46">
        <w:trPr>
          <w:trHeight w:val="834"/>
          <w:jc w:val="center"/>
        </w:trPr>
        <w:tc>
          <w:tcPr>
            <w:tcW w:w="2421" w:type="dxa"/>
            <w:tcBorders>
              <w:top w:val="single" w:sz="4" w:space="0" w:color="auto"/>
              <w:bottom w:val="single" w:sz="4" w:space="0" w:color="auto"/>
            </w:tcBorders>
            <w:vAlign w:val="center"/>
            <w:hideMark/>
          </w:tcPr>
          <w:p w14:paraId="311DB42E" w14:textId="77777777" w:rsidR="00226610" w:rsidRPr="00226610" w:rsidRDefault="00226610" w:rsidP="00226610">
            <w:pPr>
              <w:spacing w:before="80" w:after="40"/>
              <w:rPr>
                <w:rFonts w:ascii="Times New Roman" w:eastAsia="Calibri" w:hAnsi="Times New Roman" w:cs="Times New Roman"/>
                <w:sz w:val="24"/>
                <w:szCs w:val="24"/>
                <w:highlight w:val="yellow"/>
              </w:rPr>
            </w:pPr>
            <w:r w:rsidRPr="00226610">
              <w:rPr>
                <w:rFonts w:ascii="Times New Roman" w:eastAsia="Calibri" w:hAnsi="Times New Roman" w:cs="Times New Roman"/>
                <w:sz w:val="24"/>
                <w:szCs w:val="24"/>
              </w:rPr>
              <w:lastRenderedPageBreak/>
              <w:t>Ingresos (miles de millones de USD)</w:t>
            </w:r>
          </w:p>
        </w:tc>
        <w:tc>
          <w:tcPr>
            <w:tcW w:w="939" w:type="dxa"/>
            <w:tcBorders>
              <w:top w:val="single" w:sz="4" w:space="0" w:color="auto"/>
              <w:bottom w:val="single" w:sz="4" w:space="0" w:color="auto"/>
            </w:tcBorders>
            <w:vAlign w:val="center"/>
          </w:tcPr>
          <w:p w14:paraId="5B9627A5" w14:textId="77777777" w:rsidR="00226610" w:rsidRPr="00226610" w:rsidRDefault="00226610" w:rsidP="00226610">
            <w:pPr>
              <w:spacing w:before="80" w:after="40"/>
              <w:rPr>
                <w:rFonts w:ascii="Times New Roman" w:eastAsia="Calibri" w:hAnsi="Times New Roman" w:cs="Times New Roman"/>
                <w:sz w:val="24"/>
                <w:szCs w:val="24"/>
                <w:lang w:val="en-GB"/>
              </w:rPr>
            </w:pPr>
            <w:r w:rsidRPr="00226610">
              <w:rPr>
                <w:rFonts w:ascii="Times New Roman" w:eastAsia="Calibri" w:hAnsi="Times New Roman" w:cs="Times New Roman"/>
                <w:sz w:val="24"/>
                <w:szCs w:val="24"/>
                <w:lang w:val="en-GB"/>
              </w:rPr>
              <w:t>29,545</w:t>
            </w:r>
          </w:p>
        </w:tc>
        <w:tc>
          <w:tcPr>
            <w:tcW w:w="940" w:type="dxa"/>
            <w:tcBorders>
              <w:top w:val="single" w:sz="4" w:space="0" w:color="auto"/>
              <w:bottom w:val="single" w:sz="4" w:space="0" w:color="auto"/>
            </w:tcBorders>
            <w:vAlign w:val="center"/>
          </w:tcPr>
          <w:p w14:paraId="2A7BC41A" w14:textId="77777777" w:rsidR="00226610" w:rsidRPr="00226610" w:rsidRDefault="00226610" w:rsidP="00226610">
            <w:pPr>
              <w:spacing w:before="80" w:after="40"/>
              <w:rPr>
                <w:rFonts w:ascii="Times New Roman" w:eastAsia="Calibri" w:hAnsi="Times New Roman" w:cs="Times New Roman"/>
                <w:sz w:val="24"/>
                <w:szCs w:val="24"/>
                <w:lang w:val="en-GB"/>
              </w:rPr>
            </w:pPr>
            <w:r w:rsidRPr="00226610">
              <w:rPr>
                <w:rFonts w:ascii="Times New Roman" w:eastAsia="Calibri" w:hAnsi="Times New Roman" w:cs="Times New Roman"/>
                <w:sz w:val="24"/>
                <w:szCs w:val="24"/>
                <w:lang w:val="en-GB"/>
              </w:rPr>
              <w:t>9,774</w:t>
            </w:r>
          </w:p>
        </w:tc>
        <w:tc>
          <w:tcPr>
            <w:tcW w:w="939" w:type="dxa"/>
            <w:tcBorders>
              <w:top w:val="single" w:sz="4" w:space="0" w:color="auto"/>
              <w:bottom w:val="single" w:sz="4" w:space="0" w:color="auto"/>
            </w:tcBorders>
            <w:vAlign w:val="center"/>
          </w:tcPr>
          <w:p w14:paraId="691EE725" w14:textId="77777777" w:rsidR="00226610" w:rsidRPr="00226610" w:rsidRDefault="00226610" w:rsidP="00226610">
            <w:pPr>
              <w:spacing w:before="80" w:after="40"/>
              <w:rPr>
                <w:rFonts w:ascii="Times New Roman" w:eastAsia="Calibri" w:hAnsi="Times New Roman" w:cs="Times New Roman"/>
                <w:sz w:val="24"/>
                <w:szCs w:val="24"/>
                <w:lang w:val="en-GB"/>
              </w:rPr>
            </w:pPr>
            <w:r w:rsidRPr="00226610">
              <w:rPr>
                <w:rFonts w:ascii="Times New Roman" w:eastAsia="Calibri" w:hAnsi="Times New Roman" w:cs="Times New Roman"/>
                <w:sz w:val="24"/>
                <w:szCs w:val="24"/>
                <w:lang w:val="en-GB"/>
              </w:rPr>
              <w:t>8,862</w:t>
            </w:r>
          </w:p>
        </w:tc>
        <w:tc>
          <w:tcPr>
            <w:tcW w:w="940" w:type="dxa"/>
            <w:tcBorders>
              <w:top w:val="single" w:sz="4" w:space="0" w:color="auto"/>
              <w:bottom w:val="single" w:sz="4" w:space="0" w:color="auto"/>
            </w:tcBorders>
            <w:vAlign w:val="center"/>
          </w:tcPr>
          <w:p w14:paraId="61965E24" w14:textId="77777777" w:rsidR="00226610" w:rsidRPr="00226610" w:rsidRDefault="00226610" w:rsidP="00226610">
            <w:pPr>
              <w:spacing w:before="80" w:after="40"/>
              <w:rPr>
                <w:rFonts w:ascii="Times New Roman" w:eastAsia="Calibri" w:hAnsi="Times New Roman" w:cs="Times New Roman"/>
                <w:sz w:val="24"/>
                <w:szCs w:val="24"/>
                <w:lang w:val="en-GB"/>
              </w:rPr>
            </w:pPr>
            <w:r w:rsidRPr="00226610">
              <w:rPr>
                <w:rFonts w:ascii="Times New Roman" w:eastAsia="Calibri" w:hAnsi="Times New Roman" w:cs="Times New Roman"/>
                <w:sz w:val="24"/>
                <w:szCs w:val="24"/>
                <w:lang w:val="en-GB"/>
              </w:rPr>
              <w:t>22,850</w:t>
            </w:r>
          </w:p>
        </w:tc>
        <w:tc>
          <w:tcPr>
            <w:tcW w:w="939" w:type="dxa"/>
            <w:tcBorders>
              <w:top w:val="single" w:sz="4" w:space="0" w:color="auto"/>
              <w:bottom w:val="single" w:sz="4" w:space="0" w:color="auto"/>
            </w:tcBorders>
            <w:vAlign w:val="center"/>
          </w:tcPr>
          <w:p w14:paraId="60A673E7" w14:textId="77777777" w:rsidR="00226610" w:rsidRPr="00226610" w:rsidRDefault="00226610" w:rsidP="00226610">
            <w:pPr>
              <w:spacing w:before="80" w:after="40"/>
              <w:rPr>
                <w:rFonts w:ascii="Times New Roman" w:eastAsia="Calibri" w:hAnsi="Times New Roman" w:cs="Times New Roman"/>
                <w:sz w:val="24"/>
                <w:szCs w:val="24"/>
                <w:lang w:val="en-GB"/>
              </w:rPr>
            </w:pPr>
            <w:r w:rsidRPr="00226610">
              <w:rPr>
                <w:rFonts w:ascii="Times New Roman" w:eastAsia="Calibri" w:hAnsi="Times New Roman" w:cs="Times New Roman"/>
                <w:sz w:val="24"/>
                <w:szCs w:val="24"/>
                <w:lang w:val="en-GB"/>
              </w:rPr>
              <w:t>31,472</w:t>
            </w:r>
          </w:p>
        </w:tc>
        <w:tc>
          <w:tcPr>
            <w:tcW w:w="940" w:type="dxa"/>
            <w:tcBorders>
              <w:top w:val="single" w:sz="4" w:space="0" w:color="auto"/>
              <w:bottom w:val="single" w:sz="4" w:space="0" w:color="auto"/>
            </w:tcBorders>
            <w:vAlign w:val="center"/>
          </w:tcPr>
          <w:p w14:paraId="6CB9432D" w14:textId="77777777" w:rsidR="00226610" w:rsidRPr="00226610" w:rsidRDefault="00226610" w:rsidP="00226610">
            <w:pPr>
              <w:spacing w:before="80" w:after="40"/>
              <w:rPr>
                <w:rFonts w:ascii="Times New Roman" w:eastAsia="Calibri" w:hAnsi="Times New Roman" w:cs="Times New Roman"/>
                <w:sz w:val="24"/>
                <w:szCs w:val="24"/>
                <w:lang w:val="en-GB"/>
              </w:rPr>
            </w:pPr>
            <w:r w:rsidRPr="00226610">
              <w:rPr>
                <w:rFonts w:ascii="Times New Roman" w:eastAsia="Calibri" w:hAnsi="Times New Roman" w:cs="Times New Roman"/>
                <w:sz w:val="24"/>
                <w:szCs w:val="24"/>
                <w:lang w:val="en-GB"/>
              </w:rPr>
              <w:t>33,045</w:t>
            </w:r>
          </w:p>
        </w:tc>
      </w:tr>
    </w:tbl>
    <w:p w14:paraId="7D9474D1" w14:textId="40742265" w:rsidR="00226610" w:rsidRDefault="00226610" w:rsidP="005D1C46">
      <w:pPr>
        <w:overflowPunct w:val="0"/>
        <w:autoSpaceDE w:val="0"/>
        <w:autoSpaceDN w:val="0"/>
        <w:adjustRightInd w:val="0"/>
        <w:spacing w:after="120" w:line="240" w:lineRule="auto"/>
        <w:ind w:left="709" w:right="425"/>
        <w:jc w:val="both"/>
        <w:textAlignment w:val="baseline"/>
        <w:rPr>
          <w:rFonts w:ascii="Times New Roman" w:eastAsia="Times New Roman" w:hAnsi="Times New Roman" w:cs="Times New Roman"/>
          <w:lang w:val="es-MX" w:eastAsia="pt-PT"/>
        </w:rPr>
      </w:pPr>
      <w:r w:rsidRPr="005D1C46">
        <w:rPr>
          <w:rFonts w:ascii="Times New Roman" w:eastAsia="Times New Roman" w:hAnsi="Times New Roman" w:cs="Times New Roman"/>
          <w:lang w:val="es-MX" w:eastAsia="pt-PT"/>
        </w:rPr>
        <w:t>Fuente: Elaboración propia con base en datos del Barómetro Mundial del Turismo: mayo de 2025. Consejo Mundial de Viajes y Turismo (WTTC, mayo de 2025).</w:t>
      </w:r>
    </w:p>
    <w:p w14:paraId="42586644" w14:textId="77777777" w:rsidR="005D1C46" w:rsidRPr="005D1C46" w:rsidRDefault="005D1C46" w:rsidP="005D1C46">
      <w:pPr>
        <w:overflowPunct w:val="0"/>
        <w:autoSpaceDE w:val="0"/>
        <w:autoSpaceDN w:val="0"/>
        <w:adjustRightInd w:val="0"/>
        <w:spacing w:after="120" w:line="240" w:lineRule="auto"/>
        <w:ind w:left="709" w:right="425"/>
        <w:jc w:val="both"/>
        <w:textAlignment w:val="baseline"/>
        <w:rPr>
          <w:rFonts w:ascii="Times New Roman" w:eastAsia="Times New Roman" w:hAnsi="Times New Roman" w:cs="Times New Roman"/>
          <w:sz w:val="24"/>
          <w:szCs w:val="24"/>
          <w:lang w:val="es-MX" w:eastAsia="pt-PT"/>
        </w:rPr>
      </w:pPr>
    </w:p>
    <w:p w14:paraId="1B1B3CD9" w14:textId="386F9BF7" w:rsidR="00E2453A" w:rsidRDefault="009B1728" w:rsidP="005D1C46">
      <w:pPr>
        <w:overflowPunct w:val="0"/>
        <w:autoSpaceDE w:val="0"/>
        <w:autoSpaceDN w:val="0"/>
        <w:adjustRightInd w:val="0"/>
        <w:spacing w:after="120" w:line="240" w:lineRule="auto"/>
        <w:ind w:right="425" w:firstLine="567"/>
        <w:jc w:val="both"/>
        <w:textAlignment w:val="baseline"/>
        <w:rPr>
          <w:rFonts w:ascii="Times New Roman" w:eastAsia="Times New Roman" w:hAnsi="Times New Roman" w:cs="Times New Roman"/>
          <w:sz w:val="24"/>
          <w:szCs w:val="24"/>
          <w:lang w:val="es-MX" w:eastAsia="pt-PT"/>
        </w:rPr>
      </w:pPr>
      <w:r w:rsidRPr="009B1728">
        <w:rPr>
          <w:rFonts w:ascii="Times New Roman" w:eastAsia="Times New Roman" w:hAnsi="Times New Roman" w:cs="Times New Roman"/>
          <w:sz w:val="24"/>
          <w:szCs w:val="24"/>
          <w:lang w:val="es-MX" w:eastAsia="pt-PT"/>
        </w:rPr>
        <w:t>En el contexto de la recuperación económica tras la pandemia de COVID-19, el sector turístico en América de</w:t>
      </w:r>
      <w:r w:rsidR="00C04FE0">
        <w:rPr>
          <w:rFonts w:ascii="Times New Roman" w:eastAsia="Times New Roman" w:hAnsi="Times New Roman" w:cs="Times New Roman"/>
          <w:sz w:val="24"/>
          <w:szCs w:val="24"/>
          <w:lang w:val="es-MX" w:eastAsia="pt-PT"/>
        </w:rPr>
        <w:t>l Sur ha mostrado señales</w:t>
      </w:r>
      <w:r w:rsidRPr="009B1728">
        <w:rPr>
          <w:rFonts w:ascii="Times New Roman" w:eastAsia="Times New Roman" w:hAnsi="Times New Roman" w:cs="Times New Roman"/>
          <w:sz w:val="24"/>
          <w:szCs w:val="24"/>
          <w:lang w:val="es-MX" w:eastAsia="pt-PT"/>
        </w:rPr>
        <w:t xml:space="preserve"> de recuperación. En 2024, países como Colombia, Chile, Brasil y Uruguay han superado sus niveles de turismo internacional previos a la pandemia, gracias a la implementación de estrategias efectivas que han revitalizado sus sectores </w:t>
      </w:r>
      <w:r w:rsidRPr="000B553F">
        <w:rPr>
          <w:rFonts w:ascii="Times New Roman" w:eastAsia="Times New Roman" w:hAnsi="Times New Roman" w:cs="Times New Roman"/>
          <w:sz w:val="24"/>
          <w:szCs w:val="24"/>
          <w:lang w:val="es-MX" w:eastAsia="pt-PT"/>
        </w:rPr>
        <w:t>turísticos.</w:t>
      </w:r>
      <w:r w:rsidRPr="009B1728">
        <w:rPr>
          <w:rFonts w:ascii="Times New Roman" w:eastAsia="Times New Roman" w:hAnsi="Times New Roman" w:cs="Times New Roman"/>
          <w:sz w:val="24"/>
          <w:szCs w:val="24"/>
          <w:lang w:val="es-MX" w:eastAsia="pt-PT"/>
        </w:rPr>
        <w:t xml:space="preserve"> Estas naciones han apostado por campañas de marketing innovadoras, mejoras en infraestructura y medidas de seguridad sanitaria que han atra</w:t>
      </w:r>
      <w:r w:rsidR="00E2453A">
        <w:rPr>
          <w:rFonts w:ascii="Times New Roman" w:eastAsia="Times New Roman" w:hAnsi="Times New Roman" w:cs="Times New Roman"/>
          <w:sz w:val="24"/>
          <w:szCs w:val="24"/>
          <w:lang w:val="es-MX" w:eastAsia="pt-PT"/>
        </w:rPr>
        <w:t>ído a turistas internacionales.</w:t>
      </w:r>
    </w:p>
    <w:p w14:paraId="34777434" w14:textId="731B654F" w:rsidR="009B1728" w:rsidRPr="009B1728" w:rsidRDefault="009B1728" w:rsidP="005D1C46">
      <w:pPr>
        <w:overflowPunct w:val="0"/>
        <w:autoSpaceDE w:val="0"/>
        <w:autoSpaceDN w:val="0"/>
        <w:adjustRightInd w:val="0"/>
        <w:spacing w:after="120" w:line="240" w:lineRule="auto"/>
        <w:ind w:right="425" w:firstLine="567"/>
        <w:jc w:val="both"/>
        <w:textAlignment w:val="baseline"/>
        <w:rPr>
          <w:rFonts w:ascii="Times New Roman" w:eastAsia="Times New Roman" w:hAnsi="Times New Roman" w:cs="Times New Roman"/>
          <w:sz w:val="24"/>
          <w:szCs w:val="24"/>
          <w:lang w:val="es-MX" w:eastAsia="pt-PT"/>
        </w:rPr>
      </w:pPr>
      <w:r w:rsidRPr="009B1728">
        <w:rPr>
          <w:rFonts w:ascii="Times New Roman" w:eastAsia="Times New Roman" w:hAnsi="Times New Roman" w:cs="Times New Roman"/>
          <w:sz w:val="24"/>
          <w:szCs w:val="24"/>
          <w:lang w:val="es-MX" w:eastAsia="pt-PT"/>
        </w:rPr>
        <w:t>Colombia, por ejemplo, ha promovido su diversidad cultural y natural a través de eventos internacionales y una fuerte presencia digital. Chile ha capitalizado su oferta turística única, que va desde el desierto de Atacama hasta la Patagonia, combinando la promoción de experiencias al aire libre con iniciativas sostenibles. Brasil, por su parte, ha recuperado su estatus como un destino vibrante, impulsado por el carnaval y su rica cultura, mientras que Uruguay ha mantenido su atractivo como un destino seguro y acogedor en el continente.</w:t>
      </w:r>
    </w:p>
    <w:p w14:paraId="1EDC7F70" w14:textId="043D2E81" w:rsidR="00C04FE0" w:rsidRDefault="009B1728" w:rsidP="005D1C46">
      <w:pPr>
        <w:overflowPunct w:val="0"/>
        <w:autoSpaceDE w:val="0"/>
        <w:autoSpaceDN w:val="0"/>
        <w:adjustRightInd w:val="0"/>
        <w:spacing w:after="120" w:line="240" w:lineRule="auto"/>
        <w:ind w:right="423" w:firstLine="567"/>
        <w:jc w:val="both"/>
        <w:textAlignment w:val="baseline"/>
        <w:rPr>
          <w:rFonts w:ascii="Times New Roman" w:eastAsia="Times New Roman" w:hAnsi="Times New Roman" w:cs="Times New Roman"/>
          <w:sz w:val="24"/>
          <w:szCs w:val="24"/>
          <w:lang w:val="es-MX" w:eastAsia="pt-PT"/>
        </w:rPr>
      </w:pPr>
      <w:r w:rsidRPr="009B1728">
        <w:rPr>
          <w:rFonts w:ascii="Times New Roman" w:eastAsia="Times New Roman" w:hAnsi="Times New Roman" w:cs="Times New Roman"/>
          <w:sz w:val="24"/>
          <w:szCs w:val="24"/>
          <w:lang w:val="es-MX" w:eastAsia="pt-PT"/>
        </w:rPr>
        <w:t>Sin embargo, la situación no es uniforme en toda la región. Ecuador y Perú están atravesando desafíos significativos, con caídas en la llegada de turistas internacionales del 40% y 27%, respectivamente. Estos descensos se deben a múltiples factores, incluyendo inestabilidad política, crisis económicas y la competencia de otros destinos turísticos. Ecuador, aunque cuenta con atractivos naturales como las Islas Galápagos, ha visto cómo su reputación se afecta negativamente por la percepción d</w:t>
      </w:r>
      <w:r w:rsidR="005D1C46">
        <w:rPr>
          <w:rFonts w:ascii="Times New Roman" w:eastAsia="Times New Roman" w:hAnsi="Times New Roman" w:cs="Times New Roman"/>
          <w:sz w:val="24"/>
          <w:szCs w:val="24"/>
          <w:lang w:val="es-MX" w:eastAsia="pt-PT"/>
        </w:rPr>
        <w:t xml:space="preserve">e </w:t>
      </w:r>
      <w:r w:rsidR="0031567A">
        <w:rPr>
          <w:rFonts w:ascii="Times New Roman" w:eastAsia="Times New Roman" w:hAnsi="Times New Roman" w:cs="Times New Roman"/>
          <w:sz w:val="24"/>
          <w:szCs w:val="24"/>
          <w:lang w:val="es-MX" w:eastAsia="pt-PT"/>
        </w:rPr>
        <w:t>inseguridad.</w:t>
      </w:r>
      <w:r w:rsidR="0031567A" w:rsidRPr="0031567A">
        <w:rPr>
          <w:rFonts w:ascii="Times New Roman" w:eastAsia="Times New Roman" w:hAnsi="Times New Roman" w:cs="Times New Roman"/>
          <w:sz w:val="24"/>
          <w:szCs w:val="24"/>
          <w:lang w:val="es-MX" w:eastAsia="pt-PT"/>
        </w:rPr>
        <w:t xml:space="preserve"> Tabla 6</w:t>
      </w:r>
    </w:p>
    <w:p w14:paraId="5FA0E74E" w14:textId="77777777" w:rsidR="005D1C46" w:rsidRDefault="005D1C46" w:rsidP="005D1C46">
      <w:pPr>
        <w:overflowPunct w:val="0"/>
        <w:autoSpaceDE w:val="0"/>
        <w:autoSpaceDN w:val="0"/>
        <w:adjustRightInd w:val="0"/>
        <w:spacing w:after="120" w:line="240" w:lineRule="auto"/>
        <w:ind w:right="423" w:firstLine="567"/>
        <w:jc w:val="both"/>
        <w:textAlignment w:val="baseline"/>
        <w:rPr>
          <w:rFonts w:ascii="Times New Roman" w:eastAsia="Times New Roman" w:hAnsi="Times New Roman" w:cs="Times New Roman"/>
          <w:sz w:val="24"/>
          <w:szCs w:val="24"/>
          <w:lang w:val="es-MX" w:eastAsia="pt-PT"/>
        </w:rPr>
      </w:pPr>
    </w:p>
    <w:p w14:paraId="641AE9AC" w14:textId="669C3BB3" w:rsidR="00226610" w:rsidRPr="000B553F" w:rsidRDefault="005D1C46" w:rsidP="005D1C46">
      <w:pPr>
        <w:overflowPunct w:val="0"/>
        <w:autoSpaceDE w:val="0"/>
        <w:autoSpaceDN w:val="0"/>
        <w:adjustRightInd w:val="0"/>
        <w:spacing w:after="120" w:line="240" w:lineRule="auto"/>
        <w:ind w:right="851"/>
        <w:jc w:val="center"/>
        <w:textAlignment w:val="baseline"/>
        <w:rPr>
          <w:rFonts w:ascii="Times New Roman" w:eastAsia="Times New Roman" w:hAnsi="Times New Roman" w:cs="Times New Roman"/>
          <w:sz w:val="24"/>
          <w:szCs w:val="24"/>
          <w:lang w:val="en-GB" w:eastAsia="pt-PT"/>
        </w:rPr>
      </w:pPr>
      <w:r w:rsidRPr="000B553F">
        <w:rPr>
          <w:rFonts w:ascii="Times New Roman" w:eastAsia="Times New Roman" w:hAnsi="Times New Roman" w:cs="Times New Roman"/>
          <w:sz w:val="24"/>
          <w:szCs w:val="24"/>
          <w:lang w:val="es-MX" w:eastAsia="pt-PT"/>
        </w:rPr>
        <w:t>Tabla 6</w:t>
      </w:r>
      <w:r w:rsidR="00226610" w:rsidRPr="000B553F">
        <w:rPr>
          <w:rFonts w:ascii="Times New Roman" w:eastAsia="Times New Roman" w:hAnsi="Times New Roman" w:cs="Times New Roman"/>
          <w:sz w:val="24"/>
          <w:szCs w:val="24"/>
          <w:lang w:val="es-MX" w:eastAsia="pt-PT"/>
        </w:rPr>
        <w:t xml:space="preserve">. Llegadas de turistas internacionales a los principales destinos turísticos de Sudamérica. </w:t>
      </w:r>
      <w:r w:rsidR="00226610" w:rsidRPr="000B553F">
        <w:rPr>
          <w:rFonts w:ascii="Times New Roman" w:eastAsia="Times New Roman" w:hAnsi="Times New Roman" w:cs="Times New Roman"/>
          <w:sz w:val="24"/>
          <w:szCs w:val="24"/>
          <w:lang w:val="en-GB" w:eastAsia="pt-PT"/>
        </w:rPr>
        <w:t>2019-2024</w:t>
      </w:r>
    </w:p>
    <w:tbl>
      <w:tblPr>
        <w:tblStyle w:val="Tablanormal41"/>
        <w:tblW w:w="8293" w:type="dxa"/>
        <w:tblLayout w:type="fixed"/>
        <w:tblLook w:val="04A0" w:firstRow="1" w:lastRow="0" w:firstColumn="1" w:lastColumn="0" w:noHBand="0" w:noVBand="1"/>
      </w:tblPr>
      <w:tblGrid>
        <w:gridCol w:w="1317"/>
        <w:gridCol w:w="855"/>
        <w:gridCol w:w="855"/>
        <w:gridCol w:w="856"/>
        <w:gridCol w:w="855"/>
        <w:gridCol w:w="855"/>
        <w:gridCol w:w="856"/>
        <w:gridCol w:w="1844"/>
      </w:tblGrid>
      <w:tr w:rsidR="0062155C" w:rsidRPr="00DD21A0" w14:paraId="61663A60" w14:textId="77777777" w:rsidTr="00F77D9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17" w:type="dxa"/>
            <w:tcBorders>
              <w:top w:val="single" w:sz="4" w:space="0" w:color="auto"/>
              <w:bottom w:val="single" w:sz="4" w:space="0" w:color="auto"/>
            </w:tcBorders>
            <w:shd w:val="clear" w:color="auto" w:fill="D9D9D9"/>
            <w:noWrap/>
            <w:vAlign w:val="center"/>
            <w:hideMark/>
          </w:tcPr>
          <w:p w14:paraId="77834EB0" w14:textId="7CD69918" w:rsidR="00226610" w:rsidRPr="00DD21A0" w:rsidRDefault="00226610" w:rsidP="0062155C">
            <w:pPr>
              <w:spacing w:before="80" w:after="40" w:line="276" w:lineRule="auto"/>
              <w:jc w:val="center"/>
              <w:rPr>
                <w:rFonts w:ascii="Times New Roman" w:eastAsia="Times New Roman" w:hAnsi="Times New Roman" w:cs="Times New Roman"/>
                <w:lang w:eastAsia="es-MX"/>
              </w:rPr>
            </w:pPr>
            <w:r w:rsidRPr="00DD21A0">
              <w:rPr>
                <w:rFonts w:ascii="Times New Roman" w:eastAsia="Times New Roman" w:hAnsi="Times New Roman" w:cs="Times New Roman"/>
                <w:lang w:eastAsia="es-MX"/>
              </w:rPr>
              <w:t>País</w:t>
            </w:r>
          </w:p>
        </w:tc>
        <w:tc>
          <w:tcPr>
            <w:tcW w:w="855" w:type="dxa"/>
            <w:tcBorders>
              <w:top w:val="single" w:sz="4" w:space="0" w:color="auto"/>
              <w:bottom w:val="single" w:sz="4" w:space="0" w:color="auto"/>
            </w:tcBorders>
            <w:shd w:val="clear" w:color="auto" w:fill="D9D9D9"/>
            <w:noWrap/>
            <w:vAlign w:val="center"/>
            <w:hideMark/>
          </w:tcPr>
          <w:p w14:paraId="036EA2AA" w14:textId="77777777" w:rsidR="00226610" w:rsidRPr="00DD21A0" w:rsidRDefault="00226610" w:rsidP="0062155C">
            <w:pPr>
              <w:spacing w:before="80" w:after="4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2019</w:t>
            </w:r>
          </w:p>
        </w:tc>
        <w:tc>
          <w:tcPr>
            <w:tcW w:w="855" w:type="dxa"/>
            <w:tcBorders>
              <w:top w:val="single" w:sz="4" w:space="0" w:color="auto"/>
              <w:bottom w:val="single" w:sz="4" w:space="0" w:color="auto"/>
            </w:tcBorders>
            <w:shd w:val="clear" w:color="auto" w:fill="D9D9D9"/>
            <w:noWrap/>
            <w:vAlign w:val="center"/>
            <w:hideMark/>
          </w:tcPr>
          <w:p w14:paraId="4662F673" w14:textId="77777777" w:rsidR="00226610" w:rsidRPr="00DD21A0" w:rsidRDefault="00226610" w:rsidP="0062155C">
            <w:pPr>
              <w:spacing w:before="80" w:after="4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2020</w:t>
            </w:r>
          </w:p>
        </w:tc>
        <w:tc>
          <w:tcPr>
            <w:tcW w:w="856" w:type="dxa"/>
            <w:tcBorders>
              <w:top w:val="single" w:sz="4" w:space="0" w:color="auto"/>
              <w:bottom w:val="single" w:sz="4" w:space="0" w:color="auto"/>
            </w:tcBorders>
            <w:shd w:val="clear" w:color="auto" w:fill="D9D9D9"/>
            <w:noWrap/>
            <w:vAlign w:val="center"/>
            <w:hideMark/>
          </w:tcPr>
          <w:p w14:paraId="5D957770" w14:textId="77777777" w:rsidR="00226610" w:rsidRPr="00DD21A0" w:rsidRDefault="00226610" w:rsidP="0062155C">
            <w:pPr>
              <w:spacing w:before="80" w:after="4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2021</w:t>
            </w:r>
          </w:p>
        </w:tc>
        <w:tc>
          <w:tcPr>
            <w:tcW w:w="855" w:type="dxa"/>
            <w:tcBorders>
              <w:top w:val="single" w:sz="4" w:space="0" w:color="auto"/>
              <w:bottom w:val="single" w:sz="4" w:space="0" w:color="auto"/>
            </w:tcBorders>
            <w:shd w:val="clear" w:color="auto" w:fill="D9D9D9"/>
            <w:noWrap/>
            <w:vAlign w:val="center"/>
            <w:hideMark/>
          </w:tcPr>
          <w:p w14:paraId="4A13DF79" w14:textId="77777777" w:rsidR="00226610" w:rsidRPr="00DD21A0" w:rsidRDefault="00226610" w:rsidP="0062155C">
            <w:pPr>
              <w:spacing w:before="80" w:after="4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2022</w:t>
            </w:r>
          </w:p>
        </w:tc>
        <w:tc>
          <w:tcPr>
            <w:tcW w:w="855" w:type="dxa"/>
            <w:tcBorders>
              <w:top w:val="single" w:sz="4" w:space="0" w:color="auto"/>
              <w:bottom w:val="single" w:sz="4" w:space="0" w:color="auto"/>
            </w:tcBorders>
            <w:shd w:val="clear" w:color="auto" w:fill="D9D9D9"/>
            <w:noWrap/>
            <w:vAlign w:val="center"/>
            <w:hideMark/>
          </w:tcPr>
          <w:p w14:paraId="77711259" w14:textId="77777777" w:rsidR="00226610" w:rsidRPr="00DD21A0" w:rsidRDefault="00226610" w:rsidP="0062155C">
            <w:pPr>
              <w:spacing w:before="80" w:after="4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2023</w:t>
            </w:r>
          </w:p>
        </w:tc>
        <w:tc>
          <w:tcPr>
            <w:tcW w:w="856" w:type="dxa"/>
            <w:tcBorders>
              <w:top w:val="single" w:sz="4" w:space="0" w:color="auto"/>
              <w:bottom w:val="single" w:sz="4" w:space="0" w:color="auto"/>
            </w:tcBorders>
            <w:shd w:val="clear" w:color="auto" w:fill="D9D9D9"/>
            <w:noWrap/>
            <w:vAlign w:val="center"/>
            <w:hideMark/>
          </w:tcPr>
          <w:p w14:paraId="47D9E807" w14:textId="77777777" w:rsidR="00226610" w:rsidRPr="00DD21A0" w:rsidRDefault="00226610" w:rsidP="0062155C">
            <w:pPr>
              <w:spacing w:before="80" w:after="4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2024</w:t>
            </w:r>
          </w:p>
        </w:tc>
        <w:tc>
          <w:tcPr>
            <w:tcW w:w="1844" w:type="dxa"/>
            <w:tcBorders>
              <w:top w:val="single" w:sz="4" w:space="0" w:color="auto"/>
              <w:bottom w:val="single" w:sz="4" w:space="0" w:color="auto"/>
            </w:tcBorders>
            <w:shd w:val="clear" w:color="auto" w:fill="D9D9D9"/>
            <w:vAlign w:val="center"/>
          </w:tcPr>
          <w:p w14:paraId="0DA72C96" w14:textId="77777777" w:rsidR="00226610" w:rsidRPr="00DD21A0" w:rsidRDefault="00226610" w:rsidP="0062155C">
            <w:pPr>
              <w:spacing w:before="80" w:after="40" w:line="276" w:lineRule="auto"/>
              <w:ind w:right="40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19/24 (%)</w:t>
            </w:r>
          </w:p>
        </w:tc>
      </w:tr>
      <w:tr w:rsidR="0062155C" w:rsidRPr="00DD21A0" w14:paraId="129BFEE3" w14:textId="77777777" w:rsidTr="005D1C4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317" w:type="dxa"/>
            <w:tcBorders>
              <w:top w:val="single" w:sz="4" w:space="0" w:color="auto"/>
              <w:bottom w:val="single" w:sz="4" w:space="0" w:color="auto"/>
            </w:tcBorders>
            <w:shd w:val="clear" w:color="auto" w:fill="auto"/>
            <w:noWrap/>
            <w:vAlign w:val="center"/>
            <w:hideMark/>
          </w:tcPr>
          <w:p w14:paraId="29DA6472" w14:textId="77777777" w:rsidR="00226610" w:rsidRPr="00DD21A0" w:rsidRDefault="00226610" w:rsidP="00226610">
            <w:pPr>
              <w:spacing w:before="80" w:after="40" w:line="276" w:lineRule="auto"/>
              <w:rPr>
                <w:rFonts w:ascii="Times New Roman" w:eastAsia="Times New Roman" w:hAnsi="Times New Roman" w:cs="Times New Roman"/>
                <w:b w:val="0"/>
                <w:color w:val="000000"/>
                <w:lang w:eastAsia="es-MX"/>
              </w:rPr>
            </w:pPr>
            <w:r w:rsidRPr="00DD21A0">
              <w:rPr>
                <w:rFonts w:ascii="Times New Roman" w:eastAsia="Times New Roman" w:hAnsi="Times New Roman" w:cs="Times New Roman"/>
                <w:b w:val="0"/>
                <w:color w:val="000000"/>
                <w:lang w:eastAsia="es-MX"/>
              </w:rPr>
              <w:t>Argentina</w:t>
            </w:r>
          </w:p>
        </w:tc>
        <w:tc>
          <w:tcPr>
            <w:tcW w:w="855" w:type="dxa"/>
            <w:tcBorders>
              <w:top w:val="single" w:sz="4" w:space="0" w:color="auto"/>
              <w:bottom w:val="single" w:sz="4" w:space="0" w:color="auto"/>
            </w:tcBorders>
            <w:shd w:val="clear" w:color="auto" w:fill="auto"/>
            <w:noWrap/>
            <w:vAlign w:val="center"/>
            <w:hideMark/>
          </w:tcPr>
          <w:p w14:paraId="3A4C2EA6"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7,399</w:t>
            </w:r>
          </w:p>
        </w:tc>
        <w:tc>
          <w:tcPr>
            <w:tcW w:w="855" w:type="dxa"/>
            <w:tcBorders>
              <w:top w:val="single" w:sz="4" w:space="0" w:color="auto"/>
              <w:bottom w:val="single" w:sz="4" w:space="0" w:color="auto"/>
            </w:tcBorders>
            <w:shd w:val="clear" w:color="auto" w:fill="auto"/>
            <w:noWrap/>
            <w:vAlign w:val="center"/>
            <w:hideMark/>
          </w:tcPr>
          <w:p w14:paraId="17A669DA"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2,090</w:t>
            </w:r>
          </w:p>
        </w:tc>
        <w:tc>
          <w:tcPr>
            <w:tcW w:w="856" w:type="dxa"/>
            <w:tcBorders>
              <w:top w:val="single" w:sz="4" w:space="0" w:color="auto"/>
              <w:bottom w:val="single" w:sz="4" w:space="0" w:color="auto"/>
            </w:tcBorders>
            <w:shd w:val="clear" w:color="auto" w:fill="auto"/>
            <w:noWrap/>
            <w:vAlign w:val="center"/>
            <w:hideMark/>
          </w:tcPr>
          <w:p w14:paraId="663797FA"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297</w:t>
            </w:r>
          </w:p>
        </w:tc>
        <w:tc>
          <w:tcPr>
            <w:tcW w:w="855" w:type="dxa"/>
            <w:tcBorders>
              <w:top w:val="single" w:sz="4" w:space="0" w:color="auto"/>
              <w:bottom w:val="single" w:sz="4" w:space="0" w:color="auto"/>
            </w:tcBorders>
            <w:shd w:val="clear" w:color="auto" w:fill="auto"/>
            <w:noWrap/>
            <w:vAlign w:val="center"/>
            <w:hideMark/>
          </w:tcPr>
          <w:p w14:paraId="7DCE2C1B"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3,890</w:t>
            </w:r>
          </w:p>
        </w:tc>
        <w:tc>
          <w:tcPr>
            <w:tcW w:w="855" w:type="dxa"/>
            <w:tcBorders>
              <w:top w:val="single" w:sz="4" w:space="0" w:color="auto"/>
              <w:bottom w:val="single" w:sz="4" w:space="0" w:color="auto"/>
            </w:tcBorders>
            <w:shd w:val="clear" w:color="auto" w:fill="auto"/>
            <w:noWrap/>
            <w:vAlign w:val="center"/>
            <w:hideMark/>
          </w:tcPr>
          <w:p w14:paraId="697F034A"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7,286</w:t>
            </w:r>
          </w:p>
        </w:tc>
        <w:tc>
          <w:tcPr>
            <w:tcW w:w="856" w:type="dxa"/>
            <w:tcBorders>
              <w:top w:val="single" w:sz="4" w:space="0" w:color="auto"/>
              <w:bottom w:val="single" w:sz="4" w:space="0" w:color="auto"/>
            </w:tcBorders>
            <w:shd w:val="clear" w:color="auto" w:fill="auto"/>
            <w:noWrap/>
            <w:vAlign w:val="center"/>
            <w:hideMark/>
          </w:tcPr>
          <w:p w14:paraId="48AE14E9"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62OO</w:t>
            </w:r>
          </w:p>
        </w:tc>
        <w:tc>
          <w:tcPr>
            <w:tcW w:w="1844" w:type="dxa"/>
            <w:tcBorders>
              <w:top w:val="single" w:sz="4" w:space="0" w:color="auto"/>
              <w:bottom w:val="single" w:sz="4" w:space="0" w:color="auto"/>
            </w:tcBorders>
            <w:shd w:val="clear" w:color="auto" w:fill="auto"/>
            <w:vAlign w:val="center"/>
          </w:tcPr>
          <w:p w14:paraId="5964FF1E"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-19.3</w:t>
            </w:r>
          </w:p>
        </w:tc>
      </w:tr>
      <w:tr w:rsidR="0062155C" w:rsidRPr="00DD21A0" w14:paraId="7E4FDB4B" w14:textId="77777777" w:rsidTr="005D1C46">
        <w:trPr>
          <w:trHeight w:val="216"/>
        </w:trPr>
        <w:tc>
          <w:tcPr>
            <w:cnfStyle w:val="001000000000" w:firstRow="0" w:lastRow="0" w:firstColumn="1" w:lastColumn="0" w:oddVBand="0" w:evenVBand="0" w:oddHBand="0" w:evenHBand="0" w:firstRowFirstColumn="0" w:firstRowLastColumn="0" w:lastRowFirstColumn="0" w:lastRowLastColumn="0"/>
            <w:tcW w:w="1317" w:type="dxa"/>
            <w:tcBorders>
              <w:top w:val="single" w:sz="4" w:space="0" w:color="auto"/>
              <w:bottom w:val="single" w:sz="4" w:space="0" w:color="auto"/>
            </w:tcBorders>
            <w:noWrap/>
            <w:vAlign w:val="center"/>
            <w:hideMark/>
          </w:tcPr>
          <w:p w14:paraId="058E0DE7" w14:textId="77777777" w:rsidR="00226610" w:rsidRPr="00DD21A0" w:rsidRDefault="00226610" w:rsidP="00226610">
            <w:pPr>
              <w:spacing w:before="80" w:after="40" w:line="276" w:lineRule="auto"/>
              <w:rPr>
                <w:rFonts w:ascii="Times New Roman" w:eastAsia="Times New Roman" w:hAnsi="Times New Roman" w:cs="Times New Roman"/>
                <w:b w:val="0"/>
                <w:color w:val="000000"/>
                <w:lang w:eastAsia="es-MX"/>
              </w:rPr>
            </w:pPr>
            <w:r w:rsidRPr="00DD21A0">
              <w:rPr>
                <w:rFonts w:ascii="Times New Roman" w:eastAsia="Times New Roman" w:hAnsi="Times New Roman" w:cs="Times New Roman"/>
                <w:b w:val="0"/>
                <w:color w:val="000000"/>
                <w:lang w:eastAsia="es-MX"/>
              </w:rPr>
              <w:t>Brasil</w:t>
            </w:r>
          </w:p>
        </w:tc>
        <w:tc>
          <w:tcPr>
            <w:tcW w:w="855" w:type="dxa"/>
            <w:tcBorders>
              <w:top w:val="single" w:sz="4" w:space="0" w:color="auto"/>
              <w:bottom w:val="single" w:sz="4" w:space="0" w:color="auto"/>
            </w:tcBorders>
            <w:noWrap/>
            <w:vAlign w:val="center"/>
            <w:hideMark/>
          </w:tcPr>
          <w:p w14:paraId="35B81CAD"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6,353</w:t>
            </w:r>
          </w:p>
        </w:tc>
        <w:tc>
          <w:tcPr>
            <w:tcW w:w="855" w:type="dxa"/>
            <w:tcBorders>
              <w:top w:val="single" w:sz="4" w:space="0" w:color="auto"/>
              <w:bottom w:val="single" w:sz="4" w:space="0" w:color="auto"/>
            </w:tcBorders>
            <w:noWrap/>
            <w:vAlign w:val="center"/>
            <w:hideMark/>
          </w:tcPr>
          <w:p w14:paraId="7330F6CE"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2,146</w:t>
            </w:r>
          </w:p>
        </w:tc>
        <w:tc>
          <w:tcPr>
            <w:tcW w:w="856" w:type="dxa"/>
            <w:tcBorders>
              <w:top w:val="single" w:sz="4" w:space="0" w:color="auto"/>
              <w:bottom w:val="single" w:sz="4" w:space="0" w:color="auto"/>
            </w:tcBorders>
            <w:noWrap/>
            <w:vAlign w:val="center"/>
            <w:hideMark/>
          </w:tcPr>
          <w:p w14:paraId="3879347F"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746</w:t>
            </w:r>
          </w:p>
        </w:tc>
        <w:tc>
          <w:tcPr>
            <w:tcW w:w="855" w:type="dxa"/>
            <w:tcBorders>
              <w:top w:val="single" w:sz="4" w:space="0" w:color="auto"/>
              <w:bottom w:val="single" w:sz="4" w:space="0" w:color="auto"/>
            </w:tcBorders>
            <w:noWrap/>
            <w:vAlign w:val="center"/>
            <w:hideMark/>
          </w:tcPr>
          <w:p w14:paraId="1CDFC920"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3,630</w:t>
            </w:r>
          </w:p>
        </w:tc>
        <w:tc>
          <w:tcPr>
            <w:tcW w:w="855" w:type="dxa"/>
            <w:tcBorders>
              <w:top w:val="single" w:sz="4" w:space="0" w:color="auto"/>
              <w:bottom w:val="single" w:sz="4" w:space="0" w:color="auto"/>
            </w:tcBorders>
            <w:noWrap/>
            <w:vAlign w:val="center"/>
            <w:hideMark/>
          </w:tcPr>
          <w:p w14:paraId="5033940F"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5,908</w:t>
            </w:r>
          </w:p>
        </w:tc>
        <w:tc>
          <w:tcPr>
            <w:tcW w:w="856" w:type="dxa"/>
            <w:tcBorders>
              <w:top w:val="single" w:sz="4" w:space="0" w:color="auto"/>
              <w:bottom w:val="single" w:sz="4" w:space="0" w:color="auto"/>
            </w:tcBorders>
            <w:noWrap/>
            <w:vAlign w:val="center"/>
            <w:hideMark/>
          </w:tcPr>
          <w:p w14:paraId="65C3EF92"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665O</w:t>
            </w:r>
          </w:p>
        </w:tc>
        <w:tc>
          <w:tcPr>
            <w:tcW w:w="1844" w:type="dxa"/>
            <w:tcBorders>
              <w:top w:val="single" w:sz="4" w:space="0" w:color="auto"/>
              <w:bottom w:val="single" w:sz="4" w:space="0" w:color="auto"/>
            </w:tcBorders>
            <w:vAlign w:val="center"/>
          </w:tcPr>
          <w:p w14:paraId="28CA9200"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4.7</w:t>
            </w:r>
          </w:p>
        </w:tc>
      </w:tr>
      <w:tr w:rsidR="0062155C" w:rsidRPr="00DD21A0" w14:paraId="5D042E75" w14:textId="77777777" w:rsidTr="005D1C4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317" w:type="dxa"/>
            <w:tcBorders>
              <w:top w:val="single" w:sz="4" w:space="0" w:color="auto"/>
              <w:bottom w:val="single" w:sz="4" w:space="0" w:color="auto"/>
            </w:tcBorders>
            <w:shd w:val="clear" w:color="auto" w:fill="auto"/>
            <w:noWrap/>
            <w:vAlign w:val="center"/>
            <w:hideMark/>
          </w:tcPr>
          <w:p w14:paraId="589CCF85" w14:textId="77777777" w:rsidR="00226610" w:rsidRPr="00DD21A0" w:rsidRDefault="00226610" w:rsidP="00226610">
            <w:pPr>
              <w:spacing w:before="80" w:after="40" w:line="276" w:lineRule="auto"/>
              <w:rPr>
                <w:rFonts w:ascii="Times New Roman" w:eastAsia="Times New Roman" w:hAnsi="Times New Roman" w:cs="Times New Roman"/>
                <w:b w:val="0"/>
                <w:color w:val="000000"/>
                <w:lang w:eastAsia="es-MX"/>
              </w:rPr>
            </w:pPr>
            <w:r w:rsidRPr="00DD21A0">
              <w:rPr>
                <w:rFonts w:ascii="Times New Roman" w:eastAsia="Times New Roman" w:hAnsi="Times New Roman" w:cs="Times New Roman"/>
                <w:b w:val="0"/>
                <w:color w:val="000000"/>
                <w:lang w:eastAsia="es-MX"/>
              </w:rPr>
              <w:t>Chile</w:t>
            </w:r>
          </w:p>
        </w:tc>
        <w:tc>
          <w:tcPr>
            <w:tcW w:w="855" w:type="dxa"/>
            <w:tcBorders>
              <w:top w:val="single" w:sz="4" w:space="0" w:color="auto"/>
              <w:bottom w:val="single" w:sz="4" w:space="0" w:color="auto"/>
            </w:tcBorders>
            <w:shd w:val="clear" w:color="auto" w:fill="auto"/>
            <w:noWrap/>
            <w:vAlign w:val="center"/>
            <w:hideMark/>
          </w:tcPr>
          <w:p w14:paraId="12D20426"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4,518</w:t>
            </w:r>
          </w:p>
        </w:tc>
        <w:tc>
          <w:tcPr>
            <w:tcW w:w="855" w:type="dxa"/>
            <w:tcBorders>
              <w:top w:val="single" w:sz="4" w:space="0" w:color="auto"/>
              <w:bottom w:val="single" w:sz="4" w:space="0" w:color="auto"/>
            </w:tcBorders>
            <w:shd w:val="clear" w:color="auto" w:fill="auto"/>
            <w:noWrap/>
            <w:vAlign w:val="center"/>
            <w:hideMark/>
          </w:tcPr>
          <w:p w14:paraId="1DF5EFB0"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1,119</w:t>
            </w:r>
          </w:p>
        </w:tc>
        <w:tc>
          <w:tcPr>
            <w:tcW w:w="856" w:type="dxa"/>
            <w:tcBorders>
              <w:top w:val="single" w:sz="4" w:space="0" w:color="auto"/>
              <w:bottom w:val="single" w:sz="4" w:space="0" w:color="auto"/>
            </w:tcBorders>
            <w:shd w:val="clear" w:color="auto" w:fill="auto"/>
            <w:noWrap/>
            <w:vAlign w:val="center"/>
            <w:hideMark/>
          </w:tcPr>
          <w:p w14:paraId="7EF8EA28"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190</w:t>
            </w:r>
          </w:p>
        </w:tc>
        <w:tc>
          <w:tcPr>
            <w:tcW w:w="855" w:type="dxa"/>
            <w:tcBorders>
              <w:top w:val="single" w:sz="4" w:space="0" w:color="auto"/>
              <w:bottom w:val="single" w:sz="4" w:space="0" w:color="auto"/>
            </w:tcBorders>
            <w:shd w:val="clear" w:color="auto" w:fill="auto"/>
            <w:noWrap/>
            <w:vAlign w:val="center"/>
            <w:hideMark/>
          </w:tcPr>
          <w:p w14:paraId="2E3BFBB7"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2,030</w:t>
            </w:r>
          </w:p>
        </w:tc>
        <w:tc>
          <w:tcPr>
            <w:tcW w:w="855" w:type="dxa"/>
            <w:tcBorders>
              <w:top w:val="single" w:sz="4" w:space="0" w:color="auto"/>
              <w:bottom w:val="single" w:sz="4" w:space="0" w:color="auto"/>
            </w:tcBorders>
            <w:shd w:val="clear" w:color="auto" w:fill="auto"/>
            <w:noWrap/>
            <w:vAlign w:val="center"/>
            <w:hideMark/>
          </w:tcPr>
          <w:p w14:paraId="4E3466A2"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3,731</w:t>
            </w:r>
          </w:p>
        </w:tc>
        <w:tc>
          <w:tcPr>
            <w:tcW w:w="856" w:type="dxa"/>
            <w:tcBorders>
              <w:top w:val="single" w:sz="4" w:space="0" w:color="auto"/>
              <w:bottom w:val="single" w:sz="4" w:space="0" w:color="auto"/>
            </w:tcBorders>
            <w:shd w:val="clear" w:color="auto" w:fill="auto"/>
            <w:noWrap/>
            <w:vAlign w:val="center"/>
            <w:hideMark/>
          </w:tcPr>
          <w:p w14:paraId="4B5235CF"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5,200</w:t>
            </w:r>
          </w:p>
        </w:tc>
        <w:tc>
          <w:tcPr>
            <w:tcW w:w="1844" w:type="dxa"/>
            <w:tcBorders>
              <w:top w:val="single" w:sz="4" w:space="0" w:color="auto"/>
              <w:bottom w:val="single" w:sz="4" w:space="0" w:color="auto"/>
            </w:tcBorders>
            <w:shd w:val="clear" w:color="auto" w:fill="auto"/>
            <w:vAlign w:val="center"/>
          </w:tcPr>
          <w:p w14:paraId="2BE721B0"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15.1</w:t>
            </w:r>
          </w:p>
        </w:tc>
      </w:tr>
      <w:tr w:rsidR="0062155C" w:rsidRPr="00DD21A0" w14:paraId="1B39AD80" w14:textId="77777777" w:rsidTr="005D1C46">
        <w:trPr>
          <w:trHeight w:val="216"/>
        </w:trPr>
        <w:tc>
          <w:tcPr>
            <w:cnfStyle w:val="001000000000" w:firstRow="0" w:lastRow="0" w:firstColumn="1" w:lastColumn="0" w:oddVBand="0" w:evenVBand="0" w:oddHBand="0" w:evenHBand="0" w:firstRowFirstColumn="0" w:firstRowLastColumn="0" w:lastRowFirstColumn="0" w:lastRowLastColumn="0"/>
            <w:tcW w:w="1317" w:type="dxa"/>
            <w:tcBorders>
              <w:top w:val="single" w:sz="4" w:space="0" w:color="auto"/>
              <w:bottom w:val="single" w:sz="4" w:space="0" w:color="auto"/>
            </w:tcBorders>
            <w:noWrap/>
            <w:vAlign w:val="center"/>
            <w:hideMark/>
          </w:tcPr>
          <w:p w14:paraId="04773053" w14:textId="77777777" w:rsidR="00226610" w:rsidRPr="00DD21A0" w:rsidRDefault="00226610" w:rsidP="00226610">
            <w:pPr>
              <w:spacing w:before="80" w:after="40" w:line="276" w:lineRule="auto"/>
              <w:rPr>
                <w:rFonts w:ascii="Times New Roman" w:eastAsia="Times New Roman" w:hAnsi="Times New Roman" w:cs="Times New Roman"/>
                <w:b w:val="0"/>
                <w:color w:val="000000"/>
                <w:lang w:eastAsia="es-MX"/>
              </w:rPr>
            </w:pPr>
            <w:r w:rsidRPr="00DD21A0">
              <w:rPr>
                <w:rFonts w:ascii="Times New Roman" w:eastAsia="Times New Roman" w:hAnsi="Times New Roman" w:cs="Times New Roman"/>
                <w:b w:val="0"/>
                <w:color w:val="000000"/>
                <w:lang w:eastAsia="es-MX"/>
              </w:rPr>
              <w:t>Colombia</w:t>
            </w:r>
          </w:p>
        </w:tc>
        <w:tc>
          <w:tcPr>
            <w:tcW w:w="855" w:type="dxa"/>
            <w:tcBorders>
              <w:top w:val="single" w:sz="4" w:space="0" w:color="auto"/>
              <w:bottom w:val="single" w:sz="4" w:space="0" w:color="auto"/>
            </w:tcBorders>
            <w:noWrap/>
            <w:vAlign w:val="center"/>
            <w:hideMark/>
          </w:tcPr>
          <w:p w14:paraId="6B859041"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4,169</w:t>
            </w:r>
          </w:p>
        </w:tc>
        <w:tc>
          <w:tcPr>
            <w:tcW w:w="855" w:type="dxa"/>
            <w:tcBorders>
              <w:top w:val="single" w:sz="4" w:space="0" w:color="auto"/>
              <w:bottom w:val="single" w:sz="4" w:space="0" w:color="auto"/>
            </w:tcBorders>
            <w:noWrap/>
            <w:vAlign w:val="center"/>
            <w:hideMark/>
          </w:tcPr>
          <w:p w14:paraId="7DFBFEFA"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1,252</w:t>
            </w:r>
          </w:p>
        </w:tc>
        <w:tc>
          <w:tcPr>
            <w:tcW w:w="856" w:type="dxa"/>
            <w:tcBorders>
              <w:top w:val="single" w:sz="4" w:space="0" w:color="auto"/>
              <w:bottom w:val="single" w:sz="4" w:space="0" w:color="auto"/>
            </w:tcBorders>
            <w:noWrap/>
            <w:vAlign w:val="center"/>
            <w:hideMark/>
          </w:tcPr>
          <w:p w14:paraId="4771B647"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2,127</w:t>
            </w:r>
          </w:p>
        </w:tc>
        <w:tc>
          <w:tcPr>
            <w:tcW w:w="855" w:type="dxa"/>
            <w:tcBorders>
              <w:top w:val="single" w:sz="4" w:space="0" w:color="auto"/>
              <w:bottom w:val="single" w:sz="4" w:space="0" w:color="auto"/>
            </w:tcBorders>
            <w:noWrap/>
            <w:vAlign w:val="center"/>
            <w:hideMark/>
          </w:tcPr>
          <w:p w14:paraId="706AAC90"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4,519</w:t>
            </w:r>
          </w:p>
        </w:tc>
        <w:tc>
          <w:tcPr>
            <w:tcW w:w="855" w:type="dxa"/>
            <w:tcBorders>
              <w:top w:val="single" w:sz="4" w:space="0" w:color="auto"/>
              <w:bottom w:val="single" w:sz="4" w:space="0" w:color="auto"/>
            </w:tcBorders>
            <w:noWrap/>
            <w:vAlign w:val="center"/>
            <w:hideMark/>
          </w:tcPr>
          <w:p w14:paraId="476B0A4C"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5,631</w:t>
            </w:r>
          </w:p>
        </w:tc>
        <w:tc>
          <w:tcPr>
            <w:tcW w:w="856" w:type="dxa"/>
            <w:tcBorders>
              <w:top w:val="single" w:sz="4" w:space="0" w:color="auto"/>
              <w:bottom w:val="single" w:sz="4" w:space="0" w:color="auto"/>
            </w:tcBorders>
            <w:noWrap/>
            <w:vAlign w:val="center"/>
            <w:hideMark/>
          </w:tcPr>
          <w:p w14:paraId="7076D45B"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6,200</w:t>
            </w:r>
          </w:p>
        </w:tc>
        <w:tc>
          <w:tcPr>
            <w:tcW w:w="1844" w:type="dxa"/>
            <w:tcBorders>
              <w:top w:val="single" w:sz="4" w:space="0" w:color="auto"/>
              <w:bottom w:val="single" w:sz="4" w:space="0" w:color="auto"/>
            </w:tcBorders>
            <w:vAlign w:val="center"/>
          </w:tcPr>
          <w:p w14:paraId="19BDA398"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48.7</w:t>
            </w:r>
          </w:p>
        </w:tc>
      </w:tr>
      <w:tr w:rsidR="0062155C" w:rsidRPr="00DD21A0" w14:paraId="6CDD0DF7" w14:textId="77777777" w:rsidTr="005D1C4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317" w:type="dxa"/>
            <w:tcBorders>
              <w:top w:val="single" w:sz="4" w:space="0" w:color="auto"/>
              <w:bottom w:val="single" w:sz="4" w:space="0" w:color="auto"/>
            </w:tcBorders>
            <w:shd w:val="clear" w:color="auto" w:fill="auto"/>
            <w:noWrap/>
            <w:vAlign w:val="center"/>
            <w:hideMark/>
          </w:tcPr>
          <w:p w14:paraId="0EC1D295" w14:textId="77777777" w:rsidR="00226610" w:rsidRPr="00DD21A0" w:rsidRDefault="00226610" w:rsidP="00226610">
            <w:pPr>
              <w:spacing w:before="80" w:after="40" w:line="276" w:lineRule="auto"/>
              <w:rPr>
                <w:rFonts w:ascii="Times New Roman" w:eastAsia="Times New Roman" w:hAnsi="Times New Roman" w:cs="Times New Roman"/>
                <w:b w:val="0"/>
                <w:color w:val="000000"/>
                <w:lang w:eastAsia="es-MX"/>
              </w:rPr>
            </w:pPr>
            <w:r w:rsidRPr="00DD21A0">
              <w:rPr>
                <w:rFonts w:ascii="Times New Roman" w:eastAsia="Times New Roman" w:hAnsi="Times New Roman" w:cs="Times New Roman"/>
                <w:b w:val="0"/>
                <w:color w:val="000000"/>
                <w:lang w:eastAsia="es-MX"/>
              </w:rPr>
              <w:t>Ecuador</w:t>
            </w:r>
          </w:p>
        </w:tc>
        <w:tc>
          <w:tcPr>
            <w:tcW w:w="855" w:type="dxa"/>
            <w:tcBorders>
              <w:top w:val="single" w:sz="4" w:space="0" w:color="auto"/>
              <w:bottom w:val="single" w:sz="4" w:space="0" w:color="auto"/>
            </w:tcBorders>
            <w:shd w:val="clear" w:color="auto" w:fill="auto"/>
            <w:noWrap/>
            <w:vAlign w:val="center"/>
            <w:hideMark/>
          </w:tcPr>
          <w:p w14:paraId="3CB851C1"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2,108</w:t>
            </w:r>
          </w:p>
        </w:tc>
        <w:tc>
          <w:tcPr>
            <w:tcW w:w="855" w:type="dxa"/>
            <w:tcBorders>
              <w:top w:val="single" w:sz="4" w:space="0" w:color="auto"/>
              <w:bottom w:val="single" w:sz="4" w:space="0" w:color="auto"/>
            </w:tcBorders>
            <w:shd w:val="clear" w:color="auto" w:fill="auto"/>
            <w:noWrap/>
            <w:vAlign w:val="center"/>
            <w:hideMark/>
          </w:tcPr>
          <w:p w14:paraId="062538BA"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507</w:t>
            </w:r>
          </w:p>
        </w:tc>
        <w:tc>
          <w:tcPr>
            <w:tcW w:w="856" w:type="dxa"/>
            <w:tcBorders>
              <w:top w:val="single" w:sz="4" w:space="0" w:color="auto"/>
              <w:bottom w:val="single" w:sz="4" w:space="0" w:color="auto"/>
            </w:tcBorders>
            <w:shd w:val="clear" w:color="auto" w:fill="auto"/>
            <w:noWrap/>
            <w:vAlign w:val="center"/>
            <w:hideMark/>
          </w:tcPr>
          <w:p w14:paraId="5CFDE25A"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669</w:t>
            </w:r>
          </w:p>
        </w:tc>
        <w:tc>
          <w:tcPr>
            <w:tcW w:w="855" w:type="dxa"/>
            <w:tcBorders>
              <w:top w:val="single" w:sz="4" w:space="0" w:color="auto"/>
              <w:bottom w:val="single" w:sz="4" w:space="0" w:color="auto"/>
            </w:tcBorders>
            <w:shd w:val="clear" w:color="auto" w:fill="auto"/>
            <w:noWrap/>
            <w:vAlign w:val="center"/>
            <w:hideMark/>
          </w:tcPr>
          <w:p w14:paraId="12E18C09"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1,265</w:t>
            </w:r>
          </w:p>
        </w:tc>
        <w:tc>
          <w:tcPr>
            <w:tcW w:w="855" w:type="dxa"/>
            <w:tcBorders>
              <w:top w:val="single" w:sz="4" w:space="0" w:color="auto"/>
              <w:bottom w:val="single" w:sz="4" w:space="0" w:color="auto"/>
            </w:tcBorders>
            <w:shd w:val="clear" w:color="auto" w:fill="auto"/>
            <w:noWrap/>
            <w:vAlign w:val="center"/>
            <w:hideMark/>
          </w:tcPr>
          <w:p w14:paraId="71C5F9FA"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1,427</w:t>
            </w:r>
          </w:p>
        </w:tc>
        <w:tc>
          <w:tcPr>
            <w:tcW w:w="856" w:type="dxa"/>
            <w:tcBorders>
              <w:top w:val="single" w:sz="4" w:space="0" w:color="auto"/>
              <w:bottom w:val="single" w:sz="4" w:space="0" w:color="auto"/>
            </w:tcBorders>
            <w:shd w:val="clear" w:color="auto" w:fill="auto"/>
            <w:noWrap/>
            <w:vAlign w:val="center"/>
            <w:hideMark/>
          </w:tcPr>
          <w:p w14:paraId="5313DB50"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1,262</w:t>
            </w:r>
          </w:p>
        </w:tc>
        <w:tc>
          <w:tcPr>
            <w:tcW w:w="1844" w:type="dxa"/>
            <w:tcBorders>
              <w:top w:val="single" w:sz="4" w:space="0" w:color="auto"/>
              <w:bottom w:val="single" w:sz="4" w:space="0" w:color="auto"/>
            </w:tcBorders>
            <w:shd w:val="clear" w:color="auto" w:fill="auto"/>
            <w:vAlign w:val="center"/>
          </w:tcPr>
          <w:p w14:paraId="3BD170B1"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-40.1</w:t>
            </w:r>
          </w:p>
        </w:tc>
      </w:tr>
      <w:tr w:rsidR="0062155C" w:rsidRPr="00DD21A0" w14:paraId="1E6ED98C" w14:textId="77777777" w:rsidTr="005D1C46">
        <w:trPr>
          <w:trHeight w:val="216"/>
        </w:trPr>
        <w:tc>
          <w:tcPr>
            <w:cnfStyle w:val="001000000000" w:firstRow="0" w:lastRow="0" w:firstColumn="1" w:lastColumn="0" w:oddVBand="0" w:evenVBand="0" w:oddHBand="0" w:evenHBand="0" w:firstRowFirstColumn="0" w:firstRowLastColumn="0" w:lastRowFirstColumn="0" w:lastRowLastColumn="0"/>
            <w:tcW w:w="1317" w:type="dxa"/>
            <w:tcBorders>
              <w:top w:val="single" w:sz="4" w:space="0" w:color="auto"/>
              <w:bottom w:val="single" w:sz="4" w:space="0" w:color="auto"/>
            </w:tcBorders>
            <w:noWrap/>
            <w:vAlign w:val="center"/>
            <w:hideMark/>
          </w:tcPr>
          <w:p w14:paraId="776DAA7F" w14:textId="77777777" w:rsidR="00226610" w:rsidRPr="00DD21A0" w:rsidRDefault="00226610" w:rsidP="00226610">
            <w:pPr>
              <w:spacing w:before="80" w:after="40" w:line="276" w:lineRule="auto"/>
              <w:rPr>
                <w:rFonts w:ascii="Times New Roman" w:eastAsia="Times New Roman" w:hAnsi="Times New Roman" w:cs="Times New Roman"/>
                <w:b w:val="0"/>
                <w:color w:val="000000"/>
                <w:lang w:eastAsia="es-MX"/>
              </w:rPr>
            </w:pPr>
            <w:r w:rsidRPr="00DD21A0">
              <w:rPr>
                <w:rFonts w:ascii="Times New Roman" w:eastAsia="Times New Roman" w:hAnsi="Times New Roman" w:cs="Times New Roman"/>
                <w:b w:val="0"/>
                <w:color w:val="000000"/>
                <w:lang w:eastAsia="es-MX"/>
              </w:rPr>
              <w:t>Perú</w:t>
            </w:r>
          </w:p>
        </w:tc>
        <w:tc>
          <w:tcPr>
            <w:tcW w:w="855" w:type="dxa"/>
            <w:tcBorders>
              <w:top w:val="single" w:sz="4" w:space="0" w:color="auto"/>
              <w:bottom w:val="single" w:sz="4" w:space="0" w:color="auto"/>
            </w:tcBorders>
            <w:noWrap/>
            <w:vAlign w:val="center"/>
            <w:hideMark/>
          </w:tcPr>
          <w:p w14:paraId="4532CE63"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4,372</w:t>
            </w:r>
          </w:p>
        </w:tc>
        <w:tc>
          <w:tcPr>
            <w:tcW w:w="855" w:type="dxa"/>
            <w:tcBorders>
              <w:top w:val="single" w:sz="4" w:space="0" w:color="auto"/>
              <w:bottom w:val="single" w:sz="4" w:space="0" w:color="auto"/>
            </w:tcBorders>
            <w:noWrap/>
            <w:vAlign w:val="center"/>
            <w:hideMark/>
          </w:tcPr>
          <w:p w14:paraId="4924765E"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897</w:t>
            </w:r>
          </w:p>
        </w:tc>
        <w:tc>
          <w:tcPr>
            <w:tcW w:w="856" w:type="dxa"/>
            <w:tcBorders>
              <w:top w:val="single" w:sz="4" w:space="0" w:color="auto"/>
              <w:bottom w:val="single" w:sz="4" w:space="0" w:color="auto"/>
            </w:tcBorders>
            <w:noWrap/>
            <w:vAlign w:val="center"/>
            <w:hideMark/>
          </w:tcPr>
          <w:p w14:paraId="16DDDC27"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444</w:t>
            </w:r>
          </w:p>
        </w:tc>
        <w:tc>
          <w:tcPr>
            <w:tcW w:w="855" w:type="dxa"/>
            <w:tcBorders>
              <w:top w:val="single" w:sz="4" w:space="0" w:color="auto"/>
              <w:bottom w:val="single" w:sz="4" w:space="0" w:color="auto"/>
            </w:tcBorders>
            <w:noWrap/>
            <w:vAlign w:val="center"/>
            <w:hideMark/>
          </w:tcPr>
          <w:p w14:paraId="58537C23"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2,009</w:t>
            </w:r>
          </w:p>
        </w:tc>
        <w:tc>
          <w:tcPr>
            <w:tcW w:w="855" w:type="dxa"/>
            <w:tcBorders>
              <w:top w:val="single" w:sz="4" w:space="0" w:color="auto"/>
              <w:bottom w:val="single" w:sz="4" w:space="0" w:color="auto"/>
            </w:tcBorders>
            <w:noWrap/>
            <w:vAlign w:val="center"/>
            <w:hideMark/>
          </w:tcPr>
          <w:p w14:paraId="15CE3EDB"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2,525</w:t>
            </w:r>
          </w:p>
        </w:tc>
        <w:tc>
          <w:tcPr>
            <w:tcW w:w="856" w:type="dxa"/>
            <w:tcBorders>
              <w:top w:val="single" w:sz="4" w:space="0" w:color="auto"/>
              <w:bottom w:val="single" w:sz="4" w:space="0" w:color="auto"/>
            </w:tcBorders>
            <w:noWrap/>
            <w:vAlign w:val="center"/>
            <w:hideMark/>
          </w:tcPr>
          <w:p w14:paraId="244E1FDE"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3,200</w:t>
            </w:r>
          </w:p>
        </w:tc>
        <w:tc>
          <w:tcPr>
            <w:tcW w:w="1844" w:type="dxa"/>
            <w:tcBorders>
              <w:top w:val="single" w:sz="4" w:space="0" w:color="auto"/>
              <w:bottom w:val="single" w:sz="4" w:space="0" w:color="auto"/>
            </w:tcBorders>
            <w:vAlign w:val="center"/>
          </w:tcPr>
          <w:p w14:paraId="642945FD"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-26.8</w:t>
            </w:r>
          </w:p>
        </w:tc>
      </w:tr>
      <w:tr w:rsidR="0062155C" w:rsidRPr="00DD21A0" w14:paraId="43C154ED" w14:textId="77777777" w:rsidTr="005D1C4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317" w:type="dxa"/>
            <w:tcBorders>
              <w:top w:val="single" w:sz="4" w:space="0" w:color="auto"/>
              <w:bottom w:val="single" w:sz="4" w:space="0" w:color="auto"/>
            </w:tcBorders>
            <w:shd w:val="clear" w:color="auto" w:fill="auto"/>
            <w:noWrap/>
            <w:vAlign w:val="center"/>
            <w:hideMark/>
          </w:tcPr>
          <w:p w14:paraId="1D9C9326" w14:textId="77777777" w:rsidR="00226610" w:rsidRPr="00DD21A0" w:rsidRDefault="00226610" w:rsidP="00226610">
            <w:pPr>
              <w:spacing w:before="80" w:after="40" w:line="276" w:lineRule="auto"/>
              <w:rPr>
                <w:rFonts w:ascii="Times New Roman" w:eastAsia="Times New Roman" w:hAnsi="Times New Roman" w:cs="Times New Roman"/>
                <w:b w:val="0"/>
                <w:color w:val="000000"/>
                <w:lang w:eastAsia="es-MX"/>
              </w:rPr>
            </w:pPr>
            <w:r w:rsidRPr="00DD21A0">
              <w:rPr>
                <w:rFonts w:ascii="Times New Roman" w:eastAsia="Times New Roman" w:hAnsi="Times New Roman" w:cs="Times New Roman"/>
                <w:b w:val="0"/>
                <w:color w:val="000000"/>
                <w:lang w:eastAsia="es-MX"/>
              </w:rPr>
              <w:t>Uruguay</w:t>
            </w:r>
          </w:p>
        </w:tc>
        <w:tc>
          <w:tcPr>
            <w:tcW w:w="855" w:type="dxa"/>
            <w:tcBorders>
              <w:top w:val="single" w:sz="4" w:space="0" w:color="auto"/>
              <w:bottom w:val="single" w:sz="4" w:space="0" w:color="auto"/>
            </w:tcBorders>
            <w:shd w:val="clear" w:color="auto" w:fill="auto"/>
            <w:noWrap/>
            <w:vAlign w:val="center"/>
            <w:hideMark/>
          </w:tcPr>
          <w:p w14:paraId="1AC5D0A1"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3,237</w:t>
            </w:r>
          </w:p>
        </w:tc>
        <w:tc>
          <w:tcPr>
            <w:tcW w:w="855" w:type="dxa"/>
            <w:tcBorders>
              <w:top w:val="single" w:sz="4" w:space="0" w:color="auto"/>
              <w:bottom w:val="single" w:sz="4" w:space="0" w:color="auto"/>
            </w:tcBorders>
            <w:shd w:val="clear" w:color="auto" w:fill="auto"/>
            <w:noWrap/>
            <w:vAlign w:val="center"/>
            <w:hideMark/>
          </w:tcPr>
          <w:p w14:paraId="31E17054"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916</w:t>
            </w:r>
          </w:p>
        </w:tc>
        <w:tc>
          <w:tcPr>
            <w:tcW w:w="856" w:type="dxa"/>
            <w:tcBorders>
              <w:top w:val="single" w:sz="4" w:space="0" w:color="auto"/>
              <w:bottom w:val="single" w:sz="4" w:space="0" w:color="auto"/>
            </w:tcBorders>
            <w:shd w:val="clear" w:color="auto" w:fill="auto"/>
            <w:noWrap/>
            <w:vAlign w:val="center"/>
            <w:hideMark/>
          </w:tcPr>
          <w:p w14:paraId="309F1711"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267</w:t>
            </w:r>
          </w:p>
        </w:tc>
        <w:tc>
          <w:tcPr>
            <w:tcW w:w="855" w:type="dxa"/>
            <w:tcBorders>
              <w:top w:val="single" w:sz="4" w:space="0" w:color="auto"/>
              <w:bottom w:val="single" w:sz="4" w:space="0" w:color="auto"/>
            </w:tcBorders>
            <w:shd w:val="clear" w:color="auto" w:fill="auto"/>
            <w:noWrap/>
            <w:vAlign w:val="center"/>
            <w:hideMark/>
          </w:tcPr>
          <w:p w14:paraId="6244A4C4"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2,467</w:t>
            </w:r>
          </w:p>
        </w:tc>
        <w:tc>
          <w:tcPr>
            <w:tcW w:w="855" w:type="dxa"/>
            <w:tcBorders>
              <w:top w:val="single" w:sz="4" w:space="0" w:color="auto"/>
              <w:bottom w:val="single" w:sz="4" w:space="0" w:color="auto"/>
            </w:tcBorders>
            <w:shd w:val="clear" w:color="auto" w:fill="auto"/>
            <w:noWrap/>
            <w:vAlign w:val="center"/>
            <w:hideMark/>
          </w:tcPr>
          <w:p w14:paraId="7E71D8E1"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3,835</w:t>
            </w:r>
          </w:p>
        </w:tc>
        <w:tc>
          <w:tcPr>
            <w:tcW w:w="856" w:type="dxa"/>
            <w:tcBorders>
              <w:top w:val="single" w:sz="4" w:space="0" w:color="auto"/>
              <w:bottom w:val="single" w:sz="4" w:space="0" w:color="auto"/>
            </w:tcBorders>
            <w:shd w:val="clear" w:color="auto" w:fill="auto"/>
            <w:noWrap/>
            <w:vAlign w:val="center"/>
            <w:hideMark/>
          </w:tcPr>
          <w:p w14:paraId="709A1C3B"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3,340</w:t>
            </w:r>
          </w:p>
        </w:tc>
        <w:tc>
          <w:tcPr>
            <w:tcW w:w="1844" w:type="dxa"/>
            <w:tcBorders>
              <w:top w:val="single" w:sz="4" w:space="0" w:color="auto"/>
              <w:bottom w:val="single" w:sz="4" w:space="0" w:color="auto"/>
            </w:tcBorders>
            <w:shd w:val="clear" w:color="auto" w:fill="auto"/>
            <w:vAlign w:val="center"/>
          </w:tcPr>
          <w:p w14:paraId="633A043C"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3.2</w:t>
            </w:r>
          </w:p>
        </w:tc>
      </w:tr>
      <w:tr w:rsidR="0062155C" w:rsidRPr="00DD21A0" w14:paraId="2A822693" w14:textId="77777777" w:rsidTr="005D1C46">
        <w:trPr>
          <w:trHeight w:val="216"/>
        </w:trPr>
        <w:tc>
          <w:tcPr>
            <w:cnfStyle w:val="001000000000" w:firstRow="0" w:lastRow="0" w:firstColumn="1" w:lastColumn="0" w:oddVBand="0" w:evenVBand="0" w:oddHBand="0" w:evenHBand="0" w:firstRowFirstColumn="0" w:firstRowLastColumn="0" w:lastRowFirstColumn="0" w:lastRowLastColumn="0"/>
            <w:tcW w:w="1317" w:type="dxa"/>
            <w:tcBorders>
              <w:top w:val="single" w:sz="4" w:space="0" w:color="auto"/>
              <w:bottom w:val="single" w:sz="4" w:space="0" w:color="auto"/>
            </w:tcBorders>
            <w:noWrap/>
            <w:vAlign w:val="center"/>
            <w:hideMark/>
          </w:tcPr>
          <w:p w14:paraId="6AE3EDD9" w14:textId="77777777" w:rsidR="00226610" w:rsidRPr="00DD21A0" w:rsidRDefault="00226610" w:rsidP="00226610">
            <w:pPr>
              <w:spacing w:before="80" w:after="40" w:line="276" w:lineRule="auto"/>
              <w:rPr>
                <w:rFonts w:ascii="Times New Roman" w:eastAsia="Times New Roman" w:hAnsi="Times New Roman" w:cs="Times New Roman"/>
                <w:b w:val="0"/>
                <w:color w:val="000000"/>
                <w:lang w:eastAsia="es-MX"/>
              </w:rPr>
            </w:pPr>
            <w:r w:rsidRPr="00DD21A0">
              <w:rPr>
                <w:rFonts w:ascii="Times New Roman" w:eastAsia="Times New Roman" w:hAnsi="Times New Roman" w:cs="Times New Roman"/>
                <w:b w:val="0"/>
                <w:color w:val="000000"/>
                <w:lang w:eastAsia="es-MX"/>
              </w:rPr>
              <w:t>Bolivia</w:t>
            </w:r>
          </w:p>
        </w:tc>
        <w:tc>
          <w:tcPr>
            <w:tcW w:w="855" w:type="dxa"/>
            <w:tcBorders>
              <w:top w:val="single" w:sz="4" w:space="0" w:color="auto"/>
              <w:bottom w:val="single" w:sz="4" w:space="0" w:color="auto"/>
            </w:tcBorders>
            <w:noWrap/>
            <w:vAlign w:val="center"/>
            <w:hideMark/>
          </w:tcPr>
          <w:p w14:paraId="4528914C"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1,239</w:t>
            </w:r>
          </w:p>
        </w:tc>
        <w:tc>
          <w:tcPr>
            <w:tcW w:w="855" w:type="dxa"/>
            <w:tcBorders>
              <w:top w:val="single" w:sz="4" w:space="0" w:color="auto"/>
              <w:bottom w:val="single" w:sz="4" w:space="0" w:color="auto"/>
            </w:tcBorders>
            <w:noWrap/>
            <w:vAlign w:val="center"/>
            <w:hideMark/>
          </w:tcPr>
          <w:p w14:paraId="405AE701"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323</w:t>
            </w:r>
          </w:p>
        </w:tc>
        <w:tc>
          <w:tcPr>
            <w:tcW w:w="856" w:type="dxa"/>
            <w:tcBorders>
              <w:top w:val="single" w:sz="4" w:space="0" w:color="auto"/>
              <w:bottom w:val="single" w:sz="4" w:space="0" w:color="auto"/>
            </w:tcBorders>
            <w:noWrap/>
            <w:vAlign w:val="center"/>
            <w:hideMark/>
          </w:tcPr>
          <w:p w14:paraId="7A5CD565"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180</w:t>
            </w:r>
          </w:p>
        </w:tc>
        <w:tc>
          <w:tcPr>
            <w:tcW w:w="855" w:type="dxa"/>
            <w:tcBorders>
              <w:top w:val="single" w:sz="4" w:space="0" w:color="auto"/>
              <w:bottom w:val="single" w:sz="4" w:space="0" w:color="auto"/>
            </w:tcBorders>
            <w:noWrap/>
            <w:vAlign w:val="center"/>
            <w:hideMark/>
          </w:tcPr>
          <w:p w14:paraId="56738132"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724</w:t>
            </w:r>
          </w:p>
        </w:tc>
        <w:tc>
          <w:tcPr>
            <w:tcW w:w="855" w:type="dxa"/>
            <w:tcBorders>
              <w:top w:val="single" w:sz="4" w:space="0" w:color="auto"/>
              <w:bottom w:val="single" w:sz="4" w:space="0" w:color="auto"/>
            </w:tcBorders>
            <w:noWrap/>
            <w:vAlign w:val="center"/>
            <w:hideMark/>
          </w:tcPr>
          <w:p w14:paraId="28303E98"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1,009</w:t>
            </w:r>
          </w:p>
        </w:tc>
        <w:tc>
          <w:tcPr>
            <w:tcW w:w="856" w:type="dxa"/>
            <w:tcBorders>
              <w:top w:val="single" w:sz="4" w:space="0" w:color="auto"/>
              <w:bottom w:val="single" w:sz="4" w:space="0" w:color="auto"/>
            </w:tcBorders>
            <w:noWrap/>
            <w:vAlign w:val="center"/>
            <w:hideMark/>
          </w:tcPr>
          <w:p w14:paraId="5DDE287B"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984</w:t>
            </w:r>
          </w:p>
        </w:tc>
        <w:tc>
          <w:tcPr>
            <w:tcW w:w="1844" w:type="dxa"/>
            <w:tcBorders>
              <w:top w:val="single" w:sz="4" w:space="0" w:color="auto"/>
              <w:bottom w:val="single" w:sz="4" w:space="0" w:color="auto"/>
            </w:tcBorders>
            <w:vAlign w:val="center"/>
          </w:tcPr>
          <w:p w14:paraId="2EC3D9AA" w14:textId="77777777" w:rsidR="00226610" w:rsidRPr="00DD21A0" w:rsidRDefault="00226610" w:rsidP="0062155C">
            <w:pPr>
              <w:spacing w:before="80" w:after="4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-2.1</w:t>
            </w:r>
          </w:p>
        </w:tc>
      </w:tr>
      <w:tr w:rsidR="0062155C" w:rsidRPr="00DD21A0" w14:paraId="7A51B173" w14:textId="77777777" w:rsidTr="005D1C4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317" w:type="dxa"/>
            <w:tcBorders>
              <w:top w:val="single" w:sz="4" w:space="0" w:color="auto"/>
              <w:bottom w:val="single" w:sz="4" w:space="0" w:color="auto"/>
            </w:tcBorders>
            <w:shd w:val="clear" w:color="auto" w:fill="auto"/>
            <w:noWrap/>
            <w:vAlign w:val="center"/>
            <w:hideMark/>
          </w:tcPr>
          <w:p w14:paraId="5E0EAABF" w14:textId="77777777" w:rsidR="00226610" w:rsidRPr="00DD21A0" w:rsidRDefault="00226610" w:rsidP="00226610">
            <w:pPr>
              <w:spacing w:before="80" w:after="40" w:line="276" w:lineRule="auto"/>
              <w:rPr>
                <w:rFonts w:ascii="Times New Roman" w:eastAsia="Times New Roman" w:hAnsi="Times New Roman" w:cs="Times New Roman"/>
                <w:b w:val="0"/>
                <w:color w:val="000000"/>
                <w:lang w:eastAsia="es-MX"/>
              </w:rPr>
            </w:pPr>
            <w:r w:rsidRPr="00DD21A0">
              <w:rPr>
                <w:rFonts w:ascii="Times New Roman" w:eastAsia="Times New Roman" w:hAnsi="Times New Roman" w:cs="Times New Roman"/>
                <w:b w:val="0"/>
                <w:color w:val="000000"/>
                <w:lang w:eastAsia="es-MX"/>
              </w:rPr>
              <w:t>Paraguay</w:t>
            </w:r>
          </w:p>
        </w:tc>
        <w:tc>
          <w:tcPr>
            <w:tcW w:w="855" w:type="dxa"/>
            <w:tcBorders>
              <w:top w:val="single" w:sz="4" w:space="0" w:color="auto"/>
              <w:bottom w:val="single" w:sz="4" w:space="0" w:color="auto"/>
            </w:tcBorders>
            <w:shd w:val="clear" w:color="auto" w:fill="auto"/>
            <w:noWrap/>
            <w:vAlign w:val="center"/>
            <w:hideMark/>
          </w:tcPr>
          <w:p w14:paraId="73B936F4"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1,216</w:t>
            </w:r>
          </w:p>
        </w:tc>
        <w:tc>
          <w:tcPr>
            <w:tcW w:w="855" w:type="dxa"/>
            <w:tcBorders>
              <w:top w:val="single" w:sz="4" w:space="0" w:color="auto"/>
              <w:bottom w:val="single" w:sz="4" w:space="0" w:color="auto"/>
            </w:tcBorders>
            <w:shd w:val="clear" w:color="auto" w:fill="auto"/>
            <w:noWrap/>
            <w:vAlign w:val="center"/>
            <w:hideMark/>
          </w:tcPr>
          <w:p w14:paraId="237E191E"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253</w:t>
            </w:r>
          </w:p>
        </w:tc>
        <w:tc>
          <w:tcPr>
            <w:tcW w:w="856" w:type="dxa"/>
            <w:tcBorders>
              <w:top w:val="single" w:sz="4" w:space="0" w:color="auto"/>
              <w:bottom w:val="single" w:sz="4" w:space="0" w:color="auto"/>
            </w:tcBorders>
            <w:shd w:val="clear" w:color="auto" w:fill="auto"/>
            <w:noWrap/>
            <w:vAlign w:val="center"/>
            <w:hideMark/>
          </w:tcPr>
          <w:p w14:paraId="37964BB9"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95</w:t>
            </w:r>
          </w:p>
        </w:tc>
        <w:tc>
          <w:tcPr>
            <w:tcW w:w="855" w:type="dxa"/>
            <w:tcBorders>
              <w:top w:val="single" w:sz="4" w:space="0" w:color="auto"/>
              <w:bottom w:val="single" w:sz="4" w:space="0" w:color="auto"/>
            </w:tcBorders>
            <w:shd w:val="clear" w:color="auto" w:fill="auto"/>
            <w:noWrap/>
            <w:vAlign w:val="center"/>
            <w:hideMark/>
          </w:tcPr>
          <w:p w14:paraId="1BE3B80C"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579</w:t>
            </w:r>
          </w:p>
        </w:tc>
        <w:tc>
          <w:tcPr>
            <w:tcW w:w="855" w:type="dxa"/>
            <w:tcBorders>
              <w:top w:val="single" w:sz="4" w:space="0" w:color="auto"/>
              <w:bottom w:val="single" w:sz="4" w:space="0" w:color="auto"/>
            </w:tcBorders>
            <w:shd w:val="clear" w:color="auto" w:fill="auto"/>
            <w:noWrap/>
            <w:vAlign w:val="center"/>
            <w:hideMark/>
          </w:tcPr>
          <w:p w14:paraId="0A1874E9"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864</w:t>
            </w:r>
          </w:p>
        </w:tc>
        <w:tc>
          <w:tcPr>
            <w:tcW w:w="856" w:type="dxa"/>
            <w:tcBorders>
              <w:top w:val="single" w:sz="4" w:space="0" w:color="auto"/>
              <w:bottom w:val="single" w:sz="4" w:space="0" w:color="auto"/>
            </w:tcBorders>
            <w:shd w:val="clear" w:color="auto" w:fill="auto"/>
            <w:noWrap/>
            <w:vAlign w:val="center"/>
            <w:hideMark/>
          </w:tcPr>
          <w:p w14:paraId="6749CC3C"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1,061</w:t>
            </w:r>
          </w:p>
        </w:tc>
        <w:tc>
          <w:tcPr>
            <w:tcW w:w="1844" w:type="dxa"/>
            <w:tcBorders>
              <w:top w:val="single" w:sz="4" w:space="0" w:color="auto"/>
              <w:bottom w:val="single" w:sz="4" w:space="0" w:color="auto"/>
            </w:tcBorders>
            <w:shd w:val="clear" w:color="auto" w:fill="auto"/>
            <w:vAlign w:val="center"/>
          </w:tcPr>
          <w:p w14:paraId="152CFF7A" w14:textId="77777777" w:rsidR="00226610" w:rsidRPr="00DD21A0" w:rsidRDefault="00226610" w:rsidP="0062155C">
            <w:pPr>
              <w:spacing w:before="80" w:after="4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DD21A0">
              <w:rPr>
                <w:rFonts w:ascii="Times New Roman" w:eastAsia="Times New Roman" w:hAnsi="Times New Roman" w:cs="Times New Roman"/>
                <w:color w:val="000000"/>
                <w:lang w:eastAsia="es-MX"/>
              </w:rPr>
              <w:t>-1.3</w:t>
            </w:r>
          </w:p>
        </w:tc>
      </w:tr>
    </w:tbl>
    <w:p w14:paraId="69306291" w14:textId="6626F0CE" w:rsidR="00DD21A0" w:rsidRPr="001D4F4C" w:rsidRDefault="00226610" w:rsidP="00C04FE0">
      <w:pPr>
        <w:spacing w:before="120" w:after="120" w:line="240" w:lineRule="auto"/>
        <w:ind w:left="425" w:right="567"/>
        <w:rPr>
          <w:rFonts w:ascii="Times New Roman" w:eastAsia="Calibri" w:hAnsi="Times New Roman" w:cs="Times New Roman"/>
          <w:lang w:val="es-MX"/>
        </w:rPr>
      </w:pPr>
      <w:r w:rsidRPr="001D4F4C">
        <w:rPr>
          <w:rFonts w:ascii="Times New Roman" w:eastAsia="Calibri" w:hAnsi="Times New Roman" w:cs="Times New Roman"/>
          <w:lang w:val="es-MX"/>
        </w:rPr>
        <w:t>Fuente: Elaboración propia con base en datos del Barómetro Mundial del Turismo: mayo de 2025, Consejo Mundial de Viajes</w:t>
      </w:r>
      <w:r w:rsidR="00C04FE0" w:rsidRPr="001D4F4C">
        <w:rPr>
          <w:rFonts w:ascii="Times New Roman" w:eastAsia="Calibri" w:hAnsi="Times New Roman" w:cs="Times New Roman"/>
          <w:lang w:val="es-MX"/>
        </w:rPr>
        <w:t xml:space="preserve"> y Turismo (WTTC, mayo de 2025)</w:t>
      </w:r>
    </w:p>
    <w:p w14:paraId="34F52BC6" w14:textId="3189D885" w:rsidR="00226610" w:rsidRPr="0062155C" w:rsidRDefault="00226610" w:rsidP="001D4F4C">
      <w:pPr>
        <w:spacing w:after="120" w:line="240" w:lineRule="auto"/>
        <w:jc w:val="both"/>
        <w:rPr>
          <w:rFonts w:ascii="Times New Roman" w:eastAsia="Times New Roman" w:hAnsi="Times New Roman" w:cs="Times New Roman"/>
          <w:b/>
          <w:sz w:val="24"/>
          <w:szCs w:val="24"/>
          <w:lang w:val="es-MX" w:eastAsia="pt-PT"/>
        </w:rPr>
      </w:pPr>
      <w:r w:rsidRPr="001D4F4C">
        <w:rPr>
          <w:rFonts w:ascii="Times New Roman" w:eastAsia="Times New Roman" w:hAnsi="Times New Roman" w:cs="Times New Roman"/>
          <w:b/>
          <w:sz w:val="24"/>
          <w:szCs w:val="24"/>
          <w:lang w:val="es-MX" w:eastAsia="pt-PT"/>
        </w:rPr>
        <w:lastRenderedPageBreak/>
        <w:t>4. Violencia en</w:t>
      </w:r>
      <w:r w:rsidR="001D4F4C">
        <w:rPr>
          <w:rFonts w:ascii="Times New Roman" w:eastAsia="Times New Roman" w:hAnsi="Times New Roman" w:cs="Times New Roman"/>
          <w:b/>
          <w:sz w:val="24"/>
          <w:szCs w:val="24"/>
          <w:lang w:val="es-MX" w:eastAsia="pt-PT"/>
        </w:rPr>
        <w:t xml:space="preserve"> Ecuador: c</w:t>
      </w:r>
      <w:r w:rsidRPr="0062155C">
        <w:rPr>
          <w:rFonts w:ascii="Times New Roman" w:eastAsia="Times New Roman" w:hAnsi="Times New Roman" w:cs="Times New Roman"/>
          <w:b/>
          <w:sz w:val="24"/>
          <w:szCs w:val="24"/>
          <w:lang w:val="es-MX" w:eastAsia="pt-PT"/>
        </w:rPr>
        <w:t>onsecuencias para el Sector Turístico</w:t>
      </w:r>
    </w:p>
    <w:p w14:paraId="3C9D07FF" w14:textId="77777777" w:rsidR="00226610" w:rsidRPr="0062155C" w:rsidRDefault="00226610" w:rsidP="001D4F4C">
      <w:pPr>
        <w:overflowPunct w:val="0"/>
        <w:autoSpaceDE w:val="0"/>
        <w:autoSpaceDN w:val="0"/>
        <w:adjustRightInd w:val="0"/>
        <w:spacing w:after="120" w:line="240" w:lineRule="auto"/>
        <w:jc w:val="both"/>
        <w:textAlignment w:val="baseline"/>
        <w:rPr>
          <w:rFonts w:ascii="Times New Roman" w:eastAsia="Times New Roman" w:hAnsi="Times New Roman" w:cs="Times New Roman"/>
          <w:b/>
          <w:sz w:val="24"/>
          <w:szCs w:val="24"/>
          <w:lang w:val="es-MX" w:eastAsia="pt-PT"/>
        </w:rPr>
      </w:pPr>
      <w:r w:rsidRPr="0062155C">
        <w:rPr>
          <w:rFonts w:ascii="Times New Roman" w:eastAsia="Times New Roman" w:hAnsi="Times New Roman" w:cs="Times New Roman"/>
          <w:b/>
          <w:sz w:val="24"/>
          <w:szCs w:val="24"/>
          <w:lang w:val="es-MX" w:eastAsia="pt-PT"/>
        </w:rPr>
        <w:t>4.1 Características geográficas, demográficas y económicas de Ecuador</w:t>
      </w:r>
    </w:p>
    <w:p w14:paraId="25135391" w14:textId="317BAC7F" w:rsidR="001D4F4C" w:rsidRPr="00C020C4" w:rsidRDefault="00226610" w:rsidP="00B6751E">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r w:rsidRPr="0062155C">
        <w:rPr>
          <w:rFonts w:ascii="Times New Roman" w:eastAsia="Times New Roman" w:hAnsi="Times New Roman" w:cs="Times New Roman"/>
          <w:sz w:val="24"/>
          <w:szCs w:val="24"/>
          <w:lang w:val="es-MX" w:eastAsia="pt-PT"/>
        </w:rPr>
        <w:t>Ecuador, situado en el noroeste de Sudamérica, se divide en cuatro regiones: la costa, la sierra, la Amazonía y las Islas Galápagos. Su geografía única genera diversos microclimas y ecosistemas, desde playas tropicales hasta la sierra andina y la selva amazónica. Con una superficie de aproximadamente 283.561 km², es uno de los países más pequeños de la región. Limita al norte con Colombia, al sur y este con Perú, y su costa se extiende p</w:t>
      </w:r>
      <w:r w:rsidR="00B6751E">
        <w:rPr>
          <w:rFonts w:ascii="Times New Roman" w:eastAsia="Times New Roman" w:hAnsi="Times New Roman" w:cs="Times New Roman"/>
          <w:sz w:val="24"/>
          <w:szCs w:val="24"/>
          <w:lang w:val="es-MX" w:eastAsia="pt-PT"/>
        </w:rPr>
        <w:t>or 2237 km, (Geographic,2019).</w:t>
      </w:r>
      <w:r w:rsidR="00B6751E" w:rsidRPr="009C2A11">
        <w:rPr>
          <w:rFonts w:ascii="Times New Roman" w:eastAsia="Times New Roman" w:hAnsi="Times New Roman" w:cs="Times New Roman"/>
          <w:sz w:val="24"/>
          <w:szCs w:val="24"/>
          <w:lang w:val="es-MX" w:eastAsia="pt-PT"/>
        </w:rPr>
        <w:t xml:space="preserve"> Ecuador</w:t>
      </w:r>
      <w:r w:rsidR="009C2A11" w:rsidRPr="009C2A11">
        <w:rPr>
          <w:rFonts w:ascii="Times New Roman" w:eastAsia="Times New Roman" w:hAnsi="Times New Roman" w:cs="Times New Roman"/>
          <w:sz w:val="24"/>
          <w:szCs w:val="24"/>
          <w:lang w:val="es-MX" w:eastAsia="pt-PT"/>
        </w:rPr>
        <w:t xml:space="preserve"> tiene una población de aproximadamente 17 millones de habitantes, compuesta por grupos indígenas, mestizos y afroecuatorianos, lo que le da una gran riqueza cultural. La mayoría vive en la región de la Sierra, con Quito como capital y Guayaquil como un importante centro urbano. </w:t>
      </w:r>
    </w:p>
    <w:p w14:paraId="65F877C0" w14:textId="50C3AB72" w:rsidR="00DE5EDE" w:rsidRPr="000B553F" w:rsidRDefault="00DE5EDE" w:rsidP="00DE5EDE">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24"/>
          <w:szCs w:val="24"/>
          <w:lang w:val="es-MX" w:eastAsia="pt-PT"/>
        </w:rPr>
      </w:pPr>
      <w:r w:rsidRPr="000B553F">
        <w:rPr>
          <w:rFonts w:ascii="Times New Roman" w:eastAsia="Times New Roman" w:hAnsi="Times New Roman" w:cs="Times New Roman"/>
          <w:sz w:val="24"/>
          <w:szCs w:val="24"/>
          <w:lang w:val="es-MX" w:eastAsia="pt-PT"/>
        </w:rPr>
        <w:t>Figura 1. Mapa de Ecuador y las Islas Galápagos</w:t>
      </w:r>
    </w:p>
    <w:p w14:paraId="4FB80689" w14:textId="77777777" w:rsidR="00226610" w:rsidRPr="00DE5EDE" w:rsidRDefault="00226610" w:rsidP="00226610">
      <w:pPr>
        <w:overflowPunct w:val="0"/>
        <w:autoSpaceDE w:val="0"/>
        <w:autoSpaceDN w:val="0"/>
        <w:adjustRightInd w:val="0"/>
        <w:spacing w:after="120" w:line="240" w:lineRule="auto"/>
        <w:jc w:val="center"/>
        <w:textAlignment w:val="baseline"/>
        <w:rPr>
          <w:rFonts w:ascii="Georgia" w:eastAsia="Times New Roman" w:hAnsi="Georgia" w:cs="Times New Roman"/>
          <w:sz w:val="20"/>
          <w:szCs w:val="20"/>
          <w:lang w:val="es-MX" w:eastAsia="pt-PT"/>
        </w:rPr>
      </w:pPr>
      <w:r w:rsidRPr="00226610">
        <w:rPr>
          <w:rFonts w:ascii="Georgia" w:eastAsia="Times New Roman" w:hAnsi="Georgia" w:cs="Times New Roman"/>
          <w:noProof/>
          <w:sz w:val="20"/>
          <w:szCs w:val="20"/>
          <w:lang w:val="es-MX" w:eastAsia="es-MX"/>
        </w:rPr>
        <w:drawing>
          <wp:inline distT="0" distB="0" distL="0" distR="0" wp14:anchorId="3AB8868A" wp14:editId="06C76693">
            <wp:extent cx="3891915" cy="2781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4409" cy="2833107"/>
                    </a:xfrm>
                    <a:prstGeom prst="rect">
                      <a:avLst/>
                    </a:prstGeom>
                    <a:noFill/>
                  </pic:spPr>
                </pic:pic>
              </a:graphicData>
            </a:graphic>
          </wp:inline>
        </w:drawing>
      </w:r>
    </w:p>
    <w:p w14:paraId="584A68B4" w14:textId="77777777" w:rsidR="00226610" w:rsidRPr="00DE5EDE" w:rsidRDefault="00226610" w:rsidP="001F7EEF">
      <w:pPr>
        <w:overflowPunct w:val="0"/>
        <w:autoSpaceDE w:val="0"/>
        <w:autoSpaceDN w:val="0"/>
        <w:adjustRightInd w:val="0"/>
        <w:spacing w:after="120" w:line="240" w:lineRule="auto"/>
        <w:ind w:firstLine="708"/>
        <w:jc w:val="both"/>
        <w:textAlignment w:val="baseline"/>
        <w:rPr>
          <w:rFonts w:ascii="Times New Roman" w:eastAsia="Times New Roman" w:hAnsi="Times New Roman" w:cs="Times New Roman"/>
          <w:sz w:val="24"/>
          <w:szCs w:val="24"/>
          <w:lang w:val="es-MX" w:eastAsia="pt-PT"/>
        </w:rPr>
      </w:pPr>
      <w:r w:rsidRPr="00DE5EDE">
        <w:rPr>
          <w:rFonts w:ascii="Times New Roman" w:eastAsia="Times New Roman" w:hAnsi="Times New Roman" w:cs="Times New Roman"/>
          <w:sz w:val="24"/>
          <w:szCs w:val="24"/>
          <w:lang w:val="es-MX" w:eastAsia="pt-PT"/>
        </w:rPr>
        <w:t xml:space="preserve">Fuente: Elaboración propia con base en </w:t>
      </w:r>
      <w:proofErr w:type="spellStart"/>
      <w:r w:rsidRPr="00DE5EDE">
        <w:rPr>
          <w:rFonts w:ascii="Times New Roman" w:eastAsia="Times New Roman" w:hAnsi="Times New Roman" w:cs="Times New Roman"/>
          <w:sz w:val="24"/>
          <w:szCs w:val="24"/>
          <w:lang w:val="es-MX" w:eastAsia="pt-PT"/>
        </w:rPr>
        <w:t>National</w:t>
      </w:r>
      <w:proofErr w:type="spellEnd"/>
      <w:r w:rsidRPr="00DE5EDE">
        <w:rPr>
          <w:rFonts w:ascii="Times New Roman" w:eastAsia="Times New Roman" w:hAnsi="Times New Roman" w:cs="Times New Roman"/>
          <w:sz w:val="24"/>
          <w:szCs w:val="24"/>
          <w:lang w:val="es-MX" w:eastAsia="pt-PT"/>
        </w:rPr>
        <w:t xml:space="preserve"> </w:t>
      </w:r>
      <w:proofErr w:type="spellStart"/>
      <w:r w:rsidRPr="00DE5EDE">
        <w:rPr>
          <w:rFonts w:ascii="Times New Roman" w:eastAsia="Times New Roman" w:hAnsi="Times New Roman" w:cs="Times New Roman"/>
          <w:sz w:val="24"/>
          <w:szCs w:val="24"/>
          <w:lang w:val="es-MX" w:eastAsia="pt-PT"/>
        </w:rPr>
        <w:t>Geographic</w:t>
      </w:r>
      <w:proofErr w:type="spellEnd"/>
      <w:r w:rsidRPr="00DE5EDE">
        <w:rPr>
          <w:rFonts w:ascii="Times New Roman" w:eastAsia="Times New Roman" w:hAnsi="Times New Roman" w:cs="Times New Roman"/>
          <w:sz w:val="24"/>
          <w:szCs w:val="24"/>
          <w:lang w:val="es-MX" w:eastAsia="pt-PT"/>
        </w:rPr>
        <w:t xml:space="preserve"> (2019)</w:t>
      </w:r>
    </w:p>
    <w:p w14:paraId="399FB934" w14:textId="533D50A1" w:rsidR="00226610" w:rsidRPr="00DE5EDE" w:rsidRDefault="00226610" w:rsidP="001F7EEF">
      <w:pPr>
        <w:overflowPunct w:val="0"/>
        <w:autoSpaceDE w:val="0"/>
        <w:autoSpaceDN w:val="0"/>
        <w:adjustRightInd w:val="0"/>
        <w:spacing w:after="120" w:line="240" w:lineRule="auto"/>
        <w:ind w:firstLine="708"/>
        <w:jc w:val="both"/>
        <w:textAlignment w:val="baseline"/>
        <w:rPr>
          <w:rFonts w:ascii="Times New Roman" w:eastAsia="Times New Roman" w:hAnsi="Times New Roman" w:cs="Times New Roman"/>
          <w:sz w:val="24"/>
          <w:szCs w:val="24"/>
          <w:lang w:val="es-MX" w:eastAsia="pt-PT"/>
        </w:rPr>
      </w:pPr>
      <w:r w:rsidRPr="00DE5EDE">
        <w:rPr>
          <w:rFonts w:ascii="Times New Roman" w:eastAsia="Times New Roman" w:hAnsi="Times New Roman" w:cs="Times New Roman"/>
          <w:sz w:val="24"/>
          <w:szCs w:val="24"/>
          <w:lang w:val="es-MX" w:eastAsia="pt-PT"/>
        </w:rPr>
        <w:t>La economía depende de la exportación de productos primarios. Ecuador ofrece un gran potencial turístico gracias a su diversidad geográfica y cultural, incluyendo las Islas Galápagos, en particular, son un atractivo mundial debido a su biodiversidad única y su importancia histórica en el desarrollo de la teoría de la evolución de Darwin. Galápagos y ciudades coloniales como Quito y Cuenca, que son Patrimonio de la Humanidad por la UNESCO.</w:t>
      </w:r>
    </w:p>
    <w:p w14:paraId="3F90C460" w14:textId="77777777" w:rsidR="00226610" w:rsidRPr="00DE5EDE" w:rsidRDefault="00226610" w:rsidP="00226610">
      <w:pPr>
        <w:spacing w:before="240" w:after="120" w:line="240" w:lineRule="auto"/>
        <w:jc w:val="both"/>
        <w:rPr>
          <w:rFonts w:ascii="Times New Roman" w:eastAsia="Times New Roman" w:hAnsi="Times New Roman" w:cs="Times New Roman"/>
          <w:b/>
          <w:sz w:val="24"/>
          <w:szCs w:val="24"/>
          <w:lang w:val="es-MX" w:eastAsia="pt-PT"/>
        </w:rPr>
      </w:pPr>
      <w:r w:rsidRPr="00DE5EDE">
        <w:rPr>
          <w:rFonts w:ascii="Times New Roman" w:eastAsia="Times New Roman" w:hAnsi="Times New Roman" w:cs="Times New Roman"/>
          <w:b/>
          <w:sz w:val="24"/>
          <w:szCs w:val="24"/>
          <w:lang w:val="es-MX" w:eastAsia="pt-PT"/>
        </w:rPr>
        <w:t>4.2 Inseguridad ciudadana en Ecuador</w:t>
      </w:r>
    </w:p>
    <w:p w14:paraId="38E5BD8F" w14:textId="215045AF" w:rsidR="00DD21A0" w:rsidRDefault="00226610" w:rsidP="001F7EEF">
      <w:pPr>
        <w:spacing w:after="160" w:line="240" w:lineRule="auto"/>
        <w:ind w:firstLine="708"/>
        <w:jc w:val="both"/>
        <w:rPr>
          <w:rFonts w:ascii="Times New Roman" w:eastAsia="Times New Roman" w:hAnsi="Times New Roman" w:cs="Times New Roman"/>
          <w:sz w:val="24"/>
          <w:szCs w:val="24"/>
          <w:lang w:val="es-MX" w:eastAsia="pt-PT"/>
        </w:rPr>
      </w:pPr>
      <w:r w:rsidRPr="00DE5EDE">
        <w:rPr>
          <w:rFonts w:ascii="Times New Roman" w:eastAsia="Times New Roman" w:hAnsi="Times New Roman" w:cs="Times New Roman"/>
          <w:sz w:val="24"/>
          <w:szCs w:val="24"/>
          <w:lang w:val="es-MX" w:eastAsia="pt-PT"/>
        </w:rPr>
        <w:t>Ecuador enfrenta una grave crisis de violencia relacionada con el crimen organizado, con un alto incremento en los homicidios. Según un informe de 2024, es el país más violento de Latinoamérica, con una tasa de aproximadamente 50 homicidios por cada 100.000 habitantes. Las bandas criminales y el narcotráfico son las principales causas. La inseguridad impacta negativamente el turismo, lo que afecta la economía, especialmente en provincias como Guayas,</w:t>
      </w:r>
      <w:r w:rsidR="001D4F4C">
        <w:rPr>
          <w:rFonts w:ascii="Times New Roman" w:eastAsia="Times New Roman" w:hAnsi="Times New Roman" w:cs="Times New Roman"/>
          <w:sz w:val="24"/>
          <w:szCs w:val="24"/>
          <w:lang w:val="es-MX" w:eastAsia="pt-PT"/>
        </w:rPr>
        <w:t xml:space="preserve"> Los Ríos, y Esmeraldas</w:t>
      </w:r>
      <w:r w:rsidR="001F7EEF">
        <w:rPr>
          <w:rFonts w:ascii="Times New Roman" w:eastAsia="Times New Roman" w:hAnsi="Times New Roman" w:cs="Times New Roman"/>
          <w:sz w:val="24"/>
          <w:szCs w:val="24"/>
          <w:lang w:val="es-MX" w:eastAsia="pt-PT"/>
        </w:rPr>
        <w:t xml:space="preserve"> (</w:t>
      </w:r>
      <w:r w:rsidR="001D4F4C">
        <w:rPr>
          <w:rFonts w:ascii="Times New Roman" w:eastAsia="Times New Roman" w:hAnsi="Times New Roman" w:cs="Times New Roman"/>
          <w:sz w:val="24"/>
          <w:szCs w:val="24"/>
          <w:lang w:val="es-MX" w:eastAsia="pt-PT"/>
        </w:rPr>
        <w:t>Tabla 7</w:t>
      </w:r>
      <w:r w:rsidR="001F7EEF">
        <w:rPr>
          <w:rFonts w:ascii="Times New Roman" w:eastAsia="Times New Roman" w:hAnsi="Times New Roman" w:cs="Times New Roman"/>
          <w:sz w:val="24"/>
          <w:szCs w:val="24"/>
          <w:lang w:val="es-MX" w:eastAsia="pt-PT"/>
        </w:rPr>
        <w:t>).</w:t>
      </w:r>
    </w:p>
    <w:p w14:paraId="294BDCE0" w14:textId="77777777" w:rsidR="001F7EEF" w:rsidRDefault="001F7EEF" w:rsidP="001F7EEF">
      <w:pPr>
        <w:spacing w:after="160" w:line="240" w:lineRule="auto"/>
        <w:ind w:firstLine="708"/>
        <w:jc w:val="both"/>
        <w:rPr>
          <w:rFonts w:ascii="Times New Roman" w:eastAsia="Times New Roman" w:hAnsi="Times New Roman" w:cs="Times New Roman"/>
          <w:sz w:val="24"/>
          <w:szCs w:val="24"/>
          <w:lang w:val="es-MX" w:eastAsia="pt-PT"/>
        </w:rPr>
      </w:pPr>
    </w:p>
    <w:p w14:paraId="431C9C33" w14:textId="77777777" w:rsidR="00B42D59" w:rsidRDefault="00B42D59" w:rsidP="001F7EEF">
      <w:pPr>
        <w:spacing w:after="160" w:line="240" w:lineRule="auto"/>
        <w:ind w:firstLine="708"/>
        <w:jc w:val="both"/>
        <w:rPr>
          <w:rFonts w:ascii="Times New Roman" w:eastAsia="Times New Roman" w:hAnsi="Times New Roman" w:cs="Times New Roman"/>
          <w:sz w:val="24"/>
          <w:szCs w:val="24"/>
          <w:lang w:val="es-MX" w:eastAsia="pt-PT"/>
        </w:rPr>
      </w:pPr>
    </w:p>
    <w:p w14:paraId="33055140" w14:textId="77777777" w:rsidR="00B42D59" w:rsidRPr="009C2A11" w:rsidRDefault="00B42D59" w:rsidP="001F7EEF">
      <w:pPr>
        <w:spacing w:after="160" w:line="240" w:lineRule="auto"/>
        <w:ind w:firstLine="708"/>
        <w:jc w:val="both"/>
        <w:rPr>
          <w:rFonts w:ascii="Times New Roman" w:eastAsia="Times New Roman" w:hAnsi="Times New Roman" w:cs="Times New Roman"/>
          <w:sz w:val="24"/>
          <w:szCs w:val="24"/>
          <w:lang w:val="es-MX" w:eastAsia="pt-PT"/>
        </w:rPr>
      </w:pPr>
    </w:p>
    <w:p w14:paraId="046FACDD" w14:textId="67DF07D4" w:rsidR="00226610" w:rsidRPr="000B553F" w:rsidRDefault="001D4F4C" w:rsidP="00226610">
      <w:pPr>
        <w:spacing w:after="160" w:line="240" w:lineRule="auto"/>
        <w:jc w:val="center"/>
        <w:rPr>
          <w:rFonts w:ascii="Times New Roman" w:eastAsia="Calibri" w:hAnsi="Times New Roman" w:cs="Times New Roman"/>
          <w:color w:val="C00000"/>
          <w:sz w:val="24"/>
          <w:szCs w:val="24"/>
          <w:lang w:val="es-MX"/>
        </w:rPr>
      </w:pPr>
      <w:r w:rsidRPr="000B553F">
        <w:rPr>
          <w:rFonts w:ascii="Times New Roman" w:eastAsia="Calibri" w:hAnsi="Times New Roman" w:cs="Times New Roman"/>
          <w:sz w:val="24"/>
          <w:szCs w:val="24"/>
          <w:lang w:val="es-MX"/>
        </w:rPr>
        <w:lastRenderedPageBreak/>
        <w:t>Tabla 7</w:t>
      </w:r>
      <w:r w:rsidR="00DE5EDE" w:rsidRPr="000B553F">
        <w:rPr>
          <w:rFonts w:ascii="Times New Roman" w:eastAsia="Calibri" w:hAnsi="Times New Roman" w:cs="Times New Roman"/>
          <w:sz w:val="24"/>
          <w:szCs w:val="24"/>
          <w:lang w:val="es-MX"/>
        </w:rPr>
        <w:t>.</w:t>
      </w:r>
      <w:r w:rsidR="00226610" w:rsidRPr="000B553F">
        <w:rPr>
          <w:rFonts w:ascii="Times New Roman" w:eastAsia="Calibri" w:hAnsi="Times New Roman" w:cs="Times New Roman"/>
          <w:sz w:val="24"/>
          <w:szCs w:val="24"/>
          <w:lang w:val="es-MX"/>
        </w:rPr>
        <w:t xml:space="preserve"> Tasas promedio de homicidios por 100,000 habitantes en provincias de Ecuador</w:t>
      </w:r>
    </w:p>
    <w:tbl>
      <w:tblPr>
        <w:tblW w:w="9108" w:type="dxa"/>
        <w:jc w:val="center"/>
        <w:tblBorders>
          <w:insideH w:val="single" w:sz="4" w:space="0" w:color="auto"/>
        </w:tblBorders>
        <w:tblCellMar>
          <w:left w:w="70" w:type="dxa"/>
          <w:right w:w="70" w:type="dxa"/>
        </w:tblCellMar>
        <w:tblLook w:val="04A0" w:firstRow="1" w:lastRow="0" w:firstColumn="1" w:lastColumn="0" w:noHBand="0" w:noVBand="1"/>
      </w:tblPr>
      <w:tblGrid>
        <w:gridCol w:w="1999"/>
        <w:gridCol w:w="2396"/>
        <w:gridCol w:w="2706"/>
        <w:gridCol w:w="2007"/>
      </w:tblGrid>
      <w:tr w:rsidR="00226610" w:rsidRPr="00DD21A0" w14:paraId="040F3BAA" w14:textId="77777777" w:rsidTr="00DE5EDE">
        <w:trPr>
          <w:trHeight w:val="388"/>
          <w:jc w:val="center"/>
        </w:trPr>
        <w:tc>
          <w:tcPr>
            <w:tcW w:w="1999" w:type="dxa"/>
            <w:shd w:val="clear" w:color="auto" w:fill="D9D9D9"/>
            <w:vAlign w:val="center"/>
            <w:hideMark/>
          </w:tcPr>
          <w:p w14:paraId="4B474A77" w14:textId="77777777" w:rsidR="00226610" w:rsidRPr="00DD21A0" w:rsidRDefault="00226610" w:rsidP="00226610">
            <w:pPr>
              <w:spacing w:before="80" w:after="40" w:line="240" w:lineRule="auto"/>
              <w:jc w:val="both"/>
              <w:rPr>
                <w:rFonts w:ascii="Times New Roman" w:eastAsia="Times New Roman" w:hAnsi="Times New Roman" w:cs="Times New Roman"/>
                <w:b/>
                <w:bCs/>
                <w:color w:val="000000"/>
                <w:lang w:val="es-MX" w:eastAsia="es-MX"/>
              </w:rPr>
            </w:pPr>
            <w:r w:rsidRPr="00DD21A0">
              <w:rPr>
                <w:rFonts w:ascii="Times New Roman" w:eastAsia="Times New Roman" w:hAnsi="Times New Roman" w:cs="Times New Roman"/>
                <w:b/>
                <w:bCs/>
                <w:color w:val="000000"/>
                <w:lang w:val="es-MX" w:eastAsia="es-MX"/>
              </w:rPr>
              <w:t>Extraordinarias</w:t>
            </w:r>
          </w:p>
        </w:tc>
        <w:tc>
          <w:tcPr>
            <w:tcW w:w="2396" w:type="dxa"/>
            <w:shd w:val="clear" w:color="auto" w:fill="D9D9D9"/>
            <w:vAlign w:val="center"/>
            <w:hideMark/>
          </w:tcPr>
          <w:p w14:paraId="09008935" w14:textId="224C3CC6" w:rsidR="00226610" w:rsidRPr="00DD21A0" w:rsidRDefault="00226610" w:rsidP="00226610">
            <w:pPr>
              <w:spacing w:before="80" w:after="40" w:line="240" w:lineRule="auto"/>
              <w:rPr>
                <w:rFonts w:ascii="Times New Roman" w:eastAsia="Times New Roman" w:hAnsi="Times New Roman" w:cs="Times New Roman"/>
                <w:b/>
                <w:bCs/>
                <w:color w:val="000000"/>
                <w:lang w:val="es-MX" w:eastAsia="es-MX"/>
              </w:rPr>
            </w:pPr>
            <w:r w:rsidRPr="00DD21A0">
              <w:rPr>
                <w:rFonts w:ascii="Times New Roman" w:eastAsia="Times New Roman" w:hAnsi="Times New Roman" w:cs="Times New Roman"/>
                <w:b/>
                <w:bCs/>
                <w:color w:val="000000"/>
                <w:lang w:val="es-MX" w:eastAsia="es-MX"/>
              </w:rPr>
              <w:t>Superiores al promedio Latinoamericano</w:t>
            </w:r>
          </w:p>
        </w:tc>
        <w:tc>
          <w:tcPr>
            <w:tcW w:w="2706" w:type="dxa"/>
            <w:shd w:val="clear" w:color="auto" w:fill="D9D9D9"/>
            <w:vAlign w:val="center"/>
            <w:hideMark/>
          </w:tcPr>
          <w:p w14:paraId="749C5ECA" w14:textId="77777777" w:rsidR="00226610" w:rsidRPr="00DD21A0" w:rsidRDefault="00226610" w:rsidP="00226610">
            <w:pPr>
              <w:spacing w:before="80" w:after="40" w:line="240" w:lineRule="auto"/>
              <w:rPr>
                <w:rFonts w:ascii="Times New Roman" w:eastAsia="Times New Roman" w:hAnsi="Times New Roman" w:cs="Times New Roman"/>
                <w:b/>
                <w:bCs/>
                <w:color w:val="000000"/>
                <w:lang w:val="es-MX" w:eastAsia="es-MX"/>
              </w:rPr>
            </w:pPr>
            <w:r w:rsidRPr="00DD21A0">
              <w:rPr>
                <w:rFonts w:ascii="Times New Roman" w:eastAsia="Times New Roman" w:hAnsi="Times New Roman" w:cs="Times New Roman"/>
                <w:b/>
                <w:bCs/>
                <w:color w:val="000000"/>
                <w:lang w:val="es-MX" w:eastAsia="es-MX"/>
              </w:rPr>
              <w:t>Dentro del promedio Latinoamericano</w:t>
            </w:r>
          </w:p>
        </w:tc>
        <w:tc>
          <w:tcPr>
            <w:tcW w:w="2007" w:type="dxa"/>
            <w:shd w:val="clear" w:color="auto" w:fill="D9D9D9"/>
            <w:vAlign w:val="center"/>
            <w:hideMark/>
          </w:tcPr>
          <w:p w14:paraId="2DED4F7D" w14:textId="77777777" w:rsidR="00226610" w:rsidRPr="00DD21A0" w:rsidRDefault="00226610" w:rsidP="00226610">
            <w:pPr>
              <w:spacing w:before="80" w:after="40" w:line="240" w:lineRule="auto"/>
              <w:rPr>
                <w:rFonts w:ascii="Times New Roman" w:eastAsia="Times New Roman" w:hAnsi="Times New Roman" w:cs="Times New Roman"/>
                <w:b/>
                <w:bCs/>
                <w:color w:val="000000"/>
                <w:lang w:val="es-MX" w:eastAsia="es-MX"/>
              </w:rPr>
            </w:pPr>
            <w:r w:rsidRPr="00DD21A0">
              <w:rPr>
                <w:rFonts w:ascii="Times New Roman" w:eastAsia="Times New Roman" w:hAnsi="Times New Roman" w:cs="Times New Roman"/>
                <w:b/>
                <w:bCs/>
                <w:color w:val="000000"/>
                <w:lang w:val="es-MX" w:eastAsia="es-MX"/>
              </w:rPr>
              <w:t>Tasa Promedio Global</w:t>
            </w:r>
          </w:p>
        </w:tc>
      </w:tr>
      <w:tr w:rsidR="00226610" w:rsidRPr="00DD21A0" w14:paraId="30F4EFF9" w14:textId="77777777" w:rsidTr="001D4F4C">
        <w:trPr>
          <w:trHeight w:val="454"/>
          <w:jc w:val="center"/>
        </w:trPr>
        <w:tc>
          <w:tcPr>
            <w:tcW w:w="1999" w:type="dxa"/>
            <w:shd w:val="clear" w:color="auto" w:fill="FFFFFF"/>
            <w:vAlign w:val="center"/>
            <w:hideMark/>
          </w:tcPr>
          <w:p w14:paraId="5770A6A6"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Los Ríos (110.8)</w:t>
            </w:r>
          </w:p>
        </w:tc>
        <w:tc>
          <w:tcPr>
            <w:tcW w:w="2396" w:type="dxa"/>
            <w:shd w:val="clear" w:color="auto" w:fill="FFFFFF"/>
            <w:vAlign w:val="center"/>
            <w:hideMark/>
          </w:tcPr>
          <w:p w14:paraId="17B6097F"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 xml:space="preserve">Santo </w:t>
            </w:r>
            <w:proofErr w:type="gramStart"/>
            <w:r w:rsidRPr="00DD21A0">
              <w:rPr>
                <w:rFonts w:ascii="Times New Roman" w:eastAsia="Times New Roman" w:hAnsi="Times New Roman" w:cs="Times New Roman"/>
                <w:color w:val="000000"/>
                <w:lang w:val="es-MX" w:eastAsia="es-MX"/>
              </w:rPr>
              <w:t>Domingo(</w:t>
            </w:r>
            <w:proofErr w:type="gramEnd"/>
            <w:r w:rsidRPr="00DD21A0">
              <w:rPr>
                <w:rFonts w:ascii="Times New Roman" w:eastAsia="Times New Roman" w:hAnsi="Times New Roman" w:cs="Times New Roman"/>
                <w:color w:val="000000"/>
                <w:lang w:val="es-MX" w:eastAsia="es-MX"/>
              </w:rPr>
              <w:t>30.8)</w:t>
            </w:r>
          </w:p>
        </w:tc>
        <w:tc>
          <w:tcPr>
            <w:tcW w:w="2706" w:type="dxa"/>
            <w:shd w:val="clear" w:color="auto" w:fill="FFFFFF"/>
            <w:vAlign w:val="center"/>
            <w:hideMark/>
          </w:tcPr>
          <w:p w14:paraId="3D9702C9"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Morona Santiago (15.6)</w:t>
            </w:r>
          </w:p>
        </w:tc>
        <w:tc>
          <w:tcPr>
            <w:tcW w:w="2007" w:type="dxa"/>
            <w:shd w:val="clear" w:color="auto" w:fill="FFFFFF"/>
            <w:vAlign w:val="center"/>
            <w:hideMark/>
          </w:tcPr>
          <w:p w14:paraId="6552B4F4"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Tungurahua (5.7)</w:t>
            </w:r>
          </w:p>
        </w:tc>
      </w:tr>
      <w:tr w:rsidR="00226610" w:rsidRPr="00DD21A0" w14:paraId="74CA440D" w14:textId="77777777" w:rsidTr="001D4F4C">
        <w:trPr>
          <w:trHeight w:val="454"/>
          <w:jc w:val="center"/>
        </w:trPr>
        <w:tc>
          <w:tcPr>
            <w:tcW w:w="1999" w:type="dxa"/>
            <w:shd w:val="clear" w:color="auto" w:fill="FFFFFF"/>
            <w:vAlign w:val="center"/>
            <w:hideMark/>
          </w:tcPr>
          <w:p w14:paraId="3FA6FC8C"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Guayas (85.6)</w:t>
            </w:r>
          </w:p>
        </w:tc>
        <w:tc>
          <w:tcPr>
            <w:tcW w:w="2396" w:type="dxa"/>
            <w:shd w:val="clear" w:color="auto" w:fill="FFFFFF"/>
            <w:vAlign w:val="center"/>
            <w:hideMark/>
          </w:tcPr>
          <w:p w14:paraId="04335F94"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Orellana (29.6)</w:t>
            </w:r>
          </w:p>
        </w:tc>
        <w:tc>
          <w:tcPr>
            <w:tcW w:w="2706" w:type="dxa"/>
            <w:shd w:val="clear" w:color="auto" w:fill="FFFFFF"/>
            <w:vAlign w:val="center"/>
            <w:hideMark/>
          </w:tcPr>
          <w:p w14:paraId="41E666A4"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proofErr w:type="gramStart"/>
            <w:r w:rsidRPr="00DD21A0">
              <w:rPr>
                <w:rFonts w:ascii="Times New Roman" w:eastAsia="Times New Roman" w:hAnsi="Times New Roman" w:cs="Times New Roman"/>
                <w:color w:val="000000"/>
                <w:lang w:val="es-MX" w:eastAsia="es-MX"/>
              </w:rPr>
              <w:t>Bolívar  (</w:t>
            </w:r>
            <w:proofErr w:type="gramEnd"/>
            <w:r w:rsidRPr="00DD21A0">
              <w:rPr>
                <w:rFonts w:ascii="Times New Roman" w:eastAsia="Times New Roman" w:hAnsi="Times New Roman" w:cs="Times New Roman"/>
                <w:color w:val="000000"/>
                <w:lang w:val="es-MX" w:eastAsia="es-MX"/>
              </w:rPr>
              <w:t>11.6)</w:t>
            </w:r>
          </w:p>
        </w:tc>
        <w:tc>
          <w:tcPr>
            <w:tcW w:w="2007" w:type="dxa"/>
            <w:shd w:val="clear" w:color="auto" w:fill="FFFFFF"/>
            <w:vAlign w:val="center"/>
            <w:hideMark/>
          </w:tcPr>
          <w:p w14:paraId="3EFC6C0F"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proofErr w:type="gramStart"/>
            <w:r w:rsidRPr="00DD21A0">
              <w:rPr>
                <w:rFonts w:ascii="Times New Roman" w:eastAsia="Times New Roman" w:hAnsi="Times New Roman" w:cs="Times New Roman"/>
                <w:color w:val="000000"/>
                <w:lang w:val="es-MX" w:eastAsia="es-MX"/>
              </w:rPr>
              <w:t>Imbabura  (</w:t>
            </w:r>
            <w:proofErr w:type="gramEnd"/>
            <w:r w:rsidRPr="00DD21A0">
              <w:rPr>
                <w:rFonts w:ascii="Times New Roman" w:eastAsia="Times New Roman" w:hAnsi="Times New Roman" w:cs="Times New Roman"/>
                <w:color w:val="000000"/>
                <w:lang w:val="es-MX" w:eastAsia="es-MX"/>
              </w:rPr>
              <w:t>5.5)</w:t>
            </w:r>
          </w:p>
        </w:tc>
      </w:tr>
      <w:tr w:rsidR="00226610" w:rsidRPr="00DD21A0" w14:paraId="49BB261B" w14:textId="77777777" w:rsidTr="001D4F4C">
        <w:trPr>
          <w:trHeight w:val="454"/>
          <w:jc w:val="center"/>
        </w:trPr>
        <w:tc>
          <w:tcPr>
            <w:tcW w:w="1999" w:type="dxa"/>
            <w:shd w:val="clear" w:color="auto" w:fill="FFFFFF"/>
            <w:vAlign w:val="center"/>
            <w:hideMark/>
          </w:tcPr>
          <w:p w14:paraId="0EA1A74E"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Esmeraldas (82.7)</w:t>
            </w:r>
          </w:p>
        </w:tc>
        <w:tc>
          <w:tcPr>
            <w:tcW w:w="2396" w:type="dxa"/>
            <w:shd w:val="clear" w:color="auto" w:fill="FFFFFF"/>
            <w:vAlign w:val="center"/>
            <w:hideMark/>
          </w:tcPr>
          <w:p w14:paraId="6A9C031F"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Cañar (29.4)</w:t>
            </w:r>
          </w:p>
        </w:tc>
        <w:tc>
          <w:tcPr>
            <w:tcW w:w="2706" w:type="dxa"/>
            <w:shd w:val="clear" w:color="auto" w:fill="FFFFFF"/>
            <w:vAlign w:val="center"/>
            <w:hideMark/>
          </w:tcPr>
          <w:p w14:paraId="7E30A768"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Napo (11.4)</w:t>
            </w:r>
          </w:p>
        </w:tc>
        <w:tc>
          <w:tcPr>
            <w:tcW w:w="2007" w:type="dxa"/>
            <w:shd w:val="clear" w:color="auto" w:fill="FFFFFF"/>
            <w:vAlign w:val="center"/>
            <w:hideMark/>
          </w:tcPr>
          <w:p w14:paraId="2B93373F"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Chimborazo (5.3)</w:t>
            </w:r>
          </w:p>
        </w:tc>
      </w:tr>
      <w:tr w:rsidR="00226610" w:rsidRPr="00DD21A0" w14:paraId="6CC9CFAE" w14:textId="77777777" w:rsidTr="001D4F4C">
        <w:trPr>
          <w:trHeight w:val="454"/>
          <w:jc w:val="center"/>
        </w:trPr>
        <w:tc>
          <w:tcPr>
            <w:tcW w:w="1999" w:type="dxa"/>
            <w:shd w:val="clear" w:color="auto" w:fill="FFFFFF"/>
            <w:vAlign w:val="center"/>
            <w:hideMark/>
          </w:tcPr>
          <w:p w14:paraId="2BB1B8D2"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El Oro (78.4)</w:t>
            </w:r>
          </w:p>
        </w:tc>
        <w:tc>
          <w:tcPr>
            <w:tcW w:w="2396" w:type="dxa"/>
            <w:shd w:val="clear" w:color="auto" w:fill="FFFFFF"/>
            <w:vAlign w:val="center"/>
            <w:hideMark/>
          </w:tcPr>
          <w:p w14:paraId="5C0C100D"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Pastaza (26.8)</w:t>
            </w:r>
          </w:p>
        </w:tc>
        <w:tc>
          <w:tcPr>
            <w:tcW w:w="2706" w:type="dxa"/>
            <w:shd w:val="clear" w:color="auto" w:fill="FFFFFF"/>
            <w:vAlign w:val="center"/>
            <w:hideMark/>
          </w:tcPr>
          <w:p w14:paraId="55D0B2AA"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Zamora Chinchipe (10.8)</w:t>
            </w:r>
          </w:p>
        </w:tc>
        <w:tc>
          <w:tcPr>
            <w:tcW w:w="2007" w:type="dxa"/>
            <w:shd w:val="clear" w:color="auto" w:fill="FFFFFF"/>
            <w:vAlign w:val="center"/>
            <w:hideMark/>
          </w:tcPr>
          <w:p w14:paraId="42630BD5"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Carchi (4.6)</w:t>
            </w:r>
          </w:p>
        </w:tc>
      </w:tr>
      <w:tr w:rsidR="00226610" w:rsidRPr="00DD21A0" w14:paraId="1EBA09BD" w14:textId="77777777" w:rsidTr="001D4F4C">
        <w:trPr>
          <w:trHeight w:val="454"/>
          <w:jc w:val="center"/>
        </w:trPr>
        <w:tc>
          <w:tcPr>
            <w:tcW w:w="1999" w:type="dxa"/>
            <w:shd w:val="clear" w:color="auto" w:fill="FFFFFF"/>
            <w:vAlign w:val="center"/>
            <w:hideMark/>
          </w:tcPr>
          <w:p w14:paraId="1531363B"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Santa Elena (64.8)</w:t>
            </w:r>
          </w:p>
        </w:tc>
        <w:tc>
          <w:tcPr>
            <w:tcW w:w="2396" w:type="dxa"/>
            <w:shd w:val="clear" w:color="auto" w:fill="FFFFFF"/>
            <w:vAlign w:val="center"/>
            <w:hideMark/>
          </w:tcPr>
          <w:p w14:paraId="1BFA3E31"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 </w:t>
            </w:r>
          </w:p>
        </w:tc>
        <w:tc>
          <w:tcPr>
            <w:tcW w:w="2706" w:type="dxa"/>
            <w:shd w:val="clear" w:color="auto" w:fill="FFFFFF"/>
            <w:vAlign w:val="center"/>
            <w:hideMark/>
          </w:tcPr>
          <w:p w14:paraId="6A309F96"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Pichincha (9.6)</w:t>
            </w:r>
          </w:p>
        </w:tc>
        <w:tc>
          <w:tcPr>
            <w:tcW w:w="2007" w:type="dxa"/>
            <w:shd w:val="clear" w:color="auto" w:fill="FFFFFF"/>
            <w:vAlign w:val="center"/>
            <w:hideMark/>
          </w:tcPr>
          <w:p w14:paraId="666729C3"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 </w:t>
            </w:r>
          </w:p>
        </w:tc>
      </w:tr>
      <w:tr w:rsidR="00226610" w:rsidRPr="00DD21A0" w14:paraId="0FF3058C" w14:textId="77777777" w:rsidTr="001D4F4C">
        <w:trPr>
          <w:trHeight w:val="454"/>
          <w:jc w:val="center"/>
        </w:trPr>
        <w:tc>
          <w:tcPr>
            <w:tcW w:w="1999" w:type="dxa"/>
            <w:tcBorders>
              <w:bottom w:val="single" w:sz="4" w:space="0" w:color="auto"/>
            </w:tcBorders>
            <w:shd w:val="clear" w:color="auto" w:fill="FFFFFF"/>
            <w:vAlign w:val="center"/>
            <w:hideMark/>
          </w:tcPr>
          <w:p w14:paraId="621460B7"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Manabí (59.5)</w:t>
            </w:r>
          </w:p>
        </w:tc>
        <w:tc>
          <w:tcPr>
            <w:tcW w:w="2396" w:type="dxa"/>
            <w:tcBorders>
              <w:bottom w:val="single" w:sz="4" w:space="0" w:color="auto"/>
            </w:tcBorders>
            <w:shd w:val="clear" w:color="auto" w:fill="FFFFFF"/>
            <w:vAlign w:val="center"/>
            <w:hideMark/>
          </w:tcPr>
          <w:p w14:paraId="42CF2A24"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 </w:t>
            </w:r>
          </w:p>
        </w:tc>
        <w:tc>
          <w:tcPr>
            <w:tcW w:w="2706" w:type="dxa"/>
            <w:tcBorders>
              <w:bottom w:val="single" w:sz="4" w:space="0" w:color="auto"/>
            </w:tcBorders>
            <w:shd w:val="clear" w:color="auto" w:fill="FFFFFF"/>
            <w:vAlign w:val="center"/>
            <w:hideMark/>
          </w:tcPr>
          <w:p w14:paraId="209082DE"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Azuay (7.1)</w:t>
            </w:r>
          </w:p>
        </w:tc>
        <w:tc>
          <w:tcPr>
            <w:tcW w:w="2007" w:type="dxa"/>
            <w:tcBorders>
              <w:bottom w:val="single" w:sz="4" w:space="0" w:color="auto"/>
            </w:tcBorders>
            <w:shd w:val="clear" w:color="auto" w:fill="FFFFFF"/>
            <w:vAlign w:val="center"/>
            <w:hideMark/>
          </w:tcPr>
          <w:p w14:paraId="62F945AE"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 </w:t>
            </w:r>
          </w:p>
        </w:tc>
      </w:tr>
      <w:tr w:rsidR="00226610" w:rsidRPr="00DD21A0" w14:paraId="43F13F93" w14:textId="77777777" w:rsidTr="001D4F4C">
        <w:trPr>
          <w:trHeight w:val="454"/>
          <w:jc w:val="center"/>
        </w:trPr>
        <w:tc>
          <w:tcPr>
            <w:tcW w:w="1999" w:type="dxa"/>
            <w:tcBorders>
              <w:top w:val="single" w:sz="4" w:space="0" w:color="auto"/>
              <w:bottom w:val="single" w:sz="4" w:space="0" w:color="auto"/>
            </w:tcBorders>
            <w:shd w:val="clear" w:color="auto" w:fill="FFFFFF"/>
            <w:vAlign w:val="center"/>
            <w:hideMark/>
          </w:tcPr>
          <w:p w14:paraId="79287D75"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Sucumbíos (48.7)</w:t>
            </w:r>
          </w:p>
        </w:tc>
        <w:tc>
          <w:tcPr>
            <w:tcW w:w="2396" w:type="dxa"/>
            <w:tcBorders>
              <w:top w:val="single" w:sz="4" w:space="0" w:color="auto"/>
              <w:bottom w:val="single" w:sz="4" w:space="0" w:color="auto"/>
            </w:tcBorders>
            <w:shd w:val="clear" w:color="auto" w:fill="FFFFFF"/>
            <w:vAlign w:val="center"/>
            <w:hideMark/>
          </w:tcPr>
          <w:p w14:paraId="2161FB26"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 </w:t>
            </w:r>
          </w:p>
        </w:tc>
        <w:tc>
          <w:tcPr>
            <w:tcW w:w="2706" w:type="dxa"/>
            <w:tcBorders>
              <w:top w:val="single" w:sz="4" w:space="0" w:color="auto"/>
              <w:bottom w:val="single" w:sz="4" w:space="0" w:color="auto"/>
            </w:tcBorders>
            <w:shd w:val="clear" w:color="auto" w:fill="FFFFFF"/>
            <w:vAlign w:val="center"/>
            <w:hideMark/>
          </w:tcPr>
          <w:p w14:paraId="46ECAE35"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Cotopaxi (7.0)</w:t>
            </w:r>
          </w:p>
        </w:tc>
        <w:tc>
          <w:tcPr>
            <w:tcW w:w="2007" w:type="dxa"/>
            <w:tcBorders>
              <w:top w:val="single" w:sz="4" w:space="0" w:color="auto"/>
              <w:bottom w:val="single" w:sz="4" w:space="0" w:color="auto"/>
            </w:tcBorders>
            <w:shd w:val="clear" w:color="auto" w:fill="FFFFFF"/>
            <w:vAlign w:val="center"/>
            <w:hideMark/>
          </w:tcPr>
          <w:p w14:paraId="00E3F316" w14:textId="77777777" w:rsidR="00226610" w:rsidRPr="00DD21A0" w:rsidRDefault="00226610" w:rsidP="00226610">
            <w:pPr>
              <w:spacing w:before="80" w:after="40" w:line="240" w:lineRule="auto"/>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 </w:t>
            </w:r>
          </w:p>
        </w:tc>
      </w:tr>
    </w:tbl>
    <w:p w14:paraId="1920C72B" w14:textId="77777777" w:rsidR="00226610" w:rsidRPr="00DE5EDE" w:rsidRDefault="00226610" w:rsidP="00B05111">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eastAsia="pt-PT"/>
        </w:rPr>
      </w:pPr>
      <w:r w:rsidRPr="00DE5EDE">
        <w:rPr>
          <w:rFonts w:ascii="Times New Roman" w:eastAsia="Times New Roman" w:hAnsi="Times New Roman" w:cs="Times New Roman"/>
          <w:sz w:val="24"/>
          <w:szCs w:val="24"/>
          <w:lang w:eastAsia="pt-PT"/>
        </w:rPr>
        <w:t>Fuente: Elaboración propia con base en cifras del Instituto Nacional de Estadística y Censos (INEC), Ministerio del Interior y Policía Nacional del Ecuador, 2024.</w:t>
      </w:r>
    </w:p>
    <w:p w14:paraId="1985769E" w14:textId="77777777" w:rsidR="00226610" w:rsidRPr="00226610" w:rsidRDefault="00226610" w:rsidP="00226610">
      <w:pPr>
        <w:overflowPunct w:val="0"/>
        <w:autoSpaceDE w:val="0"/>
        <w:autoSpaceDN w:val="0"/>
        <w:adjustRightInd w:val="0"/>
        <w:spacing w:after="0" w:line="240" w:lineRule="auto"/>
        <w:jc w:val="both"/>
        <w:textAlignment w:val="baseline"/>
        <w:rPr>
          <w:rFonts w:ascii="Georgia" w:eastAsia="Times New Roman" w:hAnsi="Georgia" w:cs="Times New Roman"/>
          <w:sz w:val="16"/>
          <w:szCs w:val="16"/>
          <w:lang w:eastAsia="pt-PT"/>
        </w:rPr>
      </w:pPr>
    </w:p>
    <w:p w14:paraId="53D60142" w14:textId="77777777" w:rsidR="00B05111" w:rsidRDefault="00226610" w:rsidP="001F7EEF">
      <w:pPr>
        <w:overflowPunct w:val="0"/>
        <w:autoSpaceDE w:val="0"/>
        <w:autoSpaceDN w:val="0"/>
        <w:adjustRightInd w:val="0"/>
        <w:spacing w:before="120" w:after="0" w:line="240" w:lineRule="auto"/>
        <w:ind w:firstLine="708"/>
        <w:jc w:val="both"/>
        <w:textAlignment w:val="baseline"/>
        <w:rPr>
          <w:rFonts w:ascii="Times New Roman" w:eastAsia="Times New Roman" w:hAnsi="Times New Roman" w:cs="Times New Roman"/>
          <w:sz w:val="24"/>
          <w:szCs w:val="24"/>
          <w:lang w:val="es-MX" w:eastAsia="pt-PT"/>
        </w:rPr>
      </w:pPr>
      <w:r w:rsidRPr="00DE5EDE">
        <w:rPr>
          <w:rFonts w:ascii="Times New Roman" w:eastAsia="Times New Roman" w:hAnsi="Times New Roman" w:cs="Times New Roman"/>
          <w:sz w:val="24"/>
          <w:szCs w:val="24"/>
          <w:lang w:val="es-MX" w:eastAsia="pt-PT"/>
        </w:rPr>
        <w:t xml:space="preserve">El impacto de la inseguridad en el turismo ecuatoriano es evidente a través de la disminución de ingresos, afectando tanto a operadores turísticos y hoteles como a las comunidades locales que dependen de esta actividad. En el primer trimestre de 2025, Ecuador registró un alarmante aumento del 65 % en homicidios, alcanzando un total de 2361 casos, lo que marca un récord de violencia. Este contexto adverso no solo disuade la llegada de visitantes, sino que también genera un efecto dominó en la economía local, resultando en pérdida de empleos y obstaculizando el desarrollo sostenible de regiones históricamente turísticas. Las causas de esta escalada incluyen corrupción, impunidad y el crecimiento de bandas criminales, factores que requieren atención urgente para revertir esta crisis (Herrera et al., 2019; Núñez &amp; </w:t>
      </w:r>
      <w:proofErr w:type="spellStart"/>
      <w:r w:rsidRPr="00DE5EDE">
        <w:rPr>
          <w:rFonts w:ascii="Times New Roman" w:eastAsia="Times New Roman" w:hAnsi="Times New Roman" w:cs="Times New Roman"/>
          <w:sz w:val="24"/>
          <w:szCs w:val="24"/>
          <w:lang w:val="es-MX" w:eastAsia="pt-PT"/>
        </w:rPr>
        <w:t>Paucar</w:t>
      </w:r>
      <w:proofErr w:type="spellEnd"/>
      <w:r w:rsidRPr="00DE5EDE">
        <w:rPr>
          <w:rFonts w:ascii="Times New Roman" w:eastAsia="Times New Roman" w:hAnsi="Times New Roman" w:cs="Times New Roman"/>
          <w:sz w:val="24"/>
          <w:szCs w:val="24"/>
          <w:lang w:val="es-MX" w:eastAsia="pt-PT"/>
        </w:rPr>
        <w:t>, 2025).</w:t>
      </w:r>
    </w:p>
    <w:p w14:paraId="6C12A13A" w14:textId="77777777" w:rsidR="001F7EEF" w:rsidRDefault="001F7EEF" w:rsidP="001F7EEF">
      <w:pPr>
        <w:overflowPunct w:val="0"/>
        <w:autoSpaceDE w:val="0"/>
        <w:autoSpaceDN w:val="0"/>
        <w:adjustRightInd w:val="0"/>
        <w:spacing w:before="120" w:after="0" w:line="240" w:lineRule="auto"/>
        <w:ind w:firstLine="708"/>
        <w:jc w:val="both"/>
        <w:textAlignment w:val="baseline"/>
        <w:rPr>
          <w:rFonts w:ascii="Times New Roman" w:eastAsia="Times New Roman" w:hAnsi="Times New Roman" w:cs="Times New Roman"/>
          <w:sz w:val="24"/>
          <w:szCs w:val="24"/>
          <w:lang w:val="es-MX" w:eastAsia="pt-PT"/>
        </w:rPr>
      </w:pPr>
    </w:p>
    <w:p w14:paraId="7CF101FD" w14:textId="6732CB0D" w:rsidR="00226610" w:rsidRPr="00DD21A0" w:rsidRDefault="00226610" w:rsidP="003507F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s-MX" w:eastAsia="pt-PT"/>
        </w:rPr>
      </w:pPr>
      <w:r w:rsidRPr="00DE5EDE">
        <w:rPr>
          <w:rFonts w:ascii="Times New Roman" w:eastAsia="Times New Roman" w:hAnsi="Times New Roman" w:cs="Times New Roman"/>
          <w:b/>
          <w:sz w:val="24"/>
          <w:szCs w:val="24"/>
          <w:lang w:val="es-MX" w:eastAsia="pt-PT"/>
        </w:rPr>
        <w:t>4.3 Llegadas de turistas internacionales y homicidios anuales en Ecuador 2019-2024</w:t>
      </w:r>
    </w:p>
    <w:p w14:paraId="4EA81349" w14:textId="137417BE" w:rsidR="00226610" w:rsidRPr="00DE5EDE" w:rsidRDefault="00226610" w:rsidP="001F7EEF">
      <w:pPr>
        <w:overflowPunct w:val="0"/>
        <w:autoSpaceDE w:val="0"/>
        <w:autoSpaceDN w:val="0"/>
        <w:adjustRightInd w:val="0"/>
        <w:spacing w:after="120" w:line="240" w:lineRule="auto"/>
        <w:ind w:firstLine="708"/>
        <w:jc w:val="both"/>
        <w:textAlignment w:val="baseline"/>
        <w:rPr>
          <w:rFonts w:ascii="Times New Roman" w:eastAsia="Times New Roman" w:hAnsi="Times New Roman" w:cs="Times New Roman"/>
          <w:sz w:val="24"/>
          <w:szCs w:val="24"/>
          <w:lang w:val="es-MX" w:eastAsia="pt-PT"/>
        </w:rPr>
      </w:pPr>
      <w:r w:rsidRPr="00DE5EDE">
        <w:rPr>
          <w:rFonts w:ascii="Times New Roman" w:eastAsia="Times New Roman" w:hAnsi="Times New Roman" w:cs="Times New Roman"/>
          <w:sz w:val="24"/>
          <w:szCs w:val="24"/>
          <w:lang w:val="es-MX" w:eastAsia="pt-PT"/>
        </w:rPr>
        <w:t>Según el Instituto Nacional de Estadística del Ecuador, el incremento en los índices de violencia ha originado   una reducción apreciable en la llegada de turistas al país. Esta tendencia pone de manifiesto que la percepción de inseguridad se ha convertido en un factor determinante en las decisiones de viaje de muchos</w:t>
      </w:r>
      <w:r w:rsidR="001D4F4C">
        <w:rPr>
          <w:rFonts w:ascii="Times New Roman" w:eastAsia="Times New Roman" w:hAnsi="Times New Roman" w:cs="Times New Roman"/>
          <w:sz w:val="24"/>
          <w:szCs w:val="24"/>
          <w:lang w:val="es-MX" w:eastAsia="pt-PT"/>
        </w:rPr>
        <w:t xml:space="preserve"> visitantes potenciales</w:t>
      </w:r>
      <w:r w:rsidR="001F7EEF">
        <w:rPr>
          <w:rFonts w:ascii="Times New Roman" w:eastAsia="Times New Roman" w:hAnsi="Times New Roman" w:cs="Times New Roman"/>
          <w:sz w:val="24"/>
          <w:szCs w:val="24"/>
          <w:lang w:val="es-MX" w:eastAsia="pt-PT"/>
        </w:rPr>
        <w:t xml:space="preserve"> (</w:t>
      </w:r>
      <w:r w:rsidR="001D4F4C">
        <w:rPr>
          <w:rFonts w:ascii="Times New Roman" w:eastAsia="Times New Roman" w:hAnsi="Times New Roman" w:cs="Times New Roman"/>
          <w:sz w:val="24"/>
          <w:szCs w:val="24"/>
          <w:lang w:val="es-MX" w:eastAsia="pt-PT"/>
        </w:rPr>
        <w:t>Tabla 8</w:t>
      </w:r>
      <w:r w:rsidR="001F7EEF">
        <w:rPr>
          <w:rFonts w:ascii="Times New Roman" w:eastAsia="Times New Roman" w:hAnsi="Times New Roman" w:cs="Times New Roman"/>
          <w:sz w:val="24"/>
          <w:szCs w:val="24"/>
          <w:lang w:val="es-MX" w:eastAsia="pt-PT"/>
        </w:rPr>
        <w:t>).</w:t>
      </w:r>
    </w:p>
    <w:p w14:paraId="20F8B4E2" w14:textId="3209F53C" w:rsidR="00226610" w:rsidRPr="000B553F" w:rsidRDefault="001D4F4C" w:rsidP="00226610">
      <w:pPr>
        <w:overflowPunct w:val="0"/>
        <w:autoSpaceDE w:val="0"/>
        <w:autoSpaceDN w:val="0"/>
        <w:adjustRightInd w:val="0"/>
        <w:spacing w:before="120" w:after="120" w:line="240" w:lineRule="auto"/>
        <w:ind w:left="425" w:right="425"/>
        <w:jc w:val="both"/>
        <w:textAlignment w:val="baseline"/>
        <w:rPr>
          <w:rFonts w:ascii="Times New Roman" w:eastAsia="Times New Roman" w:hAnsi="Times New Roman" w:cs="Times New Roman"/>
          <w:sz w:val="24"/>
          <w:szCs w:val="24"/>
          <w:lang w:val="es-MX" w:eastAsia="pt-PT"/>
        </w:rPr>
      </w:pPr>
      <w:r w:rsidRPr="000B553F">
        <w:rPr>
          <w:rFonts w:ascii="Times New Roman" w:eastAsia="Times New Roman" w:hAnsi="Times New Roman" w:cs="Times New Roman"/>
          <w:sz w:val="24"/>
          <w:szCs w:val="24"/>
          <w:lang w:val="es-MX" w:eastAsia="pt-PT"/>
        </w:rPr>
        <w:t>Tabla 8</w:t>
      </w:r>
      <w:r w:rsidR="00226610" w:rsidRPr="000B553F">
        <w:rPr>
          <w:rFonts w:ascii="Times New Roman" w:eastAsia="Times New Roman" w:hAnsi="Times New Roman" w:cs="Times New Roman"/>
          <w:sz w:val="24"/>
          <w:szCs w:val="24"/>
          <w:lang w:val="es-MX" w:eastAsia="pt-PT"/>
        </w:rPr>
        <w:t xml:space="preserve">. Llegadas de turistas internacionales globales e ingresos por </w:t>
      </w:r>
      <w:proofErr w:type="gramStart"/>
      <w:r w:rsidR="00226610" w:rsidRPr="000B553F">
        <w:rPr>
          <w:rFonts w:ascii="Times New Roman" w:eastAsia="Times New Roman" w:hAnsi="Times New Roman" w:cs="Times New Roman"/>
          <w:sz w:val="24"/>
          <w:szCs w:val="24"/>
          <w:lang w:val="es-MX" w:eastAsia="pt-PT"/>
        </w:rPr>
        <w:t>turismo .</w:t>
      </w:r>
      <w:proofErr w:type="gramEnd"/>
      <w:r w:rsidR="00226610" w:rsidRPr="00DE5EDE">
        <w:rPr>
          <w:rFonts w:ascii="Times New Roman" w:eastAsia="Calibri" w:hAnsi="Times New Roman" w:cs="Times New Roman"/>
          <w:sz w:val="24"/>
          <w:szCs w:val="24"/>
          <w:lang w:val="en-GB"/>
        </w:rPr>
        <w:fldChar w:fldCharType="begin"/>
      </w:r>
      <w:r w:rsidR="00226610" w:rsidRPr="000B553F">
        <w:rPr>
          <w:rFonts w:ascii="Times New Roman" w:eastAsia="Calibri" w:hAnsi="Times New Roman" w:cs="Times New Roman"/>
          <w:sz w:val="24"/>
          <w:szCs w:val="24"/>
          <w:lang w:val="es-MX"/>
        </w:rPr>
        <w:instrText xml:space="preserve"> LINK Excel.Sheet.12 "Libro1" "Hoja1!F5C4:F9C11" \a \f 4 \h  \* MERGEFORMAT </w:instrText>
      </w:r>
      <w:r w:rsidR="00226610" w:rsidRPr="00DE5EDE">
        <w:rPr>
          <w:rFonts w:ascii="Times New Roman" w:eastAsia="Calibri" w:hAnsi="Times New Roman" w:cs="Times New Roman"/>
          <w:sz w:val="24"/>
          <w:szCs w:val="24"/>
          <w:lang w:val="en-GB"/>
        </w:rPr>
        <w:fldChar w:fldCharType="separate"/>
      </w:r>
    </w:p>
    <w:tbl>
      <w:tblPr>
        <w:tblW w:w="8647" w:type="dxa"/>
        <w:jc w:val="center"/>
        <w:tblCellMar>
          <w:left w:w="70" w:type="dxa"/>
          <w:right w:w="70" w:type="dxa"/>
        </w:tblCellMar>
        <w:tblLook w:val="04A0" w:firstRow="1" w:lastRow="0" w:firstColumn="1" w:lastColumn="0" w:noHBand="0" w:noVBand="1"/>
      </w:tblPr>
      <w:tblGrid>
        <w:gridCol w:w="2202"/>
        <w:gridCol w:w="833"/>
        <w:gridCol w:w="759"/>
        <w:gridCol w:w="833"/>
        <w:gridCol w:w="833"/>
        <w:gridCol w:w="833"/>
        <w:gridCol w:w="833"/>
        <w:gridCol w:w="1521"/>
      </w:tblGrid>
      <w:tr w:rsidR="00226610" w:rsidRPr="00DD21A0" w14:paraId="72DC4720" w14:textId="77777777" w:rsidTr="00DE5EDE">
        <w:trPr>
          <w:trHeight w:val="352"/>
          <w:jc w:val="center"/>
        </w:trPr>
        <w:tc>
          <w:tcPr>
            <w:tcW w:w="2202" w:type="dxa"/>
            <w:tcBorders>
              <w:top w:val="single" w:sz="4" w:space="0" w:color="auto"/>
              <w:bottom w:val="single" w:sz="4" w:space="0" w:color="auto"/>
            </w:tcBorders>
            <w:shd w:val="clear" w:color="auto" w:fill="D9D9D9"/>
            <w:vAlign w:val="center"/>
          </w:tcPr>
          <w:p w14:paraId="00400205" w14:textId="77777777" w:rsidR="00226610" w:rsidRPr="00DD21A0" w:rsidRDefault="00226610" w:rsidP="00226610">
            <w:pPr>
              <w:spacing w:before="80" w:after="40" w:line="240" w:lineRule="auto"/>
              <w:rPr>
                <w:rFonts w:ascii="Times New Roman" w:eastAsia="Times New Roman" w:hAnsi="Times New Roman" w:cs="Times New Roman"/>
                <w:b/>
                <w:color w:val="000000"/>
                <w:lang w:val="es-MX" w:eastAsia="es-MX"/>
              </w:rPr>
            </w:pPr>
            <w:r w:rsidRPr="00DD21A0">
              <w:rPr>
                <w:rFonts w:ascii="Times New Roman" w:eastAsia="Times New Roman" w:hAnsi="Times New Roman" w:cs="Times New Roman"/>
                <w:b/>
                <w:color w:val="000000"/>
                <w:lang w:val="es-MX" w:eastAsia="es-MX"/>
              </w:rPr>
              <w:t>Indicadores</w:t>
            </w:r>
          </w:p>
        </w:tc>
        <w:tc>
          <w:tcPr>
            <w:tcW w:w="833" w:type="dxa"/>
            <w:tcBorders>
              <w:top w:val="single" w:sz="4" w:space="0" w:color="auto"/>
              <w:bottom w:val="single" w:sz="4" w:space="0" w:color="auto"/>
            </w:tcBorders>
            <w:shd w:val="clear" w:color="auto" w:fill="D9D9D9"/>
            <w:vAlign w:val="center"/>
          </w:tcPr>
          <w:p w14:paraId="329A2AF8" w14:textId="77777777" w:rsidR="00226610" w:rsidRPr="00DD21A0" w:rsidRDefault="00226610" w:rsidP="00226610">
            <w:pPr>
              <w:spacing w:before="80" w:after="40" w:line="240" w:lineRule="auto"/>
              <w:jc w:val="center"/>
              <w:rPr>
                <w:rFonts w:ascii="Times New Roman" w:eastAsia="Times New Roman" w:hAnsi="Times New Roman" w:cs="Times New Roman"/>
                <w:b/>
                <w:color w:val="000000"/>
                <w:lang w:val="es-MX" w:eastAsia="es-MX"/>
              </w:rPr>
            </w:pPr>
            <w:r w:rsidRPr="00DD21A0">
              <w:rPr>
                <w:rFonts w:ascii="Times New Roman" w:eastAsia="Times New Roman" w:hAnsi="Times New Roman" w:cs="Times New Roman"/>
                <w:b/>
                <w:color w:val="000000"/>
                <w:lang w:val="es-MX" w:eastAsia="es-MX"/>
              </w:rPr>
              <w:t>2019</w:t>
            </w:r>
          </w:p>
        </w:tc>
        <w:tc>
          <w:tcPr>
            <w:tcW w:w="759" w:type="dxa"/>
            <w:tcBorders>
              <w:top w:val="single" w:sz="4" w:space="0" w:color="auto"/>
              <w:bottom w:val="single" w:sz="4" w:space="0" w:color="auto"/>
            </w:tcBorders>
            <w:shd w:val="clear" w:color="auto" w:fill="D9D9D9"/>
            <w:vAlign w:val="center"/>
          </w:tcPr>
          <w:p w14:paraId="5F6F4BED" w14:textId="77777777" w:rsidR="00226610" w:rsidRPr="00DD21A0" w:rsidRDefault="00226610" w:rsidP="00226610">
            <w:pPr>
              <w:spacing w:before="80" w:after="40" w:line="240" w:lineRule="auto"/>
              <w:jc w:val="center"/>
              <w:rPr>
                <w:rFonts w:ascii="Times New Roman" w:eastAsia="Times New Roman" w:hAnsi="Times New Roman" w:cs="Times New Roman"/>
                <w:b/>
                <w:color w:val="000000"/>
                <w:lang w:val="es-MX" w:eastAsia="es-MX"/>
              </w:rPr>
            </w:pPr>
            <w:r w:rsidRPr="00DD21A0">
              <w:rPr>
                <w:rFonts w:ascii="Times New Roman" w:eastAsia="Times New Roman" w:hAnsi="Times New Roman" w:cs="Times New Roman"/>
                <w:b/>
                <w:color w:val="000000"/>
                <w:lang w:val="es-MX" w:eastAsia="es-MX"/>
              </w:rPr>
              <w:t>2020</w:t>
            </w:r>
          </w:p>
        </w:tc>
        <w:tc>
          <w:tcPr>
            <w:tcW w:w="833" w:type="dxa"/>
            <w:tcBorders>
              <w:top w:val="single" w:sz="4" w:space="0" w:color="auto"/>
              <w:bottom w:val="single" w:sz="4" w:space="0" w:color="auto"/>
            </w:tcBorders>
            <w:shd w:val="clear" w:color="auto" w:fill="D9D9D9"/>
            <w:vAlign w:val="center"/>
          </w:tcPr>
          <w:p w14:paraId="4BC0B789" w14:textId="77777777" w:rsidR="00226610" w:rsidRPr="00DD21A0" w:rsidRDefault="00226610" w:rsidP="00226610">
            <w:pPr>
              <w:spacing w:before="80" w:after="40" w:line="240" w:lineRule="auto"/>
              <w:jc w:val="center"/>
              <w:rPr>
                <w:rFonts w:ascii="Times New Roman" w:eastAsia="Times New Roman" w:hAnsi="Times New Roman" w:cs="Times New Roman"/>
                <w:b/>
                <w:color w:val="000000"/>
                <w:lang w:val="es-MX" w:eastAsia="es-MX"/>
              </w:rPr>
            </w:pPr>
            <w:r w:rsidRPr="00DD21A0">
              <w:rPr>
                <w:rFonts w:ascii="Times New Roman" w:eastAsia="Times New Roman" w:hAnsi="Times New Roman" w:cs="Times New Roman"/>
                <w:b/>
                <w:color w:val="000000"/>
                <w:lang w:val="es-MX" w:eastAsia="es-MX"/>
              </w:rPr>
              <w:t>2021</w:t>
            </w:r>
          </w:p>
        </w:tc>
        <w:tc>
          <w:tcPr>
            <w:tcW w:w="833" w:type="dxa"/>
            <w:tcBorders>
              <w:top w:val="single" w:sz="4" w:space="0" w:color="auto"/>
              <w:bottom w:val="single" w:sz="4" w:space="0" w:color="auto"/>
            </w:tcBorders>
            <w:shd w:val="clear" w:color="auto" w:fill="D9D9D9"/>
            <w:vAlign w:val="center"/>
          </w:tcPr>
          <w:p w14:paraId="3B4DE6F3" w14:textId="77777777" w:rsidR="00226610" w:rsidRPr="00DD21A0" w:rsidRDefault="00226610" w:rsidP="00226610">
            <w:pPr>
              <w:spacing w:before="80" w:after="40" w:line="240" w:lineRule="auto"/>
              <w:jc w:val="center"/>
              <w:rPr>
                <w:rFonts w:ascii="Times New Roman" w:eastAsia="Times New Roman" w:hAnsi="Times New Roman" w:cs="Times New Roman"/>
                <w:b/>
                <w:color w:val="000000"/>
                <w:lang w:val="es-MX" w:eastAsia="es-MX"/>
              </w:rPr>
            </w:pPr>
            <w:r w:rsidRPr="00DD21A0">
              <w:rPr>
                <w:rFonts w:ascii="Times New Roman" w:eastAsia="Times New Roman" w:hAnsi="Times New Roman" w:cs="Times New Roman"/>
                <w:b/>
                <w:color w:val="000000"/>
                <w:lang w:val="es-MX" w:eastAsia="es-MX"/>
              </w:rPr>
              <w:t>2022</w:t>
            </w:r>
          </w:p>
        </w:tc>
        <w:tc>
          <w:tcPr>
            <w:tcW w:w="833" w:type="dxa"/>
            <w:tcBorders>
              <w:top w:val="single" w:sz="4" w:space="0" w:color="auto"/>
              <w:bottom w:val="single" w:sz="4" w:space="0" w:color="auto"/>
            </w:tcBorders>
            <w:shd w:val="clear" w:color="auto" w:fill="D9D9D9"/>
            <w:vAlign w:val="center"/>
          </w:tcPr>
          <w:p w14:paraId="36A1CC7F" w14:textId="77777777" w:rsidR="00226610" w:rsidRPr="00DD21A0" w:rsidRDefault="00226610" w:rsidP="00226610">
            <w:pPr>
              <w:spacing w:before="80" w:after="40" w:line="240" w:lineRule="auto"/>
              <w:jc w:val="center"/>
              <w:rPr>
                <w:rFonts w:ascii="Times New Roman" w:eastAsia="Times New Roman" w:hAnsi="Times New Roman" w:cs="Times New Roman"/>
                <w:b/>
                <w:color w:val="000000"/>
                <w:lang w:val="es-MX" w:eastAsia="es-MX"/>
              </w:rPr>
            </w:pPr>
            <w:r w:rsidRPr="00DD21A0">
              <w:rPr>
                <w:rFonts w:ascii="Times New Roman" w:eastAsia="Times New Roman" w:hAnsi="Times New Roman" w:cs="Times New Roman"/>
                <w:b/>
                <w:color w:val="000000"/>
                <w:lang w:val="es-MX" w:eastAsia="es-MX"/>
              </w:rPr>
              <w:t>2023</w:t>
            </w:r>
          </w:p>
        </w:tc>
        <w:tc>
          <w:tcPr>
            <w:tcW w:w="833" w:type="dxa"/>
            <w:tcBorders>
              <w:top w:val="single" w:sz="4" w:space="0" w:color="auto"/>
              <w:bottom w:val="single" w:sz="4" w:space="0" w:color="auto"/>
            </w:tcBorders>
            <w:shd w:val="clear" w:color="auto" w:fill="D9D9D9"/>
            <w:vAlign w:val="center"/>
          </w:tcPr>
          <w:p w14:paraId="782F0444" w14:textId="77777777" w:rsidR="00226610" w:rsidRPr="00DD21A0" w:rsidRDefault="00226610" w:rsidP="00226610">
            <w:pPr>
              <w:spacing w:before="80" w:after="40" w:line="240" w:lineRule="auto"/>
              <w:jc w:val="center"/>
              <w:rPr>
                <w:rFonts w:ascii="Times New Roman" w:eastAsia="Times New Roman" w:hAnsi="Times New Roman" w:cs="Times New Roman"/>
                <w:b/>
                <w:color w:val="000000"/>
                <w:lang w:val="es-MX" w:eastAsia="es-MX"/>
              </w:rPr>
            </w:pPr>
            <w:r w:rsidRPr="00DD21A0">
              <w:rPr>
                <w:rFonts w:ascii="Times New Roman" w:eastAsia="Times New Roman" w:hAnsi="Times New Roman" w:cs="Times New Roman"/>
                <w:b/>
                <w:color w:val="000000"/>
                <w:lang w:val="es-MX" w:eastAsia="es-MX"/>
              </w:rPr>
              <w:t>2024</w:t>
            </w:r>
          </w:p>
        </w:tc>
        <w:tc>
          <w:tcPr>
            <w:tcW w:w="1521" w:type="dxa"/>
            <w:tcBorders>
              <w:top w:val="single" w:sz="4" w:space="0" w:color="auto"/>
              <w:bottom w:val="single" w:sz="4" w:space="0" w:color="auto"/>
            </w:tcBorders>
            <w:shd w:val="clear" w:color="auto" w:fill="D9D9D9"/>
            <w:vAlign w:val="center"/>
          </w:tcPr>
          <w:p w14:paraId="3EC3A6A1" w14:textId="77777777" w:rsidR="00226610" w:rsidRPr="00DD21A0" w:rsidRDefault="00226610" w:rsidP="00226610">
            <w:pPr>
              <w:spacing w:before="80" w:after="40" w:line="240" w:lineRule="auto"/>
              <w:jc w:val="center"/>
              <w:rPr>
                <w:rFonts w:ascii="Times New Roman" w:eastAsia="Times New Roman" w:hAnsi="Times New Roman" w:cs="Times New Roman"/>
                <w:b/>
                <w:color w:val="000000"/>
                <w:lang w:val="es-MX" w:eastAsia="es-MX"/>
              </w:rPr>
            </w:pPr>
            <w:r w:rsidRPr="00DD21A0">
              <w:rPr>
                <w:rFonts w:ascii="Times New Roman" w:eastAsia="Times New Roman" w:hAnsi="Times New Roman" w:cs="Times New Roman"/>
                <w:b/>
                <w:color w:val="000000"/>
                <w:lang w:val="es-MX" w:eastAsia="es-MX"/>
              </w:rPr>
              <w:t>CAGR* (%)</w:t>
            </w:r>
          </w:p>
        </w:tc>
      </w:tr>
      <w:tr w:rsidR="00226610" w:rsidRPr="00DD21A0" w14:paraId="63E481D2" w14:textId="77777777" w:rsidTr="00DE5EDE">
        <w:trPr>
          <w:trHeight w:val="352"/>
          <w:jc w:val="center"/>
        </w:trPr>
        <w:tc>
          <w:tcPr>
            <w:tcW w:w="2202" w:type="dxa"/>
            <w:tcBorders>
              <w:top w:val="single" w:sz="4" w:space="0" w:color="auto"/>
              <w:bottom w:val="single" w:sz="4" w:space="0" w:color="auto"/>
            </w:tcBorders>
            <w:vAlign w:val="center"/>
            <w:hideMark/>
          </w:tcPr>
          <w:p w14:paraId="07A19243" w14:textId="77777777" w:rsidR="00226610" w:rsidRPr="00DD21A0" w:rsidRDefault="00226610" w:rsidP="0022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40" w:line="240" w:lineRule="auto"/>
              <w:rPr>
                <w:rFonts w:ascii="Times New Roman" w:eastAsia="Times New Roman" w:hAnsi="Times New Roman" w:cs="Times New Roman"/>
                <w:lang w:eastAsia="es-ES"/>
              </w:rPr>
            </w:pPr>
            <w:r w:rsidRPr="00DD21A0">
              <w:rPr>
                <w:rFonts w:ascii="Times New Roman" w:eastAsia="Times New Roman" w:hAnsi="Times New Roman" w:cs="Times New Roman"/>
                <w:lang w:eastAsia="es-ES"/>
              </w:rPr>
              <w:t>Llegadas (millones)</w:t>
            </w:r>
          </w:p>
        </w:tc>
        <w:tc>
          <w:tcPr>
            <w:tcW w:w="833" w:type="dxa"/>
            <w:tcBorders>
              <w:top w:val="single" w:sz="4" w:space="0" w:color="auto"/>
              <w:bottom w:val="single" w:sz="4" w:space="0" w:color="auto"/>
            </w:tcBorders>
            <w:vAlign w:val="center"/>
            <w:hideMark/>
          </w:tcPr>
          <w:p w14:paraId="5C74BCBA"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2,108</w:t>
            </w:r>
          </w:p>
        </w:tc>
        <w:tc>
          <w:tcPr>
            <w:tcW w:w="759" w:type="dxa"/>
            <w:tcBorders>
              <w:top w:val="single" w:sz="4" w:space="0" w:color="auto"/>
              <w:bottom w:val="single" w:sz="4" w:space="0" w:color="auto"/>
            </w:tcBorders>
            <w:vAlign w:val="center"/>
            <w:hideMark/>
          </w:tcPr>
          <w:p w14:paraId="057901BE"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507</w:t>
            </w:r>
          </w:p>
        </w:tc>
        <w:tc>
          <w:tcPr>
            <w:tcW w:w="833" w:type="dxa"/>
            <w:tcBorders>
              <w:top w:val="single" w:sz="4" w:space="0" w:color="auto"/>
              <w:bottom w:val="single" w:sz="4" w:space="0" w:color="auto"/>
            </w:tcBorders>
            <w:vAlign w:val="center"/>
            <w:hideMark/>
          </w:tcPr>
          <w:p w14:paraId="0E448528"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669</w:t>
            </w:r>
          </w:p>
        </w:tc>
        <w:tc>
          <w:tcPr>
            <w:tcW w:w="833" w:type="dxa"/>
            <w:tcBorders>
              <w:top w:val="single" w:sz="4" w:space="0" w:color="auto"/>
              <w:bottom w:val="single" w:sz="4" w:space="0" w:color="auto"/>
            </w:tcBorders>
            <w:vAlign w:val="center"/>
            <w:hideMark/>
          </w:tcPr>
          <w:p w14:paraId="75B50CAB"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1,265</w:t>
            </w:r>
          </w:p>
        </w:tc>
        <w:tc>
          <w:tcPr>
            <w:tcW w:w="833" w:type="dxa"/>
            <w:tcBorders>
              <w:top w:val="single" w:sz="4" w:space="0" w:color="auto"/>
              <w:bottom w:val="single" w:sz="4" w:space="0" w:color="auto"/>
            </w:tcBorders>
            <w:vAlign w:val="center"/>
            <w:hideMark/>
          </w:tcPr>
          <w:p w14:paraId="3DB404B7"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1,427</w:t>
            </w:r>
          </w:p>
        </w:tc>
        <w:tc>
          <w:tcPr>
            <w:tcW w:w="833" w:type="dxa"/>
            <w:tcBorders>
              <w:top w:val="single" w:sz="4" w:space="0" w:color="auto"/>
              <w:bottom w:val="single" w:sz="4" w:space="0" w:color="auto"/>
            </w:tcBorders>
            <w:vAlign w:val="center"/>
            <w:hideMark/>
          </w:tcPr>
          <w:p w14:paraId="3E25BF6A"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1,262</w:t>
            </w:r>
          </w:p>
        </w:tc>
        <w:tc>
          <w:tcPr>
            <w:tcW w:w="1521" w:type="dxa"/>
            <w:tcBorders>
              <w:top w:val="single" w:sz="4" w:space="0" w:color="auto"/>
              <w:bottom w:val="single" w:sz="4" w:space="0" w:color="auto"/>
            </w:tcBorders>
            <w:vAlign w:val="center"/>
            <w:hideMark/>
          </w:tcPr>
          <w:p w14:paraId="492D24AB"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-8.19</w:t>
            </w:r>
          </w:p>
        </w:tc>
      </w:tr>
      <w:tr w:rsidR="00226610" w:rsidRPr="00DD21A0" w14:paraId="60C8D6AA" w14:textId="77777777" w:rsidTr="00DE5EDE">
        <w:trPr>
          <w:trHeight w:val="352"/>
          <w:jc w:val="center"/>
        </w:trPr>
        <w:tc>
          <w:tcPr>
            <w:tcW w:w="2202" w:type="dxa"/>
            <w:tcBorders>
              <w:top w:val="single" w:sz="4" w:space="0" w:color="auto"/>
              <w:bottom w:val="single" w:sz="4" w:space="0" w:color="auto"/>
            </w:tcBorders>
            <w:noWrap/>
            <w:vAlign w:val="center"/>
            <w:hideMark/>
          </w:tcPr>
          <w:p w14:paraId="50553CFD" w14:textId="77777777" w:rsidR="00226610" w:rsidRPr="00DD21A0" w:rsidRDefault="00226610" w:rsidP="0022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40" w:line="240" w:lineRule="auto"/>
              <w:rPr>
                <w:rFonts w:ascii="Times New Roman" w:eastAsia="Times New Roman" w:hAnsi="Times New Roman" w:cs="Times New Roman"/>
                <w:lang w:eastAsia="es-ES"/>
              </w:rPr>
            </w:pPr>
            <w:proofErr w:type="gramStart"/>
            <w:r w:rsidRPr="00DD21A0">
              <w:rPr>
                <w:rFonts w:ascii="Times New Roman" w:eastAsia="Times New Roman" w:hAnsi="Times New Roman" w:cs="Times New Roman"/>
                <w:lang w:eastAsia="es-ES"/>
              </w:rPr>
              <w:t>Total</w:t>
            </w:r>
            <w:proofErr w:type="gramEnd"/>
            <w:r w:rsidRPr="00DD21A0">
              <w:rPr>
                <w:rFonts w:ascii="Times New Roman" w:eastAsia="Times New Roman" w:hAnsi="Times New Roman" w:cs="Times New Roman"/>
                <w:lang w:eastAsia="es-ES"/>
              </w:rPr>
              <w:t xml:space="preserve"> de homicidios</w:t>
            </w:r>
          </w:p>
        </w:tc>
        <w:tc>
          <w:tcPr>
            <w:tcW w:w="833" w:type="dxa"/>
            <w:tcBorders>
              <w:top w:val="single" w:sz="4" w:space="0" w:color="auto"/>
              <w:bottom w:val="single" w:sz="4" w:space="0" w:color="auto"/>
            </w:tcBorders>
            <w:noWrap/>
            <w:vAlign w:val="center"/>
            <w:hideMark/>
          </w:tcPr>
          <w:p w14:paraId="71119EBB"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1187</w:t>
            </w:r>
          </w:p>
        </w:tc>
        <w:tc>
          <w:tcPr>
            <w:tcW w:w="759" w:type="dxa"/>
            <w:tcBorders>
              <w:top w:val="single" w:sz="4" w:space="0" w:color="auto"/>
              <w:bottom w:val="single" w:sz="4" w:space="0" w:color="auto"/>
            </w:tcBorders>
            <w:noWrap/>
            <w:vAlign w:val="center"/>
            <w:hideMark/>
          </w:tcPr>
          <w:p w14:paraId="4C03708E"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1372</w:t>
            </w:r>
          </w:p>
        </w:tc>
        <w:tc>
          <w:tcPr>
            <w:tcW w:w="833" w:type="dxa"/>
            <w:tcBorders>
              <w:top w:val="single" w:sz="4" w:space="0" w:color="auto"/>
              <w:bottom w:val="single" w:sz="4" w:space="0" w:color="auto"/>
            </w:tcBorders>
            <w:noWrap/>
            <w:vAlign w:val="center"/>
            <w:hideMark/>
          </w:tcPr>
          <w:p w14:paraId="3B01E4E8"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2495</w:t>
            </w:r>
          </w:p>
        </w:tc>
        <w:tc>
          <w:tcPr>
            <w:tcW w:w="833" w:type="dxa"/>
            <w:tcBorders>
              <w:top w:val="single" w:sz="4" w:space="0" w:color="auto"/>
              <w:bottom w:val="single" w:sz="4" w:space="0" w:color="auto"/>
            </w:tcBorders>
            <w:noWrap/>
            <w:vAlign w:val="center"/>
            <w:hideMark/>
          </w:tcPr>
          <w:p w14:paraId="52B772A5"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4824</w:t>
            </w:r>
          </w:p>
        </w:tc>
        <w:tc>
          <w:tcPr>
            <w:tcW w:w="833" w:type="dxa"/>
            <w:tcBorders>
              <w:top w:val="single" w:sz="4" w:space="0" w:color="auto"/>
              <w:bottom w:val="single" w:sz="4" w:space="0" w:color="auto"/>
            </w:tcBorders>
            <w:noWrap/>
            <w:vAlign w:val="center"/>
            <w:hideMark/>
          </w:tcPr>
          <w:p w14:paraId="62B60007"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8004</w:t>
            </w:r>
          </w:p>
        </w:tc>
        <w:tc>
          <w:tcPr>
            <w:tcW w:w="833" w:type="dxa"/>
            <w:tcBorders>
              <w:top w:val="single" w:sz="4" w:space="0" w:color="auto"/>
              <w:bottom w:val="single" w:sz="4" w:space="0" w:color="auto"/>
            </w:tcBorders>
            <w:noWrap/>
            <w:vAlign w:val="center"/>
            <w:hideMark/>
          </w:tcPr>
          <w:p w14:paraId="7B2BEF72"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8469</w:t>
            </w:r>
          </w:p>
        </w:tc>
        <w:tc>
          <w:tcPr>
            <w:tcW w:w="1521" w:type="dxa"/>
            <w:tcBorders>
              <w:top w:val="single" w:sz="4" w:space="0" w:color="auto"/>
              <w:bottom w:val="single" w:sz="4" w:space="0" w:color="auto"/>
            </w:tcBorders>
            <w:vAlign w:val="center"/>
            <w:hideMark/>
          </w:tcPr>
          <w:p w14:paraId="5F8DDFA0"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38.75</w:t>
            </w:r>
          </w:p>
        </w:tc>
      </w:tr>
      <w:tr w:rsidR="00226610" w:rsidRPr="00DD21A0" w14:paraId="153FC162" w14:textId="77777777" w:rsidTr="00DE5EDE">
        <w:trPr>
          <w:trHeight w:val="516"/>
          <w:jc w:val="center"/>
        </w:trPr>
        <w:tc>
          <w:tcPr>
            <w:tcW w:w="2202" w:type="dxa"/>
            <w:tcBorders>
              <w:top w:val="single" w:sz="4" w:space="0" w:color="auto"/>
              <w:bottom w:val="single" w:sz="4" w:space="0" w:color="auto"/>
            </w:tcBorders>
            <w:noWrap/>
            <w:vAlign w:val="center"/>
            <w:hideMark/>
          </w:tcPr>
          <w:p w14:paraId="13E013EC" w14:textId="77777777" w:rsidR="00226610" w:rsidRPr="00DD21A0" w:rsidRDefault="00226610" w:rsidP="0022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40" w:line="240" w:lineRule="auto"/>
              <w:rPr>
                <w:rFonts w:ascii="Times New Roman" w:eastAsia="Times New Roman" w:hAnsi="Times New Roman" w:cs="Times New Roman"/>
                <w:lang w:eastAsia="es-ES"/>
              </w:rPr>
            </w:pPr>
            <w:r w:rsidRPr="00DD21A0">
              <w:rPr>
                <w:rFonts w:ascii="Times New Roman" w:eastAsia="Times New Roman" w:hAnsi="Times New Roman" w:cs="Times New Roman"/>
                <w:lang w:eastAsia="es-ES"/>
              </w:rPr>
              <w:t>Tasa de homicidios (%)</w:t>
            </w:r>
          </w:p>
        </w:tc>
        <w:tc>
          <w:tcPr>
            <w:tcW w:w="833" w:type="dxa"/>
            <w:tcBorders>
              <w:top w:val="single" w:sz="4" w:space="0" w:color="auto"/>
              <w:bottom w:val="single" w:sz="4" w:space="0" w:color="auto"/>
            </w:tcBorders>
            <w:noWrap/>
            <w:vAlign w:val="center"/>
            <w:hideMark/>
          </w:tcPr>
          <w:p w14:paraId="1669083F"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7.03</w:t>
            </w:r>
          </w:p>
        </w:tc>
        <w:tc>
          <w:tcPr>
            <w:tcW w:w="759" w:type="dxa"/>
            <w:tcBorders>
              <w:top w:val="single" w:sz="4" w:space="0" w:color="auto"/>
              <w:bottom w:val="single" w:sz="4" w:space="0" w:color="auto"/>
            </w:tcBorders>
            <w:noWrap/>
            <w:vAlign w:val="center"/>
            <w:hideMark/>
          </w:tcPr>
          <w:p w14:paraId="566E259D"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8.12</w:t>
            </w:r>
          </w:p>
        </w:tc>
        <w:tc>
          <w:tcPr>
            <w:tcW w:w="833" w:type="dxa"/>
            <w:tcBorders>
              <w:top w:val="single" w:sz="4" w:space="0" w:color="auto"/>
              <w:bottom w:val="single" w:sz="4" w:space="0" w:color="auto"/>
            </w:tcBorders>
            <w:noWrap/>
            <w:vAlign w:val="center"/>
            <w:hideMark/>
          </w:tcPr>
          <w:p w14:paraId="5AA5D1DF"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14.77</w:t>
            </w:r>
          </w:p>
        </w:tc>
        <w:tc>
          <w:tcPr>
            <w:tcW w:w="833" w:type="dxa"/>
            <w:tcBorders>
              <w:top w:val="single" w:sz="4" w:space="0" w:color="auto"/>
              <w:bottom w:val="single" w:sz="4" w:space="0" w:color="auto"/>
            </w:tcBorders>
            <w:noWrap/>
            <w:vAlign w:val="center"/>
            <w:hideMark/>
          </w:tcPr>
          <w:p w14:paraId="2671500C"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28.48</w:t>
            </w:r>
          </w:p>
        </w:tc>
        <w:tc>
          <w:tcPr>
            <w:tcW w:w="833" w:type="dxa"/>
            <w:tcBorders>
              <w:top w:val="single" w:sz="4" w:space="0" w:color="auto"/>
              <w:bottom w:val="single" w:sz="4" w:space="0" w:color="auto"/>
            </w:tcBorders>
            <w:noWrap/>
            <w:vAlign w:val="center"/>
            <w:hideMark/>
          </w:tcPr>
          <w:p w14:paraId="6418B5BF"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47.25</w:t>
            </w:r>
          </w:p>
        </w:tc>
        <w:tc>
          <w:tcPr>
            <w:tcW w:w="833" w:type="dxa"/>
            <w:tcBorders>
              <w:top w:val="single" w:sz="4" w:space="0" w:color="auto"/>
              <w:bottom w:val="single" w:sz="4" w:space="0" w:color="auto"/>
            </w:tcBorders>
            <w:noWrap/>
            <w:vAlign w:val="center"/>
            <w:hideMark/>
          </w:tcPr>
          <w:p w14:paraId="230154FA"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50</w:t>
            </w:r>
          </w:p>
        </w:tc>
        <w:tc>
          <w:tcPr>
            <w:tcW w:w="1521" w:type="dxa"/>
            <w:tcBorders>
              <w:top w:val="single" w:sz="4" w:space="0" w:color="auto"/>
              <w:bottom w:val="single" w:sz="4" w:space="0" w:color="auto"/>
            </w:tcBorders>
            <w:vAlign w:val="center"/>
            <w:hideMark/>
          </w:tcPr>
          <w:p w14:paraId="0525C694" w14:textId="77777777" w:rsidR="00226610" w:rsidRPr="00DD21A0"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DD21A0">
              <w:rPr>
                <w:rFonts w:ascii="Times New Roman" w:eastAsia="Times New Roman" w:hAnsi="Times New Roman" w:cs="Times New Roman"/>
                <w:color w:val="000000"/>
                <w:lang w:val="es-MX" w:eastAsia="es-MX"/>
              </w:rPr>
              <w:t>38.68</w:t>
            </w:r>
          </w:p>
        </w:tc>
      </w:tr>
    </w:tbl>
    <w:p w14:paraId="49EA871F" w14:textId="77777777" w:rsidR="00226610" w:rsidRPr="00DE5EDE" w:rsidRDefault="00226610" w:rsidP="00B05111">
      <w:pPr>
        <w:spacing w:before="120" w:after="120" w:line="240" w:lineRule="exact"/>
        <w:ind w:left="426" w:right="425"/>
        <w:jc w:val="both"/>
        <w:rPr>
          <w:rFonts w:ascii="Times New Roman" w:eastAsia="Calibri" w:hAnsi="Times New Roman" w:cs="Times New Roman"/>
          <w:sz w:val="24"/>
          <w:szCs w:val="24"/>
        </w:rPr>
      </w:pPr>
      <w:r w:rsidRPr="00DE5EDE">
        <w:rPr>
          <w:rFonts w:ascii="Times New Roman" w:eastAsia="Calibri" w:hAnsi="Times New Roman" w:cs="Times New Roman"/>
          <w:b/>
          <w:sz w:val="24"/>
          <w:szCs w:val="24"/>
          <w:lang w:val="es-MX"/>
        </w:rPr>
        <w:t xml:space="preserve"> </w:t>
      </w:r>
      <w:r w:rsidRPr="00DE5EDE">
        <w:rPr>
          <w:rFonts w:ascii="Times New Roman" w:eastAsia="Calibri" w:hAnsi="Times New Roman" w:cs="Times New Roman"/>
          <w:b/>
          <w:sz w:val="24"/>
          <w:szCs w:val="24"/>
          <w:lang w:val="en-GB"/>
        </w:rPr>
        <w:fldChar w:fldCharType="end"/>
      </w:r>
      <w:r w:rsidRPr="00DE5EDE">
        <w:rPr>
          <w:rFonts w:ascii="Times New Roman" w:eastAsia="Calibri" w:hAnsi="Times New Roman" w:cs="Times New Roman"/>
          <w:sz w:val="24"/>
          <w:szCs w:val="24"/>
        </w:rPr>
        <w:t>*Tasa de crecimiento anual compuesta (CAGR), 2019/2024</w:t>
      </w:r>
    </w:p>
    <w:p w14:paraId="454E84C8" w14:textId="77777777" w:rsidR="00226610" w:rsidRPr="00B42D59" w:rsidRDefault="00226610" w:rsidP="00B05111">
      <w:pPr>
        <w:overflowPunct w:val="0"/>
        <w:autoSpaceDE w:val="0"/>
        <w:autoSpaceDN w:val="0"/>
        <w:adjustRightInd w:val="0"/>
        <w:spacing w:before="120" w:after="120" w:line="240" w:lineRule="auto"/>
        <w:ind w:left="284" w:right="425"/>
        <w:jc w:val="both"/>
        <w:textAlignment w:val="baseline"/>
        <w:rPr>
          <w:rFonts w:ascii="Times New Roman" w:eastAsia="Times New Roman" w:hAnsi="Times New Roman" w:cs="Times New Roman"/>
          <w:sz w:val="20"/>
          <w:szCs w:val="20"/>
          <w:lang w:val="es-MX" w:eastAsia="pt-PT"/>
        </w:rPr>
      </w:pPr>
      <w:r w:rsidRPr="00B42D59">
        <w:rPr>
          <w:rFonts w:ascii="Times New Roman" w:eastAsia="Times New Roman" w:hAnsi="Times New Roman" w:cs="Times New Roman"/>
          <w:sz w:val="20"/>
          <w:szCs w:val="20"/>
          <w:lang w:val="es-MX" w:eastAsia="pt-PT"/>
        </w:rPr>
        <w:t>Fuente: Elaborado con base en cifras del Instituto Nacional de Estadística y Censos (INEC), Ministerio del Interior, Policía Nacional y Barómetro Mundial del Turismo: mayo 2025</w:t>
      </w:r>
    </w:p>
    <w:p w14:paraId="0FCD2324" w14:textId="61D2BB33" w:rsidR="005A0338" w:rsidRPr="005A0338" w:rsidRDefault="005A0338" w:rsidP="005A0338">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r w:rsidRPr="005A0338">
        <w:rPr>
          <w:rFonts w:ascii="Times New Roman" w:eastAsia="Times New Roman" w:hAnsi="Times New Roman" w:cs="Times New Roman"/>
          <w:sz w:val="24"/>
          <w:szCs w:val="24"/>
          <w:lang w:val="es-MX" w:eastAsia="pt-PT"/>
        </w:rPr>
        <w:lastRenderedPageBreak/>
        <w:t xml:space="preserve">El aumento de la violencia en Ecuador ha tenido un impacto significativo en el sector turístico, </w:t>
      </w:r>
      <w:r w:rsidR="001F7EEF">
        <w:rPr>
          <w:rFonts w:ascii="Times New Roman" w:eastAsia="Times New Roman" w:hAnsi="Times New Roman" w:cs="Times New Roman"/>
          <w:sz w:val="24"/>
          <w:szCs w:val="24"/>
          <w:lang w:val="es-MX" w:eastAsia="pt-PT"/>
        </w:rPr>
        <w:t xml:space="preserve">siendo incluso </w:t>
      </w:r>
      <w:r w:rsidRPr="005A0338">
        <w:rPr>
          <w:rFonts w:ascii="Times New Roman" w:eastAsia="Times New Roman" w:hAnsi="Times New Roman" w:cs="Times New Roman"/>
          <w:sz w:val="24"/>
          <w:szCs w:val="24"/>
          <w:lang w:val="es-MX" w:eastAsia="pt-PT"/>
        </w:rPr>
        <w:t>uno de los más afectados por la percepción internacional de inseguridad. En 2024, la llegada de turistas al país apenas alcanzó el 60% de los niveles prepandemia, lo que evidencia una drástica disminución en la actividad turística y plantea serias preocupaci</w:t>
      </w:r>
      <w:r>
        <w:rPr>
          <w:rFonts w:ascii="Times New Roman" w:eastAsia="Times New Roman" w:hAnsi="Times New Roman" w:cs="Times New Roman"/>
          <w:sz w:val="24"/>
          <w:szCs w:val="24"/>
          <w:lang w:val="es-MX" w:eastAsia="pt-PT"/>
        </w:rPr>
        <w:t>ones para la economía nacional.</w:t>
      </w:r>
    </w:p>
    <w:p w14:paraId="1823ACA6" w14:textId="4C857B6B" w:rsidR="005A0338" w:rsidRPr="005A0338" w:rsidRDefault="005A0338" w:rsidP="005A0338">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r w:rsidRPr="005A0338">
        <w:rPr>
          <w:rFonts w:ascii="Times New Roman" w:eastAsia="Times New Roman" w:hAnsi="Times New Roman" w:cs="Times New Roman"/>
          <w:sz w:val="24"/>
          <w:szCs w:val="24"/>
          <w:lang w:val="es-MX" w:eastAsia="pt-PT"/>
        </w:rPr>
        <w:t>Las campañas de promoción turística se han visto limitadas debido a las noticias sobre el incremento de la inseguridad, lo que ha contribuido a que muchos potenciales visitantes reconsideren sus planes de viaje. Esta situación se refleja en la tasa de crecimiento anual compuesta (TCAC) del -8,19% registrada entre 2019 y 2024, indicando que el sector no solo no ha logrado recuperarse de los efectos de la pandemia, sino que además está enf</w:t>
      </w:r>
      <w:r>
        <w:rPr>
          <w:rFonts w:ascii="Times New Roman" w:eastAsia="Times New Roman" w:hAnsi="Times New Roman" w:cs="Times New Roman"/>
          <w:sz w:val="24"/>
          <w:szCs w:val="24"/>
          <w:lang w:val="es-MX" w:eastAsia="pt-PT"/>
        </w:rPr>
        <w:t>rentando una crisis sistémica.</w:t>
      </w:r>
    </w:p>
    <w:p w14:paraId="27765D86" w14:textId="3459AF1D" w:rsidR="005A0338" w:rsidRDefault="005A0338" w:rsidP="005A0338">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r w:rsidRPr="005A0338">
        <w:rPr>
          <w:rFonts w:ascii="Times New Roman" w:eastAsia="Times New Roman" w:hAnsi="Times New Roman" w:cs="Times New Roman"/>
          <w:sz w:val="24"/>
          <w:szCs w:val="24"/>
          <w:lang w:val="es-MX" w:eastAsia="pt-PT"/>
        </w:rPr>
        <w:t>Paralelamente, el incremento alarmante de homicidios en Ecuador, que ha alcanzado un 38,75% en los últimos años, fomenta un círculo vicioso donde la violencia desaconseja a los turistas, repercutiendo en el bienestar económico y la inversión en infraestructura turística. El deterioro de la imagen del país en el ámbito internaci</w:t>
      </w:r>
      <w:r>
        <w:rPr>
          <w:rFonts w:ascii="Times New Roman" w:eastAsia="Times New Roman" w:hAnsi="Times New Roman" w:cs="Times New Roman"/>
          <w:sz w:val="24"/>
          <w:szCs w:val="24"/>
          <w:lang w:val="es-MX" w:eastAsia="pt-PT"/>
        </w:rPr>
        <w:t>onal pone en peligro</w:t>
      </w:r>
      <w:r w:rsidRPr="005A0338">
        <w:rPr>
          <w:rFonts w:ascii="Times New Roman" w:eastAsia="Times New Roman" w:hAnsi="Times New Roman" w:cs="Times New Roman"/>
          <w:sz w:val="24"/>
          <w:szCs w:val="24"/>
          <w:lang w:val="es-MX" w:eastAsia="pt-PT"/>
        </w:rPr>
        <w:t xml:space="preserve"> la sostenibilidad de uno de los sectores más importantes para la economía ecuatoriana. Así, es imperativo que se implementen estrategias efectivas de seguridad y promoción turística, para revertir esta tendencia negativa y recuperar la confianza de los visitantes en el futuro cercano.</w:t>
      </w:r>
    </w:p>
    <w:p w14:paraId="09970771" w14:textId="77777777" w:rsidR="005A0338" w:rsidRDefault="005A0338" w:rsidP="005A0338">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p>
    <w:p w14:paraId="3252CF0D" w14:textId="2B19C1AD" w:rsidR="00226610" w:rsidRPr="00221E3D" w:rsidRDefault="00226610" w:rsidP="005A0338">
      <w:pPr>
        <w:overflowPunct w:val="0"/>
        <w:autoSpaceDE w:val="0"/>
        <w:autoSpaceDN w:val="0"/>
        <w:adjustRightInd w:val="0"/>
        <w:spacing w:after="120" w:line="240" w:lineRule="auto"/>
        <w:jc w:val="both"/>
        <w:textAlignment w:val="baseline"/>
        <w:rPr>
          <w:rFonts w:ascii="Times New Roman" w:eastAsia="Times New Roman" w:hAnsi="Times New Roman" w:cs="Times New Roman"/>
          <w:b/>
          <w:sz w:val="24"/>
          <w:szCs w:val="24"/>
          <w:lang w:val="es-MX" w:eastAsia="pt-PT"/>
        </w:rPr>
      </w:pPr>
      <w:r w:rsidRPr="00221E3D">
        <w:rPr>
          <w:rFonts w:ascii="Times New Roman" w:eastAsia="Times New Roman" w:hAnsi="Times New Roman" w:cs="Times New Roman"/>
          <w:b/>
          <w:sz w:val="24"/>
          <w:szCs w:val="24"/>
          <w:lang w:val="es-MX" w:eastAsia="pt-PT"/>
        </w:rPr>
        <w:t xml:space="preserve">4.3 Corrupción en el contexto de América Latina: </w:t>
      </w:r>
      <w:r w:rsidR="001F7EEF">
        <w:rPr>
          <w:rFonts w:ascii="Times New Roman" w:eastAsia="Times New Roman" w:hAnsi="Times New Roman" w:cs="Times New Roman"/>
          <w:b/>
          <w:sz w:val="24"/>
          <w:szCs w:val="24"/>
          <w:lang w:val="es-MX" w:eastAsia="pt-PT"/>
        </w:rPr>
        <w:t>c</w:t>
      </w:r>
      <w:r w:rsidRPr="00221E3D">
        <w:rPr>
          <w:rFonts w:ascii="Times New Roman" w:eastAsia="Times New Roman" w:hAnsi="Times New Roman" w:cs="Times New Roman"/>
          <w:b/>
          <w:sz w:val="24"/>
          <w:szCs w:val="24"/>
          <w:lang w:val="es-MX" w:eastAsia="pt-PT"/>
        </w:rPr>
        <w:t xml:space="preserve">onsecuencias para el </w:t>
      </w:r>
      <w:r w:rsidR="001F7EEF">
        <w:rPr>
          <w:rFonts w:ascii="Times New Roman" w:eastAsia="Times New Roman" w:hAnsi="Times New Roman" w:cs="Times New Roman"/>
          <w:b/>
          <w:sz w:val="24"/>
          <w:szCs w:val="24"/>
          <w:lang w:val="es-MX" w:eastAsia="pt-PT"/>
        </w:rPr>
        <w:t>s</w:t>
      </w:r>
      <w:r w:rsidRPr="00221E3D">
        <w:rPr>
          <w:rFonts w:ascii="Times New Roman" w:eastAsia="Times New Roman" w:hAnsi="Times New Roman" w:cs="Times New Roman"/>
          <w:b/>
          <w:sz w:val="24"/>
          <w:szCs w:val="24"/>
          <w:lang w:val="es-MX" w:eastAsia="pt-PT"/>
        </w:rPr>
        <w:t xml:space="preserve">ector Turístico </w:t>
      </w:r>
      <w:r w:rsidR="001F7EEF">
        <w:rPr>
          <w:rFonts w:ascii="Times New Roman" w:eastAsia="Times New Roman" w:hAnsi="Times New Roman" w:cs="Times New Roman"/>
          <w:b/>
          <w:sz w:val="24"/>
          <w:szCs w:val="24"/>
          <w:lang w:val="es-MX" w:eastAsia="pt-PT"/>
        </w:rPr>
        <w:t>n</w:t>
      </w:r>
      <w:r w:rsidRPr="00221E3D">
        <w:rPr>
          <w:rFonts w:ascii="Times New Roman" w:eastAsia="Times New Roman" w:hAnsi="Times New Roman" w:cs="Times New Roman"/>
          <w:b/>
          <w:sz w:val="24"/>
          <w:szCs w:val="24"/>
          <w:lang w:val="es-MX" w:eastAsia="pt-PT"/>
        </w:rPr>
        <w:t>acional</w:t>
      </w:r>
    </w:p>
    <w:p w14:paraId="7848FDEC" w14:textId="1C9EF694" w:rsidR="00226610" w:rsidRPr="00DD21A0" w:rsidRDefault="00226610" w:rsidP="001F7EEF">
      <w:pPr>
        <w:overflowPunct w:val="0"/>
        <w:autoSpaceDE w:val="0"/>
        <w:autoSpaceDN w:val="0"/>
        <w:adjustRightInd w:val="0"/>
        <w:spacing w:after="120" w:line="240" w:lineRule="auto"/>
        <w:ind w:firstLine="708"/>
        <w:jc w:val="both"/>
        <w:textAlignment w:val="baseline"/>
        <w:rPr>
          <w:rFonts w:ascii="Times New Roman" w:eastAsia="Times New Roman" w:hAnsi="Times New Roman" w:cs="Times New Roman"/>
          <w:sz w:val="24"/>
          <w:szCs w:val="24"/>
          <w:lang w:eastAsia="pt-PT"/>
        </w:rPr>
      </w:pPr>
      <w:r w:rsidRPr="00221E3D">
        <w:rPr>
          <w:rFonts w:ascii="Times New Roman" w:eastAsia="Times New Roman" w:hAnsi="Times New Roman" w:cs="Times New Roman"/>
          <w:sz w:val="24"/>
          <w:szCs w:val="24"/>
          <w:lang w:val="es-MX" w:eastAsia="pt-PT"/>
        </w:rPr>
        <w:t>El Índice de Percepción de la Corrupción (IPC), que es elaborado cada año por Transparencia Internacional, constituye una herramienta fundamental para evaluar y clasificar el nivel de corrupción percibido en el sector público a nivel global. Este índice se mide en una escala que va de cero a 100, donde cero representa un alto grado de corrupción y 100 un bajo grado de corrupción. En el último informe sobre el Índice de Percepción de la Corrupción (IPC), Uruguay, Chile y Costa Rica surgen como los países menos corruptos de América Latina, destacando sus estrategias y acciones orientadas a preservar la integridad de las instituciones públicas. Estas naciones han implementado políticas efectivas que fomentan la transparencia y la rendición de cuentas, lo cual se refleja en sus puntuaciones elevadas. En diferencia, Ecuador y Perú enfrentan serios desafíos en sus estructuras gubernamentales, evidenciados por sus bajas puntuaciones en el IPC. Esta situación subraya la necesidad urgente de reformas profundas y una mayor confianza ciudadana para fortalecer la gobernanza en estos países</w:t>
      </w:r>
      <w:r w:rsidR="001F7EEF">
        <w:rPr>
          <w:rFonts w:ascii="Times New Roman" w:eastAsia="Times New Roman" w:hAnsi="Times New Roman" w:cs="Times New Roman"/>
          <w:sz w:val="24"/>
          <w:szCs w:val="24"/>
          <w:lang w:val="es-MX" w:eastAsia="pt-PT"/>
        </w:rPr>
        <w:t xml:space="preserve"> (</w:t>
      </w:r>
      <w:r w:rsidR="001D4F4C">
        <w:rPr>
          <w:rFonts w:ascii="Times New Roman" w:eastAsia="Times New Roman" w:hAnsi="Times New Roman" w:cs="Times New Roman"/>
          <w:sz w:val="24"/>
          <w:szCs w:val="24"/>
          <w:lang w:eastAsia="pt-PT"/>
        </w:rPr>
        <w:t>Tabla 9</w:t>
      </w:r>
      <w:r w:rsidR="001F7EEF">
        <w:rPr>
          <w:rFonts w:ascii="Times New Roman" w:eastAsia="Times New Roman" w:hAnsi="Times New Roman" w:cs="Times New Roman"/>
          <w:sz w:val="24"/>
          <w:szCs w:val="24"/>
          <w:lang w:eastAsia="pt-PT"/>
        </w:rPr>
        <w:t>)</w:t>
      </w:r>
      <w:r w:rsidR="00DD21A0">
        <w:rPr>
          <w:rFonts w:ascii="Times New Roman" w:eastAsia="Times New Roman" w:hAnsi="Times New Roman" w:cs="Times New Roman"/>
          <w:sz w:val="24"/>
          <w:szCs w:val="24"/>
          <w:lang w:eastAsia="pt-PT"/>
        </w:rPr>
        <w:t>.</w:t>
      </w:r>
    </w:p>
    <w:p w14:paraId="234247EA" w14:textId="77777777" w:rsidR="00226610" w:rsidRPr="00C17703" w:rsidRDefault="00226610" w:rsidP="00226610">
      <w:pPr>
        <w:overflowPunct w:val="0"/>
        <w:autoSpaceDE w:val="0"/>
        <w:autoSpaceDN w:val="0"/>
        <w:adjustRightInd w:val="0"/>
        <w:spacing w:after="0" w:line="240" w:lineRule="auto"/>
        <w:ind w:left="709"/>
        <w:jc w:val="both"/>
        <w:textAlignment w:val="baseline"/>
        <w:rPr>
          <w:rFonts w:ascii="Georgia" w:eastAsia="Times New Roman" w:hAnsi="Georgia" w:cs="Times New Roman"/>
          <w:b/>
          <w:sz w:val="18"/>
          <w:szCs w:val="18"/>
          <w:lang w:eastAsia="pt-PT"/>
        </w:rPr>
      </w:pPr>
    </w:p>
    <w:p w14:paraId="40CD952E" w14:textId="47383987" w:rsidR="00226610" w:rsidRPr="000B553F" w:rsidRDefault="00C17703" w:rsidP="00226610">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pt-PT"/>
        </w:rPr>
      </w:pPr>
      <w:r w:rsidRPr="000B553F">
        <w:rPr>
          <w:rFonts w:ascii="Times New Roman" w:eastAsia="Times New Roman" w:hAnsi="Times New Roman" w:cs="Times New Roman"/>
          <w:sz w:val="24"/>
          <w:szCs w:val="24"/>
          <w:lang w:eastAsia="pt-PT"/>
        </w:rPr>
        <w:t xml:space="preserve">Tabla </w:t>
      </w:r>
      <w:r w:rsidR="001D4F4C" w:rsidRPr="000B553F">
        <w:rPr>
          <w:rFonts w:ascii="Times New Roman" w:eastAsia="Times New Roman" w:hAnsi="Times New Roman" w:cs="Times New Roman"/>
          <w:sz w:val="24"/>
          <w:szCs w:val="24"/>
          <w:lang w:eastAsia="pt-PT"/>
        </w:rPr>
        <w:t>9</w:t>
      </w:r>
      <w:r w:rsidRPr="000B553F">
        <w:rPr>
          <w:rFonts w:ascii="Times New Roman" w:eastAsia="Times New Roman" w:hAnsi="Times New Roman" w:cs="Times New Roman"/>
          <w:sz w:val="24"/>
          <w:szCs w:val="24"/>
          <w:lang w:eastAsia="pt-PT"/>
        </w:rPr>
        <w:t>.</w:t>
      </w:r>
      <w:r w:rsidR="00226610" w:rsidRPr="000B553F">
        <w:rPr>
          <w:rFonts w:ascii="Times New Roman" w:eastAsia="Times New Roman" w:hAnsi="Times New Roman" w:cs="Times New Roman"/>
          <w:sz w:val="24"/>
          <w:szCs w:val="24"/>
          <w:lang w:eastAsia="pt-PT"/>
        </w:rPr>
        <w:t xml:space="preserve"> Índice de Percepción de la Corrupción (IPC) y recuperación del sector</w:t>
      </w:r>
    </w:p>
    <w:p w14:paraId="372114A2" w14:textId="0927A5DC" w:rsidR="00B05111" w:rsidRPr="000F7B02" w:rsidRDefault="00226610" w:rsidP="000F7B02">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pt-PT"/>
        </w:rPr>
      </w:pPr>
      <w:r w:rsidRPr="000B553F">
        <w:rPr>
          <w:rFonts w:ascii="Times New Roman" w:eastAsia="Times New Roman" w:hAnsi="Times New Roman" w:cs="Times New Roman"/>
          <w:sz w:val="24"/>
          <w:szCs w:val="24"/>
          <w:lang w:eastAsia="pt-PT"/>
        </w:rPr>
        <w:t>turísti</w:t>
      </w:r>
      <w:r w:rsidR="00B05111" w:rsidRPr="000B553F">
        <w:rPr>
          <w:rFonts w:ascii="Times New Roman" w:eastAsia="Times New Roman" w:hAnsi="Times New Roman" w:cs="Times New Roman"/>
          <w:sz w:val="24"/>
          <w:szCs w:val="24"/>
          <w:lang w:eastAsia="pt-PT"/>
        </w:rPr>
        <w:t>co en países de América Latina.</w:t>
      </w:r>
    </w:p>
    <w:tbl>
      <w:tblPr>
        <w:tblW w:w="7652" w:type="dxa"/>
        <w:jc w:val="center"/>
        <w:tblBorders>
          <w:insideH w:val="single" w:sz="4" w:space="0" w:color="auto"/>
        </w:tblBorders>
        <w:tblLayout w:type="fixed"/>
        <w:tblCellMar>
          <w:left w:w="70" w:type="dxa"/>
          <w:right w:w="70" w:type="dxa"/>
        </w:tblCellMar>
        <w:tblLook w:val="04A0" w:firstRow="1" w:lastRow="0" w:firstColumn="1" w:lastColumn="0" w:noHBand="0" w:noVBand="1"/>
      </w:tblPr>
      <w:tblGrid>
        <w:gridCol w:w="1404"/>
        <w:gridCol w:w="2966"/>
        <w:gridCol w:w="3282"/>
      </w:tblGrid>
      <w:tr w:rsidR="00226610" w:rsidRPr="003507F8" w14:paraId="6A0FD718" w14:textId="77777777" w:rsidTr="00221E3D">
        <w:trPr>
          <w:trHeight w:val="474"/>
          <w:jc w:val="center"/>
        </w:trPr>
        <w:tc>
          <w:tcPr>
            <w:tcW w:w="1404" w:type="dxa"/>
            <w:tcBorders>
              <w:top w:val="single" w:sz="4" w:space="0" w:color="auto"/>
              <w:bottom w:val="single" w:sz="4" w:space="0" w:color="auto"/>
            </w:tcBorders>
            <w:shd w:val="clear" w:color="auto" w:fill="D9D9D9"/>
            <w:vAlign w:val="center"/>
            <w:hideMark/>
          </w:tcPr>
          <w:p w14:paraId="4025B86F" w14:textId="77777777" w:rsidR="00226610" w:rsidRPr="003507F8" w:rsidRDefault="00226610" w:rsidP="00226610">
            <w:pPr>
              <w:spacing w:before="80" w:after="40" w:line="240" w:lineRule="auto"/>
              <w:rPr>
                <w:rFonts w:ascii="Times New Roman" w:eastAsia="Times New Roman" w:hAnsi="Times New Roman" w:cs="Times New Roman"/>
                <w:b/>
                <w:bCs/>
                <w:color w:val="000000"/>
                <w:lang w:val="es-MX" w:eastAsia="es-MX"/>
              </w:rPr>
            </w:pPr>
            <w:r w:rsidRPr="003507F8">
              <w:rPr>
                <w:rFonts w:ascii="Times New Roman" w:eastAsia="Times New Roman" w:hAnsi="Times New Roman" w:cs="Times New Roman"/>
                <w:b/>
                <w:bCs/>
                <w:color w:val="000000"/>
                <w:lang w:val="es-MX" w:eastAsia="es-MX"/>
              </w:rPr>
              <w:t> País</w:t>
            </w:r>
          </w:p>
        </w:tc>
        <w:tc>
          <w:tcPr>
            <w:tcW w:w="2966" w:type="dxa"/>
            <w:tcBorders>
              <w:top w:val="single" w:sz="4" w:space="0" w:color="auto"/>
              <w:bottom w:val="single" w:sz="4" w:space="0" w:color="auto"/>
            </w:tcBorders>
            <w:shd w:val="clear" w:color="auto" w:fill="D9D9D9"/>
            <w:noWrap/>
            <w:vAlign w:val="bottom"/>
            <w:hideMark/>
          </w:tcPr>
          <w:p w14:paraId="022146FB" w14:textId="77777777" w:rsidR="00226610" w:rsidRPr="003507F8" w:rsidRDefault="00226610" w:rsidP="00226610">
            <w:pPr>
              <w:spacing w:before="80" w:after="40" w:line="240" w:lineRule="auto"/>
              <w:jc w:val="center"/>
              <w:rPr>
                <w:rFonts w:ascii="Times New Roman" w:eastAsia="Times New Roman" w:hAnsi="Times New Roman" w:cs="Times New Roman"/>
                <w:b/>
                <w:color w:val="000000"/>
                <w:lang w:val="es-MX" w:eastAsia="es-MX"/>
              </w:rPr>
            </w:pPr>
            <w:r w:rsidRPr="003507F8">
              <w:rPr>
                <w:rFonts w:ascii="Times New Roman" w:eastAsia="Times New Roman" w:hAnsi="Times New Roman" w:cs="Times New Roman"/>
                <w:b/>
                <w:color w:val="000000"/>
                <w:lang w:val="es-MX" w:eastAsia="es-MX"/>
              </w:rPr>
              <w:t xml:space="preserve">Índice de Percepción de la </w:t>
            </w:r>
            <w:proofErr w:type="gramStart"/>
            <w:r w:rsidRPr="003507F8">
              <w:rPr>
                <w:rFonts w:ascii="Times New Roman" w:eastAsia="Times New Roman" w:hAnsi="Times New Roman" w:cs="Times New Roman"/>
                <w:b/>
                <w:color w:val="000000"/>
                <w:lang w:val="es-MX" w:eastAsia="es-MX"/>
              </w:rPr>
              <w:t>Corrupción  (</w:t>
            </w:r>
            <w:proofErr w:type="gramEnd"/>
            <w:r w:rsidRPr="003507F8">
              <w:rPr>
                <w:rFonts w:ascii="Times New Roman" w:eastAsia="Times New Roman" w:hAnsi="Times New Roman" w:cs="Times New Roman"/>
                <w:b/>
                <w:color w:val="000000"/>
                <w:lang w:val="es-MX" w:eastAsia="es-MX"/>
              </w:rPr>
              <w:t>IPC)</w:t>
            </w:r>
          </w:p>
        </w:tc>
        <w:tc>
          <w:tcPr>
            <w:tcW w:w="3282" w:type="dxa"/>
            <w:tcBorders>
              <w:top w:val="single" w:sz="4" w:space="0" w:color="auto"/>
              <w:bottom w:val="single" w:sz="4" w:space="0" w:color="auto"/>
            </w:tcBorders>
            <w:shd w:val="clear" w:color="auto" w:fill="D9D9D9"/>
            <w:noWrap/>
            <w:vAlign w:val="bottom"/>
            <w:hideMark/>
          </w:tcPr>
          <w:p w14:paraId="51ACB7B1" w14:textId="77777777" w:rsidR="00226610" w:rsidRPr="003507F8" w:rsidRDefault="00226610" w:rsidP="00226610">
            <w:pPr>
              <w:spacing w:before="80" w:after="40" w:line="240" w:lineRule="auto"/>
              <w:jc w:val="center"/>
              <w:rPr>
                <w:rFonts w:ascii="Times New Roman" w:eastAsia="Times New Roman" w:hAnsi="Times New Roman" w:cs="Times New Roman"/>
                <w:b/>
                <w:color w:val="000000"/>
                <w:lang w:val="es-MX" w:eastAsia="es-MX"/>
              </w:rPr>
            </w:pPr>
            <w:r w:rsidRPr="003507F8">
              <w:rPr>
                <w:rFonts w:ascii="Times New Roman" w:eastAsia="Times New Roman" w:hAnsi="Times New Roman" w:cs="Times New Roman"/>
                <w:b/>
                <w:color w:val="000000"/>
                <w:lang w:val="es-MX" w:eastAsia="es-MX"/>
              </w:rPr>
              <w:t>Recuperación del sector turístico (%)</w:t>
            </w:r>
          </w:p>
        </w:tc>
      </w:tr>
      <w:tr w:rsidR="00226610" w:rsidRPr="003507F8" w14:paraId="7D8E3326" w14:textId="77777777" w:rsidTr="00221E3D">
        <w:trPr>
          <w:trHeight w:val="298"/>
          <w:jc w:val="center"/>
        </w:trPr>
        <w:tc>
          <w:tcPr>
            <w:tcW w:w="1404" w:type="dxa"/>
            <w:tcBorders>
              <w:top w:val="single" w:sz="4" w:space="0" w:color="auto"/>
            </w:tcBorders>
            <w:vAlign w:val="center"/>
            <w:hideMark/>
          </w:tcPr>
          <w:p w14:paraId="7CBBA3BC" w14:textId="77777777" w:rsidR="00226610" w:rsidRPr="003507F8" w:rsidRDefault="00226610" w:rsidP="00226610">
            <w:pPr>
              <w:spacing w:before="80" w:after="40" w:line="240" w:lineRule="auto"/>
              <w:rPr>
                <w:rFonts w:ascii="Times New Roman" w:eastAsia="Times New Roman" w:hAnsi="Times New Roman" w:cs="Times New Roman"/>
                <w:color w:val="000000"/>
                <w:lang w:val="es-MX" w:eastAsia="es-MX"/>
              </w:rPr>
            </w:pPr>
            <w:r w:rsidRPr="003507F8">
              <w:rPr>
                <w:rFonts w:ascii="Times New Roman" w:eastAsia="Times New Roman" w:hAnsi="Times New Roman" w:cs="Times New Roman"/>
                <w:color w:val="000000"/>
                <w:lang w:val="es-MX" w:eastAsia="es-MX"/>
              </w:rPr>
              <w:t>Uruguay</w:t>
            </w:r>
          </w:p>
        </w:tc>
        <w:tc>
          <w:tcPr>
            <w:tcW w:w="2966" w:type="dxa"/>
            <w:tcBorders>
              <w:top w:val="single" w:sz="4" w:space="0" w:color="auto"/>
            </w:tcBorders>
            <w:vAlign w:val="center"/>
            <w:hideMark/>
          </w:tcPr>
          <w:p w14:paraId="45855257" w14:textId="77777777" w:rsidR="00226610" w:rsidRPr="003507F8"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3507F8">
              <w:rPr>
                <w:rFonts w:ascii="Times New Roman" w:eastAsia="Times New Roman" w:hAnsi="Times New Roman" w:cs="Times New Roman"/>
                <w:color w:val="000000"/>
                <w:lang w:val="es-MX" w:eastAsia="es-MX"/>
              </w:rPr>
              <w:t>76</w:t>
            </w:r>
          </w:p>
        </w:tc>
        <w:tc>
          <w:tcPr>
            <w:tcW w:w="3282" w:type="dxa"/>
            <w:tcBorders>
              <w:top w:val="single" w:sz="4" w:space="0" w:color="auto"/>
            </w:tcBorders>
            <w:noWrap/>
            <w:vAlign w:val="bottom"/>
            <w:hideMark/>
          </w:tcPr>
          <w:p w14:paraId="26B4B4F0" w14:textId="77777777" w:rsidR="00226610" w:rsidRPr="003507F8"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3507F8">
              <w:rPr>
                <w:rFonts w:ascii="Times New Roman" w:eastAsia="Times New Roman" w:hAnsi="Times New Roman" w:cs="Times New Roman"/>
                <w:color w:val="000000"/>
                <w:lang w:val="es-MX" w:eastAsia="es-MX"/>
              </w:rPr>
              <w:t>103</w:t>
            </w:r>
          </w:p>
        </w:tc>
      </w:tr>
      <w:tr w:rsidR="00226610" w:rsidRPr="003507F8" w14:paraId="6DB4CC13" w14:textId="77777777" w:rsidTr="00221E3D">
        <w:trPr>
          <w:trHeight w:val="298"/>
          <w:jc w:val="center"/>
        </w:trPr>
        <w:tc>
          <w:tcPr>
            <w:tcW w:w="1404" w:type="dxa"/>
            <w:vAlign w:val="center"/>
            <w:hideMark/>
          </w:tcPr>
          <w:p w14:paraId="534D4272" w14:textId="77777777" w:rsidR="00226610" w:rsidRPr="003507F8" w:rsidRDefault="00226610" w:rsidP="00226610">
            <w:pPr>
              <w:spacing w:before="80" w:after="40" w:line="240" w:lineRule="auto"/>
              <w:rPr>
                <w:rFonts w:ascii="Times New Roman" w:eastAsia="Times New Roman" w:hAnsi="Times New Roman" w:cs="Times New Roman"/>
                <w:color w:val="000000"/>
                <w:lang w:val="es-MX" w:eastAsia="es-MX"/>
              </w:rPr>
            </w:pPr>
            <w:r w:rsidRPr="003507F8">
              <w:rPr>
                <w:rFonts w:ascii="Times New Roman" w:eastAsia="Times New Roman" w:hAnsi="Times New Roman" w:cs="Times New Roman"/>
                <w:color w:val="000000"/>
                <w:lang w:val="es-MX" w:eastAsia="es-MX"/>
              </w:rPr>
              <w:t>Chile</w:t>
            </w:r>
          </w:p>
        </w:tc>
        <w:tc>
          <w:tcPr>
            <w:tcW w:w="2966" w:type="dxa"/>
            <w:vAlign w:val="center"/>
            <w:hideMark/>
          </w:tcPr>
          <w:p w14:paraId="55FB032D" w14:textId="77777777" w:rsidR="00226610" w:rsidRPr="003507F8"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3507F8">
              <w:rPr>
                <w:rFonts w:ascii="Times New Roman" w:eastAsia="Times New Roman" w:hAnsi="Times New Roman" w:cs="Times New Roman"/>
                <w:color w:val="000000"/>
                <w:lang w:val="es-MX" w:eastAsia="es-MX"/>
              </w:rPr>
              <w:t>63</w:t>
            </w:r>
          </w:p>
        </w:tc>
        <w:tc>
          <w:tcPr>
            <w:tcW w:w="3282" w:type="dxa"/>
            <w:noWrap/>
            <w:vAlign w:val="bottom"/>
            <w:hideMark/>
          </w:tcPr>
          <w:p w14:paraId="19B5C78B" w14:textId="77777777" w:rsidR="00226610" w:rsidRPr="003507F8"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3507F8">
              <w:rPr>
                <w:rFonts w:ascii="Times New Roman" w:eastAsia="Times New Roman" w:hAnsi="Times New Roman" w:cs="Times New Roman"/>
                <w:color w:val="000000"/>
                <w:lang w:val="es-MX" w:eastAsia="es-MX"/>
              </w:rPr>
              <w:t>115</w:t>
            </w:r>
          </w:p>
        </w:tc>
      </w:tr>
      <w:tr w:rsidR="00226610" w:rsidRPr="003507F8" w14:paraId="203628D2" w14:textId="77777777" w:rsidTr="00221E3D">
        <w:trPr>
          <w:trHeight w:val="298"/>
          <w:jc w:val="center"/>
        </w:trPr>
        <w:tc>
          <w:tcPr>
            <w:tcW w:w="1404" w:type="dxa"/>
            <w:vAlign w:val="center"/>
            <w:hideMark/>
          </w:tcPr>
          <w:p w14:paraId="4C05F807" w14:textId="77777777" w:rsidR="00226610" w:rsidRPr="003507F8" w:rsidRDefault="00226610" w:rsidP="00226610">
            <w:pPr>
              <w:spacing w:before="80" w:after="40" w:line="240" w:lineRule="auto"/>
              <w:rPr>
                <w:rFonts w:ascii="Times New Roman" w:eastAsia="Times New Roman" w:hAnsi="Times New Roman" w:cs="Times New Roman"/>
                <w:color w:val="000000"/>
                <w:lang w:val="es-MX" w:eastAsia="es-MX"/>
              </w:rPr>
            </w:pPr>
            <w:r w:rsidRPr="003507F8">
              <w:rPr>
                <w:rFonts w:ascii="Times New Roman" w:eastAsia="Times New Roman" w:hAnsi="Times New Roman" w:cs="Times New Roman"/>
                <w:color w:val="000000"/>
                <w:lang w:val="es-MX" w:eastAsia="es-MX"/>
              </w:rPr>
              <w:t xml:space="preserve">Costa Rica </w:t>
            </w:r>
          </w:p>
        </w:tc>
        <w:tc>
          <w:tcPr>
            <w:tcW w:w="2966" w:type="dxa"/>
            <w:vAlign w:val="center"/>
            <w:hideMark/>
          </w:tcPr>
          <w:p w14:paraId="1C08F997" w14:textId="77777777" w:rsidR="00226610" w:rsidRPr="003507F8"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3507F8">
              <w:rPr>
                <w:rFonts w:ascii="Times New Roman" w:eastAsia="Times New Roman" w:hAnsi="Times New Roman" w:cs="Times New Roman"/>
                <w:color w:val="000000"/>
                <w:lang w:val="es-MX" w:eastAsia="es-MX"/>
              </w:rPr>
              <w:t>58</w:t>
            </w:r>
          </w:p>
        </w:tc>
        <w:tc>
          <w:tcPr>
            <w:tcW w:w="3282" w:type="dxa"/>
            <w:noWrap/>
            <w:vAlign w:val="bottom"/>
            <w:hideMark/>
          </w:tcPr>
          <w:p w14:paraId="1F5BCF8D" w14:textId="77777777" w:rsidR="00226610" w:rsidRPr="003507F8"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3507F8">
              <w:rPr>
                <w:rFonts w:ascii="Times New Roman" w:eastAsia="Times New Roman" w:hAnsi="Times New Roman" w:cs="Times New Roman"/>
                <w:color w:val="000000"/>
                <w:lang w:val="es-MX" w:eastAsia="es-MX"/>
              </w:rPr>
              <w:t>110</w:t>
            </w:r>
          </w:p>
        </w:tc>
      </w:tr>
      <w:tr w:rsidR="00226610" w:rsidRPr="003507F8" w14:paraId="331D75EF" w14:textId="77777777" w:rsidTr="00221E3D">
        <w:trPr>
          <w:trHeight w:val="298"/>
          <w:jc w:val="center"/>
        </w:trPr>
        <w:tc>
          <w:tcPr>
            <w:tcW w:w="1404" w:type="dxa"/>
            <w:tcBorders>
              <w:bottom w:val="single" w:sz="4" w:space="0" w:color="auto"/>
            </w:tcBorders>
            <w:vAlign w:val="center"/>
            <w:hideMark/>
          </w:tcPr>
          <w:p w14:paraId="58C8B689" w14:textId="77777777" w:rsidR="00226610" w:rsidRPr="003507F8" w:rsidRDefault="00226610" w:rsidP="00226610">
            <w:pPr>
              <w:spacing w:before="80" w:after="40" w:line="240" w:lineRule="auto"/>
              <w:rPr>
                <w:rFonts w:ascii="Times New Roman" w:eastAsia="Times New Roman" w:hAnsi="Times New Roman" w:cs="Times New Roman"/>
                <w:color w:val="000000"/>
                <w:lang w:val="es-MX" w:eastAsia="es-MX"/>
              </w:rPr>
            </w:pPr>
            <w:r w:rsidRPr="003507F8">
              <w:rPr>
                <w:rFonts w:ascii="Times New Roman" w:eastAsia="Times New Roman" w:hAnsi="Times New Roman" w:cs="Times New Roman"/>
                <w:color w:val="000000"/>
                <w:lang w:val="es-MX" w:eastAsia="es-MX"/>
              </w:rPr>
              <w:t xml:space="preserve">Ecuador </w:t>
            </w:r>
          </w:p>
        </w:tc>
        <w:tc>
          <w:tcPr>
            <w:tcW w:w="2966" w:type="dxa"/>
            <w:tcBorders>
              <w:bottom w:val="single" w:sz="4" w:space="0" w:color="auto"/>
            </w:tcBorders>
            <w:vAlign w:val="center"/>
            <w:hideMark/>
          </w:tcPr>
          <w:p w14:paraId="270F9317" w14:textId="77777777" w:rsidR="00226610" w:rsidRPr="003507F8"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3507F8">
              <w:rPr>
                <w:rFonts w:ascii="Times New Roman" w:eastAsia="Times New Roman" w:hAnsi="Times New Roman" w:cs="Times New Roman"/>
                <w:color w:val="000000"/>
                <w:lang w:val="es-MX" w:eastAsia="es-MX"/>
              </w:rPr>
              <w:t>32</w:t>
            </w:r>
          </w:p>
        </w:tc>
        <w:tc>
          <w:tcPr>
            <w:tcW w:w="3282" w:type="dxa"/>
            <w:tcBorders>
              <w:bottom w:val="single" w:sz="4" w:space="0" w:color="auto"/>
            </w:tcBorders>
            <w:noWrap/>
            <w:vAlign w:val="bottom"/>
            <w:hideMark/>
          </w:tcPr>
          <w:p w14:paraId="1B8AB3B9" w14:textId="77777777" w:rsidR="00226610" w:rsidRPr="003507F8"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3507F8">
              <w:rPr>
                <w:rFonts w:ascii="Times New Roman" w:eastAsia="Times New Roman" w:hAnsi="Times New Roman" w:cs="Times New Roman"/>
                <w:color w:val="000000"/>
                <w:lang w:val="es-MX" w:eastAsia="es-MX"/>
              </w:rPr>
              <w:t>-41.1</w:t>
            </w:r>
          </w:p>
        </w:tc>
      </w:tr>
      <w:tr w:rsidR="00226610" w:rsidRPr="003507F8" w14:paraId="312466A4" w14:textId="77777777" w:rsidTr="00221E3D">
        <w:trPr>
          <w:trHeight w:val="411"/>
          <w:jc w:val="center"/>
        </w:trPr>
        <w:tc>
          <w:tcPr>
            <w:tcW w:w="1404" w:type="dxa"/>
            <w:tcBorders>
              <w:top w:val="single" w:sz="4" w:space="0" w:color="auto"/>
              <w:bottom w:val="single" w:sz="4" w:space="0" w:color="auto"/>
            </w:tcBorders>
            <w:vAlign w:val="center"/>
            <w:hideMark/>
          </w:tcPr>
          <w:p w14:paraId="0C420E5F" w14:textId="77777777" w:rsidR="00226610" w:rsidRPr="003507F8" w:rsidRDefault="00226610" w:rsidP="00226610">
            <w:pPr>
              <w:spacing w:before="80" w:after="40" w:line="240" w:lineRule="auto"/>
              <w:rPr>
                <w:rFonts w:ascii="Times New Roman" w:eastAsia="Times New Roman" w:hAnsi="Times New Roman" w:cs="Times New Roman"/>
                <w:color w:val="000000"/>
                <w:lang w:val="es-MX" w:eastAsia="es-MX"/>
              </w:rPr>
            </w:pPr>
            <w:r w:rsidRPr="003507F8">
              <w:rPr>
                <w:rFonts w:ascii="Times New Roman" w:eastAsia="Times New Roman" w:hAnsi="Times New Roman" w:cs="Times New Roman"/>
                <w:color w:val="000000"/>
                <w:lang w:val="es-MX" w:eastAsia="es-MX"/>
              </w:rPr>
              <w:t xml:space="preserve">Perú </w:t>
            </w:r>
          </w:p>
        </w:tc>
        <w:tc>
          <w:tcPr>
            <w:tcW w:w="2966" w:type="dxa"/>
            <w:tcBorders>
              <w:top w:val="single" w:sz="4" w:space="0" w:color="auto"/>
              <w:bottom w:val="single" w:sz="4" w:space="0" w:color="auto"/>
            </w:tcBorders>
            <w:vAlign w:val="center"/>
            <w:hideMark/>
          </w:tcPr>
          <w:p w14:paraId="5D2DFCFF" w14:textId="77777777" w:rsidR="00226610" w:rsidRPr="003507F8"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3507F8">
              <w:rPr>
                <w:rFonts w:ascii="Times New Roman" w:eastAsia="Times New Roman" w:hAnsi="Times New Roman" w:cs="Times New Roman"/>
                <w:color w:val="000000"/>
                <w:lang w:val="es-MX" w:eastAsia="es-MX"/>
              </w:rPr>
              <w:t>31</w:t>
            </w:r>
          </w:p>
        </w:tc>
        <w:tc>
          <w:tcPr>
            <w:tcW w:w="3282" w:type="dxa"/>
            <w:tcBorders>
              <w:top w:val="single" w:sz="4" w:space="0" w:color="auto"/>
              <w:bottom w:val="single" w:sz="4" w:space="0" w:color="auto"/>
            </w:tcBorders>
            <w:noWrap/>
            <w:vAlign w:val="bottom"/>
            <w:hideMark/>
          </w:tcPr>
          <w:p w14:paraId="484F9C1A" w14:textId="77777777" w:rsidR="00226610" w:rsidRPr="003507F8" w:rsidRDefault="00226610" w:rsidP="00226610">
            <w:pPr>
              <w:spacing w:before="80" w:after="40" w:line="240" w:lineRule="auto"/>
              <w:jc w:val="center"/>
              <w:rPr>
                <w:rFonts w:ascii="Times New Roman" w:eastAsia="Times New Roman" w:hAnsi="Times New Roman" w:cs="Times New Roman"/>
                <w:color w:val="000000"/>
                <w:lang w:val="es-MX" w:eastAsia="es-MX"/>
              </w:rPr>
            </w:pPr>
            <w:r w:rsidRPr="003507F8">
              <w:rPr>
                <w:rFonts w:ascii="Times New Roman" w:eastAsia="Times New Roman" w:hAnsi="Times New Roman" w:cs="Times New Roman"/>
                <w:color w:val="000000"/>
                <w:lang w:val="es-MX" w:eastAsia="es-MX"/>
              </w:rPr>
              <w:t>-28.8</w:t>
            </w:r>
          </w:p>
        </w:tc>
      </w:tr>
    </w:tbl>
    <w:p w14:paraId="5C826935" w14:textId="77777777" w:rsidR="00226610" w:rsidRPr="00B42D59" w:rsidRDefault="00226610" w:rsidP="00226610">
      <w:pPr>
        <w:tabs>
          <w:tab w:val="left" w:pos="6804"/>
          <w:tab w:val="left" w:pos="6946"/>
        </w:tabs>
        <w:overflowPunct w:val="0"/>
        <w:autoSpaceDE w:val="0"/>
        <w:autoSpaceDN w:val="0"/>
        <w:adjustRightInd w:val="0"/>
        <w:spacing w:before="120" w:after="120" w:line="240" w:lineRule="auto"/>
        <w:ind w:left="567" w:right="567"/>
        <w:jc w:val="both"/>
        <w:textAlignment w:val="baseline"/>
        <w:rPr>
          <w:rFonts w:ascii="Times New Roman" w:eastAsia="Calibri" w:hAnsi="Times New Roman" w:cs="Times New Roman"/>
          <w:sz w:val="20"/>
          <w:szCs w:val="20"/>
        </w:rPr>
      </w:pPr>
      <w:r w:rsidRPr="00B42D59">
        <w:rPr>
          <w:rFonts w:ascii="Times New Roman" w:eastAsia="Calibri" w:hAnsi="Times New Roman" w:cs="Times New Roman"/>
          <w:sz w:val="20"/>
          <w:szCs w:val="20"/>
        </w:rPr>
        <w:t>Fuente: Elaboración propia con base en cifras del Instituto Nacional de Estadística y Censos (INEC); Índice de Percepción de la Corrupción de Transparencia Internacional 2024.</w:t>
      </w:r>
    </w:p>
    <w:p w14:paraId="120B08F9" w14:textId="76107F91" w:rsidR="00226610" w:rsidRPr="00221E3D" w:rsidRDefault="00226610" w:rsidP="000F7B02">
      <w:pPr>
        <w:overflowPunct w:val="0"/>
        <w:autoSpaceDE w:val="0"/>
        <w:autoSpaceDN w:val="0"/>
        <w:adjustRightInd w:val="0"/>
        <w:spacing w:before="120" w:after="120" w:line="240" w:lineRule="auto"/>
        <w:ind w:firstLine="567"/>
        <w:jc w:val="both"/>
        <w:textAlignment w:val="baseline"/>
        <w:rPr>
          <w:rFonts w:ascii="Times New Roman" w:eastAsia="Times New Roman" w:hAnsi="Times New Roman" w:cs="Times New Roman"/>
          <w:sz w:val="24"/>
          <w:szCs w:val="24"/>
          <w:lang w:val="es-MX" w:eastAsia="pt-PT"/>
        </w:rPr>
      </w:pPr>
      <w:r w:rsidRPr="00221E3D">
        <w:rPr>
          <w:rFonts w:ascii="Times New Roman" w:eastAsia="Times New Roman" w:hAnsi="Times New Roman" w:cs="Times New Roman"/>
          <w:sz w:val="24"/>
          <w:szCs w:val="24"/>
          <w:lang w:val="es-MX" w:eastAsia="pt-PT"/>
        </w:rPr>
        <w:lastRenderedPageBreak/>
        <w:t xml:space="preserve">En la última década, Ecuador ha estado marcada por escándalos de corrupción que han debilitado la confianza pública y socavado las instituciones. En el sector turístico, las consecuencias son profundas y multifacéticas: la pérdida de confianza de turistas e inversionistas, la malversación de recursos y la disminución de competitividad presentan desafíos significativos (Herrera, </w:t>
      </w:r>
      <w:proofErr w:type="spellStart"/>
      <w:r w:rsidRPr="00221E3D">
        <w:rPr>
          <w:rFonts w:ascii="Times New Roman" w:eastAsia="Times New Roman" w:hAnsi="Times New Roman" w:cs="Times New Roman"/>
          <w:sz w:val="24"/>
          <w:szCs w:val="24"/>
          <w:lang w:val="es-MX" w:eastAsia="pt-PT"/>
        </w:rPr>
        <w:t>Mejia</w:t>
      </w:r>
      <w:proofErr w:type="spellEnd"/>
      <w:r w:rsidRPr="00221E3D">
        <w:rPr>
          <w:rFonts w:ascii="Times New Roman" w:eastAsia="Times New Roman" w:hAnsi="Times New Roman" w:cs="Times New Roman"/>
          <w:sz w:val="24"/>
          <w:szCs w:val="24"/>
          <w:lang w:val="es-MX" w:eastAsia="pt-PT"/>
        </w:rPr>
        <w:t xml:space="preserve"> &amp; Torres, 2019; Salazar, 2024). A pesar de que se han realizado estudios sobre corrupción y turismo de forma aislada, su interacción en el contexto del desarrollo turístico ecuatoriano requiere una investigación más exhaustiva. </w:t>
      </w:r>
    </w:p>
    <w:p w14:paraId="4C63EF74" w14:textId="77777777" w:rsidR="00226610" w:rsidRPr="00221E3D" w:rsidRDefault="00226610" w:rsidP="00226610">
      <w:pPr>
        <w:overflowPunct w:val="0"/>
        <w:autoSpaceDE w:val="0"/>
        <w:autoSpaceDN w:val="0"/>
        <w:adjustRightInd w:val="0"/>
        <w:spacing w:before="360" w:after="120" w:line="240" w:lineRule="auto"/>
        <w:jc w:val="both"/>
        <w:textAlignment w:val="baseline"/>
        <w:rPr>
          <w:rFonts w:ascii="Times New Roman" w:eastAsia="Times New Roman" w:hAnsi="Times New Roman" w:cs="Times New Roman"/>
          <w:b/>
          <w:sz w:val="24"/>
          <w:szCs w:val="24"/>
          <w:lang w:val="es-MX" w:eastAsia="pt-PT"/>
        </w:rPr>
      </w:pPr>
      <w:r w:rsidRPr="00221E3D">
        <w:rPr>
          <w:rFonts w:ascii="Times New Roman" w:eastAsia="Times New Roman" w:hAnsi="Times New Roman" w:cs="Times New Roman"/>
          <w:b/>
          <w:sz w:val="24"/>
          <w:szCs w:val="24"/>
          <w:lang w:val="es-MX" w:eastAsia="pt-PT"/>
        </w:rPr>
        <w:t>5. Factores críticos y propuestas para la recuperación del turismo en Ecuador</w:t>
      </w:r>
    </w:p>
    <w:p w14:paraId="30E61B6B" w14:textId="77777777" w:rsidR="00226610" w:rsidRPr="00221E3D" w:rsidRDefault="00226610" w:rsidP="00226610">
      <w:pPr>
        <w:overflowPunct w:val="0"/>
        <w:autoSpaceDE w:val="0"/>
        <w:autoSpaceDN w:val="0"/>
        <w:adjustRightInd w:val="0"/>
        <w:spacing w:after="120" w:line="240" w:lineRule="auto"/>
        <w:jc w:val="both"/>
        <w:textAlignment w:val="baseline"/>
        <w:rPr>
          <w:rFonts w:ascii="Times New Roman" w:eastAsia="Times New Roman" w:hAnsi="Times New Roman" w:cs="Times New Roman"/>
          <w:b/>
          <w:sz w:val="24"/>
          <w:szCs w:val="24"/>
          <w:lang w:val="es-MX" w:eastAsia="pt-PT"/>
        </w:rPr>
      </w:pPr>
      <w:r w:rsidRPr="00221E3D">
        <w:rPr>
          <w:rFonts w:ascii="Times New Roman" w:eastAsia="Times New Roman" w:hAnsi="Times New Roman" w:cs="Times New Roman"/>
          <w:b/>
          <w:sz w:val="24"/>
          <w:szCs w:val="24"/>
          <w:lang w:val="es-MX" w:eastAsia="pt-PT"/>
        </w:rPr>
        <w:t>5.1 Entrevistas con actores públicos y privados del sector turístico</w:t>
      </w:r>
    </w:p>
    <w:p w14:paraId="06B6AF64" w14:textId="1D431754" w:rsidR="00226610" w:rsidRPr="00221E3D" w:rsidRDefault="00226610" w:rsidP="000B553F">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r w:rsidRPr="00221E3D">
        <w:rPr>
          <w:rFonts w:ascii="Times New Roman" w:eastAsia="Times New Roman" w:hAnsi="Times New Roman" w:cs="Times New Roman"/>
          <w:sz w:val="24"/>
          <w:szCs w:val="24"/>
          <w:lang w:val="es-MX" w:eastAsia="pt-PT"/>
        </w:rPr>
        <w:t>Las entrevistas con actores públicos y privados del sector turístico son una herramienta común para diagnosticar, entender y mejorar la dinámica de cooperación y gobernanza en destinos turísticos. Este enfoque permite captar las percepciones, experiencias, roles y niveles de interacción entre los distintos actores involucrados en la oferta turística, tales como autoridades locales o nacionales, empresarios, comunidad y prestadores de servicios</w:t>
      </w:r>
      <w:r w:rsidR="00C26AD3">
        <w:rPr>
          <w:rFonts w:ascii="Times New Roman" w:eastAsia="Times New Roman" w:hAnsi="Times New Roman" w:cs="Times New Roman"/>
          <w:sz w:val="24"/>
          <w:szCs w:val="24"/>
          <w:lang w:val="es-MX" w:eastAsia="pt-PT"/>
        </w:rPr>
        <w:t xml:space="preserve"> (</w:t>
      </w:r>
      <w:r w:rsidRPr="00221E3D">
        <w:rPr>
          <w:rFonts w:ascii="Times New Roman" w:eastAsia="Times New Roman" w:hAnsi="Times New Roman" w:cs="Times New Roman"/>
          <w:sz w:val="24"/>
          <w:szCs w:val="24"/>
          <w:lang w:val="es-MX" w:eastAsia="pt-PT"/>
        </w:rPr>
        <w:t xml:space="preserve">Álvarez &amp; Rodríguez, 2024; Sampieri &amp; </w:t>
      </w:r>
      <w:proofErr w:type="spellStart"/>
      <w:r w:rsidRPr="00221E3D">
        <w:rPr>
          <w:rFonts w:ascii="Times New Roman" w:eastAsia="Times New Roman" w:hAnsi="Times New Roman" w:cs="Times New Roman"/>
          <w:sz w:val="24"/>
          <w:szCs w:val="24"/>
          <w:lang w:val="es-MX" w:eastAsia="pt-PT"/>
        </w:rPr>
        <w:t>Mazzetto</w:t>
      </w:r>
      <w:proofErr w:type="spellEnd"/>
      <w:r w:rsidRPr="00221E3D">
        <w:rPr>
          <w:rFonts w:ascii="Times New Roman" w:eastAsia="Times New Roman" w:hAnsi="Times New Roman" w:cs="Times New Roman"/>
          <w:sz w:val="24"/>
          <w:szCs w:val="24"/>
          <w:lang w:val="es-MX" w:eastAsia="pt-PT"/>
        </w:rPr>
        <w:t xml:space="preserve">, 2025). </w:t>
      </w:r>
    </w:p>
    <w:p w14:paraId="4A7709B3" w14:textId="77777777" w:rsidR="00B6751E" w:rsidRDefault="00B6751E" w:rsidP="00B6751E">
      <w:pPr>
        <w:spacing w:after="120" w:line="240" w:lineRule="auto"/>
        <w:ind w:firstLine="567"/>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A través de un </w:t>
      </w:r>
      <w:r w:rsidRPr="00B6751E">
        <w:rPr>
          <w:rFonts w:ascii="Times New Roman" w:eastAsia="Times New Roman" w:hAnsi="Times New Roman" w:cs="Times New Roman"/>
          <w:sz w:val="24"/>
          <w:szCs w:val="24"/>
          <w:lang w:val="es-MX" w:eastAsia="es-MX"/>
        </w:rPr>
        <w:t>proceso de entrevistas con representantes del sector turístico, tanto del ámbito público como privado, así como con consultores académicos especializados, se ha recopilado información clave sobre los factores que amenazan el desarrollo turístico en Ecuador. Este análisis ha identificado ocho aspectos fundamentales que reflejan las inquietudes y perspectivas de los actores más relevantes del sector.</w:t>
      </w:r>
    </w:p>
    <w:p w14:paraId="6467854C" w14:textId="1BCCB569" w:rsidR="00B6751E" w:rsidRPr="00B6751E" w:rsidRDefault="00B6751E" w:rsidP="005A0338">
      <w:pPr>
        <w:spacing w:after="120" w:line="240" w:lineRule="auto"/>
        <w:ind w:firstLine="567"/>
        <w:jc w:val="both"/>
        <w:rPr>
          <w:rFonts w:ascii="Times New Roman" w:eastAsia="Times New Roman" w:hAnsi="Times New Roman" w:cs="Times New Roman"/>
          <w:sz w:val="24"/>
          <w:szCs w:val="24"/>
          <w:lang w:val="es-MX" w:eastAsia="es-MX"/>
        </w:rPr>
      </w:pPr>
      <w:r w:rsidRPr="00B6751E">
        <w:rPr>
          <w:rFonts w:ascii="Times New Roman" w:eastAsia="Times New Roman" w:hAnsi="Times New Roman" w:cs="Times New Roman"/>
          <w:sz w:val="24"/>
          <w:szCs w:val="24"/>
          <w:lang w:val="es-MX" w:eastAsia="es-MX"/>
        </w:rPr>
        <w:t>Entre estos, destacan la inestabilidad política, la falta de infraestructura adecuada, la inseguridad, la insuficiente promoción turística y la necesidad de capacitación y formación del personal. Asimismo, se ha subrayado la importancia de la sostenibilidad ambiental y la gestión adecuada de los recursos naturales. Estos elementos constituyen una base crítica para entender los desafíos que enfrenta el turismo en Ecuador y podrían servir como punto de partida para el desarrollo de estrategias efectivas que fomenten un crecimiento sostenible en esta industria</w:t>
      </w:r>
      <w:r w:rsidR="00C26AD3">
        <w:rPr>
          <w:rFonts w:ascii="Times New Roman" w:eastAsia="Times New Roman" w:hAnsi="Times New Roman" w:cs="Times New Roman"/>
          <w:sz w:val="24"/>
          <w:szCs w:val="24"/>
          <w:lang w:val="es-MX" w:eastAsia="es-MX"/>
        </w:rPr>
        <w:t xml:space="preserve"> (</w:t>
      </w:r>
      <w:r w:rsidR="00FA211B" w:rsidRPr="00221E3D">
        <w:rPr>
          <w:rFonts w:ascii="Times New Roman" w:eastAsia="Times New Roman" w:hAnsi="Times New Roman" w:cs="Times New Roman"/>
          <w:sz w:val="24"/>
          <w:szCs w:val="24"/>
          <w:lang w:val="es-MX" w:eastAsia="pt-PT"/>
        </w:rPr>
        <w:t>Tabla</w:t>
      </w:r>
      <w:r w:rsidR="001D4F4C">
        <w:rPr>
          <w:rFonts w:ascii="Times New Roman" w:eastAsia="Times New Roman" w:hAnsi="Times New Roman" w:cs="Times New Roman"/>
          <w:sz w:val="24"/>
          <w:szCs w:val="24"/>
          <w:lang w:val="es-MX" w:eastAsia="pt-PT"/>
        </w:rPr>
        <w:t xml:space="preserve"> 10</w:t>
      </w:r>
      <w:r w:rsidR="00C26AD3">
        <w:rPr>
          <w:rFonts w:ascii="Times New Roman" w:eastAsia="Times New Roman" w:hAnsi="Times New Roman" w:cs="Times New Roman"/>
          <w:sz w:val="24"/>
          <w:szCs w:val="24"/>
          <w:lang w:val="es-MX" w:eastAsia="pt-PT"/>
        </w:rPr>
        <w:t>)</w:t>
      </w:r>
      <w:r w:rsidR="00DD21A0">
        <w:rPr>
          <w:rFonts w:ascii="Times New Roman" w:eastAsia="Times New Roman" w:hAnsi="Times New Roman" w:cs="Times New Roman"/>
          <w:sz w:val="24"/>
          <w:szCs w:val="24"/>
          <w:lang w:val="es-MX" w:eastAsia="pt-PT"/>
        </w:rPr>
        <w:t>.</w:t>
      </w:r>
    </w:p>
    <w:p w14:paraId="4D592DDE" w14:textId="1A82E0A1" w:rsidR="00226610" w:rsidRPr="000B553F" w:rsidRDefault="001D4F4C" w:rsidP="00B05111">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4"/>
          <w:szCs w:val="24"/>
          <w:lang w:val="es-MX" w:eastAsia="pt-PT"/>
        </w:rPr>
      </w:pPr>
      <w:r w:rsidRPr="000B553F">
        <w:rPr>
          <w:rFonts w:ascii="Times New Roman" w:eastAsia="Times New Roman" w:hAnsi="Times New Roman" w:cs="Times New Roman"/>
          <w:sz w:val="24"/>
          <w:szCs w:val="24"/>
          <w:lang w:val="es-MX" w:eastAsia="pt-PT"/>
        </w:rPr>
        <w:t>Tabla 10</w:t>
      </w:r>
      <w:r w:rsidR="0023145D" w:rsidRPr="000B553F">
        <w:rPr>
          <w:rFonts w:ascii="Times New Roman" w:eastAsia="Times New Roman" w:hAnsi="Times New Roman" w:cs="Times New Roman"/>
          <w:sz w:val="24"/>
          <w:szCs w:val="24"/>
          <w:lang w:val="es-MX" w:eastAsia="pt-PT"/>
        </w:rPr>
        <w:t>.</w:t>
      </w:r>
      <w:r w:rsidR="00226610" w:rsidRPr="000B553F">
        <w:rPr>
          <w:rFonts w:ascii="Times New Roman" w:eastAsia="Times New Roman" w:hAnsi="Times New Roman" w:cs="Times New Roman"/>
          <w:sz w:val="24"/>
          <w:szCs w:val="24"/>
          <w:lang w:val="es-MX" w:eastAsia="pt-PT"/>
        </w:rPr>
        <w:t xml:space="preserve"> Entrevistas con actores públicos y privados del sector turístico</w:t>
      </w:r>
    </w:p>
    <w:tbl>
      <w:tblPr>
        <w:tblStyle w:val="Tablaconcuadrcula2"/>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5190"/>
        <w:gridCol w:w="857"/>
        <w:gridCol w:w="1293"/>
      </w:tblGrid>
      <w:tr w:rsidR="00226610" w:rsidRPr="00DD21A0" w14:paraId="1A318DEB" w14:textId="77777777" w:rsidTr="002314CE">
        <w:trPr>
          <w:trHeight w:val="297"/>
          <w:jc w:val="center"/>
        </w:trPr>
        <w:tc>
          <w:tcPr>
            <w:tcW w:w="598" w:type="dxa"/>
            <w:tcBorders>
              <w:top w:val="single" w:sz="4" w:space="0" w:color="auto"/>
              <w:bottom w:val="single" w:sz="4" w:space="0" w:color="auto"/>
            </w:tcBorders>
            <w:shd w:val="clear" w:color="auto" w:fill="D9D9D9" w:themeFill="background1" w:themeFillShade="D9"/>
            <w:noWrap/>
            <w:vAlign w:val="center"/>
          </w:tcPr>
          <w:p w14:paraId="714189D8" w14:textId="77777777" w:rsidR="00226610" w:rsidRPr="00DD21A0" w:rsidRDefault="00226610" w:rsidP="00226610">
            <w:pPr>
              <w:spacing w:before="80" w:after="40"/>
              <w:rPr>
                <w:rFonts w:ascii="Times New Roman" w:eastAsia="Calibri" w:hAnsi="Times New Roman" w:cs="Times New Roman"/>
                <w:b/>
              </w:rPr>
            </w:pPr>
            <w:r w:rsidRPr="00DD21A0">
              <w:rPr>
                <w:rFonts w:ascii="Times New Roman" w:eastAsia="Calibri" w:hAnsi="Times New Roman" w:cs="Times New Roman"/>
                <w:b/>
              </w:rPr>
              <w:t>No</w:t>
            </w:r>
          </w:p>
        </w:tc>
        <w:tc>
          <w:tcPr>
            <w:tcW w:w="5190" w:type="dxa"/>
            <w:tcBorders>
              <w:top w:val="single" w:sz="4" w:space="0" w:color="auto"/>
              <w:bottom w:val="single" w:sz="4" w:space="0" w:color="auto"/>
            </w:tcBorders>
            <w:shd w:val="clear" w:color="auto" w:fill="D9D9D9" w:themeFill="background1" w:themeFillShade="D9"/>
            <w:noWrap/>
            <w:vAlign w:val="center"/>
          </w:tcPr>
          <w:p w14:paraId="7A520865" w14:textId="77777777" w:rsidR="00226610" w:rsidRPr="00DD21A0" w:rsidRDefault="00226610" w:rsidP="00226610">
            <w:pPr>
              <w:autoSpaceDE w:val="0"/>
              <w:autoSpaceDN w:val="0"/>
              <w:adjustRightInd w:val="0"/>
              <w:spacing w:before="80" w:after="40"/>
              <w:rPr>
                <w:rFonts w:ascii="Times New Roman" w:eastAsia="Calibri" w:hAnsi="Times New Roman" w:cs="Times New Roman"/>
                <w:b/>
              </w:rPr>
            </w:pPr>
            <w:r w:rsidRPr="00DD21A0">
              <w:rPr>
                <w:rFonts w:ascii="Times New Roman" w:eastAsia="Calibri" w:hAnsi="Times New Roman" w:cs="Times New Roman"/>
                <w:b/>
              </w:rPr>
              <w:t xml:space="preserve">Elementos </w:t>
            </w:r>
            <w:proofErr w:type="gramStart"/>
            <w:r w:rsidRPr="00DD21A0">
              <w:rPr>
                <w:rFonts w:ascii="Times New Roman" w:eastAsia="Calibri" w:hAnsi="Times New Roman" w:cs="Times New Roman"/>
                <w:b/>
              </w:rPr>
              <w:t>principales  consultados</w:t>
            </w:r>
            <w:proofErr w:type="gramEnd"/>
          </w:p>
        </w:tc>
        <w:tc>
          <w:tcPr>
            <w:tcW w:w="857" w:type="dxa"/>
            <w:tcBorders>
              <w:top w:val="single" w:sz="4" w:space="0" w:color="auto"/>
              <w:bottom w:val="single" w:sz="4" w:space="0" w:color="auto"/>
            </w:tcBorders>
            <w:shd w:val="clear" w:color="auto" w:fill="D9D9D9" w:themeFill="background1" w:themeFillShade="D9"/>
            <w:vAlign w:val="center"/>
          </w:tcPr>
          <w:p w14:paraId="3818FE4E" w14:textId="77777777" w:rsidR="00226610" w:rsidRPr="00DD21A0" w:rsidRDefault="00226610" w:rsidP="00226610">
            <w:pPr>
              <w:spacing w:before="80" w:after="40"/>
              <w:jc w:val="center"/>
              <w:rPr>
                <w:rFonts w:ascii="Times New Roman" w:eastAsia="Calibri" w:hAnsi="Times New Roman" w:cs="Times New Roman"/>
                <w:b/>
              </w:rPr>
            </w:pPr>
            <w:r w:rsidRPr="00DD21A0">
              <w:rPr>
                <w:rFonts w:ascii="Times New Roman" w:eastAsia="Calibri" w:hAnsi="Times New Roman" w:cs="Times New Roman"/>
                <w:b/>
              </w:rPr>
              <w:t>Media</w:t>
            </w:r>
          </w:p>
        </w:tc>
        <w:tc>
          <w:tcPr>
            <w:tcW w:w="1293" w:type="dxa"/>
            <w:tcBorders>
              <w:top w:val="single" w:sz="4" w:space="0" w:color="auto"/>
              <w:bottom w:val="single" w:sz="4" w:space="0" w:color="auto"/>
            </w:tcBorders>
            <w:shd w:val="clear" w:color="auto" w:fill="D9D9D9" w:themeFill="background1" w:themeFillShade="D9"/>
            <w:vAlign w:val="center"/>
          </w:tcPr>
          <w:p w14:paraId="31E0DAAB" w14:textId="77777777" w:rsidR="00226610" w:rsidRPr="00DD21A0" w:rsidRDefault="00226610" w:rsidP="00226610">
            <w:pPr>
              <w:spacing w:before="80" w:after="40"/>
              <w:jc w:val="center"/>
              <w:rPr>
                <w:rFonts w:ascii="Times New Roman" w:eastAsia="Calibri" w:hAnsi="Times New Roman" w:cs="Times New Roman"/>
                <w:b/>
              </w:rPr>
            </w:pPr>
            <w:r w:rsidRPr="00DD21A0">
              <w:rPr>
                <w:rFonts w:ascii="Times New Roman" w:eastAsia="Calibri" w:hAnsi="Times New Roman" w:cs="Times New Roman"/>
                <w:b/>
              </w:rPr>
              <w:t>Porcentaje</w:t>
            </w:r>
          </w:p>
        </w:tc>
      </w:tr>
      <w:tr w:rsidR="00226610" w:rsidRPr="00DD21A0" w14:paraId="06A8E223" w14:textId="77777777" w:rsidTr="00445B37">
        <w:trPr>
          <w:trHeight w:val="297"/>
          <w:jc w:val="center"/>
        </w:trPr>
        <w:tc>
          <w:tcPr>
            <w:tcW w:w="598" w:type="dxa"/>
            <w:tcBorders>
              <w:top w:val="single" w:sz="4" w:space="0" w:color="auto"/>
            </w:tcBorders>
            <w:noWrap/>
            <w:vAlign w:val="center"/>
          </w:tcPr>
          <w:p w14:paraId="7A1E21E5" w14:textId="77777777" w:rsidR="00226610" w:rsidRPr="00DD21A0" w:rsidRDefault="00226610" w:rsidP="00226610">
            <w:pPr>
              <w:spacing w:before="80" w:after="40"/>
              <w:rPr>
                <w:rFonts w:ascii="Times New Roman" w:eastAsia="Calibri" w:hAnsi="Times New Roman" w:cs="Times New Roman"/>
              </w:rPr>
            </w:pPr>
            <w:r w:rsidRPr="00DD21A0">
              <w:rPr>
                <w:rFonts w:ascii="Times New Roman" w:eastAsia="Calibri" w:hAnsi="Times New Roman" w:cs="Times New Roman"/>
              </w:rPr>
              <w:t>1</w:t>
            </w:r>
          </w:p>
        </w:tc>
        <w:tc>
          <w:tcPr>
            <w:tcW w:w="5190" w:type="dxa"/>
            <w:tcBorders>
              <w:top w:val="single" w:sz="4" w:space="0" w:color="auto"/>
              <w:bottom w:val="single" w:sz="4" w:space="0" w:color="auto"/>
            </w:tcBorders>
            <w:noWrap/>
            <w:hideMark/>
          </w:tcPr>
          <w:p w14:paraId="710750DD" w14:textId="77777777" w:rsidR="00226610" w:rsidRPr="00DD21A0" w:rsidRDefault="00226610" w:rsidP="00226610">
            <w:pPr>
              <w:autoSpaceDE w:val="0"/>
              <w:autoSpaceDN w:val="0"/>
              <w:adjustRightInd w:val="0"/>
              <w:spacing w:before="80" w:after="40"/>
              <w:rPr>
                <w:rFonts w:ascii="Times New Roman" w:eastAsia="Calibri" w:hAnsi="Times New Roman" w:cs="Times New Roman"/>
              </w:rPr>
            </w:pPr>
            <w:r w:rsidRPr="00DD21A0">
              <w:rPr>
                <w:rFonts w:ascii="Times New Roman" w:eastAsia="Calibri" w:hAnsi="Times New Roman" w:cs="Times New Roman"/>
              </w:rPr>
              <w:t>La inseguridad sigue siendo un obstáculo fundamental. La inestabilidad política y social ha generado un clima de desconfianza tanto entre turistas como entre inversionistas.</w:t>
            </w:r>
          </w:p>
        </w:tc>
        <w:tc>
          <w:tcPr>
            <w:tcW w:w="857" w:type="dxa"/>
            <w:tcBorders>
              <w:top w:val="single" w:sz="4" w:space="0" w:color="auto"/>
              <w:bottom w:val="single" w:sz="4" w:space="0" w:color="auto"/>
            </w:tcBorders>
            <w:vAlign w:val="center"/>
          </w:tcPr>
          <w:p w14:paraId="40B62619"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t>4.95</w:t>
            </w:r>
          </w:p>
        </w:tc>
        <w:tc>
          <w:tcPr>
            <w:tcW w:w="1293" w:type="dxa"/>
            <w:tcBorders>
              <w:top w:val="single" w:sz="4" w:space="0" w:color="auto"/>
              <w:bottom w:val="single" w:sz="4" w:space="0" w:color="auto"/>
            </w:tcBorders>
            <w:vAlign w:val="center"/>
          </w:tcPr>
          <w:p w14:paraId="26E051A5"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t>99</w:t>
            </w:r>
          </w:p>
        </w:tc>
      </w:tr>
      <w:tr w:rsidR="00226610" w:rsidRPr="00DD21A0" w14:paraId="48F3A96D" w14:textId="77777777" w:rsidTr="00445B37">
        <w:trPr>
          <w:trHeight w:val="297"/>
          <w:jc w:val="center"/>
        </w:trPr>
        <w:tc>
          <w:tcPr>
            <w:tcW w:w="598" w:type="dxa"/>
            <w:noWrap/>
            <w:vAlign w:val="center"/>
          </w:tcPr>
          <w:p w14:paraId="17F81F3A" w14:textId="77777777" w:rsidR="00226610" w:rsidRPr="00DD21A0" w:rsidRDefault="00226610" w:rsidP="00226610">
            <w:pPr>
              <w:spacing w:before="80" w:after="40"/>
              <w:rPr>
                <w:rFonts w:ascii="Times New Roman" w:eastAsia="Calibri" w:hAnsi="Times New Roman" w:cs="Times New Roman"/>
              </w:rPr>
            </w:pPr>
            <w:r w:rsidRPr="00DD21A0">
              <w:rPr>
                <w:rFonts w:ascii="Times New Roman" w:eastAsia="Calibri" w:hAnsi="Times New Roman" w:cs="Times New Roman"/>
              </w:rPr>
              <w:t>2</w:t>
            </w:r>
          </w:p>
        </w:tc>
        <w:tc>
          <w:tcPr>
            <w:tcW w:w="5190" w:type="dxa"/>
            <w:tcBorders>
              <w:top w:val="single" w:sz="4" w:space="0" w:color="auto"/>
              <w:bottom w:val="single" w:sz="4" w:space="0" w:color="auto"/>
            </w:tcBorders>
            <w:noWrap/>
            <w:hideMark/>
          </w:tcPr>
          <w:p w14:paraId="24D2A4A0" w14:textId="761B0567" w:rsidR="00226610" w:rsidRPr="00DD21A0" w:rsidRDefault="00226610" w:rsidP="00A72BE9">
            <w:pPr>
              <w:autoSpaceDE w:val="0"/>
              <w:autoSpaceDN w:val="0"/>
              <w:adjustRightInd w:val="0"/>
              <w:spacing w:before="80" w:after="40"/>
              <w:jc w:val="both"/>
              <w:rPr>
                <w:rFonts w:ascii="Times New Roman" w:eastAsia="Calibri" w:hAnsi="Times New Roman" w:cs="Times New Roman"/>
              </w:rPr>
            </w:pPr>
            <w:r w:rsidRPr="00DD21A0">
              <w:rPr>
                <w:rFonts w:ascii="Times New Roman" w:eastAsia="Calibri" w:hAnsi="Times New Roman" w:cs="Times New Roman"/>
              </w:rPr>
              <w:t>A pesar de su rica biodiversidad y atractivos culturales, la falta de estrategias de marketing efectivas limita el reconocimiento de Ecuador como destino turístico</w:t>
            </w:r>
          </w:p>
        </w:tc>
        <w:tc>
          <w:tcPr>
            <w:tcW w:w="857" w:type="dxa"/>
            <w:tcBorders>
              <w:top w:val="single" w:sz="4" w:space="0" w:color="auto"/>
              <w:bottom w:val="single" w:sz="4" w:space="0" w:color="auto"/>
            </w:tcBorders>
            <w:vAlign w:val="center"/>
          </w:tcPr>
          <w:p w14:paraId="40025C93"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t>4.25</w:t>
            </w:r>
          </w:p>
        </w:tc>
        <w:tc>
          <w:tcPr>
            <w:tcW w:w="1293" w:type="dxa"/>
            <w:tcBorders>
              <w:top w:val="single" w:sz="4" w:space="0" w:color="auto"/>
              <w:bottom w:val="single" w:sz="4" w:space="0" w:color="auto"/>
            </w:tcBorders>
            <w:vAlign w:val="center"/>
          </w:tcPr>
          <w:p w14:paraId="35A65410"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t>85</w:t>
            </w:r>
          </w:p>
        </w:tc>
      </w:tr>
      <w:tr w:rsidR="00226610" w:rsidRPr="00DD21A0" w14:paraId="5169415B" w14:textId="77777777" w:rsidTr="00445B37">
        <w:trPr>
          <w:trHeight w:val="297"/>
          <w:jc w:val="center"/>
        </w:trPr>
        <w:tc>
          <w:tcPr>
            <w:tcW w:w="598" w:type="dxa"/>
            <w:noWrap/>
            <w:vAlign w:val="center"/>
          </w:tcPr>
          <w:p w14:paraId="46B79C9B" w14:textId="77777777" w:rsidR="00226610" w:rsidRPr="00DD21A0" w:rsidRDefault="00226610" w:rsidP="00226610">
            <w:pPr>
              <w:spacing w:before="80" w:after="40"/>
              <w:rPr>
                <w:rFonts w:ascii="Times New Roman" w:eastAsia="Calibri" w:hAnsi="Times New Roman" w:cs="Times New Roman"/>
              </w:rPr>
            </w:pPr>
            <w:r w:rsidRPr="00DD21A0">
              <w:rPr>
                <w:rFonts w:ascii="Times New Roman" w:eastAsia="Calibri" w:hAnsi="Times New Roman" w:cs="Times New Roman"/>
              </w:rPr>
              <w:t>3</w:t>
            </w:r>
          </w:p>
        </w:tc>
        <w:tc>
          <w:tcPr>
            <w:tcW w:w="5190" w:type="dxa"/>
            <w:tcBorders>
              <w:top w:val="single" w:sz="4" w:space="0" w:color="auto"/>
              <w:bottom w:val="single" w:sz="4" w:space="0" w:color="auto"/>
            </w:tcBorders>
            <w:noWrap/>
          </w:tcPr>
          <w:p w14:paraId="0CFFB044" w14:textId="17583B1D" w:rsidR="00226610" w:rsidRPr="00DD21A0" w:rsidRDefault="00226610" w:rsidP="00A72BE9">
            <w:pPr>
              <w:autoSpaceDE w:val="0"/>
              <w:autoSpaceDN w:val="0"/>
              <w:adjustRightInd w:val="0"/>
              <w:spacing w:before="80" w:after="40"/>
              <w:jc w:val="both"/>
              <w:rPr>
                <w:rFonts w:ascii="Times New Roman" w:eastAsia="Calibri" w:hAnsi="Times New Roman" w:cs="Times New Roman"/>
              </w:rPr>
            </w:pPr>
            <w:r w:rsidRPr="00DD21A0">
              <w:rPr>
                <w:rFonts w:ascii="Times New Roman" w:eastAsia="Calibri" w:hAnsi="Times New Roman" w:cs="Times New Roman"/>
              </w:rPr>
              <w:t>Es fundamental implementar políticas pública</w:t>
            </w:r>
            <w:r w:rsidR="00A72BE9" w:rsidRPr="00DD21A0">
              <w:rPr>
                <w:rFonts w:ascii="Times New Roman" w:eastAsia="Calibri" w:hAnsi="Times New Roman" w:cs="Times New Roman"/>
              </w:rPr>
              <w:t xml:space="preserve">s integrales que aborden la seguridad y </w:t>
            </w:r>
            <w:r w:rsidRPr="00DD21A0">
              <w:rPr>
                <w:rFonts w:ascii="Times New Roman" w:eastAsia="Calibri" w:hAnsi="Times New Roman" w:cs="Times New Roman"/>
              </w:rPr>
              <w:t>fomenten un entorno propicio para el desarrollo sostenible del turismo</w:t>
            </w:r>
          </w:p>
        </w:tc>
        <w:tc>
          <w:tcPr>
            <w:tcW w:w="857" w:type="dxa"/>
            <w:tcBorders>
              <w:top w:val="single" w:sz="4" w:space="0" w:color="auto"/>
              <w:bottom w:val="single" w:sz="4" w:space="0" w:color="auto"/>
            </w:tcBorders>
            <w:vAlign w:val="center"/>
          </w:tcPr>
          <w:p w14:paraId="4819DEE5"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t>4.15</w:t>
            </w:r>
          </w:p>
        </w:tc>
        <w:tc>
          <w:tcPr>
            <w:tcW w:w="1293" w:type="dxa"/>
            <w:tcBorders>
              <w:top w:val="single" w:sz="4" w:space="0" w:color="auto"/>
              <w:bottom w:val="single" w:sz="4" w:space="0" w:color="auto"/>
            </w:tcBorders>
            <w:vAlign w:val="center"/>
          </w:tcPr>
          <w:p w14:paraId="2388C7E4"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t>83</w:t>
            </w:r>
          </w:p>
        </w:tc>
      </w:tr>
      <w:tr w:rsidR="00226610" w:rsidRPr="00DD21A0" w14:paraId="1F4A7643" w14:textId="77777777" w:rsidTr="00445B37">
        <w:trPr>
          <w:trHeight w:val="297"/>
          <w:jc w:val="center"/>
        </w:trPr>
        <w:tc>
          <w:tcPr>
            <w:tcW w:w="598" w:type="dxa"/>
            <w:noWrap/>
            <w:vAlign w:val="center"/>
          </w:tcPr>
          <w:p w14:paraId="4DFD1D7E" w14:textId="77777777" w:rsidR="00226610" w:rsidRPr="00DD21A0" w:rsidRDefault="00226610" w:rsidP="00226610">
            <w:pPr>
              <w:spacing w:before="80" w:after="40"/>
              <w:rPr>
                <w:rFonts w:ascii="Times New Roman" w:eastAsia="Calibri" w:hAnsi="Times New Roman" w:cs="Times New Roman"/>
              </w:rPr>
            </w:pPr>
            <w:r w:rsidRPr="00DD21A0">
              <w:rPr>
                <w:rFonts w:ascii="Times New Roman" w:eastAsia="Calibri" w:hAnsi="Times New Roman" w:cs="Times New Roman"/>
              </w:rPr>
              <w:t>4</w:t>
            </w:r>
          </w:p>
        </w:tc>
        <w:tc>
          <w:tcPr>
            <w:tcW w:w="5190" w:type="dxa"/>
            <w:tcBorders>
              <w:top w:val="single" w:sz="4" w:space="0" w:color="auto"/>
              <w:bottom w:val="single" w:sz="4" w:space="0" w:color="auto"/>
            </w:tcBorders>
            <w:noWrap/>
          </w:tcPr>
          <w:p w14:paraId="02615806" w14:textId="2EE08354" w:rsidR="00226610" w:rsidRPr="00DD21A0" w:rsidRDefault="00A72BE9" w:rsidP="00A72BE9">
            <w:pPr>
              <w:autoSpaceDE w:val="0"/>
              <w:autoSpaceDN w:val="0"/>
              <w:adjustRightInd w:val="0"/>
              <w:spacing w:before="80" w:after="40"/>
              <w:jc w:val="both"/>
              <w:rPr>
                <w:rFonts w:ascii="Times New Roman" w:eastAsia="Calibri" w:hAnsi="Times New Roman" w:cs="Times New Roman"/>
              </w:rPr>
            </w:pPr>
            <w:r w:rsidRPr="00DD21A0">
              <w:rPr>
                <w:rFonts w:ascii="Times New Roman" w:eastAsia="Calibri" w:hAnsi="Times New Roman" w:cs="Times New Roman"/>
              </w:rPr>
              <w:t xml:space="preserve">Se requiere </w:t>
            </w:r>
            <w:r w:rsidR="00226610" w:rsidRPr="00DD21A0">
              <w:rPr>
                <w:rFonts w:ascii="Times New Roman" w:eastAsia="Calibri" w:hAnsi="Times New Roman" w:cs="Times New Roman"/>
              </w:rPr>
              <w:t xml:space="preserve">la formación de recursos humanos especializados en el </w:t>
            </w:r>
            <w:r w:rsidR="0023145D" w:rsidRPr="00DD21A0">
              <w:rPr>
                <w:rFonts w:ascii="Times New Roman" w:eastAsia="Calibri" w:hAnsi="Times New Roman" w:cs="Times New Roman"/>
              </w:rPr>
              <w:t>sector,</w:t>
            </w:r>
            <w:r w:rsidR="00226610" w:rsidRPr="00DD21A0">
              <w:rPr>
                <w:rFonts w:ascii="Times New Roman" w:eastAsia="Calibri" w:hAnsi="Times New Roman" w:cs="Times New Roman"/>
              </w:rPr>
              <w:t xml:space="preserve"> para ofrecer servicios de </w:t>
            </w:r>
            <w:r w:rsidRPr="00DD21A0">
              <w:rPr>
                <w:rFonts w:ascii="Times New Roman" w:eastAsia="Calibri" w:hAnsi="Times New Roman" w:cs="Times New Roman"/>
              </w:rPr>
              <w:t>calidad, y la promoción activa que beneficie a los viajeros y</w:t>
            </w:r>
            <w:r w:rsidR="00226610" w:rsidRPr="00DD21A0">
              <w:rPr>
                <w:rFonts w:ascii="Times New Roman" w:eastAsia="Calibri" w:hAnsi="Times New Roman" w:cs="Times New Roman"/>
              </w:rPr>
              <w:t xml:space="preserve"> las comunidades locales.</w:t>
            </w:r>
          </w:p>
        </w:tc>
        <w:tc>
          <w:tcPr>
            <w:tcW w:w="857" w:type="dxa"/>
            <w:tcBorders>
              <w:top w:val="single" w:sz="4" w:space="0" w:color="auto"/>
              <w:bottom w:val="single" w:sz="4" w:space="0" w:color="auto"/>
            </w:tcBorders>
            <w:vAlign w:val="center"/>
          </w:tcPr>
          <w:p w14:paraId="6B7A8B36"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t>4.10</w:t>
            </w:r>
          </w:p>
        </w:tc>
        <w:tc>
          <w:tcPr>
            <w:tcW w:w="1293" w:type="dxa"/>
            <w:tcBorders>
              <w:top w:val="single" w:sz="4" w:space="0" w:color="auto"/>
              <w:bottom w:val="single" w:sz="4" w:space="0" w:color="auto"/>
            </w:tcBorders>
            <w:vAlign w:val="center"/>
          </w:tcPr>
          <w:p w14:paraId="573B76D4"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t>82</w:t>
            </w:r>
          </w:p>
        </w:tc>
      </w:tr>
      <w:tr w:rsidR="00226610" w:rsidRPr="00DD21A0" w14:paraId="1DB55FFD" w14:textId="77777777" w:rsidTr="00445B37">
        <w:trPr>
          <w:trHeight w:val="297"/>
          <w:jc w:val="center"/>
        </w:trPr>
        <w:tc>
          <w:tcPr>
            <w:tcW w:w="598" w:type="dxa"/>
            <w:noWrap/>
            <w:vAlign w:val="center"/>
          </w:tcPr>
          <w:p w14:paraId="06A7BA9D" w14:textId="77777777" w:rsidR="00226610" w:rsidRPr="00DD21A0" w:rsidRDefault="00226610" w:rsidP="00226610">
            <w:pPr>
              <w:spacing w:before="80" w:after="40"/>
              <w:rPr>
                <w:rFonts w:ascii="Times New Roman" w:eastAsia="Calibri" w:hAnsi="Times New Roman" w:cs="Times New Roman"/>
              </w:rPr>
            </w:pPr>
            <w:r w:rsidRPr="00DD21A0">
              <w:rPr>
                <w:rFonts w:ascii="Times New Roman" w:eastAsia="Calibri" w:hAnsi="Times New Roman" w:cs="Times New Roman"/>
              </w:rPr>
              <w:t>5</w:t>
            </w:r>
          </w:p>
        </w:tc>
        <w:tc>
          <w:tcPr>
            <w:tcW w:w="5190" w:type="dxa"/>
            <w:tcBorders>
              <w:top w:val="single" w:sz="4" w:space="0" w:color="auto"/>
              <w:bottom w:val="single" w:sz="4" w:space="0" w:color="auto"/>
            </w:tcBorders>
            <w:noWrap/>
          </w:tcPr>
          <w:p w14:paraId="6BAEDD71" w14:textId="166B51ED" w:rsidR="00226610" w:rsidRPr="00DD21A0" w:rsidRDefault="00226610" w:rsidP="00A72BE9">
            <w:pPr>
              <w:autoSpaceDE w:val="0"/>
              <w:autoSpaceDN w:val="0"/>
              <w:adjustRightInd w:val="0"/>
              <w:spacing w:before="80" w:after="40"/>
              <w:jc w:val="both"/>
              <w:rPr>
                <w:rFonts w:ascii="Times New Roman" w:eastAsia="Calibri" w:hAnsi="Times New Roman" w:cs="Times New Roman"/>
              </w:rPr>
            </w:pPr>
            <w:r w:rsidRPr="00DD21A0">
              <w:rPr>
                <w:rFonts w:ascii="Times New Roman" w:eastAsia="Calibri" w:hAnsi="Times New Roman" w:cs="Times New Roman"/>
              </w:rPr>
              <w:t>La recuperación del turismo en Ecuador depende</w:t>
            </w:r>
            <w:r w:rsidR="00A72BE9" w:rsidRPr="00DD21A0">
              <w:rPr>
                <w:rFonts w:ascii="Times New Roman" w:eastAsia="Calibri" w:hAnsi="Times New Roman" w:cs="Times New Roman"/>
              </w:rPr>
              <w:t xml:space="preserve">rá de una estrategia </w:t>
            </w:r>
            <w:r w:rsidRPr="00DD21A0">
              <w:rPr>
                <w:rFonts w:ascii="Times New Roman" w:eastAsia="Calibri" w:hAnsi="Times New Roman" w:cs="Times New Roman"/>
              </w:rPr>
              <w:t xml:space="preserve">que contemple todos estos aspectos. La </w:t>
            </w:r>
            <w:r w:rsidRPr="00DD21A0">
              <w:rPr>
                <w:rFonts w:ascii="Times New Roman" w:eastAsia="Calibri" w:hAnsi="Times New Roman" w:cs="Times New Roman"/>
              </w:rPr>
              <w:lastRenderedPageBreak/>
              <w:t>colaboración entre los sectores público y p</w:t>
            </w:r>
            <w:r w:rsidR="00A72BE9" w:rsidRPr="00DD21A0">
              <w:rPr>
                <w:rFonts w:ascii="Times New Roman" w:eastAsia="Calibri" w:hAnsi="Times New Roman" w:cs="Times New Roman"/>
              </w:rPr>
              <w:t>rivado es</w:t>
            </w:r>
            <w:r w:rsidRPr="00DD21A0">
              <w:rPr>
                <w:rFonts w:ascii="Times New Roman" w:eastAsia="Calibri" w:hAnsi="Times New Roman" w:cs="Times New Roman"/>
              </w:rPr>
              <w:t xml:space="preserve"> esencial</w:t>
            </w:r>
            <w:r w:rsidR="00A72BE9" w:rsidRPr="00DD21A0">
              <w:rPr>
                <w:rFonts w:ascii="Times New Roman" w:eastAsia="Calibri" w:hAnsi="Times New Roman" w:cs="Times New Roman"/>
              </w:rPr>
              <w:t xml:space="preserve"> para revitalizar un sector turístico.</w:t>
            </w:r>
          </w:p>
        </w:tc>
        <w:tc>
          <w:tcPr>
            <w:tcW w:w="857" w:type="dxa"/>
            <w:tcBorders>
              <w:top w:val="single" w:sz="4" w:space="0" w:color="auto"/>
              <w:bottom w:val="single" w:sz="4" w:space="0" w:color="auto"/>
            </w:tcBorders>
            <w:vAlign w:val="center"/>
          </w:tcPr>
          <w:p w14:paraId="2E723209"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lastRenderedPageBreak/>
              <w:t>4.10</w:t>
            </w:r>
          </w:p>
        </w:tc>
        <w:tc>
          <w:tcPr>
            <w:tcW w:w="1293" w:type="dxa"/>
            <w:tcBorders>
              <w:top w:val="single" w:sz="4" w:space="0" w:color="auto"/>
              <w:bottom w:val="single" w:sz="4" w:space="0" w:color="auto"/>
            </w:tcBorders>
            <w:vAlign w:val="center"/>
          </w:tcPr>
          <w:p w14:paraId="6DF65204"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t>82</w:t>
            </w:r>
          </w:p>
        </w:tc>
      </w:tr>
      <w:tr w:rsidR="00226610" w:rsidRPr="00DD21A0" w14:paraId="295777DC" w14:textId="77777777" w:rsidTr="00445B37">
        <w:trPr>
          <w:trHeight w:val="297"/>
          <w:jc w:val="center"/>
        </w:trPr>
        <w:tc>
          <w:tcPr>
            <w:tcW w:w="598" w:type="dxa"/>
            <w:noWrap/>
            <w:vAlign w:val="center"/>
          </w:tcPr>
          <w:p w14:paraId="52301C30" w14:textId="77777777" w:rsidR="00226610" w:rsidRPr="00DD21A0" w:rsidRDefault="00226610" w:rsidP="00226610">
            <w:pPr>
              <w:spacing w:before="80" w:after="40"/>
              <w:rPr>
                <w:rFonts w:ascii="Times New Roman" w:eastAsia="Calibri" w:hAnsi="Times New Roman" w:cs="Times New Roman"/>
              </w:rPr>
            </w:pPr>
            <w:r w:rsidRPr="00DD21A0">
              <w:rPr>
                <w:rFonts w:ascii="Times New Roman" w:eastAsia="Calibri" w:hAnsi="Times New Roman" w:cs="Times New Roman"/>
              </w:rPr>
              <w:t>6</w:t>
            </w:r>
          </w:p>
        </w:tc>
        <w:tc>
          <w:tcPr>
            <w:tcW w:w="5190" w:type="dxa"/>
            <w:tcBorders>
              <w:top w:val="single" w:sz="4" w:space="0" w:color="auto"/>
              <w:bottom w:val="single" w:sz="4" w:space="0" w:color="auto"/>
            </w:tcBorders>
            <w:noWrap/>
            <w:hideMark/>
          </w:tcPr>
          <w:p w14:paraId="1AB64EE2" w14:textId="77777777" w:rsidR="00226610" w:rsidRPr="00DD21A0" w:rsidRDefault="00226610" w:rsidP="00226610">
            <w:pPr>
              <w:autoSpaceDE w:val="0"/>
              <w:autoSpaceDN w:val="0"/>
              <w:adjustRightInd w:val="0"/>
              <w:spacing w:before="80" w:after="40"/>
              <w:rPr>
                <w:rFonts w:ascii="Times New Roman" w:eastAsia="Calibri" w:hAnsi="Times New Roman" w:cs="Times New Roman"/>
              </w:rPr>
            </w:pPr>
            <w:r w:rsidRPr="00DD21A0">
              <w:rPr>
                <w:rFonts w:ascii="Times New Roman" w:eastAsia="Calibri" w:hAnsi="Times New Roman" w:cs="Times New Roman"/>
              </w:rPr>
              <w:t>La gestión y regulación del turismo en el país enfrenta problemas recurrentes que afectan no solo la calidad de la experiencia del viajero, sino también la inversión privada.</w:t>
            </w:r>
          </w:p>
        </w:tc>
        <w:tc>
          <w:tcPr>
            <w:tcW w:w="857" w:type="dxa"/>
            <w:tcBorders>
              <w:top w:val="single" w:sz="4" w:space="0" w:color="auto"/>
              <w:bottom w:val="single" w:sz="4" w:space="0" w:color="auto"/>
            </w:tcBorders>
            <w:vAlign w:val="center"/>
          </w:tcPr>
          <w:p w14:paraId="5EFCE7BA"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t>4.05</w:t>
            </w:r>
          </w:p>
        </w:tc>
        <w:tc>
          <w:tcPr>
            <w:tcW w:w="1293" w:type="dxa"/>
            <w:tcBorders>
              <w:top w:val="single" w:sz="4" w:space="0" w:color="auto"/>
              <w:bottom w:val="single" w:sz="4" w:space="0" w:color="auto"/>
            </w:tcBorders>
            <w:vAlign w:val="center"/>
          </w:tcPr>
          <w:p w14:paraId="2752AA2E"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t>81</w:t>
            </w:r>
          </w:p>
        </w:tc>
      </w:tr>
      <w:tr w:rsidR="00226610" w:rsidRPr="00DD21A0" w14:paraId="44453265" w14:textId="77777777" w:rsidTr="00445B37">
        <w:trPr>
          <w:trHeight w:val="297"/>
          <w:jc w:val="center"/>
        </w:trPr>
        <w:tc>
          <w:tcPr>
            <w:tcW w:w="598" w:type="dxa"/>
            <w:noWrap/>
            <w:vAlign w:val="center"/>
          </w:tcPr>
          <w:p w14:paraId="1B9E01E6" w14:textId="77777777" w:rsidR="00226610" w:rsidRPr="00DD21A0" w:rsidRDefault="00226610" w:rsidP="00226610">
            <w:pPr>
              <w:spacing w:before="80" w:after="40"/>
              <w:rPr>
                <w:rFonts w:ascii="Times New Roman" w:eastAsia="Calibri" w:hAnsi="Times New Roman" w:cs="Times New Roman"/>
              </w:rPr>
            </w:pPr>
            <w:r w:rsidRPr="00DD21A0">
              <w:rPr>
                <w:rFonts w:ascii="Times New Roman" w:eastAsia="Calibri" w:hAnsi="Times New Roman" w:cs="Times New Roman"/>
              </w:rPr>
              <w:t>7</w:t>
            </w:r>
          </w:p>
        </w:tc>
        <w:tc>
          <w:tcPr>
            <w:tcW w:w="5190" w:type="dxa"/>
            <w:tcBorders>
              <w:top w:val="single" w:sz="4" w:space="0" w:color="auto"/>
              <w:bottom w:val="single" w:sz="4" w:space="0" w:color="auto"/>
            </w:tcBorders>
            <w:noWrap/>
          </w:tcPr>
          <w:p w14:paraId="17BB9944" w14:textId="2157C563" w:rsidR="00226610" w:rsidRPr="00DD21A0" w:rsidRDefault="00226610" w:rsidP="00A72BE9">
            <w:pPr>
              <w:autoSpaceDE w:val="0"/>
              <w:autoSpaceDN w:val="0"/>
              <w:adjustRightInd w:val="0"/>
              <w:spacing w:before="80" w:after="40"/>
              <w:jc w:val="both"/>
              <w:rPr>
                <w:rFonts w:ascii="Times New Roman" w:eastAsia="Calibri" w:hAnsi="Times New Roman" w:cs="Times New Roman"/>
              </w:rPr>
            </w:pPr>
            <w:r w:rsidRPr="00DD21A0">
              <w:rPr>
                <w:rFonts w:ascii="Times New Roman" w:eastAsia="Calibri" w:hAnsi="Times New Roman" w:cs="Times New Roman"/>
              </w:rPr>
              <w:t>Solo un enfoque proactivo y multidimensional se pueden sentar las bases para revitalizar el turis</w:t>
            </w:r>
            <w:r w:rsidR="00A72BE9" w:rsidRPr="00DD21A0">
              <w:rPr>
                <w:rFonts w:ascii="Times New Roman" w:eastAsia="Calibri" w:hAnsi="Times New Roman" w:cs="Times New Roman"/>
              </w:rPr>
              <w:t xml:space="preserve">mo, </w:t>
            </w:r>
            <w:proofErr w:type="gramStart"/>
            <w:r w:rsidR="00A72BE9" w:rsidRPr="00DD21A0">
              <w:rPr>
                <w:rFonts w:ascii="Times New Roman" w:eastAsia="Calibri" w:hAnsi="Times New Roman" w:cs="Times New Roman"/>
              </w:rPr>
              <w:t xml:space="preserve">garantizando </w:t>
            </w:r>
            <w:r w:rsidRPr="00DD21A0">
              <w:rPr>
                <w:rFonts w:ascii="Times New Roman" w:eastAsia="Calibri" w:hAnsi="Times New Roman" w:cs="Times New Roman"/>
              </w:rPr>
              <w:t xml:space="preserve"> la</w:t>
            </w:r>
            <w:proofErr w:type="gramEnd"/>
            <w:r w:rsidRPr="00DD21A0">
              <w:rPr>
                <w:rFonts w:ascii="Times New Roman" w:eastAsia="Calibri" w:hAnsi="Times New Roman" w:cs="Times New Roman"/>
              </w:rPr>
              <w:t xml:space="preserve"> protección de los viajeros y el bienestar de las comunidades que dependen de esta actividad económica</w:t>
            </w:r>
          </w:p>
        </w:tc>
        <w:tc>
          <w:tcPr>
            <w:tcW w:w="857" w:type="dxa"/>
            <w:tcBorders>
              <w:top w:val="single" w:sz="4" w:space="0" w:color="auto"/>
              <w:bottom w:val="single" w:sz="4" w:space="0" w:color="auto"/>
            </w:tcBorders>
            <w:vAlign w:val="center"/>
          </w:tcPr>
          <w:p w14:paraId="12F38ED6"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t>3.95</w:t>
            </w:r>
          </w:p>
        </w:tc>
        <w:tc>
          <w:tcPr>
            <w:tcW w:w="1293" w:type="dxa"/>
            <w:tcBorders>
              <w:top w:val="single" w:sz="4" w:space="0" w:color="auto"/>
              <w:bottom w:val="single" w:sz="4" w:space="0" w:color="auto"/>
            </w:tcBorders>
            <w:vAlign w:val="center"/>
          </w:tcPr>
          <w:p w14:paraId="24BB6602"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t>79</w:t>
            </w:r>
          </w:p>
        </w:tc>
      </w:tr>
      <w:tr w:rsidR="00226610" w:rsidRPr="00DD21A0" w14:paraId="3C00871B" w14:textId="77777777" w:rsidTr="00445B37">
        <w:trPr>
          <w:trHeight w:val="297"/>
          <w:jc w:val="center"/>
        </w:trPr>
        <w:tc>
          <w:tcPr>
            <w:tcW w:w="598" w:type="dxa"/>
            <w:tcBorders>
              <w:bottom w:val="single" w:sz="4" w:space="0" w:color="auto"/>
            </w:tcBorders>
            <w:noWrap/>
            <w:vAlign w:val="center"/>
          </w:tcPr>
          <w:p w14:paraId="2DAB1419" w14:textId="77777777" w:rsidR="00226610" w:rsidRPr="00DD21A0" w:rsidRDefault="00226610" w:rsidP="00226610">
            <w:pPr>
              <w:spacing w:before="80" w:after="40"/>
              <w:rPr>
                <w:rFonts w:ascii="Times New Roman" w:eastAsia="Calibri" w:hAnsi="Times New Roman" w:cs="Times New Roman"/>
              </w:rPr>
            </w:pPr>
            <w:r w:rsidRPr="00DD21A0">
              <w:rPr>
                <w:rFonts w:ascii="Times New Roman" w:eastAsia="Calibri" w:hAnsi="Times New Roman" w:cs="Times New Roman"/>
              </w:rPr>
              <w:t>8</w:t>
            </w:r>
          </w:p>
        </w:tc>
        <w:tc>
          <w:tcPr>
            <w:tcW w:w="5190" w:type="dxa"/>
            <w:tcBorders>
              <w:top w:val="single" w:sz="4" w:space="0" w:color="auto"/>
              <w:bottom w:val="single" w:sz="4" w:space="0" w:color="auto"/>
            </w:tcBorders>
            <w:noWrap/>
            <w:hideMark/>
          </w:tcPr>
          <w:p w14:paraId="172EE0E5" w14:textId="77777777" w:rsidR="00226610" w:rsidRPr="00DD21A0" w:rsidRDefault="00226610" w:rsidP="00A72BE9">
            <w:pPr>
              <w:autoSpaceDE w:val="0"/>
              <w:autoSpaceDN w:val="0"/>
              <w:adjustRightInd w:val="0"/>
              <w:spacing w:before="80" w:after="40"/>
              <w:jc w:val="both"/>
              <w:rPr>
                <w:rFonts w:ascii="Times New Roman" w:eastAsia="Calibri" w:hAnsi="Times New Roman" w:cs="Times New Roman"/>
              </w:rPr>
            </w:pPr>
            <w:r w:rsidRPr="00DD21A0">
              <w:rPr>
                <w:rFonts w:ascii="Times New Roman" w:eastAsia="Calibri" w:hAnsi="Times New Roman" w:cs="Times New Roman"/>
              </w:rPr>
              <w:t xml:space="preserve">La implementación ineficaz de políticas y la falta de un marco regulatorio claro desalientan la participación del sector privado, crucial para el desarrollo turístico. </w:t>
            </w:r>
          </w:p>
        </w:tc>
        <w:tc>
          <w:tcPr>
            <w:tcW w:w="857" w:type="dxa"/>
            <w:tcBorders>
              <w:top w:val="single" w:sz="4" w:space="0" w:color="auto"/>
              <w:bottom w:val="single" w:sz="4" w:space="0" w:color="auto"/>
            </w:tcBorders>
            <w:vAlign w:val="center"/>
          </w:tcPr>
          <w:p w14:paraId="7C76748C"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t>3.80</w:t>
            </w:r>
          </w:p>
        </w:tc>
        <w:tc>
          <w:tcPr>
            <w:tcW w:w="1293" w:type="dxa"/>
            <w:tcBorders>
              <w:top w:val="single" w:sz="4" w:space="0" w:color="auto"/>
              <w:bottom w:val="single" w:sz="4" w:space="0" w:color="auto"/>
            </w:tcBorders>
            <w:vAlign w:val="center"/>
          </w:tcPr>
          <w:p w14:paraId="67622A60" w14:textId="77777777" w:rsidR="00226610" w:rsidRPr="00DD21A0" w:rsidRDefault="00226610" w:rsidP="00226610">
            <w:pPr>
              <w:spacing w:before="80" w:after="40"/>
              <w:jc w:val="center"/>
              <w:rPr>
                <w:rFonts w:ascii="Times New Roman" w:eastAsia="Calibri" w:hAnsi="Times New Roman" w:cs="Times New Roman"/>
              </w:rPr>
            </w:pPr>
            <w:r w:rsidRPr="00DD21A0">
              <w:rPr>
                <w:rFonts w:ascii="Times New Roman" w:eastAsia="Calibri" w:hAnsi="Times New Roman" w:cs="Times New Roman"/>
              </w:rPr>
              <w:t>76</w:t>
            </w:r>
          </w:p>
        </w:tc>
      </w:tr>
    </w:tbl>
    <w:p w14:paraId="7CCFC39E" w14:textId="77777777" w:rsidR="00445B37" w:rsidRDefault="00445B37" w:rsidP="000B553F">
      <w:pPr>
        <w:overflowPunct w:val="0"/>
        <w:autoSpaceDE w:val="0"/>
        <w:autoSpaceDN w:val="0"/>
        <w:adjustRightInd w:val="0"/>
        <w:spacing w:after="120" w:line="240" w:lineRule="auto"/>
        <w:ind w:left="567"/>
        <w:jc w:val="both"/>
        <w:textAlignment w:val="baseline"/>
        <w:rPr>
          <w:rFonts w:ascii="Times New Roman" w:eastAsia="Times New Roman" w:hAnsi="Times New Roman" w:cs="Times New Roman"/>
          <w:sz w:val="24"/>
          <w:szCs w:val="24"/>
          <w:lang w:val="es-MX" w:eastAsia="pt-PT"/>
        </w:rPr>
      </w:pPr>
      <w:r w:rsidRPr="00445B37">
        <w:rPr>
          <w:rFonts w:ascii="Times New Roman" w:eastAsia="Times New Roman" w:hAnsi="Times New Roman" w:cs="Times New Roman"/>
          <w:sz w:val="24"/>
          <w:szCs w:val="24"/>
          <w:lang w:val="es-MX" w:eastAsia="pt-PT"/>
        </w:rPr>
        <w:t>Elaboración propia.</w:t>
      </w:r>
    </w:p>
    <w:p w14:paraId="50A31F09" w14:textId="77777777" w:rsidR="002F7572" w:rsidRDefault="002F7572" w:rsidP="00226610">
      <w:pP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4"/>
          <w:szCs w:val="24"/>
          <w:lang w:val="es-MX" w:eastAsia="pt-PT"/>
        </w:rPr>
      </w:pPr>
    </w:p>
    <w:p w14:paraId="42C3C241" w14:textId="1639C12B" w:rsidR="00F77D98" w:rsidRDefault="002F7572" w:rsidP="00F635E5">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r w:rsidRPr="002F7572">
        <w:rPr>
          <w:rFonts w:ascii="Times New Roman" w:eastAsia="Times New Roman" w:hAnsi="Times New Roman" w:cs="Times New Roman"/>
          <w:sz w:val="24"/>
          <w:szCs w:val="24"/>
          <w:lang w:val="es-MX" w:eastAsia="pt-PT"/>
        </w:rPr>
        <w:t xml:space="preserve">Según un análisis realizado con la participación del 99% de los actores públicos y privados en el sector turístico, se ha identificado que la inseguridad se erige como un obstáculo fundamental que afecta </w:t>
      </w:r>
      <w:r w:rsidR="00C26AD3">
        <w:rPr>
          <w:rFonts w:ascii="Times New Roman" w:eastAsia="Times New Roman" w:hAnsi="Times New Roman" w:cs="Times New Roman"/>
          <w:sz w:val="24"/>
          <w:szCs w:val="24"/>
          <w:lang w:val="es-MX" w:eastAsia="pt-PT"/>
        </w:rPr>
        <w:t xml:space="preserve">a </w:t>
      </w:r>
      <w:r w:rsidRPr="002F7572">
        <w:rPr>
          <w:rFonts w:ascii="Times New Roman" w:eastAsia="Times New Roman" w:hAnsi="Times New Roman" w:cs="Times New Roman"/>
          <w:sz w:val="24"/>
          <w:szCs w:val="24"/>
          <w:lang w:val="es-MX" w:eastAsia="pt-PT"/>
        </w:rPr>
        <w:t xml:space="preserve">la estabilidad política y social. Este clima de inseguridad ha generado una desconfianza creciente tanto entre turistas como entre potenciales inversionistas, lo que repercute negativamente en el crecimiento del sector. Además, se ha señalado la necesidad urgente de adoptar un enfoque proactivo y multidimensional para establecer las bases necesarias para la revitalización del turismo. </w:t>
      </w:r>
    </w:p>
    <w:p w14:paraId="6B79AE0E" w14:textId="7CF699E9" w:rsidR="002F7572" w:rsidRDefault="002F7572" w:rsidP="00F635E5">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r w:rsidRPr="002F7572">
        <w:rPr>
          <w:rFonts w:ascii="Times New Roman" w:eastAsia="Times New Roman" w:hAnsi="Times New Roman" w:cs="Times New Roman"/>
          <w:sz w:val="24"/>
          <w:szCs w:val="24"/>
          <w:lang w:val="es-MX" w:eastAsia="pt-PT"/>
        </w:rPr>
        <w:t xml:space="preserve">A pesar de la importancia de estos temas, otros elementos consultados, </w:t>
      </w:r>
      <w:r w:rsidR="00570F54">
        <w:rPr>
          <w:rFonts w:ascii="Times New Roman" w:eastAsia="Times New Roman" w:hAnsi="Times New Roman" w:cs="Times New Roman"/>
          <w:sz w:val="24"/>
          <w:szCs w:val="24"/>
          <w:lang w:val="es-MX" w:eastAsia="pt-PT"/>
        </w:rPr>
        <w:t xml:space="preserve">como la implementación </w:t>
      </w:r>
      <w:r w:rsidRPr="002F7572">
        <w:rPr>
          <w:rFonts w:ascii="Times New Roman" w:eastAsia="Times New Roman" w:hAnsi="Times New Roman" w:cs="Times New Roman"/>
          <w:sz w:val="24"/>
          <w:szCs w:val="24"/>
          <w:lang w:val="es-MX" w:eastAsia="pt-PT"/>
        </w:rPr>
        <w:t>de políticas y la falt</w:t>
      </w:r>
      <w:r w:rsidR="00570F54">
        <w:rPr>
          <w:rFonts w:ascii="Times New Roman" w:eastAsia="Times New Roman" w:hAnsi="Times New Roman" w:cs="Times New Roman"/>
          <w:sz w:val="24"/>
          <w:szCs w:val="24"/>
          <w:lang w:val="es-MX" w:eastAsia="pt-PT"/>
        </w:rPr>
        <w:t>a de un marco regulatorio</w:t>
      </w:r>
      <w:r w:rsidRPr="002F7572">
        <w:rPr>
          <w:rFonts w:ascii="Times New Roman" w:eastAsia="Times New Roman" w:hAnsi="Times New Roman" w:cs="Times New Roman"/>
          <w:sz w:val="24"/>
          <w:szCs w:val="24"/>
          <w:lang w:val="es-MX" w:eastAsia="pt-PT"/>
        </w:rPr>
        <w:t xml:space="preserve">, han alcanzado un consenso menor entre los profesionales públicos, académicos e investigadores universitarios. </w:t>
      </w:r>
      <w:r w:rsidR="00F77D98" w:rsidRPr="00F77D98">
        <w:rPr>
          <w:rFonts w:ascii="Times New Roman" w:eastAsia="Times New Roman" w:hAnsi="Times New Roman" w:cs="Times New Roman"/>
          <w:sz w:val="24"/>
          <w:szCs w:val="24"/>
          <w:lang w:val="es-MX" w:eastAsia="pt-PT"/>
        </w:rPr>
        <w:t>Ecuador no cuenta con una normativa que regule y prevenga los conflictos de interés en el sector público. En marzo de 2022 la Asamblea Nacional archivó el proyecto de ley que proponía regular este ámbito.</w:t>
      </w:r>
      <w:r w:rsidR="00F77D98" w:rsidRPr="002F7572">
        <w:rPr>
          <w:rFonts w:ascii="Times New Roman" w:eastAsia="Times New Roman" w:hAnsi="Times New Roman" w:cs="Times New Roman"/>
          <w:sz w:val="24"/>
          <w:szCs w:val="24"/>
          <w:lang w:val="es-MX" w:eastAsia="pt-PT"/>
        </w:rPr>
        <w:t xml:space="preserve"> Esto</w:t>
      </w:r>
      <w:r w:rsidRPr="002F7572">
        <w:rPr>
          <w:rFonts w:ascii="Times New Roman" w:eastAsia="Times New Roman" w:hAnsi="Times New Roman" w:cs="Times New Roman"/>
          <w:sz w:val="24"/>
          <w:szCs w:val="24"/>
          <w:lang w:val="es-MX" w:eastAsia="pt-PT"/>
        </w:rPr>
        <w:t xml:space="preserve"> sugiere una necesidad de colaboración y diálogo continuo para abordar los de</w:t>
      </w:r>
      <w:r w:rsidR="00570F54">
        <w:rPr>
          <w:rFonts w:ascii="Times New Roman" w:eastAsia="Times New Roman" w:hAnsi="Times New Roman" w:cs="Times New Roman"/>
          <w:sz w:val="24"/>
          <w:szCs w:val="24"/>
          <w:lang w:val="es-MX" w:eastAsia="pt-PT"/>
        </w:rPr>
        <w:t>safíos que enfrenta la gestión</w:t>
      </w:r>
      <w:r w:rsidRPr="002F7572">
        <w:rPr>
          <w:rFonts w:ascii="Times New Roman" w:eastAsia="Times New Roman" w:hAnsi="Times New Roman" w:cs="Times New Roman"/>
          <w:sz w:val="24"/>
          <w:szCs w:val="24"/>
          <w:lang w:val="es-MX" w:eastAsia="pt-PT"/>
        </w:rPr>
        <w:t xml:space="preserve"> turística.</w:t>
      </w:r>
    </w:p>
    <w:p w14:paraId="2C1C7950" w14:textId="009C2C1F" w:rsidR="00226610" w:rsidRPr="00221E3D" w:rsidRDefault="00226610" w:rsidP="00226610">
      <w:pPr>
        <w:overflowPunct w:val="0"/>
        <w:autoSpaceDE w:val="0"/>
        <w:autoSpaceDN w:val="0"/>
        <w:adjustRightInd w:val="0"/>
        <w:spacing w:before="240" w:after="120" w:line="240" w:lineRule="auto"/>
        <w:jc w:val="both"/>
        <w:textAlignment w:val="baseline"/>
        <w:rPr>
          <w:rFonts w:ascii="Times New Roman" w:eastAsia="Times New Roman" w:hAnsi="Times New Roman" w:cs="Times New Roman"/>
          <w:b/>
          <w:sz w:val="24"/>
          <w:szCs w:val="24"/>
          <w:lang w:val="es-MX" w:eastAsia="pt-PT"/>
        </w:rPr>
      </w:pPr>
      <w:r w:rsidRPr="00221E3D">
        <w:rPr>
          <w:rFonts w:ascii="Times New Roman" w:eastAsia="Times New Roman" w:hAnsi="Times New Roman" w:cs="Times New Roman"/>
          <w:b/>
          <w:sz w:val="24"/>
          <w:szCs w:val="24"/>
          <w:lang w:val="es-MX" w:eastAsia="pt-PT"/>
        </w:rPr>
        <w:t xml:space="preserve">5.2 Entrevistas </w:t>
      </w:r>
      <w:r w:rsidR="00C26AD3">
        <w:rPr>
          <w:rFonts w:ascii="Times New Roman" w:eastAsia="Times New Roman" w:hAnsi="Times New Roman" w:cs="Times New Roman"/>
          <w:b/>
          <w:sz w:val="24"/>
          <w:szCs w:val="24"/>
          <w:lang w:val="es-MX" w:eastAsia="pt-PT"/>
        </w:rPr>
        <w:t>y e</w:t>
      </w:r>
      <w:r w:rsidRPr="00221E3D">
        <w:rPr>
          <w:rFonts w:ascii="Times New Roman" w:eastAsia="Times New Roman" w:hAnsi="Times New Roman" w:cs="Times New Roman"/>
          <w:b/>
          <w:sz w:val="24"/>
          <w:szCs w:val="24"/>
          <w:lang w:val="es-MX" w:eastAsia="pt-PT"/>
        </w:rPr>
        <w:t>stadísticas de fiabilidad</w:t>
      </w:r>
    </w:p>
    <w:p w14:paraId="69221D84" w14:textId="4EF15DAD" w:rsidR="009C2A11" w:rsidRDefault="004D01C2" w:rsidP="00570F54">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r w:rsidRPr="004D01C2">
        <w:rPr>
          <w:rFonts w:ascii="Times New Roman" w:eastAsia="Times New Roman" w:hAnsi="Times New Roman" w:cs="Times New Roman"/>
          <w:sz w:val="24"/>
          <w:szCs w:val="24"/>
          <w:lang w:val="es-MX" w:eastAsia="pt-PT"/>
        </w:rPr>
        <w:t xml:space="preserve">Con el objetivo de garantizar la precisión y la validez de los resultados obtenidos, se empleó el coeficiente alfa de Cronbach como herramienta estadística, llegando a un valor de 0,740 basado en elementos estandarizados, conforme al análisis realizado con el software IBM SPSS </w:t>
      </w:r>
      <w:proofErr w:type="spellStart"/>
      <w:r w:rsidRPr="004D01C2">
        <w:rPr>
          <w:rFonts w:ascii="Times New Roman" w:eastAsia="Times New Roman" w:hAnsi="Times New Roman" w:cs="Times New Roman"/>
          <w:sz w:val="24"/>
          <w:szCs w:val="24"/>
          <w:lang w:val="es-MX" w:eastAsia="pt-PT"/>
        </w:rPr>
        <w:t>Statistics</w:t>
      </w:r>
      <w:proofErr w:type="spellEnd"/>
      <w:r w:rsidRPr="004D01C2">
        <w:rPr>
          <w:rFonts w:ascii="Times New Roman" w:eastAsia="Times New Roman" w:hAnsi="Times New Roman" w:cs="Times New Roman"/>
          <w:sz w:val="24"/>
          <w:szCs w:val="24"/>
          <w:lang w:val="es-MX" w:eastAsia="pt-PT"/>
        </w:rPr>
        <w:t xml:space="preserve"> versión 27. Esta cifra representa un nivel elevado de confiabilidad del instrumento utilizado para la recopilación de datos, lo que refuerza la solidez de los hallazgos derivados. Además, el estudio pres</w:t>
      </w:r>
      <w:r w:rsidR="005A0338">
        <w:rPr>
          <w:rFonts w:ascii="Times New Roman" w:eastAsia="Times New Roman" w:hAnsi="Times New Roman" w:cs="Times New Roman"/>
          <w:sz w:val="24"/>
          <w:szCs w:val="24"/>
          <w:lang w:val="es-MX" w:eastAsia="pt-PT"/>
        </w:rPr>
        <w:t xml:space="preserve">enta </w:t>
      </w:r>
      <w:r w:rsidR="002F7572">
        <w:rPr>
          <w:rFonts w:ascii="Times New Roman" w:eastAsia="Times New Roman" w:hAnsi="Times New Roman" w:cs="Times New Roman"/>
          <w:sz w:val="24"/>
          <w:szCs w:val="24"/>
          <w:lang w:val="es-MX" w:eastAsia="pt-PT"/>
        </w:rPr>
        <w:t xml:space="preserve">información </w:t>
      </w:r>
      <w:r w:rsidR="002F7572" w:rsidRPr="004D01C2">
        <w:rPr>
          <w:rFonts w:ascii="Times New Roman" w:eastAsia="Times New Roman" w:hAnsi="Times New Roman" w:cs="Times New Roman"/>
          <w:sz w:val="24"/>
          <w:szCs w:val="24"/>
          <w:lang w:val="es-MX" w:eastAsia="pt-PT"/>
        </w:rPr>
        <w:t>permite</w:t>
      </w:r>
      <w:r w:rsidRPr="004D01C2">
        <w:rPr>
          <w:rFonts w:ascii="Times New Roman" w:eastAsia="Times New Roman" w:hAnsi="Times New Roman" w:cs="Times New Roman"/>
          <w:sz w:val="24"/>
          <w:szCs w:val="24"/>
          <w:lang w:val="es-MX" w:eastAsia="pt-PT"/>
        </w:rPr>
        <w:t xml:space="preserve"> comprender cómo factores como la corrupción y la inseguridad pueden constituir barreras significativas que limitan el desarrollo sostenible del turismo en el país.</w:t>
      </w:r>
      <w:r>
        <w:rPr>
          <w:rFonts w:ascii="Times New Roman" w:eastAsia="Times New Roman" w:hAnsi="Times New Roman" w:cs="Times New Roman"/>
          <w:sz w:val="24"/>
          <w:szCs w:val="24"/>
          <w:lang w:val="es-MX" w:eastAsia="pt-PT"/>
        </w:rPr>
        <w:t xml:space="preserve"> Tabla</w:t>
      </w:r>
      <w:r w:rsidR="001D4F4C">
        <w:rPr>
          <w:rFonts w:ascii="Times New Roman" w:eastAsia="Times New Roman" w:hAnsi="Times New Roman" w:cs="Times New Roman"/>
          <w:sz w:val="24"/>
          <w:szCs w:val="24"/>
          <w:lang w:val="es-MX" w:eastAsia="pt-PT"/>
        </w:rPr>
        <w:t xml:space="preserve"> 11</w:t>
      </w:r>
      <w:r w:rsidR="00445B37">
        <w:rPr>
          <w:rFonts w:ascii="Times New Roman" w:eastAsia="Times New Roman" w:hAnsi="Times New Roman" w:cs="Times New Roman"/>
          <w:sz w:val="24"/>
          <w:szCs w:val="24"/>
          <w:lang w:val="es-MX" w:eastAsia="pt-PT"/>
        </w:rPr>
        <w:t>.</w:t>
      </w:r>
    </w:p>
    <w:p w14:paraId="611783C9" w14:textId="77777777" w:rsidR="0021047F" w:rsidRDefault="0021047F" w:rsidP="00570F54">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p>
    <w:p w14:paraId="30CF0530" w14:textId="77777777" w:rsidR="0021047F" w:rsidRDefault="0021047F" w:rsidP="00570F54">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p>
    <w:p w14:paraId="4C9F9F99" w14:textId="77777777" w:rsidR="0021047F" w:rsidRDefault="0021047F" w:rsidP="00570F54">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p>
    <w:p w14:paraId="697701BD" w14:textId="77777777" w:rsidR="0021047F" w:rsidRDefault="0021047F" w:rsidP="00570F54">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p>
    <w:p w14:paraId="04A9218A" w14:textId="77777777" w:rsidR="0021047F" w:rsidRDefault="0021047F" w:rsidP="00570F54">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p>
    <w:p w14:paraId="0EB5C526" w14:textId="77777777" w:rsidR="0021047F" w:rsidRDefault="0021047F" w:rsidP="00570F54">
      <w:pPr>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lang w:val="es-MX" w:eastAsia="pt-PT"/>
        </w:rPr>
      </w:pPr>
    </w:p>
    <w:p w14:paraId="4EE8E3BC" w14:textId="334C6487" w:rsidR="00434CB7" w:rsidRPr="000B553F" w:rsidRDefault="001D4F4C" w:rsidP="00434CB7">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4"/>
          <w:szCs w:val="24"/>
          <w:lang w:val="es-MX" w:eastAsia="pt-PT"/>
        </w:rPr>
      </w:pPr>
      <w:r w:rsidRPr="000B553F">
        <w:rPr>
          <w:rFonts w:ascii="Times New Roman" w:eastAsia="Times New Roman" w:hAnsi="Times New Roman" w:cs="Times New Roman"/>
          <w:sz w:val="24"/>
          <w:szCs w:val="24"/>
          <w:lang w:val="es-MX" w:eastAsia="pt-PT"/>
        </w:rPr>
        <w:lastRenderedPageBreak/>
        <w:t>Tabla 11</w:t>
      </w:r>
      <w:r w:rsidR="00A72BE9" w:rsidRPr="000B553F">
        <w:rPr>
          <w:rFonts w:ascii="Times New Roman" w:eastAsia="Times New Roman" w:hAnsi="Times New Roman" w:cs="Times New Roman"/>
          <w:sz w:val="24"/>
          <w:szCs w:val="24"/>
          <w:lang w:val="es-MX" w:eastAsia="pt-PT"/>
        </w:rPr>
        <w:t>.</w:t>
      </w:r>
      <w:r w:rsidR="00226610" w:rsidRPr="000B553F">
        <w:rPr>
          <w:rFonts w:ascii="Times New Roman" w:eastAsia="Times New Roman" w:hAnsi="Times New Roman" w:cs="Times New Roman"/>
          <w:sz w:val="24"/>
          <w:szCs w:val="24"/>
          <w:lang w:val="es-MX" w:eastAsia="pt-PT"/>
        </w:rPr>
        <w:t xml:space="preserve"> Estadísticas de fiabilidad de la percepción sobre el sector turístico de Ecuador</w:t>
      </w:r>
    </w:p>
    <w:tbl>
      <w:tblPr>
        <w:tblStyle w:val="Tablaconcuadrcula2"/>
        <w:tblW w:w="85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2955"/>
        <w:gridCol w:w="1721"/>
        <w:gridCol w:w="2054"/>
      </w:tblGrid>
      <w:tr w:rsidR="00226610" w:rsidRPr="00434CB7" w14:paraId="75118A52" w14:textId="77777777" w:rsidTr="004D01C2">
        <w:trPr>
          <w:trHeight w:val="284"/>
          <w:jc w:val="center"/>
        </w:trPr>
        <w:tc>
          <w:tcPr>
            <w:tcW w:w="8595" w:type="dxa"/>
            <w:gridSpan w:val="4"/>
            <w:tcBorders>
              <w:top w:val="single" w:sz="4" w:space="0" w:color="auto"/>
              <w:bottom w:val="single" w:sz="4" w:space="0" w:color="auto"/>
            </w:tcBorders>
            <w:shd w:val="clear" w:color="auto" w:fill="D9D9D9"/>
            <w:vAlign w:val="center"/>
          </w:tcPr>
          <w:p w14:paraId="7447799E" w14:textId="77777777" w:rsidR="00226610" w:rsidRPr="00434CB7" w:rsidRDefault="00226610" w:rsidP="00434CB7">
            <w:pPr>
              <w:overflowPunct w:val="0"/>
              <w:autoSpaceDE w:val="0"/>
              <w:autoSpaceDN w:val="0"/>
              <w:adjustRightInd w:val="0"/>
              <w:spacing w:before="80" w:after="40"/>
              <w:jc w:val="center"/>
              <w:textAlignment w:val="baseline"/>
              <w:rPr>
                <w:rFonts w:ascii="Times New Roman" w:eastAsia="Times New Roman" w:hAnsi="Times New Roman" w:cs="Times New Roman"/>
                <w:sz w:val="24"/>
                <w:szCs w:val="24"/>
                <w:lang w:eastAsia="pt-PT"/>
              </w:rPr>
            </w:pPr>
            <w:r w:rsidRPr="00434CB7">
              <w:rPr>
                <w:rFonts w:ascii="Times New Roman" w:eastAsia="Times New Roman" w:hAnsi="Times New Roman" w:cs="Times New Roman"/>
                <w:sz w:val="24"/>
                <w:szCs w:val="24"/>
                <w:lang w:eastAsia="pt-PT"/>
              </w:rPr>
              <w:t>Estadísticas de fiabilidad</w:t>
            </w:r>
          </w:p>
        </w:tc>
      </w:tr>
      <w:tr w:rsidR="00226610" w:rsidRPr="00434CB7" w14:paraId="0D6F8DDC" w14:textId="77777777" w:rsidTr="0021047F">
        <w:trPr>
          <w:trHeight w:val="912"/>
          <w:jc w:val="center"/>
        </w:trPr>
        <w:tc>
          <w:tcPr>
            <w:tcW w:w="1865" w:type="dxa"/>
            <w:tcBorders>
              <w:top w:val="single" w:sz="4" w:space="0" w:color="auto"/>
              <w:bottom w:val="single" w:sz="4" w:space="0" w:color="auto"/>
            </w:tcBorders>
            <w:shd w:val="clear" w:color="auto" w:fill="FFFFFF"/>
            <w:vAlign w:val="center"/>
          </w:tcPr>
          <w:p w14:paraId="3CF46998" w14:textId="77777777" w:rsidR="00226610" w:rsidRPr="00434CB7" w:rsidRDefault="00226610" w:rsidP="00434CB7">
            <w:pPr>
              <w:autoSpaceDE w:val="0"/>
              <w:autoSpaceDN w:val="0"/>
              <w:adjustRightInd w:val="0"/>
              <w:spacing w:before="80" w:after="40"/>
              <w:jc w:val="center"/>
              <w:rPr>
                <w:rFonts w:ascii="Times New Roman" w:eastAsia="Calibri" w:hAnsi="Times New Roman" w:cs="Times New Roman"/>
                <w:sz w:val="24"/>
                <w:szCs w:val="24"/>
              </w:rPr>
            </w:pPr>
            <w:r w:rsidRPr="00434CB7">
              <w:rPr>
                <w:rFonts w:ascii="Times New Roman" w:eastAsia="Calibri" w:hAnsi="Times New Roman" w:cs="Times New Roman"/>
                <w:sz w:val="24"/>
                <w:szCs w:val="24"/>
              </w:rPr>
              <w:t>Alfa de Cronbach</w:t>
            </w:r>
          </w:p>
          <w:p w14:paraId="0783C52A" w14:textId="77777777" w:rsidR="00226610" w:rsidRPr="00434CB7" w:rsidRDefault="00226610" w:rsidP="00434CB7">
            <w:pPr>
              <w:autoSpaceDE w:val="0"/>
              <w:autoSpaceDN w:val="0"/>
              <w:adjustRightInd w:val="0"/>
              <w:spacing w:before="80" w:after="40"/>
              <w:jc w:val="center"/>
              <w:rPr>
                <w:rFonts w:ascii="Times New Roman" w:eastAsia="Calibri" w:hAnsi="Times New Roman" w:cs="Times New Roman"/>
                <w:sz w:val="24"/>
                <w:szCs w:val="24"/>
              </w:rPr>
            </w:pPr>
          </w:p>
        </w:tc>
        <w:tc>
          <w:tcPr>
            <w:tcW w:w="2955" w:type="dxa"/>
            <w:tcBorders>
              <w:top w:val="single" w:sz="4" w:space="0" w:color="auto"/>
              <w:bottom w:val="single" w:sz="4" w:space="0" w:color="auto"/>
            </w:tcBorders>
            <w:shd w:val="clear" w:color="auto" w:fill="FFFFFF"/>
            <w:vAlign w:val="center"/>
          </w:tcPr>
          <w:p w14:paraId="652F80AC" w14:textId="77777777" w:rsidR="00226610" w:rsidRPr="00434CB7" w:rsidRDefault="00226610" w:rsidP="00434CB7">
            <w:pPr>
              <w:overflowPunct w:val="0"/>
              <w:autoSpaceDE w:val="0"/>
              <w:autoSpaceDN w:val="0"/>
              <w:adjustRightInd w:val="0"/>
              <w:spacing w:before="80" w:after="40"/>
              <w:jc w:val="center"/>
              <w:textAlignment w:val="baseline"/>
              <w:rPr>
                <w:rFonts w:ascii="Times New Roman" w:eastAsia="Calibri" w:hAnsi="Times New Roman" w:cs="Times New Roman"/>
                <w:sz w:val="24"/>
                <w:szCs w:val="24"/>
              </w:rPr>
            </w:pPr>
            <w:r w:rsidRPr="00434CB7">
              <w:rPr>
                <w:rFonts w:ascii="Times New Roman" w:eastAsia="Calibri" w:hAnsi="Times New Roman" w:cs="Times New Roman"/>
                <w:sz w:val="24"/>
                <w:szCs w:val="24"/>
              </w:rPr>
              <w:t>Alfa de Cronbach basada en elementos estandarizados</w:t>
            </w:r>
          </w:p>
        </w:tc>
        <w:tc>
          <w:tcPr>
            <w:tcW w:w="1721" w:type="dxa"/>
            <w:tcBorders>
              <w:top w:val="single" w:sz="4" w:space="0" w:color="auto"/>
              <w:bottom w:val="single" w:sz="4" w:space="0" w:color="auto"/>
            </w:tcBorders>
            <w:shd w:val="clear" w:color="auto" w:fill="FFFFFF"/>
            <w:vAlign w:val="center"/>
          </w:tcPr>
          <w:p w14:paraId="6A682AF6" w14:textId="77777777" w:rsidR="00226610" w:rsidRPr="00434CB7" w:rsidRDefault="00226610" w:rsidP="00434CB7">
            <w:pPr>
              <w:autoSpaceDE w:val="0"/>
              <w:autoSpaceDN w:val="0"/>
              <w:adjustRightInd w:val="0"/>
              <w:spacing w:before="80" w:after="40"/>
              <w:jc w:val="center"/>
              <w:rPr>
                <w:rFonts w:ascii="Times New Roman" w:eastAsia="Calibri" w:hAnsi="Times New Roman" w:cs="Times New Roman"/>
                <w:sz w:val="24"/>
                <w:szCs w:val="24"/>
              </w:rPr>
            </w:pPr>
            <w:r w:rsidRPr="00434CB7">
              <w:rPr>
                <w:rFonts w:ascii="Times New Roman" w:eastAsia="Calibri" w:hAnsi="Times New Roman" w:cs="Times New Roman"/>
                <w:sz w:val="24"/>
                <w:szCs w:val="24"/>
              </w:rPr>
              <w:t>N de elementos</w:t>
            </w:r>
          </w:p>
          <w:p w14:paraId="39450F76" w14:textId="77777777" w:rsidR="00226610" w:rsidRPr="00434CB7" w:rsidRDefault="00226610" w:rsidP="00434CB7">
            <w:pPr>
              <w:autoSpaceDE w:val="0"/>
              <w:autoSpaceDN w:val="0"/>
              <w:adjustRightInd w:val="0"/>
              <w:spacing w:before="80" w:after="40"/>
              <w:jc w:val="center"/>
              <w:rPr>
                <w:rFonts w:ascii="Times New Roman" w:eastAsia="Calibri" w:hAnsi="Times New Roman" w:cs="Times New Roman"/>
                <w:sz w:val="24"/>
                <w:szCs w:val="24"/>
              </w:rPr>
            </w:pPr>
          </w:p>
        </w:tc>
        <w:tc>
          <w:tcPr>
            <w:tcW w:w="2054" w:type="dxa"/>
            <w:tcBorders>
              <w:top w:val="single" w:sz="4" w:space="0" w:color="auto"/>
              <w:bottom w:val="single" w:sz="4" w:space="0" w:color="auto"/>
            </w:tcBorders>
            <w:shd w:val="clear" w:color="auto" w:fill="FFFFFF"/>
            <w:vAlign w:val="center"/>
          </w:tcPr>
          <w:p w14:paraId="296EF185" w14:textId="77777777" w:rsidR="00226610" w:rsidRPr="00434CB7" w:rsidRDefault="00226610" w:rsidP="00434CB7">
            <w:pPr>
              <w:autoSpaceDE w:val="0"/>
              <w:autoSpaceDN w:val="0"/>
              <w:adjustRightInd w:val="0"/>
              <w:spacing w:before="80" w:after="40"/>
              <w:jc w:val="center"/>
              <w:rPr>
                <w:rFonts w:ascii="Times New Roman" w:eastAsia="Calibri" w:hAnsi="Times New Roman" w:cs="Times New Roman"/>
                <w:sz w:val="24"/>
                <w:szCs w:val="24"/>
              </w:rPr>
            </w:pPr>
            <w:r w:rsidRPr="00434CB7">
              <w:rPr>
                <w:rFonts w:ascii="Times New Roman" w:eastAsia="Calibri" w:hAnsi="Times New Roman" w:cs="Times New Roman"/>
                <w:sz w:val="24"/>
                <w:szCs w:val="24"/>
              </w:rPr>
              <w:t>Casos validos</w:t>
            </w:r>
          </w:p>
          <w:p w14:paraId="20343204" w14:textId="77777777" w:rsidR="00226610" w:rsidRPr="00434CB7" w:rsidRDefault="00226610" w:rsidP="00434CB7">
            <w:pPr>
              <w:autoSpaceDE w:val="0"/>
              <w:autoSpaceDN w:val="0"/>
              <w:adjustRightInd w:val="0"/>
              <w:spacing w:before="80" w:after="40"/>
              <w:jc w:val="center"/>
              <w:rPr>
                <w:rFonts w:ascii="Times New Roman" w:eastAsia="Calibri" w:hAnsi="Times New Roman" w:cs="Times New Roman"/>
                <w:sz w:val="24"/>
                <w:szCs w:val="24"/>
              </w:rPr>
            </w:pPr>
          </w:p>
        </w:tc>
      </w:tr>
      <w:tr w:rsidR="00226610" w:rsidRPr="00434CB7" w14:paraId="76E3D0B5" w14:textId="77777777" w:rsidTr="004D01C2">
        <w:trPr>
          <w:trHeight w:val="284"/>
          <w:jc w:val="center"/>
        </w:trPr>
        <w:tc>
          <w:tcPr>
            <w:tcW w:w="1865" w:type="dxa"/>
            <w:tcBorders>
              <w:top w:val="single" w:sz="4" w:space="0" w:color="auto"/>
              <w:bottom w:val="single" w:sz="4" w:space="0" w:color="auto"/>
            </w:tcBorders>
            <w:shd w:val="clear" w:color="auto" w:fill="FFFFFF"/>
            <w:vAlign w:val="center"/>
          </w:tcPr>
          <w:p w14:paraId="0BA1F290" w14:textId="77777777" w:rsidR="00226610" w:rsidRPr="00434CB7" w:rsidRDefault="00226610" w:rsidP="00434CB7">
            <w:pPr>
              <w:overflowPunct w:val="0"/>
              <w:autoSpaceDE w:val="0"/>
              <w:autoSpaceDN w:val="0"/>
              <w:adjustRightInd w:val="0"/>
              <w:spacing w:before="80" w:after="40"/>
              <w:jc w:val="center"/>
              <w:textAlignment w:val="baseline"/>
              <w:rPr>
                <w:rFonts w:ascii="Times New Roman" w:eastAsia="Calibri" w:hAnsi="Times New Roman" w:cs="Times New Roman"/>
                <w:sz w:val="24"/>
                <w:szCs w:val="24"/>
              </w:rPr>
            </w:pPr>
            <w:r w:rsidRPr="00434CB7">
              <w:rPr>
                <w:rFonts w:ascii="Times New Roman" w:eastAsia="Calibri" w:hAnsi="Times New Roman" w:cs="Times New Roman"/>
                <w:sz w:val="24"/>
                <w:szCs w:val="24"/>
              </w:rPr>
              <w:t>,760</w:t>
            </w:r>
          </w:p>
        </w:tc>
        <w:tc>
          <w:tcPr>
            <w:tcW w:w="2955" w:type="dxa"/>
            <w:tcBorders>
              <w:top w:val="single" w:sz="4" w:space="0" w:color="auto"/>
              <w:bottom w:val="single" w:sz="4" w:space="0" w:color="auto"/>
            </w:tcBorders>
            <w:shd w:val="clear" w:color="auto" w:fill="FFFFFF"/>
            <w:vAlign w:val="center"/>
          </w:tcPr>
          <w:p w14:paraId="5EE33648" w14:textId="77777777" w:rsidR="00226610" w:rsidRPr="00434CB7" w:rsidRDefault="00226610" w:rsidP="00434CB7">
            <w:pPr>
              <w:overflowPunct w:val="0"/>
              <w:autoSpaceDE w:val="0"/>
              <w:autoSpaceDN w:val="0"/>
              <w:adjustRightInd w:val="0"/>
              <w:spacing w:before="80" w:after="40"/>
              <w:jc w:val="center"/>
              <w:textAlignment w:val="baseline"/>
              <w:rPr>
                <w:rFonts w:ascii="Times New Roman" w:eastAsia="Calibri" w:hAnsi="Times New Roman" w:cs="Times New Roman"/>
                <w:sz w:val="24"/>
                <w:szCs w:val="24"/>
              </w:rPr>
            </w:pPr>
            <w:r w:rsidRPr="00434CB7">
              <w:rPr>
                <w:rFonts w:ascii="Times New Roman" w:eastAsia="Calibri" w:hAnsi="Times New Roman" w:cs="Times New Roman"/>
                <w:sz w:val="24"/>
                <w:szCs w:val="24"/>
              </w:rPr>
              <w:t>,740</w:t>
            </w:r>
          </w:p>
        </w:tc>
        <w:tc>
          <w:tcPr>
            <w:tcW w:w="1721" w:type="dxa"/>
            <w:tcBorders>
              <w:top w:val="single" w:sz="4" w:space="0" w:color="auto"/>
              <w:bottom w:val="single" w:sz="4" w:space="0" w:color="auto"/>
            </w:tcBorders>
            <w:shd w:val="clear" w:color="auto" w:fill="FFFFFF"/>
            <w:vAlign w:val="center"/>
          </w:tcPr>
          <w:p w14:paraId="4DA65C4B" w14:textId="77777777" w:rsidR="00226610" w:rsidRPr="00434CB7" w:rsidRDefault="00226610" w:rsidP="00434CB7">
            <w:pPr>
              <w:overflowPunct w:val="0"/>
              <w:autoSpaceDE w:val="0"/>
              <w:autoSpaceDN w:val="0"/>
              <w:adjustRightInd w:val="0"/>
              <w:spacing w:before="80" w:after="40"/>
              <w:jc w:val="center"/>
              <w:textAlignment w:val="baseline"/>
              <w:rPr>
                <w:rFonts w:ascii="Times New Roman" w:eastAsia="Calibri" w:hAnsi="Times New Roman" w:cs="Times New Roman"/>
                <w:sz w:val="24"/>
                <w:szCs w:val="24"/>
              </w:rPr>
            </w:pPr>
            <w:r w:rsidRPr="00434CB7">
              <w:rPr>
                <w:rFonts w:ascii="Times New Roman" w:eastAsia="Calibri" w:hAnsi="Times New Roman" w:cs="Times New Roman"/>
                <w:sz w:val="24"/>
                <w:szCs w:val="24"/>
              </w:rPr>
              <w:t>8</w:t>
            </w:r>
          </w:p>
        </w:tc>
        <w:tc>
          <w:tcPr>
            <w:tcW w:w="2054" w:type="dxa"/>
            <w:tcBorders>
              <w:top w:val="single" w:sz="4" w:space="0" w:color="auto"/>
              <w:bottom w:val="single" w:sz="4" w:space="0" w:color="auto"/>
            </w:tcBorders>
            <w:shd w:val="clear" w:color="auto" w:fill="FFFFFF"/>
            <w:vAlign w:val="center"/>
          </w:tcPr>
          <w:p w14:paraId="022F97EB" w14:textId="77777777" w:rsidR="00226610" w:rsidRPr="00434CB7" w:rsidRDefault="00226610" w:rsidP="00434CB7">
            <w:pPr>
              <w:overflowPunct w:val="0"/>
              <w:autoSpaceDE w:val="0"/>
              <w:autoSpaceDN w:val="0"/>
              <w:adjustRightInd w:val="0"/>
              <w:spacing w:before="80" w:after="40"/>
              <w:jc w:val="center"/>
              <w:textAlignment w:val="baseline"/>
              <w:rPr>
                <w:rFonts w:ascii="Times New Roman" w:eastAsia="Calibri" w:hAnsi="Times New Roman" w:cs="Times New Roman"/>
                <w:sz w:val="24"/>
                <w:szCs w:val="24"/>
              </w:rPr>
            </w:pPr>
            <w:r w:rsidRPr="00434CB7">
              <w:rPr>
                <w:rFonts w:ascii="Times New Roman" w:eastAsia="Calibri" w:hAnsi="Times New Roman" w:cs="Times New Roman"/>
                <w:sz w:val="24"/>
                <w:szCs w:val="24"/>
              </w:rPr>
              <w:t>25 (100,0%)</w:t>
            </w:r>
          </w:p>
        </w:tc>
      </w:tr>
    </w:tbl>
    <w:p w14:paraId="2376347E" w14:textId="226D9DF9" w:rsidR="00434CB7" w:rsidRDefault="00B6751E" w:rsidP="00A72BE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s-MX" w:eastAsia="pt-PT"/>
        </w:rPr>
      </w:pPr>
      <w:r>
        <w:rPr>
          <w:rFonts w:ascii="Times New Roman" w:eastAsia="Times New Roman" w:hAnsi="Times New Roman" w:cs="Times New Roman"/>
          <w:sz w:val="24"/>
          <w:szCs w:val="24"/>
          <w:lang w:val="es-MX" w:eastAsia="pt-PT"/>
        </w:rPr>
        <w:t xml:space="preserve">  </w:t>
      </w:r>
      <w:r w:rsidR="004D01C2" w:rsidRPr="004D01C2">
        <w:rPr>
          <w:rFonts w:ascii="Times New Roman" w:eastAsia="Times New Roman" w:hAnsi="Times New Roman" w:cs="Times New Roman"/>
          <w:sz w:val="24"/>
          <w:szCs w:val="24"/>
          <w:lang w:val="es-MX" w:eastAsia="pt-PT"/>
        </w:rPr>
        <w:t>Elaboración propia.</w:t>
      </w:r>
    </w:p>
    <w:p w14:paraId="5B7D1F8B" w14:textId="0402D941" w:rsidR="00B05111" w:rsidRPr="009008C1" w:rsidRDefault="00226610" w:rsidP="009008C1">
      <w:pPr>
        <w:overflowPunct w:val="0"/>
        <w:autoSpaceDE w:val="0"/>
        <w:autoSpaceDN w:val="0"/>
        <w:adjustRightInd w:val="0"/>
        <w:spacing w:before="360" w:after="120" w:line="240" w:lineRule="auto"/>
        <w:jc w:val="both"/>
        <w:textAlignment w:val="baseline"/>
        <w:rPr>
          <w:rFonts w:ascii="Times New Roman" w:eastAsia="Times New Roman" w:hAnsi="Times New Roman" w:cs="Times New Roman"/>
          <w:b/>
          <w:sz w:val="24"/>
          <w:szCs w:val="24"/>
          <w:lang w:val="es-MX" w:eastAsia="pt-PT"/>
        </w:rPr>
      </w:pPr>
      <w:r w:rsidRPr="00221E3D">
        <w:rPr>
          <w:rFonts w:ascii="Times New Roman" w:eastAsia="Times New Roman" w:hAnsi="Times New Roman" w:cs="Times New Roman"/>
          <w:b/>
          <w:sz w:val="24"/>
          <w:szCs w:val="24"/>
          <w:lang w:val="es-MX" w:eastAsia="pt-PT"/>
        </w:rPr>
        <w:t>5.</w:t>
      </w:r>
      <w:r w:rsidR="009008C1">
        <w:rPr>
          <w:rFonts w:ascii="Times New Roman" w:eastAsia="Times New Roman" w:hAnsi="Times New Roman" w:cs="Times New Roman"/>
          <w:b/>
          <w:sz w:val="24"/>
          <w:szCs w:val="24"/>
          <w:lang w:val="es-MX" w:eastAsia="pt-PT"/>
        </w:rPr>
        <w:t xml:space="preserve"> Conclusiones</w:t>
      </w:r>
    </w:p>
    <w:p w14:paraId="62DFACE2" w14:textId="0FEA6D8F" w:rsidR="002314CE" w:rsidRDefault="002314CE" w:rsidP="00C26AD3">
      <w:pPr>
        <w:pStyle w:val="4TtulosepgrafesIIGG"/>
        <w:spacing w:after="120"/>
        <w:ind w:firstLine="708"/>
        <w:jc w:val="both"/>
        <w:rPr>
          <w:b w:val="0"/>
          <w:lang w:val="es-MX"/>
        </w:rPr>
      </w:pPr>
      <w:r>
        <w:rPr>
          <w:b w:val="0"/>
          <w:lang w:val="es-MX"/>
        </w:rPr>
        <w:t>L</w:t>
      </w:r>
      <w:r w:rsidRPr="002314CE">
        <w:rPr>
          <w:b w:val="0"/>
          <w:lang w:val="es-MX"/>
        </w:rPr>
        <w:t>a violencia en Ecuador representa un desafío considerable para el sector turístico. Las consecuencias van desde la disminución de la llegada de turistas hasta el aumento de costos operativos y la pérdida de eventos importantes. Para atenuar estos efectos, es fundamental que el gobierno y las autoridades locales trabajen en la implementación de políticas efectivas de seguridad y promoción de la paz, junto con campañas que posicionen a Ecuador como un destino seguro y acogedor. De no afrontar</w:t>
      </w:r>
      <w:r w:rsidR="00C26AD3">
        <w:rPr>
          <w:b w:val="0"/>
          <w:lang w:val="es-MX"/>
        </w:rPr>
        <w:t>se</w:t>
      </w:r>
      <w:r w:rsidRPr="002314CE">
        <w:rPr>
          <w:b w:val="0"/>
          <w:lang w:val="es-MX"/>
        </w:rPr>
        <w:t xml:space="preserve"> adecuadamente, la violencia podría seguir quebrantando uno de los sectores más prometedores de la economía ecuatoriana</w:t>
      </w:r>
    </w:p>
    <w:p w14:paraId="0C536CE7" w14:textId="77777777" w:rsidR="003507F8" w:rsidRDefault="003507F8" w:rsidP="00B05111">
      <w:pPr>
        <w:pStyle w:val="4TtulosepgrafesIIGG"/>
        <w:spacing w:after="120"/>
        <w:jc w:val="both"/>
        <w:rPr>
          <w:b w:val="0"/>
          <w:lang w:val="es-MX"/>
        </w:rPr>
      </w:pPr>
    </w:p>
    <w:p w14:paraId="6A2FF23B" w14:textId="31F48307" w:rsidR="00B05111" w:rsidRDefault="00B05111" w:rsidP="00C26AD3">
      <w:pPr>
        <w:pStyle w:val="4TtulosepgrafesIIGG"/>
        <w:spacing w:after="120"/>
        <w:ind w:firstLine="708"/>
        <w:jc w:val="both"/>
        <w:rPr>
          <w:b w:val="0"/>
          <w:lang w:val="es-MX"/>
        </w:rPr>
      </w:pPr>
      <w:r w:rsidRPr="00B05111">
        <w:rPr>
          <w:b w:val="0"/>
          <w:lang w:val="es-MX"/>
        </w:rPr>
        <w:t>La crisis sistémica que afecta al sector turístico ecuatoriano requiere una respuesta integral que trascienda las medidas tradicionales de seguridad y contención. El turismo, fundamental para la economía nacional y la creación de empleo, se encuentra en riesgo debido a la violencia y la inseguridad que han marcado el contexto social del país. Es imperativo que Ecuador adopte un enfoque multidimensional para abordar este problema, centrándose en el fortalecimiento de las instituciones responsables del país para reducción de las causas de la violencia.</w:t>
      </w:r>
    </w:p>
    <w:p w14:paraId="411A1B87" w14:textId="77777777" w:rsidR="00B05111" w:rsidRPr="00B05111" w:rsidRDefault="00B05111" w:rsidP="00B05111">
      <w:pPr>
        <w:pStyle w:val="4TtulosepgrafesIIGG"/>
        <w:spacing w:after="120"/>
        <w:jc w:val="both"/>
        <w:rPr>
          <w:b w:val="0"/>
          <w:lang w:val="es-MX"/>
        </w:rPr>
      </w:pPr>
    </w:p>
    <w:p w14:paraId="4C6CC05D" w14:textId="77430815" w:rsidR="00B05111" w:rsidRDefault="00B05111" w:rsidP="00C26AD3">
      <w:pPr>
        <w:pStyle w:val="4TtulosepgrafesIIGG"/>
        <w:spacing w:after="120"/>
        <w:ind w:firstLine="708"/>
        <w:jc w:val="both"/>
        <w:rPr>
          <w:b w:val="0"/>
          <w:lang w:val="es-MX"/>
        </w:rPr>
      </w:pPr>
      <w:r w:rsidRPr="00B05111">
        <w:rPr>
          <w:b w:val="0"/>
          <w:lang w:val="es-MX"/>
        </w:rPr>
        <w:t>Un aspecto crucial en este proceso es la cooperación internacional. La colaboración con organizaciones internacionales puede brindar apoyo técnico y financiero, así como ejemplos de buenas prácticas de otros países que han enfrentado crisis similares. Promover la inclusión social y garantizar oportunidades para todos los sectores de la población son estrategias esenciales, ya que la violencia a menudo se deriva de la marginación y la falta de oportunidades económicas.</w:t>
      </w:r>
    </w:p>
    <w:p w14:paraId="6199F780" w14:textId="77777777" w:rsidR="00B05111" w:rsidRPr="00B05111" w:rsidRDefault="00B05111" w:rsidP="00B05111">
      <w:pPr>
        <w:pStyle w:val="4TtulosepgrafesIIGG"/>
        <w:spacing w:after="120"/>
        <w:jc w:val="both"/>
        <w:rPr>
          <w:b w:val="0"/>
          <w:lang w:val="es-MX"/>
        </w:rPr>
      </w:pPr>
    </w:p>
    <w:p w14:paraId="031C7E17" w14:textId="77777777" w:rsidR="00B05111" w:rsidRPr="00B05111" w:rsidRDefault="00B05111" w:rsidP="00C26AD3">
      <w:pPr>
        <w:pStyle w:val="4TtulosepgrafesIIGG"/>
        <w:spacing w:after="120"/>
        <w:ind w:firstLine="708"/>
        <w:jc w:val="both"/>
        <w:rPr>
          <w:b w:val="0"/>
          <w:lang w:val="es-MX"/>
        </w:rPr>
      </w:pPr>
      <w:r w:rsidRPr="00B05111">
        <w:rPr>
          <w:b w:val="0"/>
          <w:lang w:val="es-MX"/>
        </w:rPr>
        <w:t>Solo mediante un esfuerzo coordinado y multifacético, que involucre tanto a las autoridades locales como a la sociedad civil, será posible revertir la preocupante tendencia que afecta actualmente al turismo en Ecuador. Es imperativo que Ecuador busque una respuesta integral a esta crisis sistémica que afecta al sector turístico ecuatoriano. Esto incluye no solo el fortalecimiento de las instituciones responsables del mantenimiento del orden público, sino también un enfoque multifacético que aborde las causas profundas de la violencia. La cooperación internacional, la inversión en programas sociales y educativos, y la creación de políticas públicas eficaces que promuevan la inclusión social son esenciales para revertir esta preocupante tendencia.</w:t>
      </w:r>
    </w:p>
    <w:p w14:paraId="771DE4B6" w14:textId="77777777" w:rsidR="00B05111" w:rsidRPr="00B05111" w:rsidRDefault="00B05111" w:rsidP="00B05111">
      <w:pPr>
        <w:pStyle w:val="4TtulosepgrafesIIGG"/>
        <w:spacing w:after="120"/>
        <w:jc w:val="both"/>
        <w:rPr>
          <w:b w:val="0"/>
          <w:lang w:val="es-MX"/>
        </w:rPr>
      </w:pPr>
    </w:p>
    <w:p w14:paraId="0E00F49A" w14:textId="77777777" w:rsidR="00673E88" w:rsidRDefault="00B05111" w:rsidP="00C26AD3">
      <w:pPr>
        <w:pStyle w:val="4TtulosepgrafesIIGG"/>
        <w:spacing w:after="120"/>
        <w:ind w:firstLine="708"/>
        <w:jc w:val="both"/>
        <w:rPr>
          <w:b w:val="0"/>
          <w:lang w:val="es-MX"/>
        </w:rPr>
      </w:pPr>
      <w:r w:rsidRPr="00B05111">
        <w:rPr>
          <w:b w:val="0"/>
          <w:lang w:val="es-MX"/>
        </w:rPr>
        <w:t xml:space="preserve">La relación entre las llegadas de turistas internacionales y los homicidios anuales en Ecuador es un tema complejo y multifacético. La implementación de políticas eficaces y la promoción de una imagen de seguridad serán esenciales para revitalizar el sector turístico ecuatoriano. Es imperativo continuar monitoreando estas variables para comprender </w:t>
      </w:r>
      <w:r w:rsidRPr="00B05111">
        <w:rPr>
          <w:b w:val="0"/>
          <w:lang w:val="es-MX"/>
        </w:rPr>
        <w:lastRenderedPageBreak/>
        <w:t>plenamente su interacción y, así, formular estrategias adecuadas que promuevan el desarrollo sostenible del turismo en el país.</w:t>
      </w:r>
    </w:p>
    <w:p w14:paraId="0816628E" w14:textId="74E1262F" w:rsidR="00673E88" w:rsidRDefault="00673E88" w:rsidP="00673E88">
      <w:pPr>
        <w:pStyle w:val="4TtulosepgrafesIIGG"/>
        <w:spacing w:after="120"/>
        <w:jc w:val="both"/>
        <w:rPr>
          <w:lang w:val="es-MX"/>
        </w:rPr>
      </w:pPr>
    </w:p>
    <w:p w14:paraId="7C82BDC6" w14:textId="2F79CE82" w:rsidR="00FA211B" w:rsidRDefault="00FA211B" w:rsidP="00673E88">
      <w:pPr>
        <w:pStyle w:val="4TtulosepgrafesIIGG"/>
        <w:spacing w:after="120"/>
        <w:jc w:val="both"/>
        <w:rPr>
          <w:lang w:val="es-MX"/>
        </w:rPr>
      </w:pPr>
      <w:r w:rsidRPr="00FA211B">
        <w:rPr>
          <w:lang w:val="es-MX"/>
        </w:rPr>
        <w:t>Agradecimientos</w:t>
      </w:r>
    </w:p>
    <w:p w14:paraId="7DEBF9E9" w14:textId="60DF5069" w:rsidR="00FA211B" w:rsidRDefault="00FA211B" w:rsidP="00673E88">
      <w:pPr>
        <w:pStyle w:val="4TtulosepgrafesIIGG"/>
        <w:spacing w:after="120"/>
        <w:jc w:val="both"/>
        <w:rPr>
          <w:lang w:val="es-MX"/>
        </w:rPr>
      </w:pPr>
    </w:p>
    <w:p w14:paraId="1B01C2D3" w14:textId="13DBC252" w:rsidR="00FA211B" w:rsidRPr="00100A27" w:rsidRDefault="0086745B" w:rsidP="00673E88">
      <w:pPr>
        <w:pStyle w:val="4TtulosepgrafesIIGG"/>
        <w:spacing w:after="120"/>
        <w:jc w:val="both"/>
        <w:rPr>
          <w:b w:val="0"/>
          <w:lang w:val="es-MX"/>
        </w:rPr>
      </w:pPr>
      <w:r w:rsidRPr="00100A27">
        <w:rPr>
          <w:b w:val="0"/>
          <w:lang w:val="es-MX"/>
        </w:rPr>
        <w:t xml:space="preserve">Agradecemos a los profesionales públicos, profesores e investigadores de las universidades que contribuyeron a </w:t>
      </w:r>
      <w:r w:rsidR="00100A27" w:rsidRPr="00100A27">
        <w:rPr>
          <w:b w:val="0"/>
          <w:lang w:val="es-MX"/>
        </w:rPr>
        <w:t>esta investigación. Su</w:t>
      </w:r>
      <w:r w:rsidRPr="00100A27">
        <w:rPr>
          <w:b w:val="0"/>
          <w:lang w:val="es-MX"/>
        </w:rPr>
        <w:t xml:space="preserve"> e</w:t>
      </w:r>
      <w:r w:rsidR="00100A27" w:rsidRPr="00100A27">
        <w:rPr>
          <w:b w:val="0"/>
          <w:lang w:val="es-MX"/>
        </w:rPr>
        <w:t>xperiencia y apoyo han</w:t>
      </w:r>
      <w:r w:rsidRPr="00100A27">
        <w:rPr>
          <w:b w:val="0"/>
          <w:lang w:val="es-MX"/>
        </w:rPr>
        <w:t xml:space="preserve"> sido fundamentales para el logro de nuestros objetivos de investigación. Sin sus invaluables contribuciones, este estudio no habría sido posible.</w:t>
      </w:r>
    </w:p>
    <w:p w14:paraId="3DB4AF69" w14:textId="77777777" w:rsidR="00100A27" w:rsidRDefault="00100A27" w:rsidP="00673E88">
      <w:pPr>
        <w:pStyle w:val="4TtulosepgrafesIIGG"/>
        <w:spacing w:after="120"/>
        <w:jc w:val="both"/>
        <w:rPr>
          <w:rFonts w:eastAsia="Times New Roman"/>
          <w:bCs/>
          <w:lang w:val="es-MX" w:eastAsia="pt-PT"/>
        </w:rPr>
      </w:pPr>
    </w:p>
    <w:p w14:paraId="6E6D2FAA" w14:textId="70BA7F5B" w:rsidR="00264999" w:rsidRDefault="00264999" w:rsidP="00673E88">
      <w:pPr>
        <w:pStyle w:val="4TtulosepgrafesIIGG"/>
        <w:spacing w:after="120"/>
        <w:jc w:val="both"/>
        <w:rPr>
          <w:rFonts w:eastAsia="Times New Roman"/>
          <w:bCs/>
          <w:lang w:val="es-MX" w:eastAsia="pt-PT"/>
        </w:rPr>
      </w:pPr>
      <w:r w:rsidRPr="00673E88">
        <w:rPr>
          <w:rFonts w:eastAsia="Times New Roman"/>
          <w:bCs/>
          <w:lang w:val="es-MX" w:eastAsia="pt-PT"/>
        </w:rPr>
        <w:t>Referencias</w:t>
      </w:r>
    </w:p>
    <w:p w14:paraId="39064C7C" w14:textId="41B10F02" w:rsidR="00F06C53" w:rsidRDefault="00F06C53" w:rsidP="00673E88">
      <w:pPr>
        <w:pStyle w:val="4TtulosepgrafesIIGG"/>
        <w:spacing w:after="120"/>
        <w:jc w:val="both"/>
        <w:rPr>
          <w:rFonts w:eastAsia="Times New Roman"/>
          <w:bCs/>
          <w:lang w:val="es-MX" w:eastAsia="pt-PT"/>
        </w:rPr>
      </w:pPr>
    </w:p>
    <w:p w14:paraId="12253B81" w14:textId="58ACBFA3" w:rsidR="00FA211B" w:rsidRPr="00FA211B" w:rsidRDefault="00F06C53" w:rsidP="00FA211B">
      <w:pPr>
        <w:spacing w:after="120" w:line="240" w:lineRule="auto"/>
        <w:ind w:left="397" w:hanging="397"/>
        <w:rPr>
          <w:rFonts w:ascii="Times New Roman" w:hAnsi="Times New Roman" w:cs="Times New Roman"/>
        </w:rPr>
      </w:pPr>
      <w:r w:rsidRPr="00FA211B">
        <w:rPr>
          <w:rFonts w:ascii="Times New Roman" w:hAnsi="Times New Roman" w:cs="Times New Roman"/>
        </w:rPr>
        <w:t xml:space="preserve">Álvarez Cortez, L. E., &amp; Rodríguez </w:t>
      </w:r>
      <w:proofErr w:type="spellStart"/>
      <w:r w:rsidRPr="00FA211B">
        <w:rPr>
          <w:rFonts w:ascii="Times New Roman" w:hAnsi="Times New Roman" w:cs="Times New Roman"/>
        </w:rPr>
        <w:t>Rodríguez</w:t>
      </w:r>
      <w:proofErr w:type="spellEnd"/>
      <w:r w:rsidRPr="00FA211B">
        <w:rPr>
          <w:rFonts w:ascii="Times New Roman" w:hAnsi="Times New Roman" w:cs="Times New Roman"/>
        </w:rPr>
        <w:t xml:space="preserve">, J. L. (2024). Percepción de actores locales respecto al turismo comunitario en la provincia Pastaza Ecuador. </w:t>
      </w:r>
      <w:r w:rsidRPr="00C26AD3">
        <w:rPr>
          <w:rFonts w:ascii="Times New Roman" w:hAnsi="Times New Roman" w:cs="Times New Roman"/>
          <w:i/>
          <w:iCs/>
        </w:rPr>
        <w:t>Revista Investigación y Negocios</w:t>
      </w:r>
      <w:r w:rsidRPr="00FA211B">
        <w:rPr>
          <w:rFonts w:ascii="Times New Roman" w:hAnsi="Times New Roman" w:cs="Times New Roman"/>
        </w:rPr>
        <w:t>, 17(30), 106-112.</w:t>
      </w:r>
      <w:r w:rsidR="00B34E6E">
        <w:rPr>
          <w:rFonts w:ascii="Times New Roman" w:hAnsi="Times New Roman" w:cs="Times New Roman"/>
        </w:rPr>
        <w:t xml:space="preserve"> </w:t>
      </w:r>
      <w:r w:rsidR="00B34E6E" w:rsidRPr="00B34E6E">
        <w:rPr>
          <w:rFonts w:ascii="Times New Roman" w:hAnsi="Times New Roman" w:cs="Times New Roman"/>
        </w:rPr>
        <w:t xml:space="preserve">https://doi.org/10.38147/invneg.v17i30.297  </w:t>
      </w:r>
    </w:p>
    <w:p w14:paraId="016BA99B" w14:textId="600059A2" w:rsidR="00F06C53" w:rsidRPr="001E44C4" w:rsidRDefault="00FA211B" w:rsidP="00FA211B">
      <w:pPr>
        <w:spacing w:after="120" w:line="240" w:lineRule="auto"/>
        <w:ind w:left="397" w:hanging="397"/>
        <w:rPr>
          <w:rFonts w:ascii="Times New Roman" w:hAnsi="Times New Roman" w:cs="Times New Roman"/>
          <w:sz w:val="24"/>
          <w:szCs w:val="24"/>
          <w:lang w:val="en-GB"/>
        </w:rPr>
      </w:pPr>
      <w:r w:rsidRPr="00FA211B">
        <w:rPr>
          <w:rFonts w:ascii="Times New Roman" w:hAnsi="Times New Roman" w:cs="Times New Roman"/>
          <w:sz w:val="24"/>
          <w:szCs w:val="24"/>
        </w:rPr>
        <w:t xml:space="preserve">Borboa, I. D. J. M., Avalos, L. D. A., &amp; Sotelo, K. V. (2024). Las redes sociales virtuales y su afectación en la percepción de seguridad: Un análisis criminológico. </w:t>
      </w:r>
      <w:r w:rsidRPr="00C26AD3">
        <w:rPr>
          <w:rFonts w:ascii="Times New Roman" w:hAnsi="Times New Roman" w:cs="Times New Roman"/>
          <w:i/>
          <w:iCs/>
          <w:sz w:val="24"/>
          <w:szCs w:val="24"/>
          <w:lang w:val="en-GB"/>
        </w:rPr>
        <w:t>DIKE</w:t>
      </w:r>
      <w:r w:rsidRPr="001E44C4">
        <w:rPr>
          <w:rFonts w:ascii="Times New Roman" w:hAnsi="Times New Roman" w:cs="Times New Roman"/>
          <w:sz w:val="24"/>
          <w:szCs w:val="24"/>
          <w:lang w:val="en-GB"/>
        </w:rPr>
        <w:t>, 18(35).</w:t>
      </w:r>
      <w:r w:rsidR="001E44C4">
        <w:rPr>
          <w:rFonts w:ascii="Times New Roman" w:hAnsi="Times New Roman" w:cs="Times New Roman"/>
          <w:sz w:val="24"/>
          <w:szCs w:val="24"/>
          <w:lang w:val="en-GB"/>
        </w:rPr>
        <w:t xml:space="preserve"> </w:t>
      </w:r>
      <w:r w:rsidR="001E44C4" w:rsidRPr="001E44C4">
        <w:rPr>
          <w:rFonts w:ascii="Times New Roman" w:hAnsi="Times New Roman" w:cs="Times New Roman"/>
          <w:sz w:val="24"/>
          <w:szCs w:val="24"/>
          <w:lang w:val="en-GB"/>
        </w:rPr>
        <w:t>http://www.apps.buap.mx/ojs3/index.php/dike/article/view/2604</w:t>
      </w:r>
    </w:p>
    <w:p w14:paraId="76CE4199" w14:textId="37BFD799" w:rsidR="00A27E72" w:rsidRPr="000C772D" w:rsidRDefault="00F06C53" w:rsidP="00A27E72">
      <w:pPr>
        <w:pStyle w:val="5TextocomnIIGG"/>
        <w:spacing w:after="120"/>
        <w:ind w:left="397" w:hanging="397"/>
      </w:pPr>
      <w:r w:rsidRPr="00FA211B">
        <w:t xml:space="preserve">Bravo Macias, M. A., </w:t>
      </w:r>
      <w:proofErr w:type="spellStart"/>
      <w:r w:rsidRPr="00FA211B">
        <w:t>Cruzatty</w:t>
      </w:r>
      <w:proofErr w:type="spellEnd"/>
      <w:r w:rsidRPr="00FA211B">
        <w:t xml:space="preserve"> </w:t>
      </w:r>
      <w:proofErr w:type="spellStart"/>
      <w:r w:rsidRPr="00FA211B">
        <w:t>Quijije</w:t>
      </w:r>
      <w:proofErr w:type="spellEnd"/>
      <w:r w:rsidRPr="00FA211B">
        <w:t xml:space="preserve">, J. S., &amp; Hermoza Robles, C. I. (2024). Impacto de la Inseguridad en el Sector Turístico de Ecuador. </w:t>
      </w:r>
      <w:r w:rsidRPr="00C26AD3">
        <w:rPr>
          <w:i/>
          <w:iCs/>
        </w:rPr>
        <w:t>Ciencia Latina Revista Científica Multidisciplinar</w:t>
      </w:r>
      <w:r w:rsidRPr="00FA211B">
        <w:t>, 8(4), 8638-</w:t>
      </w:r>
      <w:r w:rsidRPr="001D4F4C">
        <w:t xml:space="preserve">8662. </w:t>
      </w:r>
      <w:hyperlink r:id="rId11" w:history="1">
        <w:r w:rsidR="00A27E72" w:rsidRPr="000C772D">
          <w:rPr>
            <w:rStyle w:val="Hipervnculo"/>
            <w:color w:val="auto"/>
            <w:u w:val="none"/>
          </w:rPr>
          <w:t>https://doi.org/10.37811/cl_rcm.v8i4.13021</w:t>
        </w:r>
      </w:hyperlink>
    </w:p>
    <w:p w14:paraId="1A56527D" w14:textId="2FE9BEF0" w:rsidR="00F06C53" w:rsidRPr="00A27E72" w:rsidRDefault="00A27E72" w:rsidP="00A27E72">
      <w:pPr>
        <w:pStyle w:val="5TextocomnIIGG"/>
        <w:spacing w:after="120"/>
        <w:ind w:left="397" w:hanging="397"/>
        <w:rPr>
          <w:lang w:val="en-GB"/>
        </w:rPr>
      </w:pPr>
      <w:r w:rsidRPr="001D4F4C">
        <w:rPr>
          <w:lang w:val="en-GB"/>
        </w:rPr>
        <w:t xml:space="preserve">Brunton-Smith, I. y Sturgis, P., 2011. Do neighbourhoods generate fear </w:t>
      </w:r>
      <w:r>
        <w:rPr>
          <w:lang w:val="en-GB"/>
        </w:rPr>
        <w:t xml:space="preserve">of crime? An </w:t>
      </w:r>
      <w:r w:rsidRPr="00A27E72">
        <w:rPr>
          <w:lang w:val="en-GB"/>
        </w:rPr>
        <w:t xml:space="preserve">empirical test using the British Crime Survey. </w:t>
      </w:r>
      <w:r w:rsidRPr="00C26AD3">
        <w:rPr>
          <w:i/>
          <w:iCs/>
          <w:lang w:val="en-GB"/>
        </w:rPr>
        <w:t>Criminology</w:t>
      </w:r>
      <w:r w:rsidRPr="00603658">
        <w:rPr>
          <w:lang w:val="en-GB"/>
        </w:rPr>
        <w:t>, 49(2), pp.331-369.</w:t>
      </w:r>
      <w:r w:rsidR="00AA7B9F" w:rsidRPr="00AA7B9F">
        <w:rPr>
          <w:lang w:val="en-GB"/>
        </w:rPr>
        <w:t>doi: 10.1111/j.1745-9125.</w:t>
      </w:r>
      <w:proofErr w:type="gramStart"/>
      <w:r w:rsidR="00AA7B9F" w:rsidRPr="00AA7B9F">
        <w:rPr>
          <w:lang w:val="en-GB"/>
        </w:rPr>
        <w:t>2011.00228.x</w:t>
      </w:r>
      <w:proofErr w:type="gramEnd"/>
    </w:p>
    <w:p w14:paraId="7CA73B35" w14:textId="77777777" w:rsidR="00F06C53" w:rsidRPr="00C26AD3" w:rsidRDefault="00F06C53" w:rsidP="00FA211B">
      <w:pPr>
        <w:pStyle w:val="5TextocomnIIGG"/>
        <w:spacing w:after="120"/>
        <w:ind w:left="397" w:hanging="397"/>
        <w:rPr>
          <w:i/>
          <w:iCs/>
        </w:rPr>
      </w:pPr>
      <w:r w:rsidRPr="00FA211B">
        <w:t xml:space="preserve">Cevallos, D. P., &amp; </w:t>
      </w:r>
      <w:proofErr w:type="spellStart"/>
      <w:r w:rsidRPr="00FA211B">
        <w:t>Velez</w:t>
      </w:r>
      <w:proofErr w:type="spellEnd"/>
      <w:r w:rsidRPr="00FA211B">
        <w:t xml:space="preserve">, F. R. (2024). Cinco perspectivas interpretativas sobre el incremento de la violencia en Ecuador. </w:t>
      </w:r>
      <w:r w:rsidRPr="00C26AD3">
        <w:rPr>
          <w:i/>
          <w:iCs/>
        </w:rPr>
        <w:t>Sociología y Política Hoy, (9), 139-167. https://revistadigital.uce.edu.ec/index.php/hoy/article/view/6833</w:t>
      </w:r>
    </w:p>
    <w:p w14:paraId="369755A1" w14:textId="6EF4169C" w:rsidR="00F06C53" w:rsidRPr="00FA211B" w:rsidRDefault="00F06C53" w:rsidP="00F06C53">
      <w:pPr>
        <w:pStyle w:val="5TextocomnIIGG"/>
        <w:spacing w:after="120"/>
        <w:ind w:left="397" w:hanging="397"/>
      </w:pPr>
      <w:r w:rsidRPr="00FA211B">
        <w:t xml:space="preserve"> </w:t>
      </w:r>
      <w:proofErr w:type="spellStart"/>
      <w:r w:rsidRPr="00FA211B">
        <w:t>Cuzme</w:t>
      </w:r>
      <w:proofErr w:type="spellEnd"/>
      <w:r w:rsidRPr="00FA211B">
        <w:t xml:space="preserve">, L., Marín, J., Delgado, O., &amp; </w:t>
      </w:r>
      <w:proofErr w:type="spellStart"/>
      <w:r w:rsidRPr="00FA211B">
        <w:t>Aniyar</w:t>
      </w:r>
      <w:proofErr w:type="spellEnd"/>
      <w:r w:rsidRPr="00FA211B">
        <w:t xml:space="preserve">, D. C. (2023). Hacia comprender los determinantes históricos y macroeconómicos de la corrupción en Ecuador: Un estudio desde la criminología crítica. </w:t>
      </w:r>
      <w:r w:rsidRPr="00C26AD3">
        <w:rPr>
          <w:i/>
          <w:iCs/>
        </w:rPr>
        <w:t>Encuentros. Revista de Ciencias Humanas, Teoría Social y Pensamiento Crítico</w:t>
      </w:r>
      <w:r w:rsidRPr="00FA211B">
        <w:t xml:space="preserve">, (18), 303-316.  http://doi.org/10.5281/zenodo.7901738 </w:t>
      </w:r>
    </w:p>
    <w:p w14:paraId="66BCDCF9" w14:textId="77777777" w:rsidR="00F06C53" w:rsidRPr="00FA211B" w:rsidRDefault="00F06C53" w:rsidP="00F06C53">
      <w:pPr>
        <w:pStyle w:val="5TextocomnIIGG"/>
        <w:spacing w:after="120"/>
        <w:ind w:left="397" w:hanging="397"/>
      </w:pPr>
      <w:r w:rsidRPr="00FA211B">
        <w:t xml:space="preserve">Chávez, N. A. L., Amaya, K. K. H., &amp; González, D. A. F. (2024). Impacto de la Corrupción sobre la Inversión Extranjera Directa en el Ecuador. </w:t>
      </w:r>
      <w:r w:rsidRPr="00C26AD3">
        <w:rPr>
          <w:i/>
          <w:iCs/>
        </w:rPr>
        <w:t>Ciencia Latina Revista Científica Multidisciplinar</w:t>
      </w:r>
      <w:r w:rsidRPr="00FA211B">
        <w:t>, 8(5), 2797-2817 https://doi.org/10.37811/cl_rcm.v8i5.13745</w:t>
      </w:r>
    </w:p>
    <w:p w14:paraId="76763457" w14:textId="25144028" w:rsidR="00F06C53" w:rsidRPr="00D20950" w:rsidRDefault="00F06C53" w:rsidP="00F06C53">
      <w:pPr>
        <w:pStyle w:val="5TextocomnIIGG"/>
        <w:spacing w:after="120"/>
        <w:ind w:left="397" w:hanging="397"/>
        <w:rPr>
          <w:lang w:val="en-GB"/>
        </w:rPr>
      </w:pPr>
      <w:r w:rsidRPr="00FA211B">
        <w:rPr>
          <w:lang w:val="en-GB"/>
        </w:rPr>
        <w:t xml:space="preserve">Demir E, </w:t>
      </w:r>
      <w:proofErr w:type="spellStart"/>
      <w:r w:rsidRPr="00FA211B">
        <w:rPr>
          <w:lang w:val="en-GB"/>
        </w:rPr>
        <w:t>Gozgor</w:t>
      </w:r>
      <w:proofErr w:type="spellEnd"/>
      <w:r w:rsidRPr="00FA211B">
        <w:rPr>
          <w:lang w:val="en-GB"/>
        </w:rPr>
        <w:t xml:space="preserve"> G (2017) What about relative corruption? The impact of the relative corruption on the inbound tourism to Turkey. </w:t>
      </w:r>
      <w:r w:rsidRPr="00C26AD3">
        <w:rPr>
          <w:i/>
          <w:iCs/>
          <w:lang w:val="en-GB"/>
        </w:rPr>
        <w:t>Int J Tour</w:t>
      </w:r>
      <w:r w:rsidR="00C26AD3">
        <w:rPr>
          <w:lang w:val="en-GB"/>
        </w:rPr>
        <w:t>,</w:t>
      </w:r>
      <w:r w:rsidRPr="00D20950">
        <w:rPr>
          <w:lang w:val="en-GB"/>
        </w:rPr>
        <w:t xml:space="preserve"> 19:358–366 https://doi.org/10.1002/jtr.2118</w:t>
      </w:r>
    </w:p>
    <w:p w14:paraId="2FC2DF6C" w14:textId="36D765DC" w:rsidR="00F06C53" w:rsidRPr="00FA211B" w:rsidRDefault="00F06C53" w:rsidP="00F06C53">
      <w:pPr>
        <w:pStyle w:val="5TextocomnIIGG"/>
        <w:spacing w:after="120"/>
        <w:ind w:left="397" w:hanging="397"/>
      </w:pPr>
      <w:proofErr w:type="spellStart"/>
      <w:r w:rsidRPr="00D20950">
        <w:rPr>
          <w:lang w:val="en-GB"/>
        </w:rPr>
        <w:t>Desfrancois</w:t>
      </w:r>
      <w:proofErr w:type="spellEnd"/>
      <w:r w:rsidRPr="00D20950">
        <w:rPr>
          <w:lang w:val="en-GB"/>
        </w:rPr>
        <w:t xml:space="preserve">, P., &amp; Mayorga, T. (2022). </w:t>
      </w:r>
      <w:r w:rsidRPr="00FA211B">
        <w:t xml:space="preserve">La corrupción en el Ecuador: un análisis económico. </w:t>
      </w:r>
      <w:r w:rsidRPr="00C26AD3">
        <w:rPr>
          <w:i/>
          <w:iCs/>
        </w:rPr>
        <w:t>Revista Colombiana de Ciencias Administrativas</w:t>
      </w:r>
      <w:r w:rsidRPr="00FA211B">
        <w:t>, 4(2), 8-25. https://doi.org/10.52948/rcca.v4i2.614</w:t>
      </w:r>
    </w:p>
    <w:p w14:paraId="51A1430F" w14:textId="7FEEE108" w:rsidR="006456C2" w:rsidRDefault="00F06C53" w:rsidP="00F06C53">
      <w:pPr>
        <w:pStyle w:val="5TextocomnIIGG"/>
        <w:spacing w:after="120"/>
        <w:ind w:left="397" w:hanging="397"/>
      </w:pPr>
      <w:r w:rsidRPr="00FA211B">
        <w:t>Duarte, F. (2024) Violencia en Ecuador: Lo que revela la crisis en este país sudamericano sobre el Comercio Mundial de Drogas, BBC News Mundo</w:t>
      </w:r>
      <w:r w:rsidR="005C2880" w:rsidRPr="005C2880">
        <w:t>https://www.bbc.com/mundo/articles/clmjden7vp1o</w:t>
      </w:r>
    </w:p>
    <w:p w14:paraId="620208C6" w14:textId="5462CAC5" w:rsidR="00F06C53" w:rsidRPr="00FA211B" w:rsidRDefault="006456C2" w:rsidP="00F06C53">
      <w:pPr>
        <w:pStyle w:val="5TextocomnIIGG"/>
        <w:spacing w:after="120"/>
        <w:ind w:left="397" w:hanging="397"/>
      </w:pPr>
      <w:r w:rsidRPr="00216A19">
        <w:rPr>
          <w:lang w:val="pt-PT"/>
        </w:rPr>
        <w:t xml:space="preserve">Escalante, A. Y. R., &amp; Chávez, D. A. S. (2025). </w:t>
      </w:r>
      <w:r w:rsidRPr="006456C2">
        <w:t xml:space="preserve">Espacios Turísticos Seguros: Crimen y Temor en el Centro Histórico de Ciudad Juárez. </w:t>
      </w:r>
      <w:r w:rsidRPr="00C26AD3">
        <w:rPr>
          <w:i/>
          <w:iCs/>
        </w:rPr>
        <w:t>TURYDES Turismo y Desarrollo Loca</w:t>
      </w:r>
      <w:r w:rsidR="005C2880" w:rsidRPr="00C26AD3">
        <w:rPr>
          <w:i/>
          <w:iCs/>
        </w:rPr>
        <w:t>l Sostenible</w:t>
      </w:r>
      <w:r w:rsidR="005C2880">
        <w:t xml:space="preserve">, 18(38), </w:t>
      </w:r>
      <w:r w:rsidR="005C2880" w:rsidRPr="005C2880">
        <w:t>https://doi.org/10.55905/turydes.v18i38.850</w:t>
      </w:r>
    </w:p>
    <w:p w14:paraId="03178C45" w14:textId="77777777" w:rsidR="00F06C53" w:rsidRPr="00FA211B" w:rsidRDefault="00F06C53" w:rsidP="00F06C53">
      <w:pPr>
        <w:pStyle w:val="5TextocomnIIGG"/>
        <w:spacing w:after="120"/>
        <w:ind w:left="397" w:hanging="397"/>
        <w:rPr>
          <w:lang w:val="en-GB"/>
        </w:rPr>
      </w:pPr>
      <w:r w:rsidRPr="00D20950">
        <w:rPr>
          <w:lang w:val="en-GB"/>
        </w:rPr>
        <w:lastRenderedPageBreak/>
        <w:t xml:space="preserve">Guetterman, T. C., &amp; Fetters, M. D. (2018). </w:t>
      </w:r>
      <w:r w:rsidRPr="00FA211B">
        <w:rPr>
          <w:lang w:val="en-GB"/>
        </w:rPr>
        <w:t xml:space="preserve">Two methodological approaches to the integration of mixed methods and case study designs: A systematic review. </w:t>
      </w:r>
      <w:r w:rsidRPr="00C26AD3">
        <w:rPr>
          <w:i/>
          <w:iCs/>
          <w:lang w:val="en-GB"/>
        </w:rPr>
        <w:t xml:space="preserve">American </w:t>
      </w:r>
      <w:proofErr w:type="spellStart"/>
      <w:r w:rsidRPr="00C26AD3">
        <w:rPr>
          <w:i/>
          <w:iCs/>
          <w:lang w:val="en-GB"/>
        </w:rPr>
        <w:t>Behavioral</w:t>
      </w:r>
      <w:proofErr w:type="spellEnd"/>
      <w:r w:rsidRPr="00C26AD3">
        <w:rPr>
          <w:i/>
          <w:iCs/>
          <w:lang w:val="en-GB"/>
        </w:rPr>
        <w:t xml:space="preserve"> Scientist</w:t>
      </w:r>
      <w:r w:rsidRPr="00FA211B">
        <w:rPr>
          <w:lang w:val="en-GB"/>
        </w:rPr>
        <w:t>, 62(7), 900-918. https://doi.org/10.1177/0002764218772641.</w:t>
      </w:r>
    </w:p>
    <w:p w14:paraId="396CDB9A" w14:textId="77777777" w:rsidR="00F06C53" w:rsidRPr="00FA211B" w:rsidRDefault="00F06C53" w:rsidP="00F06C53">
      <w:pPr>
        <w:pStyle w:val="5TextocomnIIGG"/>
        <w:spacing w:after="120"/>
        <w:ind w:left="397" w:hanging="397"/>
      </w:pPr>
      <w:r w:rsidRPr="00D20950">
        <w:rPr>
          <w:lang w:val="en-GB"/>
        </w:rPr>
        <w:t xml:space="preserve">Gracia, E. J. V., &amp; Días, W. P. A. (2025). </w:t>
      </w:r>
      <w:r w:rsidRPr="00FA211B">
        <w:t xml:space="preserve">Análisis Comparativo del Turismo en Ecuador: Impacto y Tendencias entre 2023 y 2024. </w:t>
      </w:r>
      <w:r w:rsidRPr="00C26AD3">
        <w:rPr>
          <w:i/>
          <w:iCs/>
        </w:rPr>
        <w:t>Revista Científica Élite</w:t>
      </w:r>
      <w:r w:rsidRPr="00FA211B">
        <w:t xml:space="preserve">, 7(1), 1-13. https://doi.org/10.69603/itsqmet.vol7.n1.2025.93 </w:t>
      </w:r>
    </w:p>
    <w:p w14:paraId="2031870E" w14:textId="77777777" w:rsidR="00F06C53" w:rsidRPr="00FA211B" w:rsidRDefault="00F06C53" w:rsidP="00F06C53">
      <w:pPr>
        <w:pStyle w:val="5TextocomnIIGG"/>
        <w:spacing w:after="120"/>
        <w:ind w:left="397" w:hanging="397"/>
        <w:rPr>
          <w:lang w:val="en-GB"/>
        </w:rPr>
      </w:pPr>
      <w:r w:rsidRPr="00FA211B">
        <w:t xml:space="preserve"> </w:t>
      </w:r>
      <w:proofErr w:type="spellStart"/>
      <w:r w:rsidRPr="00FA211B">
        <w:t>Haseeb</w:t>
      </w:r>
      <w:proofErr w:type="spellEnd"/>
      <w:r w:rsidRPr="00FA211B">
        <w:t xml:space="preserve">, M., &amp; Azam, M. (2021). </w:t>
      </w:r>
      <w:r w:rsidRPr="00FA211B">
        <w:rPr>
          <w:lang w:val="en-GB"/>
        </w:rPr>
        <w:t xml:space="preserve">Dynamic nexus among tourism, corruption, democracy and environmental degradation: a panel data investigation. </w:t>
      </w:r>
      <w:r w:rsidRPr="00C26AD3">
        <w:rPr>
          <w:i/>
          <w:iCs/>
          <w:lang w:val="en-GB"/>
        </w:rPr>
        <w:t>Environment, development and sustainability</w:t>
      </w:r>
      <w:r w:rsidRPr="00FA211B">
        <w:rPr>
          <w:lang w:val="en-GB"/>
        </w:rPr>
        <w:t xml:space="preserve">, 23(4), 5557-5575.https://doi.org/10.52948/rcca.v4i2.614 </w:t>
      </w:r>
    </w:p>
    <w:p w14:paraId="2716E1FB" w14:textId="77777777" w:rsidR="00F06C53" w:rsidRPr="00FA211B" w:rsidRDefault="00F06C53" w:rsidP="00F06C53">
      <w:pPr>
        <w:pStyle w:val="5TextocomnIIGG"/>
        <w:spacing w:after="120"/>
        <w:ind w:left="397" w:hanging="397"/>
        <w:rPr>
          <w:lang w:val="en-GB"/>
        </w:rPr>
      </w:pPr>
      <w:r w:rsidRPr="00FA211B">
        <w:rPr>
          <w:lang w:val="en-GB"/>
        </w:rPr>
        <w:t xml:space="preserve">Herrera, D. F. B., Mejia, E. D. C., &amp; Torres, B. J. S. (2019). The Perception of Lack of Security of Tourist in the </w:t>
      </w:r>
      <w:proofErr w:type="spellStart"/>
      <w:r w:rsidRPr="00FA211B">
        <w:rPr>
          <w:lang w:val="en-GB"/>
        </w:rPr>
        <w:t>Latacunga</w:t>
      </w:r>
      <w:proofErr w:type="spellEnd"/>
      <w:r w:rsidRPr="00FA211B">
        <w:rPr>
          <w:lang w:val="en-GB"/>
        </w:rPr>
        <w:t xml:space="preserve"> City and Its Impact on Tourism Demand. </w:t>
      </w:r>
      <w:r w:rsidRPr="00C26AD3">
        <w:rPr>
          <w:i/>
          <w:iCs/>
          <w:lang w:val="en-GB"/>
        </w:rPr>
        <w:t>Journal of Environmental Management &amp; Tourism</w:t>
      </w:r>
      <w:r w:rsidRPr="00FA211B">
        <w:rPr>
          <w:lang w:val="en-GB"/>
        </w:rPr>
        <w:t>, 10(6 (38)), 1405-1416. DOI:10.14505/</w:t>
      </w:r>
      <w:proofErr w:type="spellStart"/>
      <w:r w:rsidRPr="00FA211B">
        <w:rPr>
          <w:lang w:val="en-GB"/>
        </w:rPr>
        <w:t>jemt</w:t>
      </w:r>
      <w:proofErr w:type="spellEnd"/>
      <w:r w:rsidRPr="00FA211B">
        <w:rPr>
          <w:lang w:val="en-GB"/>
        </w:rPr>
        <w:t>. v10. https://www.bbc.com/mundo/articles/clmjden7vp1o</w:t>
      </w:r>
    </w:p>
    <w:p w14:paraId="33E80F02" w14:textId="77777777" w:rsidR="00F06C53" w:rsidRPr="00FA211B" w:rsidRDefault="00F06C53" w:rsidP="00F06C53">
      <w:pPr>
        <w:pStyle w:val="5TextocomnIIGG"/>
        <w:spacing w:after="120"/>
        <w:ind w:left="397" w:hanging="397"/>
        <w:rPr>
          <w:lang w:val="en-GB"/>
        </w:rPr>
      </w:pPr>
      <w:r w:rsidRPr="00216A19">
        <w:rPr>
          <w:lang w:val="en-GB"/>
        </w:rPr>
        <w:t xml:space="preserve">Huang, L., Zan, J., </w:t>
      </w:r>
      <w:proofErr w:type="spellStart"/>
      <w:r w:rsidRPr="00216A19">
        <w:rPr>
          <w:lang w:val="en-GB"/>
        </w:rPr>
        <w:t>Lv</w:t>
      </w:r>
      <w:proofErr w:type="spellEnd"/>
      <w:r w:rsidRPr="00216A19">
        <w:rPr>
          <w:lang w:val="en-GB"/>
        </w:rPr>
        <w:t xml:space="preserve">, K., &amp; Zhao, X. (2025). </w:t>
      </w:r>
      <w:r w:rsidRPr="00FA211B">
        <w:rPr>
          <w:lang w:val="en-GB"/>
        </w:rPr>
        <w:t xml:space="preserve">A systematic review of mixed methods research in tourism and hospitality. </w:t>
      </w:r>
      <w:r w:rsidRPr="00C26AD3">
        <w:rPr>
          <w:i/>
          <w:iCs/>
          <w:lang w:val="en-GB"/>
        </w:rPr>
        <w:t>Journal of Hospitality and Tourism Management</w:t>
      </w:r>
      <w:r w:rsidRPr="00FA211B">
        <w:rPr>
          <w:lang w:val="en-GB"/>
        </w:rPr>
        <w:t xml:space="preserve">, 63, 163-176. https://doi.org/10.1016/j.jhtm.2025.03.007 </w:t>
      </w:r>
    </w:p>
    <w:p w14:paraId="68949BBD" w14:textId="77777777" w:rsidR="00F06C53" w:rsidRPr="00216A19" w:rsidRDefault="00F06C53" w:rsidP="00F06C53">
      <w:pPr>
        <w:pStyle w:val="5TextocomnIIGG"/>
        <w:spacing w:after="120"/>
        <w:ind w:left="397" w:hanging="397"/>
        <w:rPr>
          <w:lang w:val="pt-PT"/>
        </w:rPr>
      </w:pPr>
      <w:r w:rsidRPr="00FA211B">
        <w:rPr>
          <w:lang w:val="en-GB"/>
        </w:rPr>
        <w:t xml:space="preserve">International Country Risk Guide - Researcher Dataset ICRG (2025) thttps://guides.tricolib.brynmawr.edu/icrg la </w:t>
      </w:r>
      <w:proofErr w:type="spellStart"/>
      <w:r w:rsidRPr="00FA211B">
        <w:rPr>
          <w:lang w:val="en-GB"/>
        </w:rPr>
        <w:t>empresa</w:t>
      </w:r>
      <w:proofErr w:type="spellEnd"/>
      <w:r w:rsidRPr="00FA211B">
        <w:rPr>
          <w:lang w:val="en-GB"/>
        </w:rPr>
        <w:t xml:space="preserve">, 16(3), 31-52.  </w:t>
      </w:r>
      <w:r w:rsidRPr="00216A19">
        <w:rPr>
          <w:lang w:val="pt-PT"/>
        </w:rPr>
        <w:t>DOI:10.1016/S11352523(12)60033-1</w:t>
      </w:r>
    </w:p>
    <w:p w14:paraId="28277D99" w14:textId="77777777" w:rsidR="00F06C53" w:rsidRPr="00FA211B" w:rsidRDefault="00F06C53" w:rsidP="00F06C53">
      <w:pPr>
        <w:pStyle w:val="5TextocomnIIGG"/>
        <w:spacing w:after="120"/>
        <w:ind w:left="397" w:hanging="397"/>
      </w:pPr>
      <w:proofErr w:type="spellStart"/>
      <w:r w:rsidRPr="00FA211B">
        <w:t>InSight</w:t>
      </w:r>
      <w:proofErr w:type="spellEnd"/>
      <w:r w:rsidRPr="00FA211B">
        <w:t xml:space="preserve"> </w:t>
      </w:r>
      <w:proofErr w:type="spellStart"/>
      <w:r w:rsidRPr="00FA211B">
        <w:t>Crime</w:t>
      </w:r>
      <w:proofErr w:type="spellEnd"/>
      <w:r w:rsidRPr="00FA211B">
        <w:t xml:space="preserve"> (2025) Ecuador, el país más violento de la región, https://informaec.com</w:t>
      </w:r>
    </w:p>
    <w:p w14:paraId="0E0A2B8E" w14:textId="77777777" w:rsidR="00F06C53" w:rsidRPr="00FA211B" w:rsidRDefault="00F06C53" w:rsidP="00F06C53">
      <w:pPr>
        <w:pStyle w:val="5TextocomnIIGG"/>
        <w:spacing w:after="120"/>
        <w:ind w:left="397" w:hanging="397"/>
        <w:rPr>
          <w:lang w:val="en-GB"/>
        </w:rPr>
      </w:pPr>
      <w:r w:rsidRPr="00FA211B">
        <w:rPr>
          <w:lang w:val="en-GB"/>
        </w:rPr>
        <w:t>Lambsdorff, J. G. (2005). The methodology of the 2005 corruption perceptions index. Transparency International and the University of Passau (Germany), at http://ww1. transparency. org/cpi/2005/</w:t>
      </w:r>
      <w:proofErr w:type="spellStart"/>
      <w:r w:rsidRPr="00FA211B">
        <w:rPr>
          <w:lang w:val="en-GB"/>
        </w:rPr>
        <w:t>dnld</w:t>
      </w:r>
      <w:proofErr w:type="spellEnd"/>
      <w:r w:rsidRPr="00FA211B">
        <w:rPr>
          <w:lang w:val="en-GB"/>
        </w:rPr>
        <w:t>/methodology. pdf.</w:t>
      </w:r>
    </w:p>
    <w:p w14:paraId="37359950" w14:textId="139CF66F" w:rsidR="00F06C53" w:rsidRDefault="00F06C53" w:rsidP="00F06C53">
      <w:pPr>
        <w:pStyle w:val="5TextocomnIIGG"/>
        <w:spacing w:after="120"/>
        <w:ind w:left="397" w:hanging="397"/>
      </w:pPr>
      <w:r w:rsidRPr="00FA211B">
        <w:t xml:space="preserve">Larrinaga, O. V., &amp; Rodríguez, J. L. (2010). El estudio de casos como metodología de investigación científica en dirección y economía de la empresa. Una aplicación a la internacionalización. </w:t>
      </w:r>
      <w:r w:rsidRPr="00C26AD3">
        <w:rPr>
          <w:i/>
          <w:iCs/>
        </w:rPr>
        <w:t>Investigaciones europeas de dirección y economía de la empresa</w:t>
      </w:r>
      <w:r w:rsidRPr="00FA211B">
        <w:t xml:space="preserve">, 16(3), 31-52.  </w:t>
      </w:r>
      <w:hyperlink r:id="rId12" w:history="1">
        <w:r w:rsidR="00D520B5" w:rsidRPr="00CD3134">
          <w:rPr>
            <w:rStyle w:val="Hipervnculo"/>
          </w:rPr>
          <w:t>https://www.redalyc.org/pdf/2741/274119490001.pdf</w:t>
        </w:r>
      </w:hyperlink>
      <w:r w:rsidRPr="00FA211B">
        <w:t xml:space="preserve"> </w:t>
      </w:r>
    </w:p>
    <w:p w14:paraId="25CF3367" w14:textId="1E069AD6" w:rsidR="00D520B5" w:rsidRPr="00D520B5" w:rsidRDefault="00D520B5" w:rsidP="00D520B5">
      <w:pPr>
        <w:pStyle w:val="5TextocomnIIGG"/>
        <w:spacing w:after="120"/>
        <w:ind w:left="397" w:hanging="397"/>
        <w:rPr>
          <w:lang w:val="pt-PT"/>
        </w:rPr>
      </w:pPr>
      <w:r w:rsidRPr="00D520B5">
        <w:t>Mendoza,</w:t>
      </w:r>
      <w:r>
        <w:t xml:space="preserve"> I.O.; </w:t>
      </w:r>
      <w:r w:rsidRPr="00D520B5">
        <w:t>Rivera</w:t>
      </w:r>
      <w:r>
        <w:t>-</w:t>
      </w:r>
      <w:r w:rsidRPr="00D520B5">
        <w:t xml:space="preserve">Mateos, </w:t>
      </w:r>
      <w:r>
        <w:t xml:space="preserve">M. y </w:t>
      </w:r>
      <w:proofErr w:type="spellStart"/>
      <w:r w:rsidRPr="00D520B5">
        <w:t>Doumet</w:t>
      </w:r>
      <w:proofErr w:type="spellEnd"/>
      <w:r>
        <w:t xml:space="preserve">, M.N. (2022). Políticas públicas ambientales y desarrollo turístico sostenible en las áreas protegidas de Ecuador. </w:t>
      </w:r>
      <w:r w:rsidRPr="00D520B5">
        <w:rPr>
          <w:lang w:val="pt-PT"/>
        </w:rPr>
        <w:t xml:space="preserve">Revista de </w:t>
      </w:r>
      <w:r>
        <w:rPr>
          <w:lang w:val="pt-PT"/>
        </w:rPr>
        <w:t>E</w:t>
      </w:r>
      <w:r w:rsidRPr="00D520B5">
        <w:rPr>
          <w:lang w:val="pt-PT"/>
        </w:rPr>
        <w:t xml:space="preserve">studios </w:t>
      </w:r>
      <w:r>
        <w:rPr>
          <w:lang w:val="pt-PT"/>
        </w:rPr>
        <w:t>A</w:t>
      </w:r>
      <w:r w:rsidRPr="00D520B5">
        <w:rPr>
          <w:lang w:val="pt-PT"/>
        </w:rPr>
        <w:t>ndaluces,  43, 106-124</w:t>
      </w:r>
      <w:r>
        <w:rPr>
          <w:lang w:val="pt-PT"/>
        </w:rPr>
        <w:t>.</w:t>
      </w:r>
      <w:r w:rsidRPr="00D520B5">
        <w:rPr>
          <w:lang w:val="pt-PT"/>
        </w:rPr>
        <w:t xml:space="preserve"> https://dx.doi.org/10.12795/rea.2022.i43.06</w:t>
      </w:r>
    </w:p>
    <w:p w14:paraId="1E476AC8" w14:textId="77777777" w:rsidR="00F06C53" w:rsidRPr="00FA211B" w:rsidRDefault="00F06C53" w:rsidP="00F06C53">
      <w:pPr>
        <w:pStyle w:val="5TextocomnIIGG"/>
        <w:spacing w:after="120"/>
        <w:ind w:left="397" w:hanging="397"/>
      </w:pPr>
      <w:r w:rsidRPr="00FA211B">
        <w:t xml:space="preserve">Mordor </w:t>
      </w:r>
      <w:proofErr w:type="spellStart"/>
      <w:r w:rsidRPr="00FA211B">
        <w:t>Intelligence</w:t>
      </w:r>
      <w:proofErr w:type="spellEnd"/>
      <w:r w:rsidRPr="00FA211B">
        <w:t xml:space="preserve"> (2025). Análisis del tamaño y participación del mercado de viajes en América Latina tendencias de crecimiento y pronósticos (2024-2029 https://www.mordorintelligence.com/es/industry-reports/opportunities-in-latin-america-travel-and-tourism-industryhttps://doi.org/10.1108/IJCHM-11- </w:t>
      </w:r>
    </w:p>
    <w:p w14:paraId="34D83088" w14:textId="77777777" w:rsidR="00F06C53" w:rsidRPr="00FA211B" w:rsidRDefault="00F06C53" w:rsidP="00F06C53">
      <w:pPr>
        <w:pStyle w:val="5TextocomnIIGG"/>
        <w:spacing w:after="120"/>
        <w:ind w:left="397" w:hanging="397"/>
      </w:pPr>
      <w:r w:rsidRPr="00216A19">
        <w:rPr>
          <w:lang w:val="pt-PT"/>
        </w:rPr>
        <w:t xml:space="preserve">Núñez, I. G. S., &amp; Paucar, Á. D. S. (2025). </w:t>
      </w:r>
      <w:r w:rsidRPr="00FA211B">
        <w:t xml:space="preserve">El Incremento de Homicidios por Factores Estructurales y Sociales en Ecuador: Análisis desde la Pobreza, Desigualdad y Crisis Carcelaria. </w:t>
      </w:r>
      <w:r w:rsidRPr="00C26AD3">
        <w:rPr>
          <w:i/>
          <w:iCs/>
        </w:rPr>
        <w:t>Revista Científica de Salud y Desarrollo Humano</w:t>
      </w:r>
      <w:r w:rsidRPr="00FA211B">
        <w:t xml:space="preserve">, 6(1), 755-766. https://doi.org/10.61368/r.s.d.h.v6i1.508. </w:t>
      </w:r>
    </w:p>
    <w:p w14:paraId="185492F0" w14:textId="2978E668" w:rsidR="00603658" w:rsidRPr="00A11016" w:rsidRDefault="00F06C53" w:rsidP="00F06C53">
      <w:pPr>
        <w:pStyle w:val="5TextocomnIIGG"/>
        <w:spacing w:after="120"/>
        <w:ind w:left="397" w:hanging="397"/>
      </w:pPr>
      <w:r w:rsidRPr="00FA211B">
        <w:t xml:space="preserve">Rico-Segura, D. V., Buzo-Bueno, D. L., &amp; Jiménez-Rico, A. (2020). Impacto de la corrupción en la inversión extranjera directa en México. </w:t>
      </w:r>
      <w:proofErr w:type="spellStart"/>
      <w:r w:rsidRPr="00C26AD3">
        <w:rPr>
          <w:i/>
          <w:iCs/>
        </w:rPr>
        <w:t>Vinculatégica</w:t>
      </w:r>
      <w:proofErr w:type="spellEnd"/>
      <w:r w:rsidRPr="00C26AD3">
        <w:rPr>
          <w:i/>
          <w:iCs/>
        </w:rPr>
        <w:t xml:space="preserve"> </w:t>
      </w:r>
      <w:proofErr w:type="spellStart"/>
      <w:r w:rsidRPr="00C26AD3">
        <w:rPr>
          <w:i/>
          <w:iCs/>
        </w:rPr>
        <w:t>Efan</w:t>
      </w:r>
      <w:proofErr w:type="spellEnd"/>
      <w:r w:rsidRPr="00FA211B">
        <w:t xml:space="preserve">, 6(2), 1044-1062. </w:t>
      </w:r>
      <w:hyperlink r:id="rId13" w:history="1">
        <w:r w:rsidR="00603658" w:rsidRPr="00A11016">
          <w:rPr>
            <w:rStyle w:val="Hipervnculo"/>
            <w:color w:val="auto"/>
          </w:rPr>
          <w:t>https://orcid.org/0000-0001-9069-6483</w:t>
        </w:r>
      </w:hyperlink>
    </w:p>
    <w:p w14:paraId="64CA9BE2" w14:textId="5E1152B0" w:rsidR="00F06C53" w:rsidRPr="00D20950" w:rsidRDefault="00603658" w:rsidP="00F06C53">
      <w:pPr>
        <w:pStyle w:val="5TextocomnIIGG"/>
        <w:spacing w:after="120"/>
        <w:ind w:left="397" w:hanging="397"/>
        <w:rPr>
          <w:lang w:val="en-GB"/>
        </w:rPr>
      </w:pPr>
      <w:proofErr w:type="spellStart"/>
      <w:r w:rsidRPr="00A11016">
        <w:t>Shahbazov</w:t>
      </w:r>
      <w:proofErr w:type="spellEnd"/>
      <w:r w:rsidRPr="00A11016">
        <w:t xml:space="preserve">, I., </w:t>
      </w:r>
      <w:proofErr w:type="spellStart"/>
      <w:r w:rsidRPr="00A11016">
        <w:t>Afandiyev</w:t>
      </w:r>
      <w:proofErr w:type="spellEnd"/>
      <w:r w:rsidRPr="00A11016">
        <w:t xml:space="preserve">, Z., &amp; </w:t>
      </w:r>
      <w:proofErr w:type="spellStart"/>
      <w:r w:rsidRPr="00A11016">
        <w:t>Balayeva</w:t>
      </w:r>
      <w:proofErr w:type="spellEnd"/>
      <w:r w:rsidRPr="00A11016">
        <w:t xml:space="preserve">, A. (2024). </w:t>
      </w:r>
      <w:r w:rsidRPr="00A11016">
        <w:rPr>
          <w:lang w:val="en-GB"/>
        </w:rPr>
        <w:t xml:space="preserve">The Analysis of the Relationship between residents’ Perceived Probability of Property Victimization in Dwellings and the Level of Home Security Systems. </w:t>
      </w:r>
      <w:r w:rsidRPr="00C26AD3">
        <w:rPr>
          <w:i/>
          <w:iCs/>
          <w:lang w:val="en-GB"/>
        </w:rPr>
        <w:t>Journal of Applied Security Research</w:t>
      </w:r>
      <w:r w:rsidRPr="00D20950">
        <w:rPr>
          <w:lang w:val="en-GB"/>
        </w:rPr>
        <w:t>, 19(1), 121-146.</w:t>
      </w:r>
      <w:r w:rsidR="00B42D59">
        <w:rPr>
          <w:lang w:val="en-GB"/>
        </w:rPr>
        <w:t xml:space="preserve"> </w:t>
      </w:r>
      <w:r w:rsidR="00B22D22" w:rsidRPr="00D20950">
        <w:rPr>
          <w:lang w:val="en-GB"/>
        </w:rPr>
        <w:t>https://doi.org/10.1080/19361610.2023.2240305</w:t>
      </w:r>
    </w:p>
    <w:p w14:paraId="6C1D9C94" w14:textId="1A2DD5DA" w:rsidR="00603658" w:rsidRPr="00A11016" w:rsidRDefault="00F06C53" w:rsidP="00B34E6E">
      <w:pPr>
        <w:pStyle w:val="5TextocomnIIGG"/>
        <w:spacing w:after="120"/>
        <w:ind w:left="397" w:hanging="397"/>
      </w:pPr>
      <w:r w:rsidRPr="00D20950">
        <w:rPr>
          <w:lang w:val="en-GB"/>
        </w:rPr>
        <w:lastRenderedPageBreak/>
        <w:t xml:space="preserve">Salazar, M. G. L. (2024). </w:t>
      </w:r>
      <w:r w:rsidRPr="00A11016">
        <w:t xml:space="preserve">Análisis de los Delitos de Corrupción en Ecuador: Impacto, causas y medidas de prevención. </w:t>
      </w:r>
      <w:r w:rsidRPr="00C26AD3">
        <w:rPr>
          <w:i/>
          <w:iCs/>
        </w:rPr>
        <w:t>Polo del Conocimiento</w:t>
      </w:r>
      <w:r w:rsidRPr="00A11016">
        <w:t xml:space="preserve">, 9(1), 2721-2730. </w:t>
      </w:r>
      <w:hyperlink r:id="rId14" w:history="1">
        <w:r w:rsidR="00603658" w:rsidRPr="00A11016">
          <w:rPr>
            <w:rStyle w:val="Hipervnculo"/>
            <w:color w:val="auto"/>
          </w:rPr>
          <w:t>https://doi.org/10.23857/pc.v9i1.7276</w:t>
        </w:r>
      </w:hyperlink>
    </w:p>
    <w:p w14:paraId="6BDCA79A" w14:textId="4D31AA2D" w:rsidR="0073193D" w:rsidRDefault="00F06C53" w:rsidP="00F06C53">
      <w:pPr>
        <w:pStyle w:val="5TextocomnIIGG"/>
        <w:spacing w:after="120"/>
        <w:ind w:left="397" w:hanging="397"/>
      </w:pPr>
      <w:r w:rsidRPr="00FA211B">
        <w:t xml:space="preserve"> </w:t>
      </w:r>
      <w:r w:rsidR="00603658" w:rsidRPr="00603658">
        <w:t xml:space="preserve">Santos, E. R., de Moura, J. A. R., </w:t>
      </w:r>
      <w:proofErr w:type="spellStart"/>
      <w:r w:rsidR="00603658" w:rsidRPr="00603658">
        <w:t>Mattje</w:t>
      </w:r>
      <w:proofErr w:type="spellEnd"/>
      <w:r w:rsidR="00603658" w:rsidRPr="00603658">
        <w:t xml:space="preserve">, E. T., da Silva, C. V. V., &amp; Hoffmann, F. (2025). </w:t>
      </w:r>
      <w:r w:rsidR="00603658" w:rsidRPr="00216A19">
        <w:rPr>
          <w:lang w:val="pt-PT"/>
        </w:rPr>
        <w:t xml:space="preserve">Corrupção e capital social na América Latina: erosão da confiança e os riscos para a democracia. </w:t>
      </w:r>
      <w:r w:rsidR="00603658" w:rsidRPr="00603658">
        <w:t>O</w:t>
      </w:r>
      <w:r w:rsidR="00C26AD3">
        <w:t>bservatorio de la Economía Latinoamericana</w:t>
      </w:r>
      <w:r w:rsidR="00350274">
        <w:t xml:space="preserve">, 23(6), </w:t>
      </w:r>
      <w:r w:rsidR="00350274" w:rsidRPr="00350274">
        <w:t xml:space="preserve">https://doi.org/10.55905/oelv23n6-137 </w:t>
      </w:r>
    </w:p>
    <w:p w14:paraId="4BCB1C12" w14:textId="685DA700" w:rsidR="00F06C53" w:rsidRPr="00FA211B" w:rsidRDefault="0073193D" w:rsidP="00F06C53">
      <w:pPr>
        <w:pStyle w:val="5TextocomnIIGG"/>
        <w:spacing w:after="120"/>
        <w:ind w:left="397" w:hanging="397"/>
      </w:pPr>
      <w:r w:rsidRPr="0073193D">
        <w:t xml:space="preserve">Sarsfield, R. (2024). </w:t>
      </w:r>
      <w:proofErr w:type="spellStart"/>
      <w:r w:rsidRPr="0073193D">
        <w:t>Micro-fundamentos</w:t>
      </w:r>
      <w:proofErr w:type="spellEnd"/>
      <w:r w:rsidRPr="0073193D">
        <w:t xml:space="preserve"> de la corrupción: motivaciones individuales, racionalidad y comportamiento corrupto: </w:t>
      </w:r>
      <w:proofErr w:type="spellStart"/>
      <w:r w:rsidRPr="0073193D">
        <w:t>Micro-foundations</w:t>
      </w:r>
      <w:proofErr w:type="spellEnd"/>
      <w:r w:rsidRPr="0073193D">
        <w:t xml:space="preserve"> </w:t>
      </w:r>
      <w:proofErr w:type="spellStart"/>
      <w:r w:rsidRPr="0073193D">
        <w:t>of</w:t>
      </w:r>
      <w:proofErr w:type="spellEnd"/>
      <w:r w:rsidRPr="0073193D">
        <w:t xml:space="preserve"> </w:t>
      </w:r>
      <w:proofErr w:type="spellStart"/>
      <w:r w:rsidRPr="0073193D">
        <w:t>corruption</w:t>
      </w:r>
      <w:proofErr w:type="spellEnd"/>
      <w:r w:rsidRPr="0073193D">
        <w:t xml:space="preserve">: individual </w:t>
      </w:r>
      <w:proofErr w:type="spellStart"/>
      <w:r w:rsidRPr="0073193D">
        <w:t>motivations</w:t>
      </w:r>
      <w:proofErr w:type="spellEnd"/>
      <w:r w:rsidRPr="0073193D">
        <w:t xml:space="preserve">, </w:t>
      </w:r>
      <w:proofErr w:type="spellStart"/>
      <w:r w:rsidRPr="0073193D">
        <w:t>rationality</w:t>
      </w:r>
      <w:proofErr w:type="spellEnd"/>
      <w:r w:rsidRPr="0073193D">
        <w:t xml:space="preserve">, and </w:t>
      </w:r>
      <w:proofErr w:type="spellStart"/>
      <w:r w:rsidRPr="0073193D">
        <w:t>corrupt</w:t>
      </w:r>
      <w:proofErr w:type="spellEnd"/>
      <w:r w:rsidRPr="0073193D">
        <w:t xml:space="preserve"> </w:t>
      </w:r>
      <w:proofErr w:type="spellStart"/>
      <w:r w:rsidRPr="0073193D">
        <w:t>behavior</w:t>
      </w:r>
      <w:proofErr w:type="spellEnd"/>
      <w:r w:rsidRPr="0073193D">
        <w:t xml:space="preserve">. </w:t>
      </w:r>
      <w:r w:rsidRPr="00C26AD3">
        <w:rPr>
          <w:i/>
          <w:iCs/>
        </w:rPr>
        <w:t>RC Rendición De Cuentas</w:t>
      </w:r>
      <w:r w:rsidRPr="0073193D">
        <w:t>, (3). https://doi.org/10.32870/rc.vi3.71</w:t>
      </w:r>
    </w:p>
    <w:p w14:paraId="60CED178" w14:textId="49A447C0" w:rsidR="006456C2" w:rsidRPr="001D4F4C" w:rsidRDefault="00F06C53" w:rsidP="00F06C53">
      <w:pPr>
        <w:pStyle w:val="5TextocomnIIGG"/>
        <w:spacing w:after="120"/>
        <w:ind w:left="397" w:hanging="397"/>
      </w:pPr>
      <w:r w:rsidRPr="00FA211B">
        <w:t>Transparencia Internacional (</w:t>
      </w:r>
      <w:r w:rsidRPr="001D4F4C">
        <w:t xml:space="preserve">2025) </w:t>
      </w:r>
      <w:hyperlink r:id="rId15" w:history="1">
        <w:r w:rsidR="006456C2" w:rsidRPr="001D4F4C">
          <w:rPr>
            <w:rStyle w:val="Hipervnculo"/>
            <w:color w:val="auto"/>
          </w:rPr>
          <w:t>https://www.transparency.org/international-corruption-perceptions-index-11-february-2025</w:t>
        </w:r>
      </w:hyperlink>
    </w:p>
    <w:p w14:paraId="4A00B8C1" w14:textId="52D0B902" w:rsidR="00F06C53" w:rsidRPr="0086745B" w:rsidRDefault="006456C2" w:rsidP="00F06C53">
      <w:pPr>
        <w:pStyle w:val="5TextocomnIIGG"/>
        <w:spacing w:after="120"/>
        <w:ind w:left="397" w:hanging="397"/>
        <w:rPr>
          <w:lang w:val="en-GB"/>
        </w:rPr>
      </w:pPr>
      <w:r w:rsidRPr="006456C2">
        <w:t xml:space="preserve">Triana Sánchez, J. L. (2021). Percepción de inseguridad, temor al delito y medidas de autoprotección: el caso de Acapulco, Guerrero. </w:t>
      </w:r>
      <w:proofErr w:type="spellStart"/>
      <w:r w:rsidRPr="0086745B">
        <w:rPr>
          <w:lang w:val="en-GB"/>
        </w:rPr>
        <w:t>Nóesis</w:t>
      </w:r>
      <w:proofErr w:type="spellEnd"/>
      <w:r w:rsidRPr="0086745B">
        <w:rPr>
          <w:lang w:val="en-GB"/>
        </w:rPr>
        <w:t xml:space="preserve">. </w:t>
      </w:r>
      <w:r w:rsidRPr="00C26AD3">
        <w:rPr>
          <w:i/>
          <w:iCs/>
          <w:lang w:val="en-GB"/>
        </w:rPr>
        <w:t xml:space="preserve">Revista de </w:t>
      </w:r>
      <w:proofErr w:type="spellStart"/>
      <w:r w:rsidR="00C26AD3">
        <w:rPr>
          <w:i/>
          <w:iCs/>
          <w:lang w:val="en-GB"/>
        </w:rPr>
        <w:t>C</w:t>
      </w:r>
      <w:r w:rsidRPr="00C26AD3">
        <w:rPr>
          <w:i/>
          <w:iCs/>
          <w:lang w:val="en-GB"/>
        </w:rPr>
        <w:t>iencias</w:t>
      </w:r>
      <w:proofErr w:type="spellEnd"/>
      <w:r w:rsidRPr="00C26AD3">
        <w:rPr>
          <w:i/>
          <w:iCs/>
          <w:lang w:val="en-GB"/>
        </w:rPr>
        <w:t xml:space="preserve"> </w:t>
      </w:r>
      <w:proofErr w:type="spellStart"/>
      <w:r w:rsidR="00C26AD3">
        <w:rPr>
          <w:i/>
          <w:iCs/>
          <w:lang w:val="en-GB"/>
        </w:rPr>
        <w:t>S</w:t>
      </w:r>
      <w:r w:rsidRPr="00C26AD3">
        <w:rPr>
          <w:i/>
          <w:iCs/>
          <w:lang w:val="en-GB"/>
        </w:rPr>
        <w:t>ociales</w:t>
      </w:r>
      <w:proofErr w:type="spellEnd"/>
      <w:r w:rsidRPr="0086745B">
        <w:rPr>
          <w:lang w:val="en-GB"/>
        </w:rPr>
        <w:t>, 30(60), 166-190.</w:t>
      </w:r>
      <w:r w:rsidR="004A05E6" w:rsidRPr="004A05E6">
        <w:rPr>
          <w:lang w:val="en-GB"/>
        </w:rPr>
        <w:t xml:space="preserve">https://doi.org/10.20983/noesis.2021.2.9  </w:t>
      </w:r>
    </w:p>
    <w:p w14:paraId="18BC9244" w14:textId="77777777" w:rsidR="00F06C53" w:rsidRPr="00FA211B" w:rsidRDefault="00F06C53" w:rsidP="00F06C53">
      <w:pPr>
        <w:pStyle w:val="5TextocomnIIGG"/>
        <w:spacing w:after="120"/>
        <w:ind w:left="397" w:hanging="397"/>
        <w:rPr>
          <w:lang w:val="en-GB"/>
        </w:rPr>
      </w:pPr>
      <w:r w:rsidRPr="00FA211B">
        <w:rPr>
          <w:lang w:val="en-GB"/>
        </w:rPr>
        <w:t xml:space="preserve">World Tourism Barometer and Statistical Annex, January 2025 DOI:  https://doi.org/10.18111/wtobarometereng </w:t>
      </w:r>
    </w:p>
    <w:p w14:paraId="544DB88E" w14:textId="059A7ADA" w:rsidR="00DC0394" w:rsidRDefault="00F06C53" w:rsidP="00B6751E">
      <w:pPr>
        <w:pStyle w:val="5TextocomnIIGG"/>
        <w:spacing w:after="120"/>
        <w:ind w:left="397" w:hanging="397"/>
        <w:rPr>
          <w:lang w:val="en-GB"/>
        </w:rPr>
      </w:pPr>
      <w:r w:rsidRPr="00FA211B">
        <w:rPr>
          <w:lang w:val="en-GB"/>
        </w:rPr>
        <w:t xml:space="preserve">World Tourism Organization (2024), International Tourism Highlights, 2024 Edition, November 2024, UN Tourism, Madrid, DOI: </w:t>
      </w:r>
      <w:hyperlink r:id="rId16" w:history="1">
        <w:r w:rsidR="00D520B5" w:rsidRPr="0094783C">
          <w:rPr>
            <w:rStyle w:val="Hipervnculo"/>
            <w:lang w:val="en-GB"/>
          </w:rPr>
          <w:t>https://doi.org/10.18111/9789284425808</w:t>
        </w:r>
      </w:hyperlink>
    </w:p>
    <w:p w14:paraId="273C6FAE" w14:textId="77777777" w:rsidR="00D520B5" w:rsidRPr="00B6751E" w:rsidRDefault="00D520B5" w:rsidP="00B6751E">
      <w:pPr>
        <w:pStyle w:val="5TextocomnIIGG"/>
        <w:spacing w:after="120"/>
        <w:ind w:left="397" w:hanging="397"/>
        <w:rPr>
          <w:lang w:val="en-GB"/>
        </w:rPr>
      </w:pPr>
    </w:p>
    <w:sectPr w:rsidR="00D520B5" w:rsidRPr="00B6751E" w:rsidSect="002068CE">
      <w:headerReference w:type="default" r:id="rId17"/>
      <w:footerReference w:type="default" r:id="rId18"/>
      <w:headerReference w:type="firs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7E83" w14:textId="77777777" w:rsidR="00876ADA" w:rsidRDefault="00876ADA" w:rsidP="002061AB">
      <w:pPr>
        <w:spacing w:after="0" w:line="240" w:lineRule="auto"/>
      </w:pPr>
      <w:r>
        <w:separator/>
      </w:r>
    </w:p>
  </w:endnote>
  <w:endnote w:type="continuationSeparator" w:id="0">
    <w:p w14:paraId="478B5DA5" w14:textId="77777777" w:rsidR="00876ADA" w:rsidRDefault="00876ADA"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F92B" w14:textId="1968210B" w:rsidR="00B42D59" w:rsidRPr="00B42D59" w:rsidRDefault="00B42D59" w:rsidP="00B42D59">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r w:rsidRPr="00B42D59">
      <w:rPr>
        <w:rFonts w:ascii="Times New Roman" w:eastAsia="Calibri" w:hAnsi="Times New Roman" w:cs="Times New Roman"/>
        <w:b/>
        <w:bCs/>
        <w:color w:val="C00000"/>
        <w:sz w:val="18"/>
        <w:szCs w:val="18"/>
        <w:lang w:val="en-GB"/>
      </w:rPr>
      <w:t xml:space="preserve">Revista Internacional de Turismo, Empresa y </w:t>
    </w:r>
    <w:proofErr w:type="spellStart"/>
    <w:r w:rsidRPr="00B42D59">
      <w:rPr>
        <w:rFonts w:ascii="Times New Roman" w:eastAsia="Calibri" w:hAnsi="Times New Roman" w:cs="Times New Roman"/>
        <w:b/>
        <w:bCs/>
        <w:color w:val="C00000"/>
        <w:sz w:val="18"/>
        <w:szCs w:val="18"/>
        <w:lang w:val="en-GB"/>
      </w:rPr>
      <w:t>Territorio</w:t>
    </w:r>
    <w:proofErr w:type="spellEnd"/>
    <w:r w:rsidRPr="00B42D59">
      <w:rPr>
        <w:rFonts w:ascii="Times New Roman" w:eastAsia="Calibri" w:hAnsi="Times New Roman" w:cs="Times New Roman"/>
        <w:b/>
        <w:bCs/>
        <w:color w:val="C00000"/>
        <w:sz w:val="18"/>
        <w:szCs w:val="18"/>
        <w:lang w:val="en-GB"/>
      </w:rPr>
      <w:t xml:space="preserve">, vol. 9, nº 2, 2025, pp. </w:t>
    </w:r>
    <w:r>
      <w:rPr>
        <w:rFonts w:ascii="Times New Roman" w:eastAsia="Calibri" w:hAnsi="Times New Roman" w:cs="Times New Roman"/>
        <w:b/>
        <w:bCs/>
        <w:color w:val="C00000"/>
        <w:sz w:val="18"/>
        <w:szCs w:val="18"/>
        <w:lang w:val="en-GB"/>
      </w:rPr>
      <w:t>46-63</w:t>
    </w:r>
    <w:r w:rsidRPr="00B42D59">
      <w:rPr>
        <w:rFonts w:ascii="Times New Roman" w:eastAsia="Calibri" w:hAnsi="Times New Roman" w:cs="Times New Roman"/>
        <w:b/>
        <w:bCs/>
        <w:color w:val="C00000"/>
        <w:sz w:val="18"/>
        <w:szCs w:val="18"/>
        <w:lang w:val="en-GB"/>
      </w:rPr>
      <w:t xml:space="preserve">.  </w:t>
    </w:r>
  </w:p>
  <w:p w14:paraId="2886EF11" w14:textId="062269AC" w:rsidR="00F635E5" w:rsidRDefault="00B42D59" w:rsidP="00B42D59">
    <w:pPr>
      <w:tabs>
        <w:tab w:val="center" w:pos="4536"/>
        <w:tab w:val="right" w:pos="9072"/>
      </w:tabs>
      <w:spacing w:after="0" w:line="240" w:lineRule="auto"/>
      <w:jc w:val="center"/>
    </w:pPr>
    <w:r w:rsidRPr="00B42D59">
      <w:rPr>
        <w:rFonts w:ascii="Times New Roman" w:eastAsia="Calibri" w:hAnsi="Times New Roman" w:cs="Times New Roman"/>
        <w:sz w:val="18"/>
        <w:szCs w:val="18"/>
        <w:lang w:val="en-GB"/>
      </w:rPr>
      <w:t>https://www.uco.es/ucopress/ojs/index.php/riturem/index</w:t>
    </w:r>
    <w:r w:rsidRPr="00B42D59">
      <w:rPr>
        <w:rFonts w:ascii="Times New Roman" w:eastAsia="Calibri" w:hAnsi="Times New Roman" w:cs="Times New Roman"/>
        <w:sz w:val="20"/>
        <w:szCs w:val="20"/>
      </w:rPr>
      <w:fldChar w:fldCharType="begin"/>
    </w:r>
    <w:r w:rsidRPr="00B42D59">
      <w:rPr>
        <w:rFonts w:ascii="Times New Roman" w:eastAsia="Calibri" w:hAnsi="Times New Roman" w:cs="Times New Roman"/>
        <w:sz w:val="20"/>
        <w:szCs w:val="20"/>
        <w:lang w:val="en-GB"/>
      </w:rPr>
      <w:instrText>PAGE   \* MERGEFORMAT</w:instrText>
    </w:r>
    <w:r w:rsidRPr="00B42D59">
      <w:rPr>
        <w:rFonts w:ascii="Times New Roman" w:eastAsia="Calibri" w:hAnsi="Times New Roman" w:cs="Times New Roman"/>
        <w:sz w:val="20"/>
        <w:szCs w:val="20"/>
      </w:rPr>
      <w:fldChar w:fldCharType="separate"/>
    </w:r>
    <w:r w:rsidRPr="00B42D59">
      <w:rPr>
        <w:rFonts w:ascii="Times New Roman" w:eastAsia="Calibri" w:hAnsi="Times New Roman" w:cs="Times New Roman"/>
        <w:sz w:val="20"/>
        <w:szCs w:val="20"/>
      </w:rPr>
      <w:t>2</w:t>
    </w:r>
    <w:r w:rsidRPr="00B42D59">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2376" w14:textId="77777777" w:rsidR="00B42D59" w:rsidRDefault="00B42D59">
    <w:pPr>
      <w:pStyle w:val="Piedepgina"/>
      <w:rPr>
        <w:rFonts w:ascii="Times New Roman" w:eastAsia="Calibri" w:hAnsi="Times New Roman" w:cs="Times New Roman"/>
        <w:b/>
        <w:lang w:val="en-GB"/>
      </w:rPr>
    </w:pPr>
  </w:p>
  <w:p w14:paraId="05E6295A" w14:textId="5E93990D" w:rsidR="00B42D59" w:rsidRDefault="00B42D59">
    <w:pPr>
      <w:pStyle w:val="Piedepgina"/>
      <w:rPr>
        <w:rFonts w:ascii="Times New Roman" w:eastAsia="Calibri" w:hAnsi="Times New Roman" w:cs="Times New Roman"/>
        <w:lang w:val="en-GB"/>
      </w:rPr>
    </w:pPr>
    <w:proofErr w:type="spellStart"/>
    <w:r w:rsidRPr="00B42D59">
      <w:rPr>
        <w:rFonts w:ascii="Times New Roman" w:eastAsia="Calibri" w:hAnsi="Times New Roman" w:cs="Times New Roman"/>
        <w:b/>
        <w:lang w:val="en-GB"/>
      </w:rPr>
      <w:t>Recepción</w:t>
    </w:r>
    <w:proofErr w:type="spellEnd"/>
    <w:r w:rsidRPr="00B42D59">
      <w:rPr>
        <w:rFonts w:ascii="Times New Roman" w:eastAsia="Calibri" w:hAnsi="Times New Roman" w:cs="Times New Roman"/>
        <w:b/>
        <w:lang w:val="en-GB"/>
      </w:rPr>
      <w:t>:</w:t>
    </w:r>
    <w:r w:rsidRPr="00B42D59">
      <w:rPr>
        <w:rFonts w:ascii="Times New Roman" w:eastAsia="Calibri" w:hAnsi="Times New Roman" w:cs="Times New Roman"/>
        <w:lang w:val="en-GB"/>
      </w:rPr>
      <w:t xml:space="preserve"> </w:t>
    </w:r>
    <w:r>
      <w:rPr>
        <w:rFonts w:ascii="Times New Roman" w:eastAsia="Calibri" w:hAnsi="Times New Roman" w:cs="Times New Roman"/>
        <w:lang w:val="en-GB"/>
      </w:rPr>
      <w:t>14</w:t>
    </w:r>
    <w:r w:rsidRPr="00B42D59">
      <w:rPr>
        <w:rFonts w:ascii="Times New Roman" w:eastAsia="Calibri" w:hAnsi="Times New Roman" w:cs="Times New Roman"/>
        <w:lang w:val="en-GB"/>
      </w:rPr>
      <w:t>/</w:t>
    </w:r>
    <w:r>
      <w:rPr>
        <w:rFonts w:ascii="Times New Roman" w:eastAsia="Calibri" w:hAnsi="Times New Roman" w:cs="Times New Roman"/>
        <w:lang w:val="en-GB"/>
      </w:rPr>
      <w:t>08</w:t>
    </w:r>
    <w:r w:rsidRPr="00B42D59">
      <w:rPr>
        <w:rFonts w:ascii="Times New Roman" w:eastAsia="Calibri" w:hAnsi="Times New Roman" w:cs="Times New Roman"/>
        <w:lang w:val="en-GB"/>
      </w:rPr>
      <w:t xml:space="preserve">/2025                   </w:t>
    </w:r>
    <w:proofErr w:type="spellStart"/>
    <w:r w:rsidRPr="00B42D59">
      <w:rPr>
        <w:rFonts w:ascii="Times New Roman" w:eastAsia="Calibri" w:hAnsi="Times New Roman" w:cs="Times New Roman"/>
        <w:b/>
        <w:lang w:val="en-GB"/>
      </w:rPr>
      <w:t>Aceptación</w:t>
    </w:r>
    <w:proofErr w:type="spellEnd"/>
    <w:r w:rsidRPr="00B42D59">
      <w:rPr>
        <w:rFonts w:ascii="Times New Roman" w:eastAsia="Calibri" w:hAnsi="Times New Roman" w:cs="Times New Roman"/>
        <w:lang w:val="en-GB"/>
      </w:rPr>
      <w:t xml:space="preserve">: </w:t>
    </w:r>
    <w:r>
      <w:rPr>
        <w:rFonts w:ascii="Times New Roman" w:eastAsia="Calibri" w:hAnsi="Times New Roman" w:cs="Times New Roman"/>
        <w:lang w:val="en-GB"/>
      </w:rPr>
      <w:t>31</w:t>
    </w:r>
    <w:r w:rsidRPr="00B42D59">
      <w:rPr>
        <w:rFonts w:ascii="Times New Roman" w:eastAsia="Calibri" w:hAnsi="Times New Roman" w:cs="Times New Roman"/>
        <w:lang w:val="en-GB"/>
      </w:rPr>
      <w:t>/</w:t>
    </w:r>
    <w:r>
      <w:rPr>
        <w:rFonts w:ascii="Times New Roman" w:eastAsia="Calibri" w:hAnsi="Times New Roman" w:cs="Times New Roman"/>
        <w:lang w:val="en-GB"/>
      </w:rPr>
      <w:t>08</w:t>
    </w:r>
    <w:r w:rsidRPr="00B42D59">
      <w:rPr>
        <w:rFonts w:ascii="Times New Roman" w:eastAsia="Calibri" w:hAnsi="Times New Roman" w:cs="Times New Roman"/>
        <w:lang w:val="en-GB"/>
      </w:rPr>
      <w:t>/2025</w:t>
    </w:r>
    <w:r w:rsidRPr="00B42D59">
      <w:rPr>
        <w:rFonts w:ascii="Times New Roman" w:eastAsia="Calibri" w:hAnsi="Times New Roman" w:cs="Times New Roman"/>
        <w:bCs/>
        <w:lang w:val="en-GB"/>
      </w:rPr>
      <w:tab/>
      <w:t xml:space="preserve">      </w:t>
    </w:r>
    <w:proofErr w:type="spellStart"/>
    <w:r w:rsidRPr="00B42D59">
      <w:rPr>
        <w:rFonts w:ascii="Times New Roman" w:eastAsia="Calibri" w:hAnsi="Times New Roman" w:cs="Times New Roman"/>
        <w:b/>
        <w:lang w:val="en-GB"/>
      </w:rPr>
      <w:t>Publicación</w:t>
    </w:r>
    <w:proofErr w:type="spellEnd"/>
    <w:r w:rsidRPr="00B42D59">
      <w:rPr>
        <w:rFonts w:ascii="Times New Roman" w:eastAsia="Calibri" w:hAnsi="Times New Roman" w:cs="Times New Roman"/>
        <w:b/>
        <w:lang w:val="en-GB"/>
      </w:rPr>
      <w:t>:</w:t>
    </w:r>
    <w:r w:rsidRPr="00B42D59">
      <w:rPr>
        <w:rFonts w:ascii="Times New Roman" w:eastAsia="Calibri" w:hAnsi="Times New Roman" w:cs="Times New Roman"/>
        <w:lang w:val="en-GB"/>
      </w:rPr>
      <w:t xml:space="preserve"> 30/12/2025</w:t>
    </w:r>
    <w:r>
      <w:rPr>
        <w:rFonts w:ascii="Times New Roman" w:eastAsia="Calibri" w:hAnsi="Times New Roman" w:cs="Times New Roman"/>
        <w:lang w:val="en-GB"/>
      </w:rPr>
      <w:t xml:space="preserve"> </w:t>
    </w:r>
  </w:p>
  <w:p w14:paraId="7DDCD1B1" w14:textId="77777777" w:rsidR="00B42D59" w:rsidRDefault="00B42D59">
    <w:pPr>
      <w:pStyle w:val="Piedepgina"/>
      <w:rPr>
        <w:rFonts w:ascii="Times New Roman" w:eastAsia="Calibri" w:hAnsi="Times New Roman" w:cs="Times New Roman"/>
        <w:lang w:val="en-GB"/>
      </w:rPr>
    </w:pPr>
  </w:p>
  <w:p w14:paraId="7BF03A57" w14:textId="1F857CBF" w:rsidR="00652785" w:rsidRDefault="00B42D59">
    <w:pPr>
      <w:pStyle w:val="Piedepgina"/>
    </w:pPr>
    <w:r>
      <w:rPr>
        <w:rFonts w:ascii="Times New Roman" w:eastAsia="Calibri" w:hAnsi="Times New Roman" w:cs="Times New Roman"/>
        <w:lang w:val="en-GB"/>
      </w:rPr>
      <w:t xml:space="preserve"> </w:t>
    </w:r>
    <w:r w:rsidRPr="00B42D59">
      <w:rPr>
        <w:rFonts w:ascii="Times New Roman" w:eastAsia="Malgun Gothic" w:hAnsi="Times New Roman" w:cs="Times New Roman"/>
        <w:noProof/>
        <w:sz w:val="20"/>
        <w:szCs w:val="20"/>
        <w:lang w:val="es-ES_tradnl" w:eastAsia="ko-KR"/>
      </w:rPr>
      <w:drawing>
        <wp:inline distT="0" distB="0" distL="0" distR="0" wp14:anchorId="53E8160E" wp14:editId="09A2EF5B">
          <wp:extent cx="558800" cy="215900"/>
          <wp:effectExtent l="0" t="0" r="0" b="0"/>
          <wp:docPr id="4"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3044183"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B42D59">
      <w:rPr>
        <w:rFonts w:ascii="Times New Roman" w:eastAsia="Calibri" w:hAnsi="Times New Roman" w:cs="Times New Roman"/>
        <w:sz w:val="18"/>
        <w:szCs w:val="18"/>
        <w:lang w:val="en-GB"/>
      </w:rPr>
      <w:t xml:space="preserve"> Este </w:t>
    </w:r>
    <w:proofErr w:type="spellStart"/>
    <w:r w:rsidRPr="00B42D59">
      <w:rPr>
        <w:rFonts w:ascii="Times New Roman" w:eastAsia="Calibri" w:hAnsi="Times New Roman" w:cs="Times New Roman"/>
        <w:sz w:val="18"/>
        <w:szCs w:val="18"/>
        <w:lang w:val="en-GB"/>
      </w:rPr>
      <w:t>trabajo</w:t>
    </w:r>
    <w:proofErr w:type="spellEnd"/>
    <w:r w:rsidRPr="00B42D59">
      <w:rPr>
        <w:rFonts w:ascii="Times New Roman" w:eastAsia="Calibri" w:hAnsi="Times New Roman" w:cs="Times New Roman"/>
        <w:sz w:val="18"/>
        <w:szCs w:val="18"/>
        <w:lang w:val="en-GB"/>
      </w:rPr>
      <w:t xml:space="preserve"> se publica bajo </w:t>
    </w:r>
    <w:proofErr w:type="spellStart"/>
    <w:r w:rsidRPr="00B42D59">
      <w:rPr>
        <w:rFonts w:ascii="Times New Roman" w:eastAsia="Calibri" w:hAnsi="Times New Roman" w:cs="Times New Roman"/>
        <w:sz w:val="18"/>
        <w:szCs w:val="18"/>
        <w:lang w:val="en-GB"/>
      </w:rPr>
      <w:t>una</w:t>
    </w:r>
    <w:proofErr w:type="spellEnd"/>
    <w:r w:rsidRPr="00B42D59">
      <w:rPr>
        <w:rFonts w:ascii="Times New Roman" w:eastAsia="Calibri" w:hAnsi="Times New Roman" w:cs="Times New Roman"/>
        <w:sz w:val="18"/>
        <w:szCs w:val="18"/>
        <w:lang w:val="en-GB"/>
      </w:rPr>
      <w:t xml:space="preserve"> </w:t>
    </w:r>
    <w:proofErr w:type="spellStart"/>
    <w:r w:rsidRPr="00B42D59">
      <w:rPr>
        <w:rFonts w:ascii="Times New Roman" w:eastAsia="Calibri" w:hAnsi="Times New Roman" w:cs="Times New Roman"/>
        <w:sz w:val="18"/>
        <w:szCs w:val="18"/>
        <w:lang w:val="en-GB"/>
      </w:rPr>
      <w:t>licencia</w:t>
    </w:r>
    <w:proofErr w:type="spellEnd"/>
    <w:r w:rsidRPr="00B42D59">
      <w:rPr>
        <w:rFonts w:ascii="Times New Roman" w:eastAsia="Calibri" w:hAnsi="Times New Roman" w:cs="Times New Roman"/>
        <w:sz w:val="18"/>
        <w:szCs w:val="18"/>
        <w:lang w:val="en-GB"/>
      </w:rPr>
      <w:t xml:space="preserve"> de Creative Commons </w:t>
    </w:r>
    <w:proofErr w:type="spellStart"/>
    <w:r w:rsidRPr="00B42D59">
      <w:rPr>
        <w:rFonts w:ascii="Times New Roman" w:eastAsia="Calibri" w:hAnsi="Times New Roman" w:cs="Times New Roman"/>
        <w:sz w:val="18"/>
        <w:szCs w:val="18"/>
        <w:lang w:val="en-GB"/>
      </w:rPr>
      <w:t>Reconocimiento</w:t>
    </w:r>
    <w:proofErr w:type="spellEnd"/>
    <w:r w:rsidRPr="00B42D59">
      <w:rPr>
        <w:rFonts w:ascii="Times New Roman" w:eastAsia="Calibri" w:hAnsi="Times New Roman" w:cs="Times New Roman"/>
        <w:sz w:val="18"/>
        <w:szCs w:val="18"/>
        <w:lang w:val="en-GB"/>
      </w:rPr>
      <w:t xml:space="preserve"> 4.0 Internacional</w:t>
    </w:r>
    <w:r>
      <w:rPr>
        <w:rFonts w:ascii="Times New Roman" w:eastAsia="Calibri" w:hAnsi="Times New Roman" w:cs="Times New Roman"/>
        <w:sz w:val="18"/>
        <w:szCs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14F5" w14:textId="77777777" w:rsidR="00876ADA" w:rsidRDefault="00876ADA" w:rsidP="002061AB">
      <w:pPr>
        <w:spacing w:after="0" w:line="240" w:lineRule="auto"/>
      </w:pPr>
      <w:r>
        <w:separator/>
      </w:r>
    </w:p>
  </w:footnote>
  <w:footnote w:type="continuationSeparator" w:id="0">
    <w:p w14:paraId="6D14F4CD" w14:textId="77777777" w:rsidR="00876ADA" w:rsidRDefault="00876ADA" w:rsidP="002061AB">
      <w:pPr>
        <w:spacing w:after="0" w:line="240" w:lineRule="auto"/>
      </w:pPr>
      <w:r>
        <w:continuationSeparator/>
      </w:r>
    </w:p>
  </w:footnote>
  <w:footnote w:id="1">
    <w:p w14:paraId="652804B1" w14:textId="5B5D3D40" w:rsidR="008D2635" w:rsidRPr="008D2635" w:rsidRDefault="008D2635">
      <w:pPr>
        <w:pStyle w:val="Textonotapie"/>
        <w:rPr>
          <w:rFonts w:ascii="Times New Roman" w:hAnsi="Times New Roman" w:cs="Times New Roman"/>
        </w:rPr>
      </w:pPr>
      <w:r>
        <w:rPr>
          <w:rStyle w:val="Refdenotaalpie"/>
        </w:rPr>
        <w:footnoteRef/>
      </w:r>
      <w:r>
        <w:t xml:space="preserve"> </w:t>
      </w:r>
      <w:r w:rsidRPr="008D2635">
        <w:rPr>
          <w:rFonts w:ascii="Times New Roman" w:hAnsi="Times New Roman" w:cs="Times New Roman"/>
        </w:rPr>
        <w:t xml:space="preserve">Profesor </w:t>
      </w:r>
      <w:r w:rsidR="0072238F">
        <w:rPr>
          <w:rFonts w:ascii="Times New Roman" w:hAnsi="Times New Roman" w:cs="Times New Roman"/>
        </w:rPr>
        <w:t xml:space="preserve">Doctor </w:t>
      </w:r>
      <w:r w:rsidRPr="008D2635">
        <w:rPr>
          <w:rFonts w:ascii="Times New Roman" w:hAnsi="Times New Roman" w:cs="Times New Roman"/>
        </w:rPr>
        <w:t xml:space="preserve">Titular de la Universidad de La Habana (Cuba). </w:t>
      </w:r>
      <w:r w:rsidR="0072238F">
        <w:rPr>
          <w:rFonts w:ascii="Times New Roman" w:hAnsi="Times New Roman" w:cs="Times New Roman"/>
        </w:rPr>
        <w:t xml:space="preserve">Email: </w:t>
      </w:r>
      <w:hyperlink r:id="rId1" w:history="1">
        <w:r w:rsidR="0072238F" w:rsidRPr="00A54D77">
          <w:rPr>
            <w:rStyle w:val="Hipervnculo"/>
            <w:rFonts w:ascii="Times New Roman" w:hAnsi="Times New Roman" w:cs="Times New Roman"/>
          </w:rPr>
          <w:t>julianleo2020@gmail.com</w:t>
        </w:r>
      </w:hyperlink>
      <w:r w:rsidR="0072238F">
        <w:rPr>
          <w:rFonts w:ascii="Times New Roman" w:hAnsi="Times New Roman" w:cs="Times New Roman"/>
        </w:rPr>
        <w:t xml:space="preserve">. </w:t>
      </w:r>
      <w:proofErr w:type="spellStart"/>
      <w:proofErr w:type="gramStart"/>
      <w:r w:rsidRPr="008D2635">
        <w:rPr>
          <w:rFonts w:ascii="Times New Roman" w:hAnsi="Times New Roman" w:cs="Times New Roman"/>
        </w:rPr>
        <w:t>Id.Orcid</w:t>
      </w:r>
      <w:proofErr w:type="spellEnd"/>
      <w:proofErr w:type="gramEnd"/>
      <w:r w:rsidRPr="008D2635">
        <w:rPr>
          <w:rFonts w:ascii="Times New Roman" w:hAnsi="Times New Roman" w:cs="Times New Roman"/>
        </w:rPr>
        <w:t xml:space="preserve">: </w:t>
      </w:r>
      <w:hyperlink r:id="rId2" w:history="1">
        <w:r w:rsidRPr="00D8471F">
          <w:rPr>
            <w:rStyle w:val="Hipervnculo"/>
            <w:rFonts w:ascii="Times New Roman" w:hAnsi="Times New Roman" w:cs="Times New Roman"/>
          </w:rPr>
          <w:t>https://orcid.org/0000-0003-1626-6009</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E01D" w14:textId="35DB44C1" w:rsidR="00B42D59" w:rsidRPr="00B42D59" w:rsidRDefault="00B42D59" w:rsidP="00B42D59">
    <w:pPr>
      <w:tabs>
        <w:tab w:val="center" w:pos="4252"/>
        <w:tab w:val="right" w:pos="8504"/>
      </w:tabs>
      <w:rPr>
        <w:rFonts w:ascii="Calibri" w:eastAsia="Calibri" w:hAnsi="Calibri" w:cs="Times New Roman"/>
        <w:sz w:val="20"/>
        <w:szCs w:val="20"/>
      </w:rPr>
    </w:pPr>
    <w:r w:rsidRPr="00B42D59">
      <w:rPr>
        <w:rFonts w:ascii="Times New Roman" w:eastAsia="Calibri" w:hAnsi="Times New Roman" w:cs="Times New Roman"/>
        <w:b/>
        <w:bCs/>
        <w:i/>
        <w:iCs/>
        <w:color w:val="C0504D"/>
        <w:sz w:val="20"/>
        <w:szCs w:val="20"/>
      </w:rPr>
      <w:t xml:space="preserve">Repercusión de la inseguridad y la corrupción en el turismo de Ecuador     </w:t>
    </w:r>
    <w:r>
      <w:rPr>
        <w:rFonts w:ascii="Times New Roman" w:eastAsia="Calibri" w:hAnsi="Times New Roman" w:cs="Times New Roman"/>
        <w:b/>
        <w:bCs/>
        <w:i/>
        <w:iCs/>
        <w:color w:val="C0504D"/>
        <w:sz w:val="20"/>
        <w:szCs w:val="20"/>
      </w:rPr>
      <w:t xml:space="preserve">                            </w:t>
    </w:r>
    <w:proofErr w:type="spellStart"/>
    <w:r w:rsidRPr="00B42D59">
      <w:rPr>
        <w:rFonts w:ascii="Times New Roman" w:eastAsia="Calibri" w:hAnsi="Times New Roman" w:cs="Times New Roman"/>
        <w:b/>
        <w:bCs/>
        <w:color w:val="C0504D"/>
        <w:sz w:val="20"/>
        <w:szCs w:val="20"/>
      </w:rPr>
      <w:t>Rodriguez</w:t>
    </w:r>
    <w:proofErr w:type="spellEnd"/>
    <w:r w:rsidRPr="00B42D59">
      <w:rPr>
        <w:rFonts w:ascii="Times New Roman" w:eastAsia="Calibri" w:hAnsi="Times New Roman" w:cs="Times New Roman"/>
        <w:b/>
        <w:bCs/>
        <w:color w:val="C0504D"/>
        <w:sz w:val="20"/>
        <w:szCs w:val="20"/>
      </w:rPr>
      <w:t>, J.L.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B8F8" w14:textId="0B4B88FC" w:rsidR="00652785" w:rsidRDefault="00652785" w:rsidP="00E4199A">
    <w:pPr>
      <w:pStyle w:val="Encabezado"/>
      <w:jc w:val="center"/>
    </w:pPr>
  </w:p>
  <w:p w14:paraId="057AEA9F" w14:textId="77777777" w:rsidR="00652785" w:rsidRDefault="00652785" w:rsidP="00B2663D">
    <w:pPr>
      <w:pStyle w:val="Encabezado"/>
    </w:pPr>
  </w:p>
  <w:p w14:paraId="57879839" w14:textId="77777777" w:rsidR="00652785" w:rsidRDefault="00652785" w:rsidP="00B266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45171080">
    <w:abstractNumId w:val="8"/>
  </w:num>
  <w:num w:numId="2" w16cid:durableId="441146756">
    <w:abstractNumId w:val="1"/>
  </w:num>
  <w:num w:numId="3" w16cid:durableId="1887178997">
    <w:abstractNumId w:val="4"/>
  </w:num>
  <w:num w:numId="4" w16cid:durableId="16392252">
    <w:abstractNumId w:val="14"/>
  </w:num>
  <w:num w:numId="5" w16cid:durableId="2115049245">
    <w:abstractNumId w:val="10"/>
  </w:num>
  <w:num w:numId="6" w16cid:durableId="972297975">
    <w:abstractNumId w:val="9"/>
  </w:num>
  <w:num w:numId="7" w16cid:durableId="349768700">
    <w:abstractNumId w:val="5"/>
  </w:num>
  <w:num w:numId="8" w16cid:durableId="1571847530">
    <w:abstractNumId w:val="11"/>
  </w:num>
  <w:num w:numId="9" w16cid:durableId="1480074083">
    <w:abstractNumId w:val="2"/>
  </w:num>
  <w:num w:numId="10" w16cid:durableId="411391164">
    <w:abstractNumId w:val="3"/>
  </w:num>
  <w:num w:numId="11" w16cid:durableId="225579425">
    <w:abstractNumId w:val="0"/>
  </w:num>
  <w:num w:numId="12" w16cid:durableId="1152023180">
    <w:abstractNumId w:val="6"/>
  </w:num>
  <w:num w:numId="13" w16cid:durableId="365642413">
    <w:abstractNumId w:val="12"/>
  </w:num>
  <w:num w:numId="14" w16cid:durableId="2089644078">
    <w:abstractNumId w:val="7"/>
  </w:num>
  <w:num w:numId="15" w16cid:durableId="10683111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B6"/>
    <w:rsid w:val="000015CB"/>
    <w:rsid w:val="00013F0B"/>
    <w:rsid w:val="00020891"/>
    <w:rsid w:val="00023A66"/>
    <w:rsid w:val="0002569C"/>
    <w:rsid w:val="00025BCE"/>
    <w:rsid w:val="00026DAC"/>
    <w:rsid w:val="000273C2"/>
    <w:rsid w:val="00027D9D"/>
    <w:rsid w:val="000339F8"/>
    <w:rsid w:val="0004108B"/>
    <w:rsid w:val="00062BE5"/>
    <w:rsid w:val="00070AC1"/>
    <w:rsid w:val="00070E08"/>
    <w:rsid w:val="0008134C"/>
    <w:rsid w:val="00081747"/>
    <w:rsid w:val="00081DDA"/>
    <w:rsid w:val="00082418"/>
    <w:rsid w:val="0008451C"/>
    <w:rsid w:val="00086421"/>
    <w:rsid w:val="00086C30"/>
    <w:rsid w:val="00095B1B"/>
    <w:rsid w:val="000B553F"/>
    <w:rsid w:val="000C09FC"/>
    <w:rsid w:val="000C772D"/>
    <w:rsid w:val="000C7894"/>
    <w:rsid w:val="000E4C80"/>
    <w:rsid w:val="000E547D"/>
    <w:rsid w:val="000E72B5"/>
    <w:rsid w:val="000F0FC6"/>
    <w:rsid w:val="000F1AEB"/>
    <w:rsid w:val="000F5625"/>
    <w:rsid w:val="000F7B02"/>
    <w:rsid w:val="00100A27"/>
    <w:rsid w:val="001062E5"/>
    <w:rsid w:val="001134C4"/>
    <w:rsid w:val="001165EA"/>
    <w:rsid w:val="00135529"/>
    <w:rsid w:val="00160630"/>
    <w:rsid w:val="0018399E"/>
    <w:rsid w:val="0019027C"/>
    <w:rsid w:val="00196E7F"/>
    <w:rsid w:val="001B3203"/>
    <w:rsid w:val="001B6B62"/>
    <w:rsid w:val="001D0924"/>
    <w:rsid w:val="001D31C5"/>
    <w:rsid w:val="001D39E0"/>
    <w:rsid w:val="001D4F4C"/>
    <w:rsid w:val="001E44C4"/>
    <w:rsid w:val="001F1824"/>
    <w:rsid w:val="001F3B6A"/>
    <w:rsid w:val="001F7EEF"/>
    <w:rsid w:val="002031F8"/>
    <w:rsid w:val="002061AB"/>
    <w:rsid w:val="002068CE"/>
    <w:rsid w:val="0021047F"/>
    <w:rsid w:val="00215A47"/>
    <w:rsid w:val="00216A19"/>
    <w:rsid w:val="00216B25"/>
    <w:rsid w:val="00221836"/>
    <w:rsid w:val="00221E3D"/>
    <w:rsid w:val="00226610"/>
    <w:rsid w:val="0023145D"/>
    <w:rsid w:val="002314CE"/>
    <w:rsid w:val="002374E8"/>
    <w:rsid w:val="002551A0"/>
    <w:rsid w:val="00264999"/>
    <w:rsid w:val="002654F9"/>
    <w:rsid w:val="002859FC"/>
    <w:rsid w:val="002A0416"/>
    <w:rsid w:val="002A3BB4"/>
    <w:rsid w:val="002B7A86"/>
    <w:rsid w:val="002C3745"/>
    <w:rsid w:val="002D5BF4"/>
    <w:rsid w:val="002E3E09"/>
    <w:rsid w:val="002E47F3"/>
    <w:rsid w:val="002E4CEC"/>
    <w:rsid w:val="002E660E"/>
    <w:rsid w:val="002F0D7A"/>
    <w:rsid w:val="002F4640"/>
    <w:rsid w:val="002F55F2"/>
    <w:rsid w:val="002F5806"/>
    <w:rsid w:val="002F7572"/>
    <w:rsid w:val="00305B9B"/>
    <w:rsid w:val="00306DA3"/>
    <w:rsid w:val="00313DC3"/>
    <w:rsid w:val="0031567A"/>
    <w:rsid w:val="0033705A"/>
    <w:rsid w:val="00337B50"/>
    <w:rsid w:val="003444CA"/>
    <w:rsid w:val="00346137"/>
    <w:rsid w:val="00350274"/>
    <w:rsid w:val="003507F8"/>
    <w:rsid w:val="003533B6"/>
    <w:rsid w:val="00354984"/>
    <w:rsid w:val="00360269"/>
    <w:rsid w:val="00362EF6"/>
    <w:rsid w:val="003808E9"/>
    <w:rsid w:val="003977A2"/>
    <w:rsid w:val="003B6A12"/>
    <w:rsid w:val="003D088C"/>
    <w:rsid w:val="003F1DF0"/>
    <w:rsid w:val="00402D36"/>
    <w:rsid w:val="00406333"/>
    <w:rsid w:val="004139AF"/>
    <w:rsid w:val="00423411"/>
    <w:rsid w:val="00434CB7"/>
    <w:rsid w:val="00437359"/>
    <w:rsid w:val="00443C52"/>
    <w:rsid w:val="00445B37"/>
    <w:rsid w:val="00446912"/>
    <w:rsid w:val="00452E42"/>
    <w:rsid w:val="00453E27"/>
    <w:rsid w:val="004568AE"/>
    <w:rsid w:val="004572A0"/>
    <w:rsid w:val="00460293"/>
    <w:rsid w:val="00462802"/>
    <w:rsid w:val="004742A8"/>
    <w:rsid w:val="00483339"/>
    <w:rsid w:val="004838B6"/>
    <w:rsid w:val="004977C4"/>
    <w:rsid w:val="004A05E6"/>
    <w:rsid w:val="004A3D81"/>
    <w:rsid w:val="004A5A2E"/>
    <w:rsid w:val="004A79CC"/>
    <w:rsid w:val="004B4013"/>
    <w:rsid w:val="004B4F53"/>
    <w:rsid w:val="004C3C00"/>
    <w:rsid w:val="004C4B7D"/>
    <w:rsid w:val="004D01C2"/>
    <w:rsid w:val="004E1885"/>
    <w:rsid w:val="004F3BCC"/>
    <w:rsid w:val="00503B66"/>
    <w:rsid w:val="00515225"/>
    <w:rsid w:val="005329EB"/>
    <w:rsid w:val="005431C6"/>
    <w:rsid w:val="00567B33"/>
    <w:rsid w:val="00567CD7"/>
    <w:rsid w:val="00570F54"/>
    <w:rsid w:val="005729FB"/>
    <w:rsid w:val="00585CA0"/>
    <w:rsid w:val="00593748"/>
    <w:rsid w:val="005A0338"/>
    <w:rsid w:val="005A3868"/>
    <w:rsid w:val="005C05C3"/>
    <w:rsid w:val="005C2880"/>
    <w:rsid w:val="005C3C9A"/>
    <w:rsid w:val="005C7E16"/>
    <w:rsid w:val="005D10FE"/>
    <w:rsid w:val="005D1C46"/>
    <w:rsid w:val="005E069D"/>
    <w:rsid w:val="005E4A70"/>
    <w:rsid w:val="00602B3F"/>
    <w:rsid w:val="00603658"/>
    <w:rsid w:val="00616ADD"/>
    <w:rsid w:val="006201C1"/>
    <w:rsid w:val="0062155C"/>
    <w:rsid w:val="00625A8C"/>
    <w:rsid w:val="00626376"/>
    <w:rsid w:val="00626388"/>
    <w:rsid w:val="0062732E"/>
    <w:rsid w:val="006456C2"/>
    <w:rsid w:val="00652119"/>
    <w:rsid w:val="00652785"/>
    <w:rsid w:val="00673E88"/>
    <w:rsid w:val="00684653"/>
    <w:rsid w:val="00696A4C"/>
    <w:rsid w:val="006A3444"/>
    <w:rsid w:val="006B2979"/>
    <w:rsid w:val="006C1E64"/>
    <w:rsid w:val="006C3F93"/>
    <w:rsid w:val="006C3F9A"/>
    <w:rsid w:val="006C40ED"/>
    <w:rsid w:val="006D10AE"/>
    <w:rsid w:val="006D16BA"/>
    <w:rsid w:val="006D294D"/>
    <w:rsid w:val="006D424D"/>
    <w:rsid w:val="006D599D"/>
    <w:rsid w:val="006E1293"/>
    <w:rsid w:val="00703A3A"/>
    <w:rsid w:val="00703AC9"/>
    <w:rsid w:val="007106D6"/>
    <w:rsid w:val="00712751"/>
    <w:rsid w:val="00715D9B"/>
    <w:rsid w:val="0072238F"/>
    <w:rsid w:val="00724E0B"/>
    <w:rsid w:val="0073193D"/>
    <w:rsid w:val="0073217E"/>
    <w:rsid w:val="00732C08"/>
    <w:rsid w:val="00733091"/>
    <w:rsid w:val="00733402"/>
    <w:rsid w:val="00735CD9"/>
    <w:rsid w:val="007723E5"/>
    <w:rsid w:val="007861F7"/>
    <w:rsid w:val="00791AF8"/>
    <w:rsid w:val="007966CC"/>
    <w:rsid w:val="0079671E"/>
    <w:rsid w:val="007B5389"/>
    <w:rsid w:val="007C0B01"/>
    <w:rsid w:val="007C6A7E"/>
    <w:rsid w:val="007C797F"/>
    <w:rsid w:val="007F5549"/>
    <w:rsid w:val="007F7D97"/>
    <w:rsid w:val="0080500A"/>
    <w:rsid w:val="00813BDC"/>
    <w:rsid w:val="00814C07"/>
    <w:rsid w:val="008207DE"/>
    <w:rsid w:val="008524AA"/>
    <w:rsid w:val="00856438"/>
    <w:rsid w:val="00860F18"/>
    <w:rsid w:val="0086171D"/>
    <w:rsid w:val="00865084"/>
    <w:rsid w:val="0086745B"/>
    <w:rsid w:val="00876ADA"/>
    <w:rsid w:val="0088459C"/>
    <w:rsid w:val="00886EB8"/>
    <w:rsid w:val="00887666"/>
    <w:rsid w:val="00893BA3"/>
    <w:rsid w:val="00893CF1"/>
    <w:rsid w:val="008A52EE"/>
    <w:rsid w:val="008B3C4A"/>
    <w:rsid w:val="008D195B"/>
    <w:rsid w:val="008D2635"/>
    <w:rsid w:val="008D2CC7"/>
    <w:rsid w:val="009008C1"/>
    <w:rsid w:val="009032C3"/>
    <w:rsid w:val="00914F58"/>
    <w:rsid w:val="00923F3B"/>
    <w:rsid w:val="00924DE3"/>
    <w:rsid w:val="00961BD8"/>
    <w:rsid w:val="009670D8"/>
    <w:rsid w:val="00980C04"/>
    <w:rsid w:val="00981091"/>
    <w:rsid w:val="00982B3C"/>
    <w:rsid w:val="00993C40"/>
    <w:rsid w:val="009A2CFF"/>
    <w:rsid w:val="009A73C2"/>
    <w:rsid w:val="009B1728"/>
    <w:rsid w:val="009B3206"/>
    <w:rsid w:val="009B61A1"/>
    <w:rsid w:val="009B6CDD"/>
    <w:rsid w:val="009C2A11"/>
    <w:rsid w:val="009D09D6"/>
    <w:rsid w:val="009E7263"/>
    <w:rsid w:val="009F41B7"/>
    <w:rsid w:val="009F5B7C"/>
    <w:rsid w:val="009F6F48"/>
    <w:rsid w:val="00A03F77"/>
    <w:rsid w:val="00A06C8A"/>
    <w:rsid w:val="00A1072E"/>
    <w:rsid w:val="00A11016"/>
    <w:rsid w:val="00A121EF"/>
    <w:rsid w:val="00A27E72"/>
    <w:rsid w:val="00A31459"/>
    <w:rsid w:val="00A432EB"/>
    <w:rsid w:val="00A46422"/>
    <w:rsid w:val="00A46B52"/>
    <w:rsid w:val="00A53F5B"/>
    <w:rsid w:val="00A55172"/>
    <w:rsid w:val="00A609B0"/>
    <w:rsid w:val="00A629F1"/>
    <w:rsid w:val="00A64BA6"/>
    <w:rsid w:val="00A64C19"/>
    <w:rsid w:val="00A72BE9"/>
    <w:rsid w:val="00AA55DB"/>
    <w:rsid w:val="00AA7B9F"/>
    <w:rsid w:val="00AB1F01"/>
    <w:rsid w:val="00AB3428"/>
    <w:rsid w:val="00AC300B"/>
    <w:rsid w:val="00AC376C"/>
    <w:rsid w:val="00AC6FA6"/>
    <w:rsid w:val="00AD0C90"/>
    <w:rsid w:val="00AD5A0C"/>
    <w:rsid w:val="00AD749F"/>
    <w:rsid w:val="00AD76CD"/>
    <w:rsid w:val="00AF5CC9"/>
    <w:rsid w:val="00B0029A"/>
    <w:rsid w:val="00B01F1E"/>
    <w:rsid w:val="00B024A7"/>
    <w:rsid w:val="00B05111"/>
    <w:rsid w:val="00B07953"/>
    <w:rsid w:val="00B22D22"/>
    <w:rsid w:val="00B2663D"/>
    <w:rsid w:val="00B27B31"/>
    <w:rsid w:val="00B27D10"/>
    <w:rsid w:val="00B34E6E"/>
    <w:rsid w:val="00B36619"/>
    <w:rsid w:val="00B4240C"/>
    <w:rsid w:val="00B42D59"/>
    <w:rsid w:val="00B47B23"/>
    <w:rsid w:val="00B54D98"/>
    <w:rsid w:val="00B639B6"/>
    <w:rsid w:val="00B6751E"/>
    <w:rsid w:val="00B72663"/>
    <w:rsid w:val="00B970D8"/>
    <w:rsid w:val="00BB0586"/>
    <w:rsid w:val="00BC1953"/>
    <w:rsid w:val="00BC6724"/>
    <w:rsid w:val="00BE21B6"/>
    <w:rsid w:val="00BE2D88"/>
    <w:rsid w:val="00BE3AEB"/>
    <w:rsid w:val="00BF20AE"/>
    <w:rsid w:val="00BF6053"/>
    <w:rsid w:val="00C00116"/>
    <w:rsid w:val="00C01AF8"/>
    <w:rsid w:val="00C020C4"/>
    <w:rsid w:val="00C03352"/>
    <w:rsid w:val="00C04FE0"/>
    <w:rsid w:val="00C14C95"/>
    <w:rsid w:val="00C17703"/>
    <w:rsid w:val="00C2492D"/>
    <w:rsid w:val="00C26AD3"/>
    <w:rsid w:val="00C37BA5"/>
    <w:rsid w:val="00C540A0"/>
    <w:rsid w:val="00C5754A"/>
    <w:rsid w:val="00C60C3C"/>
    <w:rsid w:val="00C64697"/>
    <w:rsid w:val="00C66766"/>
    <w:rsid w:val="00C71657"/>
    <w:rsid w:val="00C7396D"/>
    <w:rsid w:val="00C86E2F"/>
    <w:rsid w:val="00C90116"/>
    <w:rsid w:val="00C936F3"/>
    <w:rsid w:val="00C9555C"/>
    <w:rsid w:val="00C95E03"/>
    <w:rsid w:val="00CB48C5"/>
    <w:rsid w:val="00CD7BEC"/>
    <w:rsid w:val="00CD7D92"/>
    <w:rsid w:val="00D02303"/>
    <w:rsid w:val="00D10B7D"/>
    <w:rsid w:val="00D112A5"/>
    <w:rsid w:val="00D14E10"/>
    <w:rsid w:val="00D16310"/>
    <w:rsid w:val="00D20950"/>
    <w:rsid w:val="00D306F1"/>
    <w:rsid w:val="00D353EF"/>
    <w:rsid w:val="00D428E8"/>
    <w:rsid w:val="00D43EBF"/>
    <w:rsid w:val="00D469A2"/>
    <w:rsid w:val="00D46B4A"/>
    <w:rsid w:val="00D47FBE"/>
    <w:rsid w:val="00D51530"/>
    <w:rsid w:val="00D520B5"/>
    <w:rsid w:val="00D56281"/>
    <w:rsid w:val="00D61020"/>
    <w:rsid w:val="00D6591D"/>
    <w:rsid w:val="00D7383C"/>
    <w:rsid w:val="00D807E5"/>
    <w:rsid w:val="00D821B0"/>
    <w:rsid w:val="00DB24BA"/>
    <w:rsid w:val="00DB4AF8"/>
    <w:rsid w:val="00DB598B"/>
    <w:rsid w:val="00DC0394"/>
    <w:rsid w:val="00DC1F51"/>
    <w:rsid w:val="00DC398A"/>
    <w:rsid w:val="00DD00B0"/>
    <w:rsid w:val="00DD1F19"/>
    <w:rsid w:val="00DD21A0"/>
    <w:rsid w:val="00DE5EDE"/>
    <w:rsid w:val="00DE7C51"/>
    <w:rsid w:val="00DF4FD5"/>
    <w:rsid w:val="00E07721"/>
    <w:rsid w:val="00E10D61"/>
    <w:rsid w:val="00E12F5B"/>
    <w:rsid w:val="00E2453A"/>
    <w:rsid w:val="00E30CB9"/>
    <w:rsid w:val="00E36775"/>
    <w:rsid w:val="00E414A0"/>
    <w:rsid w:val="00E4199A"/>
    <w:rsid w:val="00E62A57"/>
    <w:rsid w:val="00E63B97"/>
    <w:rsid w:val="00E64B69"/>
    <w:rsid w:val="00E70FE2"/>
    <w:rsid w:val="00E76AA7"/>
    <w:rsid w:val="00EB03A2"/>
    <w:rsid w:val="00EB1C2C"/>
    <w:rsid w:val="00EB539B"/>
    <w:rsid w:val="00EB7BF2"/>
    <w:rsid w:val="00EC1735"/>
    <w:rsid w:val="00ED0C40"/>
    <w:rsid w:val="00EE3633"/>
    <w:rsid w:val="00EF6309"/>
    <w:rsid w:val="00F06C53"/>
    <w:rsid w:val="00F144D1"/>
    <w:rsid w:val="00F23E5D"/>
    <w:rsid w:val="00F30BB5"/>
    <w:rsid w:val="00F42C28"/>
    <w:rsid w:val="00F46FB5"/>
    <w:rsid w:val="00F5179B"/>
    <w:rsid w:val="00F604EB"/>
    <w:rsid w:val="00F635E5"/>
    <w:rsid w:val="00F77D98"/>
    <w:rsid w:val="00F81780"/>
    <w:rsid w:val="00F847EE"/>
    <w:rsid w:val="00F85F19"/>
    <w:rsid w:val="00F946E7"/>
    <w:rsid w:val="00FA211B"/>
    <w:rsid w:val="00FB7242"/>
    <w:rsid w:val="00FC0E6A"/>
    <w:rsid w:val="00FC111C"/>
    <w:rsid w:val="00FD4180"/>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customStyle="1" w:styleId="Mencinsinresolver1">
    <w:name w:val="Mención sin resolver1"/>
    <w:basedOn w:val="Fuentedeprrafopredeter"/>
    <w:uiPriority w:val="99"/>
    <w:semiHidden/>
    <w:unhideWhenUsed/>
    <w:rsid w:val="00626388"/>
    <w:rPr>
      <w:color w:val="605E5C"/>
      <w:shd w:val="clear" w:color="auto" w:fill="E1DFDD"/>
    </w:rPr>
  </w:style>
  <w:style w:type="table" w:customStyle="1" w:styleId="Tabladecuadrcula21">
    <w:name w:val="Tabla de cuadrícula 21"/>
    <w:basedOn w:val="Tablanormal"/>
    <w:next w:val="Tabladecuadrcula2"/>
    <w:uiPriority w:val="47"/>
    <w:rsid w:val="006B2979"/>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2">
    <w:name w:val="Grid Table 2"/>
    <w:basedOn w:val="Tablanormal"/>
    <w:uiPriority w:val="47"/>
    <w:rsid w:val="006B297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22">
    <w:name w:val="Tabla de cuadrícula 22"/>
    <w:basedOn w:val="Tablanormal"/>
    <w:next w:val="Tabladecuadrcula2"/>
    <w:uiPriority w:val="47"/>
    <w:rsid w:val="00DC0394"/>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
    <w:name w:val="Tabla con cuadrícula1"/>
    <w:basedOn w:val="Tablanormal"/>
    <w:next w:val="Tablaconcuadrcula"/>
    <w:uiPriority w:val="39"/>
    <w:rsid w:val="00226610"/>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next w:val="Tablanormal4"/>
    <w:uiPriority w:val="44"/>
    <w:rsid w:val="00226610"/>
    <w:pPr>
      <w:spacing w:after="0" w:line="240" w:lineRule="auto"/>
    </w:pPr>
    <w:rPr>
      <w:lang w:val="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
    <w:name w:val="Tabla con cuadrícula2"/>
    <w:basedOn w:val="Tablanormal"/>
    <w:next w:val="Tablaconcuadrcula"/>
    <w:uiPriority w:val="39"/>
    <w:rsid w:val="00226610"/>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2266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8D2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6424">
      <w:bodyDiv w:val="1"/>
      <w:marLeft w:val="0"/>
      <w:marRight w:val="0"/>
      <w:marTop w:val="0"/>
      <w:marBottom w:val="0"/>
      <w:divBdr>
        <w:top w:val="none" w:sz="0" w:space="0" w:color="auto"/>
        <w:left w:val="none" w:sz="0" w:space="0" w:color="auto"/>
        <w:bottom w:val="none" w:sz="0" w:space="0" w:color="auto"/>
        <w:right w:val="none" w:sz="0" w:space="0" w:color="auto"/>
      </w:divBdr>
      <w:divsChild>
        <w:div w:id="1741908052">
          <w:marLeft w:val="0"/>
          <w:marRight w:val="0"/>
          <w:marTop w:val="0"/>
          <w:marBottom w:val="0"/>
          <w:divBdr>
            <w:top w:val="none" w:sz="0" w:space="0" w:color="auto"/>
            <w:left w:val="none" w:sz="0" w:space="0" w:color="auto"/>
            <w:bottom w:val="none" w:sz="0" w:space="0" w:color="auto"/>
            <w:right w:val="none" w:sz="0" w:space="0" w:color="auto"/>
          </w:divBdr>
        </w:div>
      </w:divsChild>
    </w:div>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947735752">
      <w:bodyDiv w:val="1"/>
      <w:marLeft w:val="0"/>
      <w:marRight w:val="0"/>
      <w:marTop w:val="0"/>
      <w:marBottom w:val="0"/>
      <w:divBdr>
        <w:top w:val="none" w:sz="0" w:space="0" w:color="auto"/>
        <w:left w:val="none" w:sz="0" w:space="0" w:color="auto"/>
        <w:bottom w:val="none" w:sz="0" w:space="0" w:color="auto"/>
        <w:right w:val="none" w:sz="0" w:space="0" w:color="auto"/>
      </w:divBdr>
      <w:divsChild>
        <w:div w:id="1801801381">
          <w:marLeft w:val="0"/>
          <w:marRight w:val="0"/>
          <w:marTop w:val="0"/>
          <w:marBottom w:val="0"/>
          <w:divBdr>
            <w:top w:val="none" w:sz="0" w:space="0" w:color="auto"/>
            <w:left w:val="none" w:sz="0" w:space="0" w:color="auto"/>
            <w:bottom w:val="none" w:sz="0" w:space="0" w:color="auto"/>
            <w:right w:val="none" w:sz="0" w:space="0" w:color="auto"/>
          </w:divBdr>
          <w:divsChild>
            <w:div w:id="7458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0000-0001-9069-648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dalyc.org/pdf/2741/274119490001.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8111/978928442580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811/cl_rcm.v8i4.13021" TargetMode="External"/><Relationship Id="rId5" Type="http://schemas.openxmlformats.org/officeDocument/2006/relationships/webSettings" Target="webSettings.xml"/><Relationship Id="rId15" Type="http://schemas.openxmlformats.org/officeDocument/2006/relationships/hyperlink" Target="https://www.transparency.org/international-corruption-perceptions-index-11-february-2025"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21071/riturem.v9i2.18545" TargetMode="External"/><Relationship Id="rId14" Type="http://schemas.openxmlformats.org/officeDocument/2006/relationships/hyperlink" Target="https://doi.org/10.23857/pc.v9i1.7276"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3-1626-6009" TargetMode="External"/><Relationship Id="rId1" Type="http://schemas.openxmlformats.org/officeDocument/2006/relationships/hyperlink" Target="mailto:julianleo202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5E20C4A-A80A-47E0-B685-D86A71A4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7802</Words>
  <Characters>42911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2025-09-29T22:17:00Z</dcterms:created>
  <dcterms:modified xsi:type="dcterms:W3CDTF">2025-12-19T22:54:00Z</dcterms:modified>
</cp:coreProperties>
</file>